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93FBC" w14:textId="77777777" w:rsidR="007B02A0" w:rsidRPr="007B02A0" w:rsidRDefault="007B02A0" w:rsidP="007B02A0">
      <w:pPr>
        <w:jc w:val="both"/>
        <w:rPr>
          <w:b/>
          <w:bCs/>
          <w:lang w:val="de-DE"/>
        </w:rPr>
      </w:pPr>
      <w:r w:rsidRPr="007B02A0">
        <w:rPr>
          <w:b/>
          <w:lang w:val="de-DE"/>
        </w:rPr>
        <w:t>19. DEZEMBER 2025 - Gesetz zur Abänderung der Artikel 368 und 368/1 des Einkommensteuergesetzbuches 1992 in Bezug auf den Antrag auf Erstattung des nicht in der Heberolle eingetragenen Vorabzugs und zur Abänderung des Gesetzbuches der verschiedenen Gebühren und Steuern in Bezug auf die jährliche Steuer auf Kreditinstitute</w:t>
      </w:r>
    </w:p>
    <w:p w14:paraId="6A2A71B9" w14:textId="77777777" w:rsidR="00233F36" w:rsidRPr="007B02A0" w:rsidRDefault="00233F36" w:rsidP="00127CA8">
      <w:pPr>
        <w:jc w:val="both"/>
        <w:rPr>
          <w:lang w:val="de-DE"/>
        </w:rPr>
      </w:pPr>
    </w:p>
    <w:p w14:paraId="7959AEE1" w14:textId="77777777" w:rsidR="00233F36" w:rsidRPr="007B02A0" w:rsidRDefault="00233F36">
      <w:pPr>
        <w:rPr>
          <w:lang w:val="de-DE"/>
        </w:rPr>
      </w:pPr>
    </w:p>
    <w:p w14:paraId="0096E46E" w14:textId="3CFF3044" w:rsidR="00233F36" w:rsidRPr="007B02A0" w:rsidRDefault="00233F36" w:rsidP="000F5F44">
      <w:pPr>
        <w:jc w:val="center"/>
        <w:rPr>
          <w:i/>
          <w:lang w:val="de-DE"/>
        </w:rPr>
      </w:pPr>
      <w:r w:rsidRPr="007B02A0">
        <w:rPr>
          <w:lang w:val="de-DE"/>
        </w:rPr>
        <w:t>(</w:t>
      </w:r>
      <w:r w:rsidRPr="007B02A0">
        <w:rPr>
          <w:i/>
          <w:lang w:val="de-DE"/>
        </w:rPr>
        <w:t xml:space="preserve">Belgisches Staatsblatt </w:t>
      </w:r>
      <w:r w:rsidRPr="007B02A0">
        <w:rPr>
          <w:lang w:val="de-DE"/>
        </w:rPr>
        <w:t xml:space="preserve">vom </w:t>
      </w:r>
      <w:r w:rsidR="007B02A0">
        <w:rPr>
          <w:lang w:val="de-DE"/>
        </w:rPr>
        <w:t>19. Juni 2026</w:t>
      </w:r>
      <w:r w:rsidRPr="007B02A0">
        <w:rPr>
          <w:lang w:val="de-DE"/>
        </w:rPr>
        <w:t>)</w:t>
      </w:r>
    </w:p>
    <w:p w14:paraId="37C5F8A6" w14:textId="77777777" w:rsidR="00233F36" w:rsidRPr="007B02A0" w:rsidRDefault="00233F36" w:rsidP="000F5F44">
      <w:pPr>
        <w:jc w:val="center"/>
        <w:rPr>
          <w:lang w:val="de-DE"/>
        </w:rPr>
      </w:pPr>
    </w:p>
    <w:p w14:paraId="40E0C3FC" w14:textId="77777777" w:rsidR="00233F36" w:rsidRPr="007B02A0" w:rsidRDefault="00233F36" w:rsidP="00CA081B">
      <w:pPr>
        <w:jc w:val="center"/>
        <w:rPr>
          <w:lang w:val="de-DE"/>
        </w:rPr>
      </w:pPr>
    </w:p>
    <w:p w14:paraId="09CB6B06" w14:textId="77777777" w:rsidR="00233F36" w:rsidRPr="007B02A0" w:rsidRDefault="00233F36" w:rsidP="00CA081B">
      <w:pPr>
        <w:jc w:val="both"/>
        <w:rPr>
          <w:lang w:val="de-DE"/>
        </w:rPr>
      </w:pPr>
      <w:r w:rsidRPr="007B02A0">
        <w:rPr>
          <w:lang w:val="de-DE"/>
        </w:rPr>
        <w:t>Diese deutsche Übersetzung ist von der Zentralen Dienststelle für Deutsche Übersetzungen in Malmedy erstellt worden.</w:t>
      </w:r>
    </w:p>
    <w:p w14:paraId="5BD57BCD" w14:textId="77777777" w:rsidR="00E1687C" w:rsidRPr="007B02A0" w:rsidRDefault="00E1687C" w:rsidP="00CA081B">
      <w:pPr>
        <w:jc w:val="both"/>
        <w:rPr>
          <w:lang w:val="de-DE"/>
        </w:rPr>
      </w:pPr>
    </w:p>
    <w:p w14:paraId="27FB5146" w14:textId="77777777" w:rsidR="00E1687C" w:rsidRPr="007B02A0" w:rsidRDefault="00E1687C" w:rsidP="00CA081B">
      <w:pPr>
        <w:jc w:val="both"/>
        <w:rPr>
          <w:lang w:val="de-DE"/>
        </w:rPr>
      </w:pPr>
    </w:p>
    <w:p w14:paraId="6F69B02F" w14:textId="77777777" w:rsidR="00233F36" w:rsidRPr="007B02A0" w:rsidRDefault="00233F36" w:rsidP="006F4381">
      <w:pPr>
        <w:jc w:val="both"/>
        <w:rPr>
          <w:lang w:val="de-DE"/>
        </w:rPr>
        <w:sectPr w:rsidR="00233F36" w:rsidRPr="007B02A0" w:rsidSect="0051470C">
          <w:pgSz w:w="11906" w:h="16838" w:code="9"/>
          <w:pgMar w:top="1418" w:right="1418" w:bottom="1418" w:left="1418" w:header="709" w:footer="709" w:gutter="0"/>
          <w:cols w:space="708"/>
          <w:vAlign w:val="center"/>
          <w:docGrid w:linePitch="360"/>
        </w:sectPr>
      </w:pPr>
    </w:p>
    <w:p w14:paraId="37933379" w14:textId="77777777" w:rsidR="007B02A0" w:rsidRPr="007B02A0" w:rsidRDefault="007B02A0" w:rsidP="00776896">
      <w:pPr>
        <w:jc w:val="center"/>
        <w:rPr>
          <w:b/>
          <w:bCs/>
          <w:lang w:val="de-DE"/>
        </w:rPr>
      </w:pPr>
      <w:r w:rsidRPr="007B02A0">
        <w:rPr>
          <w:b/>
          <w:lang w:val="de-DE"/>
        </w:rPr>
        <w:lastRenderedPageBreak/>
        <w:t>FÖDERALER ÖFFENTLICHER DIENST FINANZEN</w:t>
      </w:r>
    </w:p>
    <w:p w14:paraId="252A68DF" w14:textId="77777777" w:rsidR="007B02A0" w:rsidRPr="007B02A0" w:rsidRDefault="007B02A0" w:rsidP="00776896">
      <w:pPr>
        <w:jc w:val="both"/>
        <w:rPr>
          <w:lang w:val="de-DE"/>
        </w:rPr>
      </w:pPr>
    </w:p>
    <w:p w14:paraId="67060A87" w14:textId="77777777" w:rsidR="007B02A0" w:rsidRPr="007B02A0" w:rsidRDefault="007B02A0" w:rsidP="00776896">
      <w:pPr>
        <w:jc w:val="both"/>
        <w:rPr>
          <w:lang w:val="de-DE"/>
        </w:rPr>
      </w:pPr>
    </w:p>
    <w:p w14:paraId="6DCEBCE0" w14:textId="77777777" w:rsidR="007B02A0" w:rsidRPr="007B02A0" w:rsidRDefault="007B02A0" w:rsidP="00776896">
      <w:pPr>
        <w:jc w:val="both"/>
        <w:rPr>
          <w:b/>
          <w:bCs/>
          <w:lang w:val="de-DE"/>
        </w:rPr>
      </w:pPr>
      <w:r w:rsidRPr="007B02A0">
        <w:rPr>
          <w:b/>
          <w:lang w:val="de-DE"/>
        </w:rPr>
        <w:t xml:space="preserve">19. DEZEMBER 2025 - Gesetz </w:t>
      </w:r>
      <w:r w:rsidRPr="00BA66A8">
        <w:rPr>
          <w:b/>
          <w:lang w:val="de-DE"/>
        </w:rPr>
        <w:t>zur Abänderung der Artikel 368 und 368/1 des Einkommensteuergesetzbuches 1992 in Bezug auf den Antrag auf Erstattung des nicht in der Heberolle eingetragenen Vorabzugs und zur Abänderung des Gesetzbuches der verschiedenen Gebühren und Steuern in Bezug auf die jährliche Steuer auf Kreditinstitute</w:t>
      </w:r>
    </w:p>
    <w:p w14:paraId="2F30C36E" w14:textId="77777777" w:rsidR="007B02A0" w:rsidRPr="007B02A0" w:rsidRDefault="007B02A0" w:rsidP="00776896">
      <w:pPr>
        <w:jc w:val="both"/>
        <w:rPr>
          <w:lang w:val="de-DE"/>
        </w:rPr>
      </w:pPr>
    </w:p>
    <w:p w14:paraId="7CC615B8" w14:textId="77777777" w:rsidR="007B02A0" w:rsidRPr="007B02A0" w:rsidRDefault="007B02A0" w:rsidP="00776896">
      <w:pPr>
        <w:jc w:val="both"/>
        <w:rPr>
          <w:lang w:val="de-DE"/>
        </w:rPr>
      </w:pPr>
    </w:p>
    <w:p w14:paraId="563C2DFA" w14:textId="77777777" w:rsidR="007B02A0" w:rsidRPr="007B02A0" w:rsidRDefault="007B02A0" w:rsidP="00776896">
      <w:pPr>
        <w:ind w:left="1416" w:firstLine="708"/>
        <w:jc w:val="both"/>
        <w:rPr>
          <w:lang w:val="de-DE"/>
        </w:rPr>
      </w:pPr>
      <w:r w:rsidRPr="007B02A0">
        <w:rPr>
          <w:lang w:val="de-DE"/>
        </w:rPr>
        <w:t>PHILIPPE, König der Belgier,</w:t>
      </w:r>
    </w:p>
    <w:p w14:paraId="5DBCACA8" w14:textId="77777777" w:rsidR="007B02A0" w:rsidRPr="007B02A0" w:rsidRDefault="007B02A0" w:rsidP="00776896">
      <w:pPr>
        <w:jc w:val="both"/>
        <w:rPr>
          <w:lang w:val="de-DE"/>
        </w:rPr>
      </w:pPr>
    </w:p>
    <w:p w14:paraId="2A3884E5" w14:textId="77777777" w:rsidR="007B02A0" w:rsidRPr="007B02A0" w:rsidRDefault="007B02A0" w:rsidP="00776896">
      <w:pPr>
        <w:ind w:left="708" w:firstLine="708"/>
        <w:jc w:val="both"/>
        <w:rPr>
          <w:lang w:val="de-DE"/>
        </w:rPr>
      </w:pPr>
      <w:r w:rsidRPr="007B02A0">
        <w:rPr>
          <w:lang w:val="de-DE"/>
        </w:rPr>
        <w:t>Allen Gegenwärtigen und Zukünftigen, Unser Gruß!</w:t>
      </w:r>
    </w:p>
    <w:p w14:paraId="554F1331" w14:textId="77777777" w:rsidR="007B02A0" w:rsidRPr="007B02A0" w:rsidRDefault="007B02A0" w:rsidP="00776896">
      <w:pPr>
        <w:jc w:val="both"/>
        <w:rPr>
          <w:lang w:val="de-DE"/>
        </w:rPr>
      </w:pPr>
    </w:p>
    <w:p w14:paraId="55A01C03" w14:textId="77777777" w:rsidR="007B02A0" w:rsidRPr="007B02A0" w:rsidRDefault="007B02A0" w:rsidP="00776896">
      <w:pPr>
        <w:jc w:val="both"/>
        <w:rPr>
          <w:lang w:val="de-DE"/>
        </w:rPr>
      </w:pPr>
    </w:p>
    <w:p w14:paraId="7A5F776D" w14:textId="77777777" w:rsidR="007B02A0" w:rsidRPr="007B02A0" w:rsidRDefault="007B02A0" w:rsidP="00776896">
      <w:pPr>
        <w:ind w:firstLine="708"/>
        <w:jc w:val="both"/>
        <w:rPr>
          <w:lang w:val="de-DE"/>
        </w:rPr>
      </w:pPr>
      <w:r w:rsidRPr="007B02A0">
        <w:rPr>
          <w:lang w:val="de-DE"/>
        </w:rPr>
        <w:t>Die Abgeordnetenkammer hat das Folgende angenommen und Wir sanktionieren es:</w:t>
      </w:r>
    </w:p>
    <w:p w14:paraId="3B7596B8" w14:textId="77777777" w:rsidR="007B02A0" w:rsidRPr="007B02A0" w:rsidRDefault="007B02A0" w:rsidP="00776896">
      <w:pPr>
        <w:jc w:val="both"/>
        <w:rPr>
          <w:lang w:val="de-DE"/>
        </w:rPr>
      </w:pPr>
    </w:p>
    <w:p w14:paraId="2923F014" w14:textId="77777777" w:rsidR="007B02A0" w:rsidRPr="007B02A0" w:rsidRDefault="007B02A0" w:rsidP="00776896">
      <w:pPr>
        <w:jc w:val="both"/>
        <w:rPr>
          <w:lang w:val="de-DE"/>
        </w:rPr>
      </w:pPr>
    </w:p>
    <w:p w14:paraId="62BE03EF" w14:textId="77777777" w:rsidR="007B02A0" w:rsidRPr="007B02A0" w:rsidRDefault="007B02A0" w:rsidP="00776896">
      <w:pPr>
        <w:jc w:val="center"/>
        <w:rPr>
          <w:lang w:val="de-DE"/>
        </w:rPr>
      </w:pPr>
      <w:r w:rsidRPr="007B02A0">
        <w:rPr>
          <w:lang w:val="de-DE"/>
        </w:rPr>
        <w:t xml:space="preserve">KAPITEL 1 - </w:t>
      </w:r>
      <w:r w:rsidRPr="007B02A0">
        <w:rPr>
          <w:i/>
          <w:iCs/>
          <w:lang w:val="de-DE"/>
        </w:rPr>
        <w:t>Allgemeine Bestimmung</w:t>
      </w:r>
    </w:p>
    <w:p w14:paraId="2EA9CB68" w14:textId="77777777" w:rsidR="007B02A0" w:rsidRPr="007B02A0" w:rsidRDefault="007B02A0" w:rsidP="00776896">
      <w:pPr>
        <w:jc w:val="both"/>
        <w:rPr>
          <w:lang w:val="de-DE"/>
        </w:rPr>
      </w:pPr>
    </w:p>
    <w:p w14:paraId="42ED179E" w14:textId="77777777" w:rsidR="007B02A0" w:rsidRPr="007B02A0" w:rsidRDefault="007B02A0" w:rsidP="00776896">
      <w:pPr>
        <w:jc w:val="both"/>
        <w:rPr>
          <w:lang w:val="de-DE"/>
        </w:rPr>
      </w:pPr>
    </w:p>
    <w:p w14:paraId="1CAFE324" w14:textId="77777777" w:rsidR="007B02A0" w:rsidRPr="007B02A0" w:rsidRDefault="007B02A0" w:rsidP="00776896">
      <w:pPr>
        <w:ind w:firstLine="708"/>
        <w:jc w:val="both"/>
        <w:rPr>
          <w:lang w:val="de-DE"/>
        </w:rPr>
      </w:pPr>
      <w:r w:rsidRPr="007B02A0">
        <w:rPr>
          <w:b/>
          <w:bCs/>
          <w:lang w:val="de-DE"/>
        </w:rPr>
        <w:t>Artikel 1</w:t>
      </w:r>
      <w:r w:rsidRPr="007B02A0">
        <w:rPr>
          <w:lang w:val="de-DE"/>
        </w:rPr>
        <w:t> - Vorliegendes Gesetz regelt eine in Artikel 74 der Verfassung erwähnte Angelegenheit.</w:t>
      </w:r>
    </w:p>
    <w:p w14:paraId="22A98E48" w14:textId="77777777" w:rsidR="007B02A0" w:rsidRPr="007B02A0" w:rsidRDefault="007B02A0" w:rsidP="00776896">
      <w:pPr>
        <w:jc w:val="both"/>
        <w:rPr>
          <w:lang w:val="de-DE"/>
        </w:rPr>
      </w:pPr>
    </w:p>
    <w:p w14:paraId="5DC42E74" w14:textId="77777777" w:rsidR="007B02A0" w:rsidRPr="007B02A0" w:rsidRDefault="007B02A0" w:rsidP="00776896">
      <w:pPr>
        <w:jc w:val="both"/>
        <w:rPr>
          <w:lang w:val="de-DE"/>
        </w:rPr>
      </w:pPr>
    </w:p>
    <w:p w14:paraId="4A371139" w14:textId="77777777" w:rsidR="007B02A0" w:rsidRPr="007B02A0" w:rsidRDefault="007B02A0" w:rsidP="00776896">
      <w:pPr>
        <w:jc w:val="center"/>
        <w:rPr>
          <w:lang w:val="de-DE"/>
        </w:rPr>
      </w:pPr>
      <w:r w:rsidRPr="007B02A0">
        <w:rPr>
          <w:lang w:val="de-DE"/>
        </w:rPr>
        <w:t xml:space="preserve">KAPITEL 2 - </w:t>
      </w:r>
      <w:r w:rsidRPr="007B02A0">
        <w:rPr>
          <w:i/>
          <w:lang w:val="de-DE"/>
        </w:rPr>
        <w:t>Abänderungen der Artikel 368 und 368/1 des EStGB 92</w:t>
      </w:r>
    </w:p>
    <w:p w14:paraId="3D9CA5ED" w14:textId="77777777" w:rsidR="007B02A0" w:rsidRPr="007B02A0" w:rsidRDefault="007B02A0" w:rsidP="00776896">
      <w:pPr>
        <w:jc w:val="both"/>
        <w:rPr>
          <w:lang w:val="de-DE"/>
        </w:rPr>
      </w:pPr>
    </w:p>
    <w:p w14:paraId="3D96565B" w14:textId="77777777" w:rsidR="007B02A0" w:rsidRPr="007B02A0" w:rsidRDefault="007B02A0" w:rsidP="00776896">
      <w:pPr>
        <w:jc w:val="both"/>
        <w:rPr>
          <w:lang w:val="de-DE"/>
        </w:rPr>
      </w:pPr>
    </w:p>
    <w:p w14:paraId="4B7BB20E" w14:textId="77777777" w:rsidR="007B02A0" w:rsidRPr="007B02A0" w:rsidRDefault="007B02A0" w:rsidP="00776896">
      <w:pPr>
        <w:ind w:firstLine="708"/>
        <w:jc w:val="both"/>
        <w:rPr>
          <w:lang w:val="de-DE"/>
        </w:rPr>
      </w:pPr>
      <w:r w:rsidRPr="007B02A0">
        <w:rPr>
          <w:b/>
          <w:lang w:val="de-DE"/>
        </w:rPr>
        <w:t>Art. 2</w:t>
      </w:r>
      <w:r w:rsidRPr="007B02A0">
        <w:rPr>
          <w:lang w:val="de-DE"/>
        </w:rPr>
        <w:t> - Artikel 368 des Einkommensteuergesetzbuches 1992, wieder aufgenommen durch das Gesetz vom 28. Dezember 2011, wird wie folgt ersetzt:</w:t>
      </w:r>
    </w:p>
    <w:p w14:paraId="636AAA7C" w14:textId="77777777" w:rsidR="007B02A0" w:rsidRPr="007B02A0" w:rsidRDefault="007B02A0" w:rsidP="00776896">
      <w:pPr>
        <w:jc w:val="both"/>
        <w:rPr>
          <w:lang w:val="de-DE"/>
        </w:rPr>
      </w:pPr>
    </w:p>
    <w:p w14:paraId="0E1B4A5D" w14:textId="77777777" w:rsidR="007B02A0" w:rsidRPr="007B02A0" w:rsidRDefault="007B02A0" w:rsidP="00776896">
      <w:pPr>
        <w:ind w:firstLine="708"/>
        <w:jc w:val="both"/>
        <w:rPr>
          <w:lang w:val="de-DE"/>
        </w:rPr>
      </w:pPr>
      <w:r w:rsidRPr="007B02A0">
        <w:rPr>
          <w:lang w:val="de-DE"/>
        </w:rPr>
        <w:t>"Art. 368 - In Ermangelung eines Bescheids über die Einnahme des Berufssteuervorabzugs und des Mobiliensteuervorabzugs auf andere Weise als per Heberolle muss die Erstattung dieser Vorabzüge, die der Staatskasse zu Unrecht zugeführt worden sind, innerhalb einer Frist von fünf Jahren ab dem 1. Januar des Jahres, in dem diese Vorabzüge gezahlt worden sind, im Wege eines Widerspruchs wie in Artikel 366 vorgesehen beantragt werden."</w:t>
      </w:r>
    </w:p>
    <w:p w14:paraId="48009A2A" w14:textId="77777777" w:rsidR="007B02A0" w:rsidRPr="007B02A0" w:rsidRDefault="007B02A0" w:rsidP="00776896">
      <w:pPr>
        <w:jc w:val="both"/>
        <w:rPr>
          <w:lang w:val="de-DE"/>
        </w:rPr>
      </w:pPr>
    </w:p>
    <w:p w14:paraId="5A2728EE" w14:textId="77777777" w:rsidR="007B02A0" w:rsidRPr="007B02A0" w:rsidRDefault="007B02A0" w:rsidP="00776896">
      <w:pPr>
        <w:jc w:val="both"/>
        <w:rPr>
          <w:lang w:val="de-DE"/>
        </w:rPr>
      </w:pPr>
    </w:p>
    <w:p w14:paraId="2B5A0CFA" w14:textId="77777777" w:rsidR="007B02A0" w:rsidRPr="007B02A0" w:rsidRDefault="007B02A0" w:rsidP="00776896">
      <w:pPr>
        <w:ind w:firstLine="708"/>
        <w:jc w:val="both"/>
        <w:rPr>
          <w:lang w:val="de-DE"/>
        </w:rPr>
      </w:pPr>
      <w:r w:rsidRPr="007B02A0">
        <w:rPr>
          <w:b/>
          <w:lang w:val="de-DE"/>
        </w:rPr>
        <w:t>Art. 3</w:t>
      </w:r>
      <w:r w:rsidRPr="007B02A0">
        <w:rPr>
          <w:lang w:val="de-DE"/>
        </w:rPr>
        <w:t> - Artikel 368/1 desselben Gesetzbuches, eingefügt durch das Gesetz vom 28. März 2022 und abgeändert durch das Gesetz vom 12. Mai 2024, wird wie folgt ersetzt:</w:t>
      </w:r>
    </w:p>
    <w:p w14:paraId="38B0967B" w14:textId="77777777" w:rsidR="007B02A0" w:rsidRPr="007B02A0" w:rsidRDefault="007B02A0" w:rsidP="00776896">
      <w:pPr>
        <w:jc w:val="both"/>
        <w:rPr>
          <w:lang w:val="de-DE"/>
        </w:rPr>
      </w:pPr>
    </w:p>
    <w:p w14:paraId="6989C758" w14:textId="77777777" w:rsidR="007B02A0" w:rsidRPr="007B02A0" w:rsidRDefault="007B02A0" w:rsidP="00776896">
      <w:pPr>
        <w:ind w:firstLine="708"/>
        <w:jc w:val="both"/>
        <w:rPr>
          <w:lang w:val="de-DE"/>
        </w:rPr>
      </w:pPr>
      <w:r w:rsidRPr="007B02A0">
        <w:rPr>
          <w:lang w:val="de-DE"/>
        </w:rPr>
        <w:t>"Art. 368/1 - In Abweichung von Artikel 368 muss die Erstattung des Vorabzugs innerhalb einer Frist von drei Jahren ab dem 1. Januar des Jahres nach dem Jahr, dessen Jahreszahl das Steuerjahr bestimmt, im Wege eines Widerspruchs wie in Artikel 366 vorgesehen beantragt werden, wenn der Widerspruch auf der Grundlage einer in Titel VI Kapitel 1 Abschnitt 4 Unterabschnitt 3 erwähnten Befreiung von der Zahlung des Berufssteuervorabzugs eingereicht wird.</w:t>
      </w:r>
    </w:p>
    <w:p w14:paraId="65B172ED" w14:textId="77777777" w:rsidR="007B02A0" w:rsidRPr="007B02A0" w:rsidRDefault="007B02A0" w:rsidP="00776896">
      <w:pPr>
        <w:jc w:val="both"/>
        <w:rPr>
          <w:lang w:val="de-DE"/>
        </w:rPr>
      </w:pPr>
    </w:p>
    <w:p w14:paraId="6392E6E1" w14:textId="77777777" w:rsidR="007B02A0" w:rsidRPr="007B02A0" w:rsidRDefault="007B02A0" w:rsidP="00776896">
      <w:pPr>
        <w:ind w:firstLine="708"/>
        <w:jc w:val="both"/>
        <w:rPr>
          <w:lang w:val="de-DE"/>
        </w:rPr>
      </w:pPr>
      <w:r w:rsidRPr="007B02A0">
        <w:rPr>
          <w:lang w:val="de-DE"/>
        </w:rPr>
        <w:lastRenderedPageBreak/>
        <w:t>In Abweichung von Artikel 368 und von Absatz 1 muss die Erstattung des Vorabzugs innerhalb einer Frist von fünf Jahren ab dem 1. Januar des Jahres nach dem Jahr, dessen Jahreszahl das Steuerjahr bestimmt, im Wege eines Widerspruchs wie in Artikel 366 vorgesehen beantragt werden, wenn der Antrag auf der Grundlage der in Artikel 275</w:t>
      </w:r>
      <w:r w:rsidRPr="007B02A0">
        <w:rPr>
          <w:vertAlign w:val="superscript"/>
          <w:lang w:val="de-DE"/>
        </w:rPr>
        <w:t>9/1</w:t>
      </w:r>
      <w:r w:rsidRPr="007B02A0">
        <w:rPr>
          <w:lang w:val="de-DE"/>
        </w:rPr>
        <w:t xml:space="preserve"> erwähnten Befreiung von der Zahlung des Berufssteuervorabzugs eingereicht wird."</w:t>
      </w:r>
    </w:p>
    <w:p w14:paraId="15B03E73" w14:textId="77777777" w:rsidR="007B02A0" w:rsidRPr="007B02A0" w:rsidRDefault="007B02A0" w:rsidP="00776896">
      <w:pPr>
        <w:jc w:val="both"/>
        <w:rPr>
          <w:lang w:val="de-DE"/>
        </w:rPr>
      </w:pPr>
    </w:p>
    <w:p w14:paraId="25588D28" w14:textId="77777777" w:rsidR="007B02A0" w:rsidRPr="007B02A0" w:rsidRDefault="007B02A0" w:rsidP="00776896">
      <w:pPr>
        <w:jc w:val="both"/>
        <w:rPr>
          <w:lang w:val="de-DE"/>
        </w:rPr>
      </w:pPr>
    </w:p>
    <w:p w14:paraId="512C0708" w14:textId="77777777" w:rsidR="007B02A0" w:rsidRPr="007B02A0" w:rsidRDefault="007B02A0" w:rsidP="00776896">
      <w:pPr>
        <w:ind w:firstLine="708"/>
        <w:jc w:val="both"/>
        <w:rPr>
          <w:lang w:val="de-DE"/>
        </w:rPr>
      </w:pPr>
      <w:r w:rsidRPr="007B02A0">
        <w:rPr>
          <w:b/>
          <w:lang w:val="de-DE"/>
        </w:rPr>
        <w:t>Art. 4</w:t>
      </w:r>
      <w:r w:rsidRPr="007B02A0">
        <w:rPr>
          <w:lang w:val="de-DE"/>
        </w:rPr>
        <w:t> - In Abweichung von den Artikeln 1385</w:t>
      </w:r>
      <w:r w:rsidRPr="007B02A0">
        <w:rPr>
          <w:i/>
          <w:iCs/>
          <w:lang w:val="de-DE"/>
        </w:rPr>
        <w:t>decies</w:t>
      </w:r>
      <w:r w:rsidRPr="007B02A0">
        <w:rPr>
          <w:lang w:val="de-DE"/>
        </w:rPr>
        <w:t xml:space="preserve"> Absatz 4 und 1385</w:t>
      </w:r>
      <w:r w:rsidRPr="007B02A0">
        <w:rPr>
          <w:i/>
          <w:iCs/>
          <w:lang w:val="de-DE"/>
        </w:rPr>
        <w:t>undecies</w:t>
      </w:r>
      <w:r w:rsidRPr="007B02A0">
        <w:rPr>
          <w:lang w:val="de-DE"/>
        </w:rPr>
        <w:t xml:space="preserve"> des Gerichtsgesetzbuches sind Klagen auf Erstattung des nicht in der Heberolle eingetragenen Berufssteuervorabzugs oder Mobiliensteuervorabzugs, die innerhalb der in den Artikeln 368 und 368/1 des Einkommensteuergesetzbuches 1992 vorgesehenen Fristen und spätestens vor Inkrafttreten der Artikel 2 und 3 des vorliegenden Gesetzes vor dem zuständigen Gericht eingereicht worden sind, zulässig, auch wenn der durch oder aufgrund des Gesetzes organisierte Widerspruch nicht vorher eingereicht wurde.</w:t>
      </w:r>
    </w:p>
    <w:p w14:paraId="21168D08" w14:textId="77777777" w:rsidR="007B02A0" w:rsidRPr="007B02A0" w:rsidRDefault="007B02A0" w:rsidP="00776896">
      <w:pPr>
        <w:jc w:val="both"/>
        <w:rPr>
          <w:lang w:val="de-DE"/>
        </w:rPr>
      </w:pPr>
    </w:p>
    <w:p w14:paraId="792D3E8D" w14:textId="77777777" w:rsidR="007B02A0" w:rsidRPr="007B02A0" w:rsidRDefault="007B02A0" w:rsidP="00776896">
      <w:pPr>
        <w:jc w:val="both"/>
        <w:rPr>
          <w:lang w:val="de-DE"/>
        </w:rPr>
      </w:pPr>
    </w:p>
    <w:p w14:paraId="57C58E79" w14:textId="77777777" w:rsidR="007B02A0" w:rsidRPr="007B02A0" w:rsidRDefault="007B02A0" w:rsidP="00776896">
      <w:pPr>
        <w:ind w:firstLine="708"/>
        <w:jc w:val="both"/>
        <w:rPr>
          <w:lang w:val="de-DE"/>
        </w:rPr>
      </w:pPr>
      <w:r w:rsidRPr="007B02A0">
        <w:rPr>
          <w:b/>
          <w:lang w:val="de-DE"/>
        </w:rPr>
        <w:t>Art. 5</w:t>
      </w:r>
      <w:r w:rsidRPr="007B02A0">
        <w:rPr>
          <w:lang w:val="de-DE"/>
        </w:rPr>
        <w:t xml:space="preserve"> - Vorliegendes Kapitel tritt am Tag der Veröffentlichung des vorliegenden Gesetzes im </w:t>
      </w:r>
      <w:r w:rsidRPr="007B02A0">
        <w:rPr>
          <w:i/>
          <w:iCs/>
          <w:lang w:val="de-DE"/>
        </w:rPr>
        <w:t>Belgischen Staatsblatt</w:t>
      </w:r>
      <w:r w:rsidRPr="007B02A0">
        <w:rPr>
          <w:lang w:val="de-DE"/>
        </w:rPr>
        <w:t xml:space="preserve"> in Kraft.</w:t>
      </w:r>
    </w:p>
    <w:p w14:paraId="50F79D7C" w14:textId="77777777" w:rsidR="007B02A0" w:rsidRPr="007B02A0" w:rsidRDefault="007B02A0" w:rsidP="00776896">
      <w:pPr>
        <w:jc w:val="both"/>
        <w:rPr>
          <w:lang w:val="de-DE"/>
        </w:rPr>
      </w:pPr>
    </w:p>
    <w:p w14:paraId="46617C9B" w14:textId="77777777" w:rsidR="007B02A0" w:rsidRPr="007B02A0" w:rsidRDefault="007B02A0" w:rsidP="00776896">
      <w:pPr>
        <w:jc w:val="both"/>
        <w:rPr>
          <w:lang w:val="de-DE"/>
        </w:rPr>
      </w:pPr>
    </w:p>
    <w:p w14:paraId="24F628FE" w14:textId="77777777" w:rsidR="007B02A0" w:rsidRPr="007B02A0" w:rsidRDefault="007B02A0" w:rsidP="00776896">
      <w:pPr>
        <w:jc w:val="center"/>
        <w:rPr>
          <w:lang w:val="de-DE"/>
        </w:rPr>
      </w:pPr>
      <w:r w:rsidRPr="007B02A0">
        <w:rPr>
          <w:lang w:val="de-DE"/>
        </w:rPr>
        <w:t xml:space="preserve">KAPITEL 3 - </w:t>
      </w:r>
      <w:r w:rsidRPr="007B02A0">
        <w:rPr>
          <w:i/>
          <w:iCs/>
          <w:lang w:val="de-DE"/>
        </w:rPr>
        <w:t>Abänderung in Bezug auf die jährliche Steuer auf Kreditinstitute</w:t>
      </w:r>
    </w:p>
    <w:p w14:paraId="128F5438" w14:textId="77777777" w:rsidR="007B02A0" w:rsidRPr="007B02A0" w:rsidRDefault="007B02A0" w:rsidP="00776896">
      <w:pPr>
        <w:jc w:val="both"/>
        <w:rPr>
          <w:lang w:val="de-DE"/>
        </w:rPr>
      </w:pPr>
    </w:p>
    <w:p w14:paraId="1F9EA7CF" w14:textId="77777777" w:rsidR="007B02A0" w:rsidRPr="007B02A0" w:rsidRDefault="007B02A0" w:rsidP="00776896">
      <w:pPr>
        <w:jc w:val="both"/>
        <w:rPr>
          <w:lang w:val="de-DE"/>
        </w:rPr>
      </w:pPr>
    </w:p>
    <w:p w14:paraId="24988445" w14:textId="77777777" w:rsidR="007B02A0" w:rsidRPr="007B02A0" w:rsidRDefault="007B02A0" w:rsidP="00E21E9F">
      <w:pPr>
        <w:ind w:firstLine="708"/>
        <w:jc w:val="both"/>
        <w:rPr>
          <w:rFonts w:eastAsia="Calibri"/>
          <w:i/>
          <w:iCs/>
          <w:lang w:val="de-DE"/>
        </w:rPr>
      </w:pPr>
      <w:r w:rsidRPr="007B02A0">
        <w:rPr>
          <w:rFonts w:eastAsia="Calibri"/>
          <w:b/>
          <w:bCs/>
          <w:lang w:val="de-DE"/>
        </w:rPr>
        <w:t>Art. 6</w:t>
      </w:r>
      <w:r w:rsidRPr="007B02A0">
        <w:rPr>
          <w:rFonts w:eastAsia="Calibri"/>
          <w:lang w:val="de-DE"/>
        </w:rPr>
        <w:t xml:space="preserve"> - </w:t>
      </w:r>
      <w:r w:rsidRPr="007B02A0">
        <w:rPr>
          <w:rFonts w:eastAsia="Calibri"/>
          <w:i/>
          <w:iCs/>
          <w:lang w:val="de-DE"/>
        </w:rPr>
        <w:t>[Bestimmung zur Abänderung des Gesetzbuches der verschiedenen Gebühren und Steuern]</w:t>
      </w:r>
    </w:p>
    <w:p w14:paraId="0A171D44" w14:textId="77777777" w:rsidR="007B02A0" w:rsidRPr="007B02A0" w:rsidRDefault="007B02A0" w:rsidP="00E21E9F">
      <w:pPr>
        <w:jc w:val="both"/>
        <w:rPr>
          <w:rFonts w:eastAsia="Calibri"/>
          <w:lang w:val="de-DE"/>
        </w:rPr>
      </w:pPr>
    </w:p>
    <w:p w14:paraId="33CA7725" w14:textId="77777777" w:rsidR="007B02A0" w:rsidRPr="007B02A0" w:rsidRDefault="007B02A0" w:rsidP="00E21E9F">
      <w:pPr>
        <w:jc w:val="both"/>
        <w:rPr>
          <w:rFonts w:eastAsia="Calibri"/>
          <w:lang w:val="de-DE"/>
        </w:rPr>
      </w:pPr>
    </w:p>
    <w:p w14:paraId="79499E2E" w14:textId="77777777" w:rsidR="007B02A0" w:rsidRPr="007B02A0" w:rsidRDefault="007B02A0" w:rsidP="00E21E9F">
      <w:pPr>
        <w:ind w:firstLine="708"/>
        <w:jc w:val="both"/>
        <w:rPr>
          <w:rFonts w:eastAsia="Calibri"/>
          <w:lang w:val="de-DE"/>
        </w:rPr>
      </w:pPr>
      <w:r w:rsidRPr="007B02A0">
        <w:rPr>
          <w:rFonts w:eastAsia="Calibri"/>
          <w:b/>
          <w:bCs/>
          <w:lang w:val="de-DE"/>
        </w:rPr>
        <w:t>Art. 7</w:t>
      </w:r>
      <w:r w:rsidRPr="007B02A0">
        <w:rPr>
          <w:rFonts w:eastAsia="Calibri"/>
          <w:lang w:val="de-DE"/>
        </w:rPr>
        <w:t xml:space="preserve"> - </w:t>
      </w:r>
      <w:r w:rsidRPr="007B02A0">
        <w:rPr>
          <w:rFonts w:eastAsia="Calibri"/>
          <w:i/>
          <w:iCs/>
          <w:lang w:val="de-DE"/>
        </w:rPr>
        <w:t>[Bestimmung des Inkrafttretens des Artikels 6]</w:t>
      </w:r>
    </w:p>
    <w:p w14:paraId="18463F74" w14:textId="77777777" w:rsidR="007B02A0" w:rsidRPr="007B02A0" w:rsidRDefault="007B02A0" w:rsidP="00E21E9F">
      <w:pPr>
        <w:jc w:val="both"/>
        <w:rPr>
          <w:rFonts w:eastAsia="Calibri"/>
          <w:lang w:val="de-DE"/>
        </w:rPr>
      </w:pPr>
    </w:p>
    <w:p w14:paraId="59FCF89D" w14:textId="77777777" w:rsidR="007B02A0" w:rsidRPr="007B02A0" w:rsidRDefault="007B02A0" w:rsidP="00776896">
      <w:pPr>
        <w:jc w:val="both"/>
        <w:rPr>
          <w:lang w:val="de-DE"/>
        </w:rPr>
      </w:pPr>
    </w:p>
    <w:p w14:paraId="58DA9712" w14:textId="77777777" w:rsidR="007B02A0" w:rsidRPr="007B02A0" w:rsidRDefault="007B02A0" w:rsidP="00776896">
      <w:pPr>
        <w:ind w:firstLine="708"/>
        <w:jc w:val="both"/>
        <w:rPr>
          <w:lang w:val="de-DE"/>
        </w:rPr>
      </w:pPr>
      <w:r w:rsidRPr="007B02A0">
        <w:rPr>
          <w:lang w:val="de-DE"/>
        </w:rPr>
        <w:t xml:space="preserve">Wir fertigen das vorliegende Gesetz aus und ordnen an, dass es mit dem Staatssiegel versehen und durch das </w:t>
      </w:r>
      <w:r w:rsidRPr="007B02A0">
        <w:rPr>
          <w:i/>
          <w:iCs/>
          <w:lang w:val="de-DE"/>
        </w:rPr>
        <w:t>Belgische Staatsblatt</w:t>
      </w:r>
      <w:r w:rsidRPr="007B02A0">
        <w:rPr>
          <w:lang w:val="de-DE"/>
        </w:rPr>
        <w:t xml:space="preserve"> veröffentlicht wird.</w:t>
      </w:r>
    </w:p>
    <w:p w14:paraId="54E266ED" w14:textId="77777777" w:rsidR="007B02A0" w:rsidRPr="007B02A0" w:rsidRDefault="007B02A0" w:rsidP="00776896">
      <w:pPr>
        <w:jc w:val="both"/>
        <w:rPr>
          <w:lang w:val="de-DE"/>
        </w:rPr>
      </w:pPr>
    </w:p>
    <w:p w14:paraId="0C9386B1" w14:textId="77777777" w:rsidR="007B02A0" w:rsidRPr="007B02A0" w:rsidRDefault="007B02A0" w:rsidP="00776896">
      <w:pPr>
        <w:jc w:val="both"/>
        <w:rPr>
          <w:lang w:val="de-DE"/>
        </w:rPr>
      </w:pPr>
    </w:p>
    <w:p w14:paraId="12A2D9B1" w14:textId="77777777" w:rsidR="007B02A0" w:rsidRPr="007B02A0" w:rsidRDefault="007B02A0" w:rsidP="00776896">
      <w:pPr>
        <w:ind w:firstLine="708"/>
        <w:jc w:val="both"/>
        <w:rPr>
          <w:lang w:val="de-DE"/>
        </w:rPr>
      </w:pPr>
      <w:r w:rsidRPr="007B02A0">
        <w:rPr>
          <w:lang w:val="de-DE"/>
        </w:rPr>
        <w:t>Gegeben zu Brüssel, den 19. Dezember 2025</w:t>
      </w:r>
    </w:p>
    <w:p w14:paraId="0C862748" w14:textId="77777777" w:rsidR="007B02A0" w:rsidRPr="007B02A0" w:rsidRDefault="007B02A0" w:rsidP="00776896">
      <w:pPr>
        <w:jc w:val="both"/>
        <w:rPr>
          <w:lang w:val="de-DE"/>
        </w:rPr>
      </w:pPr>
    </w:p>
    <w:p w14:paraId="119DAFAE" w14:textId="77777777" w:rsidR="007B02A0" w:rsidRPr="007B02A0" w:rsidRDefault="007B02A0" w:rsidP="00776896">
      <w:pPr>
        <w:jc w:val="both"/>
        <w:rPr>
          <w:lang w:val="de-DE"/>
        </w:rPr>
      </w:pPr>
    </w:p>
    <w:p w14:paraId="6969545D" w14:textId="77777777" w:rsidR="007B02A0" w:rsidRPr="007B02A0" w:rsidRDefault="007B02A0" w:rsidP="00776896">
      <w:pPr>
        <w:jc w:val="center"/>
        <w:rPr>
          <w:lang w:val="de-DE"/>
        </w:rPr>
      </w:pPr>
      <w:r w:rsidRPr="007B02A0">
        <w:rPr>
          <w:lang w:val="de-DE"/>
        </w:rPr>
        <w:t>PHILIPPE</w:t>
      </w:r>
    </w:p>
    <w:p w14:paraId="08D66FCC" w14:textId="77777777" w:rsidR="007B02A0" w:rsidRPr="007B02A0" w:rsidRDefault="007B02A0" w:rsidP="00776896">
      <w:pPr>
        <w:jc w:val="center"/>
        <w:rPr>
          <w:lang w:val="de-DE"/>
        </w:rPr>
      </w:pPr>
    </w:p>
    <w:p w14:paraId="258B89D4" w14:textId="77777777" w:rsidR="007B02A0" w:rsidRPr="007B02A0" w:rsidRDefault="007B02A0" w:rsidP="00776896">
      <w:pPr>
        <w:jc w:val="center"/>
        <w:rPr>
          <w:lang w:val="de-DE"/>
        </w:rPr>
      </w:pPr>
      <w:r w:rsidRPr="007B02A0">
        <w:rPr>
          <w:lang w:val="de-DE"/>
        </w:rPr>
        <w:t>Von Königs wegen:</w:t>
      </w:r>
    </w:p>
    <w:p w14:paraId="75333DA3" w14:textId="77777777" w:rsidR="007B02A0" w:rsidRPr="007B02A0" w:rsidRDefault="007B02A0" w:rsidP="00776896">
      <w:pPr>
        <w:jc w:val="center"/>
        <w:rPr>
          <w:lang w:val="de-DE"/>
        </w:rPr>
      </w:pPr>
    </w:p>
    <w:p w14:paraId="49D09C30" w14:textId="77777777" w:rsidR="007B02A0" w:rsidRPr="007B02A0" w:rsidRDefault="007B02A0" w:rsidP="00776896">
      <w:pPr>
        <w:jc w:val="center"/>
        <w:rPr>
          <w:lang w:val="de-DE"/>
        </w:rPr>
      </w:pPr>
      <w:r w:rsidRPr="007B02A0">
        <w:rPr>
          <w:lang w:val="de-DE"/>
        </w:rPr>
        <w:t>Der Minister der Finanzen</w:t>
      </w:r>
    </w:p>
    <w:p w14:paraId="6304AE95" w14:textId="77777777" w:rsidR="007B02A0" w:rsidRPr="007B02A0" w:rsidRDefault="007B02A0" w:rsidP="00776896">
      <w:pPr>
        <w:jc w:val="center"/>
        <w:rPr>
          <w:lang w:val="de-DE"/>
        </w:rPr>
      </w:pPr>
      <w:r w:rsidRPr="007B02A0">
        <w:rPr>
          <w:lang w:val="de-DE"/>
        </w:rPr>
        <w:t>J. JAMBON</w:t>
      </w:r>
    </w:p>
    <w:p w14:paraId="45AA7F77" w14:textId="77777777" w:rsidR="007B02A0" w:rsidRPr="007B02A0" w:rsidRDefault="007B02A0" w:rsidP="00776896">
      <w:pPr>
        <w:jc w:val="center"/>
        <w:rPr>
          <w:lang w:val="de-DE"/>
        </w:rPr>
      </w:pPr>
    </w:p>
    <w:p w14:paraId="5964F077" w14:textId="77777777" w:rsidR="007B02A0" w:rsidRPr="007B02A0" w:rsidRDefault="007B02A0" w:rsidP="00776896">
      <w:pPr>
        <w:jc w:val="center"/>
        <w:rPr>
          <w:lang w:val="de-DE"/>
        </w:rPr>
      </w:pPr>
      <w:r w:rsidRPr="007B02A0">
        <w:rPr>
          <w:lang w:val="de-DE"/>
        </w:rPr>
        <w:t>Mit dem Staatssiegel versehen:</w:t>
      </w:r>
    </w:p>
    <w:p w14:paraId="1069E9DD" w14:textId="77777777" w:rsidR="007B02A0" w:rsidRPr="007B02A0" w:rsidRDefault="007B02A0" w:rsidP="00776896">
      <w:pPr>
        <w:jc w:val="center"/>
        <w:rPr>
          <w:lang w:val="de-DE"/>
        </w:rPr>
      </w:pPr>
    </w:p>
    <w:p w14:paraId="4A3D7496" w14:textId="77777777" w:rsidR="007B02A0" w:rsidRPr="007B02A0" w:rsidRDefault="007B02A0" w:rsidP="00776896">
      <w:pPr>
        <w:jc w:val="center"/>
        <w:rPr>
          <w:lang w:val="de-DE"/>
        </w:rPr>
      </w:pPr>
      <w:r w:rsidRPr="007B02A0">
        <w:rPr>
          <w:lang w:val="de-DE"/>
        </w:rPr>
        <w:t>Die Ministerin der Justiz</w:t>
      </w:r>
    </w:p>
    <w:p w14:paraId="32AE8C43" w14:textId="77777777" w:rsidR="007B02A0" w:rsidRPr="007B02A0" w:rsidRDefault="007B02A0" w:rsidP="00776896">
      <w:pPr>
        <w:jc w:val="center"/>
        <w:rPr>
          <w:lang w:val="de-DE"/>
        </w:rPr>
      </w:pPr>
      <w:r w:rsidRPr="007B02A0">
        <w:rPr>
          <w:lang w:val="de-DE"/>
        </w:rPr>
        <w:t>A. VERLINDEN</w:t>
      </w:r>
    </w:p>
    <w:p w14:paraId="4498FF66" w14:textId="77777777" w:rsidR="00233F36" w:rsidRPr="007B02A0" w:rsidRDefault="00233F36" w:rsidP="00E1687C">
      <w:pPr>
        <w:jc w:val="both"/>
        <w:rPr>
          <w:lang w:val="de-DE"/>
        </w:rPr>
      </w:pPr>
    </w:p>
    <w:sectPr w:rsidR="00233F36" w:rsidRPr="007B02A0" w:rsidSect="007B02A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4601427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A5B50"/>
    <w:rsid w:val="001D5744"/>
    <w:rsid w:val="00217221"/>
    <w:rsid w:val="00233F36"/>
    <w:rsid w:val="00266D2A"/>
    <w:rsid w:val="002A1F4E"/>
    <w:rsid w:val="003024C1"/>
    <w:rsid w:val="00330774"/>
    <w:rsid w:val="003725C6"/>
    <w:rsid w:val="00385261"/>
    <w:rsid w:val="004B6505"/>
    <w:rsid w:val="004F0197"/>
    <w:rsid w:val="0051470C"/>
    <w:rsid w:val="005D55BA"/>
    <w:rsid w:val="006F4381"/>
    <w:rsid w:val="00786C4F"/>
    <w:rsid w:val="007A515C"/>
    <w:rsid w:val="007B02A0"/>
    <w:rsid w:val="007D5F55"/>
    <w:rsid w:val="00800E1A"/>
    <w:rsid w:val="008C2124"/>
    <w:rsid w:val="00AA413E"/>
    <w:rsid w:val="00AB18C3"/>
    <w:rsid w:val="00B27BE9"/>
    <w:rsid w:val="00B56114"/>
    <w:rsid w:val="00BA66A8"/>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D9EA5D"/>
  <w15:docId w15:val="{39CB7927-D1EF-4F6F-88AA-F1BCCA09D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2A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631</Words>
  <Characters>3476</Characters>
  <Application>Microsoft Office Word</Application>
  <DocSecurity>0</DocSecurity>
  <Lines>28</Lines>
  <Paragraphs>8</Paragraphs>
  <ScaleCrop>false</ScaleCrop>
  <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2026-06-19T08:28:00Z</dcterms:created>
  <dcterms:modified xsi:type="dcterms:W3CDTF">2026-06-19T08:32:00Z</dcterms:modified>
</cp:coreProperties>
</file>