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0548" w14:textId="6C581242" w:rsidR="00233F36" w:rsidRPr="00FE20B8" w:rsidRDefault="00FE20B8" w:rsidP="00786C4F">
      <w:pPr>
        <w:jc w:val="both"/>
        <w:rPr>
          <w:lang w:val="de-DE"/>
        </w:rPr>
      </w:pPr>
      <w:r w:rsidRPr="00FE20B8">
        <w:rPr>
          <w:b/>
          <w:lang w:val="de-DE"/>
        </w:rPr>
        <w:t>28. NOVEMBER 2025 - Gesetz zur Wiederaufnahme von Artikel 31</w:t>
      </w:r>
      <w:r w:rsidRPr="00FE20B8">
        <w:rPr>
          <w:b/>
          <w:i/>
          <w:iCs/>
          <w:lang w:val="de-DE"/>
        </w:rPr>
        <w:t>bis</w:t>
      </w:r>
      <w:r w:rsidRPr="00FE20B8">
        <w:rPr>
          <w:b/>
          <w:lang w:val="de-DE"/>
        </w:rPr>
        <w:t xml:space="preserve"> der am 12. Januar 1973 koordinierten Gesetze über den Staatsrat in Bezug auf die elektronische Verfahrensführung vor der Verwaltungsstreitsachenabteilung des Staatsrates</w:t>
      </w:r>
    </w:p>
    <w:p w14:paraId="2C7C86AE" w14:textId="77777777" w:rsidR="00233F36" w:rsidRPr="00FE20B8" w:rsidRDefault="00233F36" w:rsidP="00127CA8">
      <w:pPr>
        <w:jc w:val="both"/>
        <w:rPr>
          <w:lang w:val="de-DE"/>
        </w:rPr>
      </w:pPr>
    </w:p>
    <w:p w14:paraId="40478DCA" w14:textId="77777777" w:rsidR="00233F36" w:rsidRPr="00FE20B8" w:rsidRDefault="00233F36">
      <w:pPr>
        <w:rPr>
          <w:lang w:val="de-DE"/>
        </w:rPr>
      </w:pPr>
    </w:p>
    <w:p w14:paraId="14174A4A" w14:textId="7B0D46F2" w:rsidR="00233F36" w:rsidRPr="00FE20B8" w:rsidRDefault="00233F36" w:rsidP="000F5F44">
      <w:pPr>
        <w:jc w:val="center"/>
        <w:rPr>
          <w:i/>
          <w:lang w:val="de-DE"/>
        </w:rPr>
      </w:pPr>
      <w:r w:rsidRPr="00FE20B8">
        <w:rPr>
          <w:lang w:val="de-DE"/>
        </w:rPr>
        <w:t>(</w:t>
      </w:r>
      <w:r w:rsidRPr="00FE20B8">
        <w:rPr>
          <w:i/>
          <w:lang w:val="de-DE"/>
        </w:rPr>
        <w:t xml:space="preserve">Belgisches Staatsblatt </w:t>
      </w:r>
      <w:r w:rsidRPr="00FE20B8">
        <w:rPr>
          <w:lang w:val="de-DE"/>
        </w:rPr>
        <w:t xml:space="preserve">vom </w:t>
      </w:r>
      <w:r w:rsidR="00FE20B8">
        <w:rPr>
          <w:lang w:val="de-DE"/>
        </w:rPr>
        <w:t>17. Februar 2026</w:t>
      </w:r>
      <w:r w:rsidRPr="00FE20B8">
        <w:rPr>
          <w:lang w:val="de-DE"/>
        </w:rPr>
        <w:t>)</w:t>
      </w:r>
    </w:p>
    <w:p w14:paraId="5C89AC6F" w14:textId="77777777" w:rsidR="00233F36" w:rsidRPr="00FE20B8" w:rsidRDefault="00233F36" w:rsidP="000F5F44">
      <w:pPr>
        <w:jc w:val="center"/>
        <w:rPr>
          <w:lang w:val="de-DE"/>
        </w:rPr>
      </w:pPr>
    </w:p>
    <w:p w14:paraId="28A8F6F7" w14:textId="77777777" w:rsidR="00233F36" w:rsidRPr="00FE20B8" w:rsidRDefault="00233F36" w:rsidP="00CA081B">
      <w:pPr>
        <w:jc w:val="center"/>
        <w:rPr>
          <w:lang w:val="de-DE"/>
        </w:rPr>
      </w:pPr>
    </w:p>
    <w:p w14:paraId="751736FF" w14:textId="77777777" w:rsidR="00233F36" w:rsidRPr="00FE20B8" w:rsidRDefault="00233F36" w:rsidP="00CA081B">
      <w:pPr>
        <w:jc w:val="both"/>
        <w:rPr>
          <w:lang w:val="de-DE"/>
        </w:rPr>
      </w:pPr>
      <w:r w:rsidRPr="00FE20B8">
        <w:rPr>
          <w:lang w:val="de-DE"/>
        </w:rPr>
        <w:t>Diese deutsche Übersetzung ist von der Zentralen Dienststelle für Deutsche Übersetzungen in Malmedy erstellt worden.</w:t>
      </w:r>
    </w:p>
    <w:p w14:paraId="16A5C99A" w14:textId="77777777" w:rsidR="00E1687C" w:rsidRPr="00FE20B8" w:rsidRDefault="00E1687C" w:rsidP="00CA081B">
      <w:pPr>
        <w:jc w:val="both"/>
        <w:rPr>
          <w:lang w:val="de-DE"/>
        </w:rPr>
      </w:pPr>
    </w:p>
    <w:p w14:paraId="7133E140" w14:textId="77777777" w:rsidR="00E1687C" w:rsidRPr="00FE20B8" w:rsidRDefault="00E1687C" w:rsidP="00CA081B">
      <w:pPr>
        <w:jc w:val="both"/>
        <w:rPr>
          <w:lang w:val="de-DE"/>
        </w:rPr>
      </w:pPr>
    </w:p>
    <w:p w14:paraId="6E5538F3" w14:textId="77777777" w:rsidR="00233F36" w:rsidRPr="00FE20B8" w:rsidRDefault="00233F36" w:rsidP="006F4381">
      <w:pPr>
        <w:jc w:val="both"/>
        <w:rPr>
          <w:lang w:val="de-DE"/>
        </w:rPr>
        <w:sectPr w:rsidR="00233F36" w:rsidRPr="00FE20B8" w:rsidSect="0051470C">
          <w:pgSz w:w="11906" w:h="16838" w:code="9"/>
          <w:pgMar w:top="1418" w:right="1418" w:bottom="1418" w:left="1418" w:header="709" w:footer="709" w:gutter="0"/>
          <w:cols w:space="708"/>
          <w:vAlign w:val="center"/>
          <w:docGrid w:linePitch="360"/>
        </w:sectPr>
      </w:pPr>
    </w:p>
    <w:p w14:paraId="103354C1" w14:textId="77777777" w:rsidR="00FE20B8" w:rsidRPr="00FE20B8" w:rsidRDefault="00FE20B8" w:rsidP="00625835">
      <w:pPr>
        <w:jc w:val="center"/>
        <w:rPr>
          <w:b/>
          <w:lang w:val="de-DE"/>
        </w:rPr>
      </w:pPr>
      <w:r w:rsidRPr="00FE20B8">
        <w:rPr>
          <w:b/>
          <w:lang w:val="de-DE"/>
        </w:rPr>
        <w:lastRenderedPageBreak/>
        <w:t>FÖDERALER ÖFFENTLICHER DIENST INNERES</w:t>
      </w:r>
    </w:p>
    <w:p w14:paraId="1C4725EA" w14:textId="77777777" w:rsidR="00FE20B8" w:rsidRPr="00FE20B8" w:rsidRDefault="00FE20B8" w:rsidP="00C409EF">
      <w:pPr>
        <w:jc w:val="both"/>
        <w:rPr>
          <w:lang w:val="de-DE"/>
        </w:rPr>
      </w:pPr>
    </w:p>
    <w:p w14:paraId="70864584" w14:textId="77777777" w:rsidR="00FE20B8" w:rsidRPr="00FE20B8" w:rsidRDefault="00FE20B8" w:rsidP="00C409EF">
      <w:pPr>
        <w:jc w:val="both"/>
        <w:rPr>
          <w:lang w:val="de-DE"/>
        </w:rPr>
      </w:pPr>
    </w:p>
    <w:p w14:paraId="6A25CC0A" w14:textId="09C16005" w:rsidR="00FE20B8" w:rsidRPr="00FE20B8" w:rsidRDefault="00FE20B8" w:rsidP="00625835">
      <w:pPr>
        <w:jc w:val="both"/>
        <w:rPr>
          <w:b/>
          <w:bCs/>
          <w:lang w:val="de-DE"/>
        </w:rPr>
      </w:pPr>
      <w:r w:rsidRPr="00FE20B8">
        <w:rPr>
          <w:b/>
          <w:lang w:val="de-DE"/>
        </w:rPr>
        <w:t>28. NOVEMBER 2025 - Gesetz zur Wiederaufnahme von Artikel 31</w:t>
      </w:r>
      <w:r w:rsidRPr="00FE20B8">
        <w:rPr>
          <w:b/>
          <w:i/>
          <w:iCs/>
          <w:lang w:val="de-DE"/>
        </w:rPr>
        <w:t>bis</w:t>
      </w:r>
      <w:r w:rsidRPr="00FE20B8">
        <w:rPr>
          <w:b/>
          <w:lang w:val="de-DE"/>
        </w:rPr>
        <w:t xml:space="preserve"> der am 12. Januar 1973 koordinierten Gesetze über den Staatsrat in Bezug auf die elektronische Verfahrensführung vor der Verwaltungsstreitsachenabteilung des Staatsrates</w:t>
      </w:r>
    </w:p>
    <w:p w14:paraId="47119BD6" w14:textId="77777777" w:rsidR="00FE20B8" w:rsidRPr="00FE20B8" w:rsidRDefault="00FE20B8" w:rsidP="00C409EF">
      <w:pPr>
        <w:jc w:val="both"/>
        <w:rPr>
          <w:lang w:val="de-DE"/>
        </w:rPr>
      </w:pPr>
    </w:p>
    <w:p w14:paraId="0994326B" w14:textId="77777777" w:rsidR="00FE20B8" w:rsidRPr="00FE20B8" w:rsidRDefault="00FE20B8" w:rsidP="00C409EF">
      <w:pPr>
        <w:jc w:val="both"/>
        <w:rPr>
          <w:lang w:val="de-DE"/>
        </w:rPr>
      </w:pPr>
    </w:p>
    <w:p w14:paraId="155EE5E6" w14:textId="77777777" w:rsidR="00FE20B8" w:rsidRPr="00FE20B8" w:rsidRDefault="00FE20B8" w:rsidP="00A721DE">
      <w:pPr>
        <w:ind w:left="1416" w:firstLine="708"/>
        <w:jc w:val="both"/>
        <w:rPr>
          <w:lang w:val="de-DE"/>
        </w:rPr>
      </w:pPr>
      <w:r w:rsidRPr="00FE20B8">
        <w:rPr>
          <w:lang w:val="de-DE"/>
        </w:rPr>
        <w:t>PHILIPPE, König der Belgier,</w:t>
      </w:r>
    </w:p>
    <w:p w14:paraId="74A676C7" w14:textId="77777777" w:rsidR="00FE20B8" w:rsidRPr="00FE20B8" w:rsidRDefault="00FE20B8" w:rsidP="00A721DE">
      <w:pPr>
        <w:ind w:left="1416" w:firstLine="708"/>
        <w:jc w:val="both"/>
        <w:rPr>
          <w:lang w:val="de-DE"/>
        </w:rPr>
      </w:pPr>
    </w:p>
    <w:p w14:paraId="3127A269" w14:textId="77777777" w:rsidR="00FE20B8" w:rsidRPr="00FE20B8" w:rsidRDefault="00FE20B8" w:rsidP="00A721DE">
      <w:pPr>
        <w:ind w:left="708" w:firstLine="708"/>
        <w:jc w:val="both"/>
        <w:rPr>
          <w:lang w:val="de-DE"/>
        </w:rPr>
      </w:pPr>
      <w:r w:rsidRPr="00FE20B8">
        <w:rPr>
          <w:lang w:val="de-DE"/>
        </w:rPr>
        <w:t xml:space="preserve">Allen Gegenwärtigen und </w:t>
      </w:r>
      <w:proofErr w:type="spellStart"/>
      <w:r w:rsidRPr="00FE20B8">
        <w:rPr>
          <w:lang w:val="de-DE"/>
        </w:rPr>
        <w:t>Zukünftigen</w:t>
      </w:r>
      <w:proofErr w:type="spellEnd"/>
      <w:r w:rsidRPr="00FE20B8">
        <w:rPr>
          <w:lang w:val="de-DE"/>
        </w:rPr>
        <w:t>, Unser Gruß!</w:t>
      </w:r>
    </w:p>
    <w:p w14:paraId="588E6232" w14:textId="77777777" w:rsidR="00FE20B8" w:rsidRPr="00FE20B8" w:rsidRDefault="00FE20B8" w:rsidP="00A721DE">
      <w:pPr>
        <w:ind w:left="708" w:firstLine="708"/>
        <w:jc w:val="both"/>
        <w:rPr>
          <w:lang w:val="de-DE"/>
        </w:rPr>
      </w:pPr>
    </w:p>
    <w:p w14:paraId="695A0003" w14:textId="77777777" w:rsidR="00FE20B8" w:rsidRPr="00FE20B8" w:rsidRDefault="00FE20B8" w:rsidP="00A721DE">
      <w:pPr>
        <w:ind w:left="708" w:firstLine="708"/>
        <w:jc w:val="both"/>
        <w:rPr>
          <w:lang w:val="de-DE"/>
        </w:rPr>
      </w:pPr>
    </w:p>
    <w:p w14:paraId="3CBF69DA" w14:textId="77777777" w:rsidR="00FE20B8" w:rsidRPr="00FE20B8" w:rsidRDefault="00FE20B8" w:rsidP="00A721DE">
      <w:pPr>
        <w:ind w:firstLine="708"/>
        <w:jc w:val="both"/>
        <w:rPr>
          <w:lang w:val="de-DE"/>
        </w:rPr>
      </w:pPr>
      <w:r w:rsidRPr="00FE20B8">
        <w:rPr>
          <w:lang w:val="de-DE"/>
        </w:rPr>
        <w:t>Die Abgeordnetenkammer hat das Folgende angenommen und Wir sanktionieren es:</w:t>
      </w:r>
    </w:p>
    <w:p w14:paraId="164CA637" w14:textId="77777777" w:rsidR="00FE20B8" w:rsidRPr="00FE20B8" w:rsidRDefault="00FE20B8" w:rsidP="00A721DE">
      <w:pPr>
        <w:ind w:firstLine="708"/>
        <w:jc w:val="both"/>
        <w:rPr>
          <w:lang w:val="de-DE"/>
        </w:rPr>
      </w:pPr>
    </w:p>
    <w:p w14:paraId="1591538A" w14:textId="77777777" w:rsidR="00FE20B8" w:rsidRPr="00FE20B8" w:rsidRDefault="00FE20B8" w:rsidP="00A721DE">
      <w:pPr>
        <w:ind w:firstLine="708"/>
        <w:jc w:val="both"/>
        <w:rPr>
          <w:lang w:val="de-DE"/>
        </w:rPr>
      </w:pPr>
    </w:p>
    <w:p w14:paraId="033E9A85" w14:textId="77777777" w:rsidR="00FE20B8" w:rsidRPr="00FE20B8" w:rsidRDefault="00FE20B8" w:rsidP="00745B8B">
      <w:pPr>
        <w:ind w:firstLine="708"/>
        <w:jc w:val="both"/>
        <w:rPr>
          <w:lang w:val="de-DE"/>
        </w:rPr>
      </w:pPr>
      <w:r w:rsidRPr="00FE20B8">
        <w:rPr>
          <w:b/>
          <w:lang w:val="de-DE"/>
        </w:rPr>
        <w:t>Artikel 1 </w:t>
      </w:r>
      <w:r w:rsidRPr="00FE20B8">
        <w:rPr>
          <w:lang w:val="de-DE"/>
        </w:rPr>
        <w:t>- Vorliegendes Gesetz regelt eine in Artikel 78 der Verfassung erwähnte Angelegenheit.</w:t>
      </w:r>
    </w:p>
    <w:p w14:paraId="13BA9B70" w14:textId="77777777" w:rsidR="00FE20B8" w:rsidRPr="00FE20B8" w:rsidRDefault="00FE20B8" w:rsidP="00324840">
      <w:pPr>
        <w:jc w:val="both"/>
        <w:rPr>
          <w:lang w:val="de-DE"/>
        </w:rPr>
      </w:pPr>
    </w:p>
    <w:p w14:paraId="78E9D73A" w14:textId="77777777" w:rsidR="00FE20B8" w:rsidRPr="00FE20B8" w:rsidRDefault="00FE20B8" w:rsidP="00324840">
      <w:pPr>
        <w:jc w:val="both"/>
        <w:rPr>
          <w:lang w:val="de-DE"/>
        </w:rPr>
      </w:pPr>
    </w:p>
    <w:p w14:paraId="3DF2BE1D" w14:textId="77777777" w:rsidR="00FE20B8" w:rsidRPr="00FE20B8" w:rsidRDefault="00FE20B8" w:rsidP="00745B8B">
      <w:pPr>
        <w:ind w:firstLine="708"/>
        <w:jc w:val="both"/>
        <w:rPr>
          <w:lang w:val="de-DE"/>
        </w:rPr>
      </w:pPr>
      <w:r w:rsidRPr="00FE20B8">
        <w:rPr>
          <w:b/>
          <w:lang w:val="de-DE"/>
        </w:rPr>
        <w:t>Art. 2</w:t>
      </w:r>
      <w:r w:rsidRPr="00FE20B8">
        <w:rPr>
          <w:lang w:val="de-DE"/>
        </w:rPr>
        <w:t> - Artikel 31</w:t>
      </w:r>
      <w:r w:rsidRPr="00FE20B8">
        <w:rPr>
          <w:i/>
          <w:iCs/>
          <w:lang w:val="de-DE"/>
        </w:rPr>
        <w:t>bis</w:t>
      </w:r>
      <w:r w:rsidRPr="00FE20B8">
        <w:rPr>
          <w:lang w:val="de-DE"/>
        </w:rPr>
        <w:t xml:space="preserve"> der am 12. Januar 1973 koordinierten Gesetze über den Staatsrat, aufgehoben durch das Sondergesetz vom 6. Januar 1989 über den Verfassungsgerichtshof, wird mit folgendem Wortlaut wieder aufgenommen:</w:t>
      </w:r>
    </w:p>
    <w:p w14:paraId="247423B2" w14:textId="77777777" w:rsidR="00FE20B8" w:rsidRPr="00FE20B8" w:rsidRDefault="00FE20B8" w:rsidP="00745B8B">
      <w:pPr>
        <w:ind w:firstLine="708"/>
        <w:jc w:val="both"/>
        <w:rPr>
          <w:lang w:val="de-DE"/>
        </w:rPr>
      </w:pPr>
    </w:p>
    <w:p w14:paraId="168A303E" w14:textId="77777777" w:rsidR="00FE20B8" w:rsidRPr="00FE20B8" w:rsidRDefault="00FE20B8" w:rsidP="00745B8B">
      <w:pPr>
        <w:ind w:firstLine="708"/>
        <w:jc w:val="both"/>
        <w:rPr>
          <w:lang w:val="de-DE"/>
        </w:rPr>
      </w:pPr>
      <w:r w:rsidRPr="00FE20B8">
        <w:rPr>
          <w:lang w:val="de-DE"/>
        </w:rPr>
        <w:t>"Art. 31</w:t>
      </w:r>
      <w:r w:rsidRPr="00FE20B8">
        <w:rPr>
          <w:i/>
          <w:iCs/>
          <w:lang w:val="de-DE"/>
        </w:rPr>
        <w:t>bis</w:t>
      </w:r>
      <w:r w:rsidRPr="00FE20B8">
        <w:rPr>
          <w:lang w:val="de-DE"/>
        </w:rPr>
        <w:t xml:space="preserve"> - § 1 ­ Der Staatsrat schafft und verwaltet eine elektronische Plattform, die er den Parteien für die Einleitung und Verwaltung der vor ihn gebrachten Streitverfahren zur Verfügung stellt.</w:t>
      </w:r>
    </w:p>
    <w:p w14:paraId="4E69866D" w14:textId="77777777" w:rsidR="00FE20B8" w:rsidRPr="00FE20B8" w:rsidRDefault="00FE20B8" w:rsidP="00745B8B">
      <w:pPr>
        <w:ind w:firstLine="708"/>
        <w:jc w:val="both"/>
        <w:rPr>
          <w:lang w:val="de-DE"/>
        </w:rPr>
      </w:pPr>
    </w:p>
    <w:p w14:paraId="4156DD83" w14:textId="77777777" w:rsidR="00FE20B8" w:rsidRPr="00FE20B8" w:rsidRDefault="00FE20B8" w:rsidP="00745B8B">
      <w:pPr>
        <w:ind w:firstLine="708"/>
        <w:jc w:val="both"/>
        <w:rPr>
          <w:lang w:val="de-DE"/>
        </w:rPr>
      </w:pPr>
      <w:r w:rsidRPr="00FE20B8">
        <w:rPr>
          <w:lang w:val="de-DE"/>
        </w:rPr>
        <w:t xml:space="preserve">Der Staatsrat wird </w:t>
      </w:r>
      <w:proofErr w:type="gramStart"/>
      <w:r w:rsidRPr="00FE20B8">
        <w:rPr>
          <w:lang w:val="de-DE"/>
        </w:rPr>
        <w:t>bestimmt</w:t>
      </w:r>
      <w:proofErr w:type="gramEnd"/>
      <w:r w:rsidRPr="00FE20B8">
        <w:rPr>
          <w:lang w:val="de-DE"/>
        </w:rPr>
        <w:t xml:space="preserve"> als der für die Verarbeitung Verantwortliche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 was die Verarbeitung der in vorliegendem Artikel erwähnten personen</w:t>
      </w:r>
      <w:r w:rsidRPr="00FE20B8">
        <w:rPr>
          <w:lang w:val="de-DE"/>
        </w:rPr>
        <w:softHyphen/>
        <w:t>bezogenen Daten betrifft.</w:t>
      </w:r>
    </w:p>
    <w:p w14:paraId="3C7CC33B" w14:textId="77777777" w:rsidR="00FE20B8" w:rsidRPr="00FE20B8" w:rsidRDefault="00FE20B8" w:rsidP="00745B8B">
      <w:pPr>
        <w:ind w:firstLine="708"/>
        <w:jc w:val="both"/>
        <w:rPr>
          <w:lang w:val="de-DE"/>
        </w:rPr>
      </w:pPr>
    </w:p>
    <w:p w14:paraId="195A83B4" w14:textId="77777777" w:rsidR="00FE20B8" w:rsidRPr="00FE20B8" w:rsidRDefault="00FE20B8" w:rsidP="00745B8B">
      <w:pPr>
        <w:ind w:firstLine="708"/>
        <w:jc w:val="both"/>
        <w:rPr>
          <w:lang w:val="de-DE"/>
        </w:rPr>
      </w:pPr>
      <w:r w:rsidRPr="00FE20B8">
        <w:rPr>
          <w:lang w:val="de-DE"/>
        </w:rPr>
        <w:t xml:space="preserve">Die Verarbeitung personenbezogener Daten im Rahmen des vorliegenden Artikels ist beschränkt auf die Erhebung, Verwendung und Speicherung von Identifizierungs-, </w:t>
      </w:r>
      <w:proofErr w:type="spellStart"/>
      <w:r w:rsidRPr="00FE20B8">
        <w:rPr>
          <w:lang w:val="de-DE"/>
        </w:rPr>
        <w:t>Authen</w:t>
      </w:r>
      <w:r w:rsidRPr="00FE20B8">
        <w:rPr>
          <w:lang w:val="de-DE"/>
        </w:rPr>
        <w:softHyphen/>
        <w:t>tifizierungs</w:t>
      </w:r>
      <w:proofErr w:type="spellEnd"/>
      <w:r w:rsidRPr="00FE20B8">
        <w:rPr>
          <w:lang w:val="de-DE"/>
        </w:rPr>
        <w:t>- und Verbindungsdaten in Bezug auf die Nutzer der elektronischen Plattform sowie von personenbezogenen Daten in Verfahrensunterlagen und Schriftstücken, die eine elektro</w:t>
      </w:r>
      <w:r w:rsidRPr="00FE20B8">
        <w:rPr>
          <w:lang w:val="de-DE"/>
        </w:rPr>
        <w:softHyphen/>
        <w:t>nische Akte bilden.</w:t>
      </w:r>
    </w:p>
    <w:p w14:paraId="407B5EFE" w14:textId="77777777" w:rsidR="00FE20B8" w:rsidRPr="00FE20B8" w:rsidRDefault="00FE20B8" w:rsidP="00745B8B">
      <w:pPr>
        <w:ind w:firstLine="708"/>
        <w:jc w:val="both"/>
        <w:rPr>
          <w:lang w:val="de-DE"/>
        </w:rPr>
      </w:pPr>
    </w:p>
    <w:p w14:paraId="5FEB7899" w14:textId="77777777" w:rsidR="00FE20B8" w:rsidRPr="00FE20B8" w:rsidRDefault="00FE20B8" w:rsidP="00745B8B">
      <w:pPr>
        <w:ind w:firstLine="708"/>
        <w:jc w:val="both"/>
        <w:rPr>
          <w:lang w:val="de-DE"/>
        </w:rPr>
      </w:pPr>
      <w:r w:rsidRPr="00FE20B8">
        <w:rPr>
          <w:lang w:val="de-DE"/>
        </w:rPr>
        <w:t>Bei den personenbezogenen Daten in Bezug auf die Nutzer der elektronischen Plattform handelt es sich um Nationalregisternummer, Name und Vornamen, E-Mail-Adresse und Telefonnummer. Diese Daten werden für eine Dauer von fünf Jahren ab Schließung der Akte aufbewahrt. Diese Frist wird jedoch verlängert, bis alle Rechtsmittel in allen anhängigen Verfahren, auf die sich die Daten beziehen, ausgeschöpft sind.</w:t>
      </w:r>
    </w:p>
    <w:p w14:paraId="677E6856" w14:textId="77777777" w:rsidR="00FE20B8" w:rsidRPr="00FE20B8" w:rsidRDefault="00FE20B8" w:rsidP="00745B8B">
      <w:pPr>
        <w:ind w:firstLine="708"/>
        <w:jc w:val="both"/>
        <w:rPr>
          <w:lang w:val="de-DE"/>
        </w:rPr>
      </w:pPr>
    </w:p>
    <w:p w14:paraId="5BA30F3B" w14:textId="77777777" w:rsidR="00FE20B8" w:rsidRDefault="00FE20B8" w:rsidP="00745B8B">
      <w:pPr>
        <w:ind w:firstLine="708"/>
        <w:jc w:val="both"/>
        <w:rPr>
          <w:lang w:val="de-DE"/>
        </w:rPr>
        <w:sectPr w:rsidR="00FE20B8" w:rsidSect="00FE20B8">
          <w:pgSz w:w="11906" w:h="16838" w:code="9"/>
          <w:pgMar w:top="1418" w:right="1418" w:bottom="1418" w:left="1418" w:header="709" w:footer="709" w:gutter="0"/>
          <w:cols w:space="708"/>
          <w:docGrid w:linePitch="360"/>
        </w:sectPr>
      </w:pPr>
      <w:r w:rsidRPr="00FE20B8">
        <w:rPr>
          <w:lang w:val="de-DE"/>
        </w:rPr>
        <w:t>Nationalregisternummern werden unter Einhaltung der in Artikel 8 des Gesetzes vom 8. August 1983 zur Organisation eines Nationalregisters der natürlichen Personen vorge</w:t>
      </w:r>
      <w:r w:rsidRPr="00FE20B8">
        <w:rPr>
          <w:lang w:val="de-DE"/>
        </w:rPr>
        <w:softHyphen/>
        <w:t>sehenen Bedingungen verarbeitet.</w:t>
      </w:r>
    </w:p>
    <w:p w14:paraId="74CF6DA8" w14:textId="77777777" w:rsidR="00FE20B8" w:rsidRPr="00FE20B8" w:rsidRDefault="00FE20B8" w:rsidP="00745B8B">
      <w:pPr>
        <w:ind w:firstLine="708"/>
        <w:jc w:val="both"/>
        <w:rPr>
          <w:lang w:val="de-DE"/>
        </w:rPr>
      </w:pPr>
    </w:p>
    <w:p w14:paraId="54AEC0D6" w14:textId="77777777" w:rsidR="00FE20B8" w:rsidRPr="00FE20B8" w:rsidRDefault="00FE20B8" w:rsidP="00745B8B">
      <w:pPr>
        <w:ind w:firstLine="708"/>
        <w:jc w:val="both"/>
        <w:rPr>
          <w:lang w:val="de-DE"/>
        </w:rPr>
      </w:pPr>
      <w:r w:rsidRPr="00FE20B8">
        <w:rPr>
          <w:lang w:val="de-DE"/>
        </w:rPr>
        <w:t>Personenbezogene Daten in Verfahrensunterlagen und Schriftstücken, die eine elek</w:t>
      </w:r>
      <w:r w:rsidRPr="00FE20B8">
        <w:rPr>
          <w:lang w:val="de-DE"/>
        </w:rPr>
        <w:softHyphen/>
        <w:t>tronische Akte bilden, werden gemäß Artikel 1 Absatz 1 des Archivgesetzes vom 24. Juni 1955 für eine Dauer von dreißig Jahren ab Schließung der Akte aufbewahrt.</w:t>
      </w:r>
    </w:p>
    <w:p w14:paraId="4F28C6DB" w14:textId="77777777" w:rsidR="00FE20B8" w:rsidRPr="00FE20B8" w:rsidRDefault="00FE20B8" w:rsidP="00745B8B">
      <w:pPr>
        <w:ind w:firstLine="708"/>
        <w:jc w:val="both"/>
        <w:rPr>
          <w:lang w:val="de-DE"/>
        </w:rPr>
      </w:pPr>
    </w:p>
    <w:p w14:paraId="6A6195B9" w14:textId="77777777" w:rsidR="00FE20B8" w:rsidRPr="00FE20B8" w:rsidRDefault="00FE20B8" w:rsidP="00745B8B">
      <w:pPr>
        <w:ind w:firstLine="708"/>
        <w:jc w:val="both"/>
        <w:rPr>
          <w:lang w:val="de-DE"/>
        </w:rPr>
      </w:pPr>
      <w:r w:rsidRPr="00FE20B8">
        <w:rPr>
          <w:lang w:val="de-DE"/>
        </w:rPr>
        <w:t>Ab dem zehnten Jahr nach Schließung der Akte ist für den Zugriff auf die in Absatz 6 erwähnten Daten jedoch eine Erlaubnis des für die Verwaltungsstreitsachenabteilung verantwortlichen Korpschefs erforderlich.</w:t>
      </w:r>
    </w:p>
    <w:p w14:paraId="3CB9D610" w14:textId="77777777" w:rsidR="00FE20B8" w:rsidRPr="00FE20B8" w:rsidRDefault="00FE20B8" w:rsidP="00745B8B">
      <w:pPr>
        <w:ind w:firstLine="708"/>
        <w:jc w:val="both"/>
        <w:rPr>
          <w:lang w:val="de-DE"/>
        </w:rPr>
      </w:pPr>
    </w:p>
    <w:p w14:paraId="40560751" w14:textId="77777777" w:rsidR="00FE20B8" w:rsidRPr="00FE20B8" w:rsidRDefault="00FE20B8" w:rsidP="00745B8B">
      <w:pPr>
        <w:ind w:firstLine="708"/>
        <w:jc w:val="both"/>
        <w:rPr>
          <w:lang w:val="de-DE"/>
        </w:rPr>
      </w:pPr>
      <w:r w:rsidRPr="00FE20B8">
        <w:rPr>
          <w:lang w:val="de-DE"/>
        </w:rPr>
        <w:t>Amtsinhaber und Verwaltungsmitarbeiter, die an der Erfüllung von Rechtsprechungs</w:t>
      </w:r>
      <w:r w:rsidRPr="00FE20B8">
        <w:rPr>
          <w:lang w:val="de-DE"/>
        </w:rPr>
        <w:softHyphen/>
        <w:t>aufgaben der Verwaltungsstreitsachenabteilung des Staatsrates beteiligt sind, haben im Rahmen ihrer Funktion Zugriff auf personenbezogene Daten.</w:t>
      </w:r>
    </w:p>
    <w:p w14:paraId="3F6390A8" w14:textId="77777777" w:rsidR="00FE20B8" w:rsidRPr="00FE20B8" w:rsidRDefault="00FE20B8" w:rsidP="00745B8B">
      <w:pPr>
        <w:ind w:firstLine="708"/>
        <w:jc w:val="both"/>
        <w:rPr>
          <w:lang w:val="de-DE"/>
        </w:rPr>
      </w:pPr>
    </w:p>
    <w:p w14:paraId="69B15BE3" w14:textId="77777777" w:rsidR="00FE20B8" w:rsidRPr="00FE20B8" w:rsidRDefault="00FE20B8" w:rsidP="00745B8B">
      <w:pPr>
        <w:ind w:firstLine="708"/>
        <w:jc w:val="both"/>
        <w:rPr>
          <w:lang w:val="de-DE"/>
        </w:rPr>
      </w:pPr>
      <w:r w:rsidRPr="00FE20B8">
        <w:rPr>
          <w:lang w:val="de-DE"/>
        </w:rPr>
        <w:t>§ 2 ­ Die elektronische Verfahrensführung ist Pflicht für alle Parteien, die sich von einem Rechtsanwalt beistehen oder vertreten lassen, und für die in Artikel 14 § 1 Absatz 1 erwähnten Behörden.</w:t>
      </w:r>
    </w:p>
    <w:p w14:paraId="541F1205" w14:textId="77777777" w:rsidR="00FE20B8" w:rsidRPr="00FE20B8" w:rsidRDefault="00FE20B8" w:rsidP="00745B8B">
      <w:pPr>
        <w:ind w:firstLine="708"/>
        <w:jc w:val="both"/>
        <w:rPr>
          <w:lang w:val="de-DE"/>
        </w:rPr>
      </w:pPr>
    </w:p>
    <w:p w14:paraId="47031BA3" w14:textId="77777777" w:rsidR="00FE20B8" w:rsidRPr="00FE20B8" w:rsidRDefault="00FE20B8" w:rsidP="00745B8B">
      <w:pPr>
        <w:ind w:firstLine="708"/>
        <w:jc w:val="both"/>
        <w:rPr>
          <w:lang w:val="de-DE"/>
        </w:rPr>
      </w:pPr>
      <w:r w:rsidRPr="00FE20B8">
        <w:rPr>
          <w:lang w:val="de-DE"/>
        </w:rPr>
        <w:t>§ 3 - Die Arbeitsweise der in § 1 Absatz 1 erwähnten elektronischen Plattform, ein</w:t>
      </w:r>
      <w:r w:rsidRPr="00FE20B8">
        <w:rPr>
          <w:lang w:val="de-DE"/>
        </w:rPr>
        <w:softHyphen/>
        <w:t>schließlich Registrierungsverfahren, Methoden zur Authentifizierung der Nutzer, Format und Unterzeichnung der Dokumente sowie Nutzungs- und Sicherungsmodalitäten, wird durch einen im Ministerrat beratenen Königlichen Erlass festgelegt."</w:t>
      </w:r>
    </w:p>
    <w:p w14:paraId="5D48238A" w14:textId="77777777" w:rsidR="00FE20B8" w:rsidRPr="00FE20B8" w:rsidRDefault="00FE20B8" w:rsidP="00324840">
      <w:pPr>
        <w:jc w:val="both"/>
        <w:rPr>
          <w:lang w:val="de-DE"/>
        </w:rPr>
      </w:pPr>
    </w:p>
    <w:p w14:paraId="3388517B" w14:textId="77777777" w:rsidR="00FE20B8" w:rsidRPr="00FE20B8" w:rsidRDefault="00FE20B8" w:rsidP="00324840">
      <w:pPr>
        <w:jc w:val="both"/>
        <w:rPr>
          <w:lang w:val="de-DE"/>
        </w:rPr>
      </w:pPr>
    </w:p>
    <w:p w14:paraId="0FAAA830" w14:textId="77777777" w:rsidR="00FE20B8" w:rsidRPr="00FE20B8" w:rsidRDefault="00FE20B8" w:rsidP="00745B8B">
      <w:pPr>
        <w:ind w:firstLine="708"/>
        <w:jc w:val="both"/>
        <w:rPr>
          <w:lang w:val="de-DE"/>
        </w:rPr>
      </w:pPr>
      <w:r w:rsidRPr="00FE20B8">
        <w:rPr>
          <w:b/>
          <w:bCs/>
          <w:lang w:val="de-DE"/>
        </w:rPr>
        <w:t>Art. 3</w:t>
      </w:r>
      <w:r w:rsidRPr="00FE20B8">
        <w:rPr>
          <w:lang w:val="de-DE"/>
        </w:rPr>
        <w:t> - Vorliegendes Gesetz tritt am 31. Dezember 2025 in Kraft.</w:t>
      </w:r>
    </w:p>
    <w:p w14:paraId="2102FE60" w14:textId="77777777" w:rsidR="00FE20B8" w:rsidRPr="00FE20B8" w:rsidRDefault="00FE20B8" w:rsidP="00745B8B">
      <w:pPr>
        <w:ind w:firstLine="708"/>
        <w:jc w:val="both"/>
        <w:rPr>
          <w:lang w:val="de-DE"/>
        </w:rPr>
      </w:pPr>
    </w:p>
    <w:p w14:paraId="0AE5608D" w14:textId="77777777" w:rsidR="00FE20B8" w:rsidRPr="00FE20B8" w:rsidRDefault="00FE20B8" w:rsidP="00745B8B">
      <w:pPr>
        <w:ind w:firstLine="708"/>
        <w:jc w:val="both"/>
        <w:rPr>
          <w:lang w:val="de-DE"/>
        </w:rPr>
      </w:pPr>
      <w:r w:rsidRPr="00FE20B8">
        <w:rPr>
          <w:lang w:val="de-DE"/>
        </w:rPr>
        <w:t>Der König kann das Inkrafttreten auf ein früheres als das in Absatz 1 erwähnte Datum festlegen.</w:t>
      </w:r>
    </w:p>
    <w:p w14:paraId="1CB5B321" w14:textId="77777777" w:rsidR="00FE20B8" w:rsidRPr="00FE20B8" w:rsidRDefault="00FE20B8" w:rsidP="00324840">
      <w:pPr>
        <w:jc w:val="both"/>
        <w:rPr>
          <w:lang w:val="de-DE"/>
        </w:rPr>
      </w:pPr>
    </w:p>
    <w:p w14:paraId="01A5AB6B" w14:textId="77777777" w:rsidR="00FE20B8" w:rsidRPr="00FE20B8" w:rsidRDefault="00FE20B8" w:rsidP="00324840">
      <w:pPr>
        <w:jc w:val="both"/>
        <w:rPr>
          <w:lang w:val="de-DE"/>
        </w:rPr>
      </w:pPr>
    </w:p>
    <w:p w14:paraId="692C06D6" w14:textId="77777777" w:rsidR="00FE20B8" w:rsidRPr="00FE20B8" w:rsidRDefault="00FE20B8" w:rsidP="00745B8B">
      <w:pPr>
        <w:ind w:firstLine="708"/>
        <w:jc w:val="both"/>
        <w:rPr>
          <w:lang w:val="de-DE"/>
        </w:rPr>
      </w:pPr>
      <w:r w:rsidRPr="00FE20B8">
        <w:rPr>
          <w:b/>
          <w:bCs/>
          <w:lang w:val="de-DE"/>
        </w:rPr>
        <w:t>Art. 4</w:t>
      </w:r>
      <w:r w:rsidRPr="00FE20B8">
        <w:rPr>
          <w:lang w:val="de-DE"/>
        </w:rPr>
        <w:t> - Artikel 31</w:t>
      </w:r>
      <w:r w:rsidRPr="00FE20B8">
        <w:rPr>
          <w:i/>
          <w:iCs/>
          <w:lang w:val="de-DE"/>
        </w:rPr>
        <w:t>bis</w:t>
      </w:r>
      <w:r w:rsidRPr="00FE20B8">
        <w:rPr>
          <w:lang w:val="de-DE"/>
        </w:rPr>
        <w:t xml:space="preserve"> § 2 der am 12. Januar 1973 koordinierten Gesetze über den Staatsrat, wieder aufgenommen durch Artikel 2, findet nur Anwendung auf Streitverfahren, die ab dem Datum des Inkrafttretens des vorliegenden Gesetzes eingeleitet werden.</w:t>
      </w:r>
    </w:p>
    <w:p w14:paraId="590F3A8C" w14:textId="77777777" w:rsidR="00FE20B8" w:rsidRPr="00FE20B8" w:rsidRDefault="00FE20B8" w:rsidP="00BD0B89">
      <w:pPr>
        <w:jc w:val="both"/>
        <w:rPr>
          <w:lang w:val="de-DE"/>
        </w:rPr>
      </w:pPr>
    </w:p>
    <w:p w14:paraId="384601E6" w14:textId="77777777" w:rsidR="00FE20B8" w:rsidRPr="00FE20B8" w:rsidRDefault="00FE20B8" w:rsidP="00C409EF">
      <w:pPr>
        <w:jc w:val="both"/>
        <w:rPr>
          <w:lang w:val="de-DE"/>
        </w:rPr>
      </w:pPr>
    </w:p>
    <w:p w14:paraId="70C3A3C0" w14:textId="77777777" w:rsidR="00FE20B8" w:rsidRPr="00FE20B8" w:rsidRDefault="00FE20B8" w:rsidP="00625835">
      <w:pPr>
        <w:ind w:firstLine="708"/>
        <w:jc w:val="both"/>
        <w:rPr>
          <w:lang w:val="de-DE"/>
        </w:rPr>
      </w:pPr>
      <w:r w:rsidRPr="00FE20B8">
        <w:rPr>
          <w:lang w:val="de-DE"/>
        </w:rPr>
        <w:t xml:space="preserve">Wir fertigen das vorliegende Gesetz aus und ordnen an, dass es mit dem Staatssiegel versehen und durch das </w:t>
      </w:r>
      <w:r w:rsidRPr="00FE20B8">
        <w:rPr>
          <w:i/>
          <w:lang w:val="de-DE"/>
        </w:rPr>
        <w:t>Belgische Staatsblatt</w:t>
      </w:r>
      <w:r w:rsidRPr="00FE20B8">
        <w:rPr>
          <w:lang w:val="de-DE"/>
        </w:rPr>
        <w:t xml:space="preserve"> veröffentlicht wird.</w:t>
      </w:r>
    </w:p>
    <w:p w14:paraId="1C6DFCBB" w14:textId="77777777" w:rsidR="00FE20B8" w:rsidRPr="00FE20B8" w:rsidRDefault="00FE20B8" w:rsidP="00C409EF">
      <w:pPr>
        <w:jc w:val="both"/>
        <w:rPr>
          <w:lang w:val="de-DE"/>
        </w:rPr>
      </w:pPr>
    </w:p>
    <w:p w14:paraId="42854EB3" w14:textId="77777777" w:rsidR="00FE20B8" w:rsidRPr="00FE20B8" w:rsidRDefault="00FE20B8" w:rsidP="00C409EF">
      <w:pPr>
        <w:jc w:val="both"/>
        <w:rPr>
          <w:lang w:val="de-DE"/>
        </w:rPr>
      </w:pPr>
    </w:p>
    <w:p w14:paraId="0F290EC9" w14:textId="77777777" w:rsidR="00FE20B8" w:rsidRPr="00FE20B8" w:rsidRDefault="00FE20B8" w:rsidP="008B64CF">
      <w:pPr>
        <w:ind w:firstLine="708"/>
        <w:jc w:val="both"/>
        <w:rPr>
          <w:lang w:val="de-DE"/>
        </w:rPr>
      </w:pPr>
      <w:r w:rsidRPr="00FE20B8">
        <w:rPr>
          <w:lang w:val="de-DE"/>
        </w:rPr>
        <w:t>Gegeben zu Brüssel, den 28. November 2025</w:t>
      </w:r>
    </w:p>
    <w:p w14:paraId="3528DBC2" w14:textId="77777777" w:rsidR="00FE20B8" w:rsidRPr="00FE20B8" w:rsidRDefault="00FE20B8" w:rsidP="008B64CF">
      <w:pPr>
        <w:ind w:firstLine="708"/>
        <w:jc w:val="both"/>
        <w:rPr>
          <w:lang w:val="de-DE"/>
        </w:rPr>
      </w:pPr>
    </w:p>
    <w:p w14:paraId="7B8377CA" w14:textId="77777777" w:rsidR="00FE20B8" w:rsidRPr="00FE20B8" w:rsidRDefault="00FE20B8" w:rsidP="008B64CF">
      <w:pPr>
        <w:ind w:firstLine="708"/>
        <w:jc w:val="both"/>
        <w:rPr>
          <w:lang w:val="de-DE"/>
        </w:rPr>
      </w:pPr>
    </w:p>
    <w:p w14:paraId="7D978A2C" w14:textId="77777777" w:rsidR="00FE20B8" w:rsidRPr="00FE20B8" w:rsidRDefault="00FE20B8" w:rsidP="008B64CF">
      <w:pPr>
        <w:jc w:val="center"/>
        <w:rPr>
          <w:lang w:val="de-DE"/>
        </w:rPr>
      </w:pPr>
      <w:r w:rsidRPr="00FE20B8">
        <w:rPr>
          <w:lang w:val="de-DE"/>
        </w:rPr>
        <w:t>PHILIPPE</w:t>
      </w:r>
    </w:p>
    <w:p w14:paraId="399CBBB0" w14:textId="77777777" w:rsidR="00FE20B8" w:rsidRPr="00FE20B8" w:rsidRDefault="00FE20B8" w:rsidP="008B64CF">
      <w:pPr>
        <w:jc w:val="center"/>
        <w:rPr>
          <w:lang w:val="de-DE"/>
        </w:rPr>
      </w:pPr>
    </w:p>
    <w:p w14:paraId="4CD91299" w14:textId="77777777" w:rsidR="00FE20B8" w:rsidRPr="00FE20B8" w:rsidRDefault="00FE20B8" w:rsidP="008B64CF">
      <w:pPr>
        <w:jc w:val="center"/>
        <w:rPr>
          <w:lang w:val="de-DE"/>
        </w:rPr>
      </w:pPr>
      <w:r w:rsidRPr="00FE20B8">
        <w:rPr>
          <w:lang w:val="de-DE"/>
        </w:rPr>
        <w:t>Von Königs wegen:</w:t>
      </w:r>
    </w:p>
    <w:p w14:paraId="3EAB523F" w14:textId="77777777" w:rsidR="00FE20B8" w:rsidRPr="00FE20B8" w:rsidRDefault="00FE20B8" w:rsidP="008B64CF">
      <w:pPr>
        <w:jc w:val="center"/>
        <w:rPr>
          <w:lang w:val="de-DE"/>
        </w:rPr>
      </w:pPr>
    </w:p>
    <w:p w14:paraId="4D7F0C7C" w14:textId="77777777" w:rsidR="00FE20B8" w:rsidRPr="00FE20B8" w:rsidRDefault="00FE20B8" w:rsidP="00324840">
      <w:pPr>
        <w:jc w:val="center"/>
        <w:rPr>
          <w:lang w:val="de-DE"/>
        </w:rPr>
      </w:pPr>
      <w:r w:rsidRPr="00FE20B8">
        <w:rPr>
          <w:lang w:val="de-DE"/>
        </w:rPr>
        <w:t>Der Minister des Innern</w:t>
      </w:r>
    </w:p>
    <w:p w14:paraId="1E0EC378" w14:textId="77777777" w:rsidR="00FE20B8" w:rsidRPr="00FE20B8" w:rsidRDefault="00FE20B8" w:rsidP="00324840">
      <w:pPr>
        <w:jc w:val="center"/>
        <w:rPr>
          <w:lang w:val="de-DE"/>
        </w:rPr>
      </w:pPr>
      <w:r w:rsidRPr="00FE20B8">
        <w:rPr>
          <w:lang w:val="de-DE"/>
        </w:rPr>
        <w:t>B. QUINTIN</w:t>
      </w:r>
    </w:p>
    <w:p w14:paraId="376DA4F1" w14:textId="77777777" w:rsidR="00FE20B8" w:rsidRPr="00FE20B8" w:rsidRDefault="00FE20B8" w:rsidP="00324840">
      <w:pPr>
        <w:jc w:val="center"/>
        <w:rPr>
          <w:lang w:val="de-DE"/>
        </w:rPr>
      </w:pPr>
    </w:p>
    <w:p w14:paraId="045D7CEF" w14:textId="77777777" w:rsidR="00FE20B8" w:rsidRPr="00FE20B8" w:rsidRDefault="00FE20B8" w:rsidP="00324840">
      <w:pPr>
        <w:jc w:val="center"/>
        <w:rPr>
          <w:lang w:val="de-DE"/>
        </w:rPr>
      </w:pPr>
      <w:r w:rsidRPr="00FE20B8">
        <w:rPr>
          <w:lang w:val="de-DE"/>
        </w:rPr>
        <w:t>Mit dem Staatssiegel versehen:</w:t>
      </w:r>
    </w:p>
    <w:p w14:paraId="118E85F7" w14:textId="77777777" w:rsidR="00FE20B8" w:rsidRPr="00FE20B8" w:rsidRDefault="00FE20B8" w:rsidP="00324840">
      <w:pPr>
        <w:jc w:val="center"/>
        <w:rPr>
          <w:lang w:val="de-DE"/>
        </w:rPr>
      </w:pPr>
    </w:p>
    <w:p w14:paraId="23B5FD7E" w14:textId="77777777" w:rsidR="00FE20B8" w:rsidRPr="00FE20B8" w:rsidRDefault="00FE20B8" w:rsidP="00324840">
      <w:pPr>
        <w:jc w:val="center"/>
        <w:rPr>
          <w:lang w:val="de-DE"/>
        </w:rPr>
      </w:pPr>
      <w:r w:rsidRPr="00FE20B8">
        <w:rPr>
          <w:lang w:val="de-DE"/>
        </w:rPr>
        <w:t>Die Ministerin der Justiz</w:t>
      </w:r>
    </w:p>
    <w:p w14:paraId="17CA9D6C" w14:textId="77777777" w:rsidR="00FE20B8" w:rsidRPr="00FE20B8" w:rsidRDefault="00FE20B8" w:rsidP="00324840">
      <w:pPr>
        <w:jc w:val="center"/>
        <w:rPr>
          <w:lang w:val="de-DE"/>
        </w:rPr>
      </w:pPr>
      <w:r w:rsidRPr="00FE20B8">
        <w:rPr>
          <w:lang w:val="de-DE"/>
        </w:rPr>
        <w:t>A. VERLINDEN</w:t>
      </w:r>
    </w:p>
    <w:p w14:paraId="5305F91F" w14:textId="77777777" w:rsidR="00FE20B8" w:rsidRPr="00FE20B8" w:rsidRDefault="00FE20B8" w:rsidP="00324840">
      <w:pPr>
        <w:jc w:val="center"/>
        <w:rPr>
          <w:lang w:val="de-DE"/>
        </w:rPr>
      </w:pPr>
    </w:p>
    <w:sectPr w:rsidR="00FE20B8" w:rsidRPr="00FE20B8" w:rsidSect="00FE20B8">
      <w:pgSz w:w="11906" w:h="16838" w:code="9"/>
      <w:pgMar w:top="1418"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941869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6C4B"/>
    <w:rsid w:val="00217221"/>
    <w:rsid w:val="00233F36"/>
    <w:rsid w:val="00266D2A"/>
    <w:rsid w:val="002A1F4E"/>
    <w:rsid w:val="002D64EC"/>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BA734E"/>
    <w:rsid w:val="00C43D43"/>
    <w:rsid w:val="00C80000"/>
    <w:rsid w:val="00CA081B"/>
    <w:rsid w:val="00DC56FB"/>
    <w:rsid w:val="00DD5F2F"/>
    <w:rsid w:val="00DD7277"/>
    <w:rsid w:val="00E1687C"/>
    <w:rsid w:val="00F2168C"/>
    <w:rsid w:val="00F24CD9"/>
    <w:rsid w:val="00F41731"/>
    <w:rsid w:val="00F80FD4"/>
    <w:rsid w:val="00F94EAE"/>
    <w:rsid w:val="00FB5B96"/>
    <w:rsid w:val="00FD5D45"/>
    <w:rsid w:val="00FE20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ABA02"/>
  <w15:docId w15:val="{31387EC7-4DE7-4EFD-B06F-45AB1EB3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4029</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dcterms:created xsi:type="dcterms:W3CDTF">2026-02-26T13:21:00Z</dcterms:created>
  <dcterms:modified xsi:type="dcterms:W3CDTF">2026-02-26T13:30:00Z</dcterms:modified>
</cp:coreProperties>
</file>