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18B0" w14:textId="77777777" w:rsidR="005759DC" w:rsidRPr="005759DC" w:rsidRDefault="005759DC" w:rsidP="005759DC">
      <w:pPr>
        <w:jc w:val="both"/>
        <w:rPr>
          <w:b/>
          <w:bCs/>
          <w:lang w:val="de-DE"/>
        </w:rPr>
      </w:pPr>
      <w:r w:rsidRPr="005759DC">
        <w:rPr>
          <w:b/>
          <w:bCs/>
          <w:lang w:val="de-DE"/>
        </w:rPr>
        <w:t>28. JULI 2025 -</w:t>
      </w:r>
      <w:r w:rsidRPr="005759DC">
        <w:rPr>
          <w:b/>
          <w:lang w:val="de-DE"/>
        </w:rPr>
        <w:t xml:space="preserve"> Königlicher Erlass zur Abänderung des Königlichen Erlasses vom 12. September 2024 über die elektronische Verfahrensführung für den Verfassungs</w:t>
      </w:r>
      <w:r w:rsidRPr="005759DC">
        <w:rPr>
          <w:b/>
          <w:lang w:val="de-DE"/>
        </w:rPr>
        <w:softHyphen/>
        <w:t>gerichtshof</w:t>
      </w:r>
    </w:p>
    <w:p w14:paraId="3BB140B0" w14:textId="77777777" w:rsidR="00233F36" w:rsidRPr="00C80000" w:rsidRDefault="00233F36" w:rsidP="00127CA8">
      <w:pPr>
        <w:jc w:val="both"/>
        <w:rPr>
          <w:lang w:val="de-DE"/>
        </w:rPr>
      </w:pPr>
    </w:p>
    <w:p w14:paraId="1A0B8492" w14:textId="77777777" w:rsidR="00233F36" w:rsidRPr="00C80000" w:rsidRDefault="00233F36">
      <w:pPr>
        <w:rPr>
          <w:lang w:val="de-DE"/>
        </w:rPr>
      </w:pPr>
    </w:p>
    <w:p w14:paraId="46E98657" w14:textId="51BD726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759DC">
        <w:rPr>
          <w:lang w:val="de-DE"/>
        </w:rPr>
        <w:t>26. Februar 2026</w:t>
      </w:r>
      <w:r w:rsidRPr="00C80000">
        <w:rPr>
          <w:lang w:val="de-DE"/>
        </w:rPr>
        <w:t>)</w:t>
      </w:r>
    </w:p>
    <w:p w14:paraId="07D3A561" w14:textId="77777777" w:rsidR="00233F36" w:rsidRPr="00127CA8" w:rsidRDefault="00233F36" w:rsidP="000F5F44">
      <w:pPr>
        <w:jc w:val="center"/>
        <w:rPr>
          <w:lang w:val="de-DE"/>
        </w:rPr>
      </w:pPr>
    </w:p>
    <w:p w14:paraId="5D7C31AF" w14:textId="77777777" w:rsidR="00233F36" w:rsidRPr="00C80000" w:rsidRDefault="00233F36" w:rsidP="00CA081B">
      <w:pPr>
        <w:jc w:val="center"/>
        <w:rPr>
          <w:lang w:val="de-DE"/>
        </w:rPr>
      </w:pPr>
    </w:p>
    <w:p w14:paraId="008AF04D"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D3178C3" w14:textId="77777777" w:rsidR="00E1687C" w:rsidRDefault="00E1687C" w:rsidP="00CA081B">
      <w:pPr>
        <w:jc w:val="both"/>
        <w:rPr>
          <w:lang w:val="de-DE"/>
        </w:rPr>
      </w:pPr>
    </w:p>
    <w:p w14:paraId="1DF2B2ED" w14:textId="77777777" w:rsidR="00E1687C" w:rsidRPr="00C80000" w:rsidRDefault="00E1687C" w:rsidP="00CA081B">
      <w:pPr>
        <w:jc w:val="both"/>
        <w:rPr>
          <w:lang w:val="de-DE"/>
        </w:rPr>
      </w:pPr>
    </w:p>
    <w:p w14:paraId="02C6E44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FBEF8B7" w14:textId="77777777" w:rsidR="005759DC" w:rsidRPr="005759DC" w:rsidRDefault="005759DC" w:rsidP="00263DD6">
      <w:pPr>
        <w:jc w:val="center"/>
        <w:rPr>
          <w:b/>
          <w:bCs/>
          <w:caps/>
          <w:lang w:val="de-DE"/>
        </w:rPr>
      </w:pPr>
      <w:r w:rsidRPr="005759DC">
        <w:rPr>
          <w:b/>
          <w:caps/>
          <w:lang w:val="de-DE"/>
        </w:rPr>
        <w:lastRenderedPageBreak/>
        <w:t>FÖDERALER ÖFFENTLICHER DIENST KANZLEI DES PREMIERMINISTERS</w:t>
      </w:r>
    </w:p>
    <w:p w14:paraId="6C5860B7" w14:textId="77777777" w:rsidR="005759DC" w:rsidRPr="005759DC" w:rsidRDefault="005759DC">
      <w:pPr>
        <w:rPr>
          <w:lang w:val="de-DE"/>
        </w:rPr>
      </w:pPr>
    </w:p>
    <w:p w14:paraId="15833D53" w14:textId="77777777" w:rsidR="005759DC" w:rsidRPr="005759DC" w:rsidRDefault="005759DC">
      <w:pPr>
        <w:rPr>
          <w:lang w:val="de-DE"/>
        </w:rPr>
      </w:pPr>
    </w:p>
    <w:p w14:paraId="66D461E8" w14:textId="77777777" w:rsidR="005759DC" w:rsidRPr="005759DC" w:rsidRDefault="005759DC" w:rsidP="00924B09">
      <w:pPr>
        <w:jc w:val="both"/>
        <w:rPr>
          <w:b/>
          <w:lang w:val="de-DE"/>
        </w:rPr>
      </w:pPr>
      <w:r w:rsidRPr="005759DC">
        <w:rPr>
          <w:b/>
          <w:bCs/>
          <w:lang w:val="de-DE"/>
        </w:rPr>
        <w:t>28. JULI 2025 -</w:t>
      </w:r>
      <w:r w:rsidRPr="005759DC">
        <w:rPr>
          <w:b/>
          <w:lang w:val="de-DE"/>
        </w:rPr>
        <w:t xml:space="preserve"> Königlicher Erlass zur Abänderung des Königlichen Erlasses vom 12. September 2024 über die elektronische Verfahrensführung für den Verfassungs</w:t>
      </w:r>
      <w:r w:rsidRPr="005759DC">
        <w:rPr>
          <w:b/>
          <w:lang w:val="de-DE"/>
        </w:rPr>
        <w:softHyphen/>
        <w:t>gerichtshof</w:t>
      </w:r>
    </w:p>
    <w:p w14:paraId="7CBCE96E" w14:textId="77777777" w:rsidR="005759DC" w:rsidRPr="005759DC" w:rsidRDefault="005759DC" w:rsidP="00263DD6">
      <w:pPr>
        <w:rPr>
          <w:lang w:val="de-DE"/>
        </w:rPr>
      </w:pPr>
    </w:p>
    <w:p w14:paraId="76540D3B" w14:textId="77777777" w:rsidR="005759DC" w:rsidRPr="005759DC" w:rsidRDefault="005759DC" w:rsidP="00263DD6">
      <w:pPr>
        <w:rPr>
          <w:lang w:val="de-DE"/>
        </w:rPr>
      </w:pPr>
    </w:p>
    <w:p w14:paraId="118C7C69" w14:textId="77777777" w:rsidR="005759DC" w:rsidRPr="005759DC" w:rsidRDefault="005759DC" w:rsidP="00263DD6">
      <w:pPr>
        <w:rPr>
          <w:lang w:val="de-DE"/>
        </w:rPr>
      </w:pPr>
      <w:r w:rsidRPr="005759DC">
        <w:rPr>
          <w:lang w:val="de-DE"/>
        </w:rPr>
        <w:tab/>
      </w:r>
      <w:r w:rsidRPr="005759DC">
        <w:rPr>
          <w:lang w:val="de-DE"/>
        </w:rPr>
        <w:tab/>
      </w:r>
      <w:r w:rsidRPr="005759DC">
        <w:rPr>
          <w:lang w:val="de-DE"/>
        </w:rPr>
        <w:tab/>
        <w:t>PHILIPPE, König der Belgier,</w:t>
      </w:r>
    </w:p>
    <w:p w14:paraId="558D71E1" w14:textId="77777777" w:rsidR="005759DC" w:rsidRPr="005759DC" w:rsidRDefault="005759DC" w:rsidP="00263DD6">
      <w:pPr>
        <w:rPr>
          <w:lang w:val="de-DE"/>
        </w:rPr>
      </w:pPr>
    </w:p>
    <w:p w14:paraId="2E56A53F" w14:textId="77777777" w:rsidR="005759DC" w:rsidRPr="005759DC" w:rsidRDefault="005759DC" w:rsidP="00263DD6">
      <w:pPr>
        <w:rPr>
          <w:lang w:val="de-DE"/>
        </w:rPr>
      </w:pPr>
      <w:r w:rsidRPr="005759DC">
        <w:rPr>
          <w:lang w:val="de-DE"/>
        </w:rPr>
        <w:tab/>
      </w:r>
      <w:r w:rsidRPr="005759DC">
        <w:rPr>
          <w:lang w:val="de-DE"/>
        </w:rPr>
        <w:tab/>
        <w:t>Allen Gegenwärtigen und Zukünftigen, Unser Gruß!</w:t>
      </w:r>
    </w:p>
    <w:p w14:paraId="4D0E39ED" w14:textId="77777777" w:rsidR="005759DC" w:rsidRPr="005759DC" w:rsidRDefault="005759DC" w:rsidP="00263DD6">
      <w:pPr>
        <w:rPr>
          <w:lang w:val="de-DE"/>
        </w:rPr>
      </w:pPr>
    </w:p>
    <w:p w14:paraId="35D12359" w14:textId="77777777" w:rsidR="005759DC" w:rsidRPr="005759DC" w:rsidRDefault="005759DC" w:rsidP="00263DD6">
      <w:pPr>
        <w:rPr>
          <w:lang w:val="de-DE"/>
        </w:rPr>
      </w:pPr>
    </w:p>
    <w:p w14:paraId="3345D68A" w14:textId="77777777" w:rsidR="005759DC" w:rsidRPr="005759DC" w:rsidRDefault="005759DC" w:rsidP="00263DD6">
      <w:pPr>
        <w:jc w:val="both"/>
        <w:rPr>
          <w:lang w:val="de-DE"/>
        </w:rPr>
      </w:pPr>
      <w:r w:rsidRPr="005759DC">
        <w:rPr>
          <w:lang w:val="de-DE"/>
        </w:rPr>
        <w:tab/>
        <w:t>Aufgrund des Sondergesetzes vom 6. Januar 1989 über den Verfassungsgerichtshof, des Artikels 78</w:t>
      </w:r>
      <w:r w:rsidRPr="005759DC">
        <w:rPr>
          <w:i/>
          <w:iCs/>
          <w:lang w:val="de-DE"/>
        </w:rPr>
        <w:t>bis</w:t>
      </w:r>
      <w:r w:rsidRPr="005759DC">
        <w:rPr>
          <w:lang w:val="de-DE"/>
        </w:rPr>
        <w:t xml:space="preserve"> § 1 Absatz 2;</w:t>
      </w:r>
    </w:p>
    <w:p w14:paraId="1944315F" w14:textId="77777777" w:rsidR="005759DC" w:rsidRPr="005759DC" w:rsidRDefault="005759DC" w:rsidP="00263DD6">
      <w:pPr>
        <w:jc w:val="both"/>
        <w:rPr>
          <w:lang w:val="de-DE"/>
        </w:rPr>
      </w:pPr>
    </w:p>
    <w:p w14:paraId="6826B6B1" w14:textId="77777777" w:rsidR="005759DC" w:rsidRPr="005759DC" w:rsidRDefault="005759DC" w:rsidP="00263DD6">
      <w:pPr>
        <w:jc w:val="both"/>
        <w:rPr>
          <w:lang w:val="de-DE"/>
        </w:rPr>
      </w:pPr>
      <w:r w:rsidRPr="005759DC">
        <w:rPr>
          <w:lang w:val="de-DE"/>
        </w:rPr>
        <w:tab/>
        <w:t>Aufgrund des Sondergesetzes vom 4. April 2014 zur Abänderung des Sondergesetzes vom 6. Januar 1989 über den Verfassungsgerichtshof, des Artikels 37;</w:t>
      </w:r>
    </w:p>
    <w:p w14:paraId="303B9272" w14:textId="77777777" w:rsidR="005759DC" w:rsidRPr="005759DC" w:rsidRDefault="005759DC" w:rsidP="00263DD6">
      <w:pPr>
        <w:jc w:val="both"/>
        <w:rPr>
          <w:lang w:val="de-DE"/>
        </w:rPr>
      </w:pPr>
    </w:p>
    <w:p w14:paraId="786DF9B3" w14:textId="77777777" w:rsidR="005759DC" w:rsidRPr="005759DC" w:rsidRDefault="005759DC" w:rsidP="00263DD6">
      <w:pPr>
        <w:jc w:val="both"/>
        <w:rPr>
          <w:lang w:val="de-DE"/>
        </w:rPr>
      </w:pPr>
      <w:r w:rsidRPr="005759DC">
        <w:rPr>
          <w:lang w:val="de-DE"/>
        </w:rPr>
        <w:tab/>
        <w:t>Aufgrund des Königlichen Erlasses vom 12. September 2024 über die elektronische Verfahrensführung für den Verfassungsgerichtshof;</w:t>
      </w:r>
    </w:p>
    <w:p w14:paraId="2E114383" w14:textId="77777777" w:rsidR="005759DC" w:rsidRPr="005759DC" w:rsidRDefault="005759DC" w:rsidP="00263DD6">
      <w:pPr>
        <w:jc w:val="both"/>
        <w:rPr>
          <w:lang w:val="de-DE"/>
        </w:rPr>
      </w:pPr>
    </w:p>
    <w:p w14:paraId="6757B940" w14:textId="77777777" w:rsidR="005759DC" w:rsidRPr="005759DC" w:rsidRDefault="005759DC" w:rsidP="00263DD6">
      <w:pPr>
        <w:jc w:val="both"/>
        <w:rPr>
          <w:lang w:val="de-DE"/>
        </w:rPr>
      </w:pPr>
      <w:r w:rsidRPr="005759DC">
        <w:rPr>
          <w:lang w:val="de-DE"/>
        </w:rPr>
        <w:tab/>
        <w:t>Aufgrund der Stellungnahme des Finanzinspektors vom 16. Juni 2025;</w:t>
      </w:r>
    </w:p>
    <w:p w14:paraId="2B6AC316" w14:textId="77777777" w:rsidR="005759DC" w:rsidRPr="005759DC" w:rsidRDefault="005759DC" w:rsidP="00263DD6">
      <w:pPr>
        <w:jc w:val="both"/>
        <w:rPr>
          <w:lang w:val="de-DE"/>
        </w:rPr>
      </w:pPr>
    </w:p>
    <w:p w14:paraId="39CAFFFB" w14:textId="77777777" w:rsidR="005759DC" w:rsidRPr="005759DC" w:rsidRDefault="005759DC" w:rsidP="00263DD6">
      <w:pPr>
        <w:jc w:val="both"/>
        <w:rPr>
          <w:lang w:val="de-DE"/>
        </w:rPr>
      </w:pPr>
      <w:r w:rsidRPr="005759DC">
        <w:rPr>
          <w:lang w:val="de-DE"/>
        </w:rPr>
        <w:tab/>
        <w:t>Aufgrund des Gutachtens Nr. 77.914/3 des Staatsrates vom 9. Juli 2025, abgegeben in Anwendung von Artikel 84 § 1 Absatz 1 Nr. 3 der koordinierten Gesetze über den Staatsrat;</w:t>
      </w:r>
    </w:p>
    <w:p w14:paraId="3BCB039F" w14:textId="77777777" w:rsidR="005759DC" w:rsidRPr="005759DC" w:rsidRDefault="005759DC" w:rsidP="00263DD6">
      <w:pPr>
        <w:jc w:val="both"/>
        <w:rPr>
          <w:lang w:val="de-DE"/>
        </w:rPr>
      </w:pPr>
    </w:p>
    <w:p w14:paraId="7656B084" w14:textId="77777777" w:rsidR="005759DC" w:rsidRPr="005759DC" w:rsidRDefault="005759DC" w:rsidP="00263DD6">
      <w:pPr>
        <w:jc w:val="both"/>
        <w:rPr>
          <w:lang w:val="de-DE"/>
        </w:rPr>
      </w:pPr>
      <w:r w:rsidRPr="005759DC">
        <w:rPr>
          <w:lang w:val="de-DE"/>
        </w:rPr>
        <w:tab/>
        <w:t>In der Erwägung, dass die Dringlichkeitsbehandlung des Begutachtungsantrags bei der Gesetzgebungsabteilung des Staatsrates gemäß dem vorerwähnten Artikel 84 § 1 Absatz 1 Nr. 3 sich als notwendig erwiesen hat, da in Artikel 10 des Königlichen Erlasses vom 12. September 2024 erwähnt ist, dass die elektronische Verfahrensführung spätestens am 1. September 2025 in Kraft treten muss. Vor kurzem kam es jedoch zu unvorhergesehenen technischen Verzögerungen bei der Entwicklung der elektronischen Plattform, die für die Ausführung des neuen Verfahrens unerlässlich ist. Da diese Anwendung nicht rechtzeitig funktionsfähig sein wird, muss das Datum des Inkrafttretens abgeändert werden. Der Entwurf eines Königlichen Erlasses zielt darauf ab, das in Artikel 10 des vorerwähnten Königlichen Erlasses vom 12. September 2024 erwähnte Datum des Inkrafttretens auf den 1. März 2026 zu verschieben. Diese Anpassung ist notwendig, um die Rechtssicherheit zu wahren und die ordnungsgemäße Ausführung der elektronischen Verfahrensführung zu gewährleisten;</w:t>
      </w:r>
    </w:p>
    <w:p w14:paraId="76BEBC46" w14:textId="77777777" w:rsidR="005759DC" w:rsidRPr="005759DC" w:rsidRDefault="005759DC" w:rsidP="00263DD6">
      <w:pPr>
        <w:jc w:val="both"/>
        <w:rPr>
          <w:lang w:val="de-DE"/>
        </w:rPr>
      </w:pPr>
    </w:p>
    <w:p w14:paraId="0E49C13E" w14:textId="77777777" w:rsidR="005759DC" w:rsidRPr="005759DC" w:rsidRDefault="005759DC" w:rsidP="00263DD6">
      <w:pPr>
        <w:jc w:val="both"/>
        <w:rPr>
          <w:lang w:val="de-DE"/>
        </w:rPr>
      </w:pPr>
      <w:r w:rsidRPr="005759DC">
        <w:rPr>
          <w:lang w:val="de-DE"/>
        </w:rPr>
        <w:tab/>
        <w:t>In der Erwägung, dass die Datenschutzbehörde nicht konsultiert werden muss, da der vorliegende Königliche Erlass lediglich das Datum des Inkrafttretens des Königlichen Erlasses vom 12. September 2024 abändert, zu dem die Datenschutzbehörde bereits eine Stellungnahme abgegeben hat (Stellungnahme Nr. 79/2024 vom 23. August 2024), und somit keine neue Verarbeitung personenbezogener Daten vorsieht und eine bestehende Verarbeitung personenbezogener Daten weder präzisiert noch ändert;</w:t>
      </w:r>
    </w:p>
    <w:p w14:paraId="3E872C15" w14:textId="77777777" w:rsidR="005759DC" w:rsidRPr="005759DC" w:rsidRDefault="005759DC" w:rsidP="00263DD6">
      <w:pPr>
        <w:jc w:val="both"/>
        <w:rPr>
          <w:lang w:val="de-DE"/>
        </w:rPr>
      </w:pPr>
    </w:p>
    <w:p w14:paraId="62B3032F" w14:textId="77777777" w:rsidR="005759DC" w:rsidRPr="005759DC" w:rsidRDefault="005759DC" w:rsidP="00263DD6">
      <w:pPr>
        <w:jc w:val="both"/>
        <w:rPr>
          <w:lang w:val="de-DE"/>
        </w:rPr>
      </w:pPr>
      <w:r w:rsidRPr="005759DC">
        <w:rPr>
          <w:lang w:val="de-DE"/>
        </w:rPr>
        <w:tab/>
        <w:t>Auf Vorschlag des Premierministers und aufgrund der Stellungnahme der Minister, die im Rat darüber beraten haben,</w:t>
      </w:r>
    </w:p>
    <w:p w14:paraId="088E0EF3" w14:textId="77777777" w:rsidR="005759DC" w:rsidRPr="005759DC" w:rsidRDefault="005759DC" w:rsidP="00263DD6">
      <w:pPr>
        <w:jc w:val="both"/>
        <w:rPr>
          <w:lang w:val="de-DE"/>
        </w:rPr>
      </w:pPr>
    </w:p>
    <w:p w14:paraId="4CE030D5" w14:textId="77777777" w:rsidR="005759DC" w:rsidRPr="005759DC" w:rsidRDefault="005759DC" w:rsidP="00263DD6">
      <w:pPr>
        <w:jc w:val="both"/>
        <w:rPr>
          <w:lang w:val="de-DE"/>
        </w:rPr>
      </w:pPr>
      <w:r w:rsidRPr="005759DC">
        <w:rPr>
          <w:lang w:val="de-DE"/>
        </w:rPr>
        <w:lastRenderedPageBreak/>
        <w:tab/>
      </w:r>
      <w:r w:rsidRPr="005759DC">
        <w:rPr>
          <w:lang w:val="de-DE"/>
        </w:rPr>
        <w:tab/>
        <w:t>Haben Wir beschlossen und erlassen Wir:</w:t>
      </w:r>
    </w:p>
    <w:p w14:paraId="4FBE29D4" w14:textId="77777777" w:rsidR="005759DC" w:rsidRPr="005759DC" w:rsidRDefault="005759DC" w:rsidP="00263DD6">
      <w:pPr>
        <w:jc w:val="both"/>
        <w:rPr>
          <w:lang w:val="de-DE"/>
        </w:rPr>
      </w:pPr>
    </w:p>
    <w:p w14:paraId="4D578AAC" w14:textId="77777777" w:rsidR="005759DC" w:rsidRPr="005759DC" w:rsidRDefault="005759DC" w:rsidP="00263DD6">
      <w:pPr>
        <w:jc w:val="both"/>
        <w:rPr>
          <w:lang w:val="de-DE"/>
        </w:rPr>
      </w:pPr>
    </w:p>
    <w:p w14:paraId="326FCE77" w14:textId="77777777" w:rsidR="005759DC" w:rsidRPr="005759DC" w:rsidRDefault="005759DC" w:rsidP="00263DD6">
      <w:pPr>
        <w:jc w:val="both"/>
        <w:rPr>
          <w:lang w:val="de-DE"/>
        </w:rPr>
      </w:pPr>
      <w:r w:rsidRPr="005759DC">
        <w:rPr>
          <w:lang w:val="de-DE"/>
        </w:rPr>
        <w:tab/>
      </w:r>
      <w:r w:rsidRPr="005759DC">
        <w:rPr>
          <w:b/>
          <w:bCs/>
          <w:lang w:val="de-DE"/>
        </w:rPr>
        <w:t>Artikel 1 </w:t>
      </w:r>
      <w:r w:rsidRPr="005759DC">
        <w:rPr>
          <w:lang w:val="de-DE"/>
        </w:rPr>
        <w:t xml:space="preserve">- In Artikel 10 des Königlichen Erlasses vom 12. September 2024 über die elektronische Verfahrensführung für den Verfassungsgerichtshof werden die Wörter "An einem von Uns festzulegenden Datum und spätestens am ersten Tag des zwölften Monats nach dem Monat der Veröffentlichung des vorliegenden Erlasses im </w:t>
      </w:r>
      <w:r w:rsidRPr="005759DC">
        <w:rPr>
          <w:i/>
          <w:lang w:val="de-DE"/>
        </w:rPr>
        <w:t>Belgischen Staatsblatt</w:t>
      </w:r>
      <w:r w:rsidRPr="005759DC">
        <w:rPr>
          <w:lang w:val="de-DE"/>
        </w:rPr>
        <w:t>" durch die Wörter "Am 1. März 2026" ersetzt.</w:t>
      </w:r>
    </w:p>
    <w:p w14:paraId="065066E1" w14:textId="77777777" w:rsidR="005759DC" w:rsidRPr="005759DC" w:rsidRDefault="005759DC" w:rsidP="00263DD6">
      <w:pPr>
        <w:jc w:val="both"/>
        <w:rPr>
          <w:lang w:val="de-DE"/>
        </w:rPr>
      </w:pPr>
    </w:p>
    <w:p w14:paraId="55876954" w14:textId="77777777" w:rsidR="005759DC" w:rsidRPr="005759DC" w:rsidRDefault="005759DC" w:rsidP="00263DD6">
      <w:pPr>
        <w:jc w:val="both"/>
        <w:rPr>
          <w:lang w:val="de-DE"/>
        </w:rPr>
      </w:pPr>
    </w:p>
    <w:p w14:paraId="46E0A012" w14:textId="77777777" w:rsidR="005759DC" w:rsidRPr="005759DC" w:rsidRDefault="005759DC" w:rsidP="00263DD6">
      <w:pPr>
        <w:jc w:val="both"/>
        <w:rPr>
          <w:lang w:val="de-DE"/>
        </w:rPr>
      </w:pPr>
      <w:r w:rsidRPr="005759DC">
        <w:rPr>
          <w:lang w:val="de-DE"/>
        </w:rPr>
        <w:tab/>
      </w:r>
      <w:r w:rsidRPr="005759DC">
        <w:rPr>
          <w:b/>
          <w:lang w:val="de-DE"/>
        </w:rPr>
        <w:t>Art. 2</w:t>
      </w:r>
      <w:r w:rsidRPr="005759DC">
        <w:rPr>
          <w:lang w:val="de-DE"/>
        </w:rPr>
        <w:t xml:space="preserve"> - Vorliegender Erlass tritt am Tag seiner Veröffentlichung im </w:t>
      </w:r>
      <w:r w:rsidRPr="005759DC">
        <w:rPr>
          <w:i/>
          <w:lang w:val="de-DE"/>
        </w:rPr>
        <w:t>Belgischen Staatsblatt</w:t>
      </w:r>
      <w:r w:rsidRPr="005759DC">
        <w:rPr>
          <w:lang w:val="de-DE"/>
        </w:rPr>
        <w:t xml:space="preserve"> in Kraft.</w:t>
      </w:r>
    </w:p>
    <w:p w14:paraId="3269A33D" w14:textId="77777777" w:rsidR="005759DC" w:rsidRPr="005759DC" w:rsidRDefault="005759DC" w:rsidP="00263DD6">
      <w:pPr>
        <w:jc w:val="both"/>
        <w:rPr>
          <w:lang w:val="de-DE"/>
        </w:rPr>
      </w:pPr>
    </w:p>
    <w:p w14:paraId="19A826B1" w14:textId="77777777" w:rsidR="005759DC" w:rsidRPr="005759DC" w:rsidRDefault="005759DC" w:rsidP="00263DD6">
      <w:pPr>
        <w:jc w:val="both"/>
        <w:rPr>
          <w:lang w:val="de-DE"/>
        </w:rPr>
      </w:pPr>
    </w:p>
    <w:p w14:paraId="62E10B5F" w14:textId="77777777" w:rsidR="005759DC" w:rsidRPr="005759DC" w:rsidRDefault="005759DC" w:rsidP="00263DD6">
      <w:pPr>
        <w:jc w:val="both"/>
        <w:rPr>
          <w:lang w:val="de-DE"/>
        </w:rPr>
      </w:pPr>
      <w:r w:rsidRPr="005759DC">
        <w:rPr>
          <w:lang w:val="de-DE"/>
        </w:rPr>
        <w:tab/>
      </w:r>
      <w:r w:rsidRPr="005759DC">
        <w:rPr>
          <w:b/>
          <w:lang w:val="de-DE"/>
        </w:rPr>
        <w:t>Art. 3</w:t>
      </w:r>
      <w:r w:rsidRPr="005759DC">
        <w:rPr>
          <w:lang w:val="de-DE"/>
        </w:rPr>
        <w:t> - Der Premierminister ist mit der Ausführung des vorliegenden Erlasses beauftragt.</w:t>
      </w:r>
    </w:p>
    <w:p w14:paraId="6E7E28C1" w14:textId="77777777" w:rsidR="005759DC" w:rsidRPr="005759DC" w:rsidRDefault="005759DC" w:rsidP="00263DD6">
      <w:pPr>
        <w:jc w:val="both"/>
        <w:rPr>
          <w:lang w:val="de-DE"/>
        </w:rPr>
      </w:pPr>
    </w:p>
    <w:p w14:paraId="78EE6DDE" w14:textId="77777777" w:rsidR="005759DC" w:rsidRPr="005759DC" w:rsidRDefault="005759DC" w:rsidP="00263DD6">
      <w:pPr>
        <w:jc w:val="both"/>
        <w:rPr>
          <w:lang w:val="de-DE"/>
        </w:rPr>
      </w:pPr>
    </w:p>
    <w:p w14:paraId="6DF9E44B" w14:textId="77777777" w:rsidR="005759DC" w:rsidRPr="005759DC" w:rsidRDefault="005759DC" w:rsidP="00263DD6">
      <w:pPr>
        <w:jc w:val="both"/>
        <w:rPr>
          <w:lang w:val="de-DE"/>
        </w:rPr>
      </w:pPr>
      <w:r w:rsidRPr="005759DC">
        <w:rPr>
          <w:lang w:val="de-DE"/>
        </w:rPr>
        <w:tab/>
        <w:t>Gegeben zu Île d'Yeu, den 28. Juli 2025</w:t>
      </w:r>
    </w:p>
    <w:p w14:paraId="26B7FAD2" w14:textId="77777777" w:rsidR="005759DC" w:rsidRPr="005759DC" w:rsidRDefault="005759DC" w:rsidP="00263DD6">
      <w:pPr>
        <w:jc w:val="both"/>
        <w:rPr>
          <w:lang w:val="de-DE"/>
        </w:rPr>
      </w:pPr>
    </w:p>
    <w:p w14:paraId="7B1E2194" w14:textId="77777777" w:rsidR="005759DC" w:rsidRPr="005759DC" w:rsidRDefault="005759DC" w:rsidP="00263DD6">
      <w:pPr>
        <w:jc w:val="both"/>
        <w:rPr>
          <w:lang w:val="de-DE"/>
        </w:rPr>
      </w:pPr>
    </w:p>
    <w:p w14:paraId="4DFB1C0F" w14:textId="77777777" w:rsidR="005759DC" w:rsidRPr="005759DC" w:rsidRDefault="005759DC" w:rsidP="00263DD6">
      <w:pPr>
        <w:jc w:val="center"/>
        <w:rPr>
          <w:lang w:val="de-DE"/>
        </w:rPr>
      </w:pPr>
      <w:r w:rsidRPr="005759DC">
        <w:rPr>
          <w:lang w:val="de-DE"/>
        </w:rPr>
        <w:t>PHILIPPE</w:t>
      </w:r>
    </w:p>
    <w:p w14:paraId="35703781" w14:textId="77777777" w:rsidR="005759DC" w:rsidRPr="005759DC" w:rsidRDefault="005759DC" w:rsidP="00263DD6">
      <w:pPr>
        <w:jc w:val="center"/>
        <w:rPr>
          <w:lang w:val="de-DE"/>
        </w:rPr>
      </w:pPr>
    </w:p>
    <w:p w14:paraId="2D0E115A" w14:textId="77777777" w:rsidR="005759DC" w:rsidRPr="005759DC" w:rsidRDefault="005759DC" w:rsidP="00263DD6">
      <w:pPr>
        <w:jc w:val="center"/>
        <w:rPr>
          <w:lang w:val="de-DE"/>
        </w:rPr>
      </w:pPr>
      <w:r w:rsidRPr="005759DC">
        <w:rPr>
          <w:lang w:val="de-DE"/>
        </w:rPr>
        <w:t>Von Königs wegen:</w:t>
      </w:r>
    </w:p>
    <w:p w14:paraId="0FBC7A19" w14:textId="77777777" w:rsidR="005759DC" w:rsidRPr="005759DC" w:rsidRDefault="005759DC" w:rsidP="00263DD6">
      <w:pPr>
        <w:jc w:val="center"/>
        <w:rPr>
          <w:lang w:val="de-DE"/>
        </w:rPr>
      </w:pPr>
    </w:p>
    <w:p w14:paraId="4CA4C0BC" w14:textId="77777777" w:rsidR="005759DC" w:rsidRPr="00263DD6" w:rsidRDefault="005759DC" w:rsidP="00263DD6">
      <w:pPr>
        <w:jc w:val="center"/>
      </w:pPr>
      <w:r>
        <w:t>Der Premierminister</w:t>
      </w:r>
    </w:p>
    <w:p w14:paraId="6782DA37" w14:textId="77777777" w:rsidR="005759DC" w:rsidRPr="00263DD6" w:rsidRDefault="005759DC" w:rsidP="00263DD6">
      <w:pPr>
        <w:jc w:val="center"/>
      </w:pPr>
      <w:r>
        <w:t>B. DE WEVER</w:t>
      </w:r>
    </w:p>
    <w:p w14:paraId="2330116C" w14:textId="77777777" w:rsidR="00233F36" w:rsidRPr="00C80000" w:rsidRDefault="00233F36" w:rsidP="00E1687C">
      <w:pPr>
        <w:jc w:val="both"/>
        <w:rPr>
          <w:lang w:val="de-DE"/>
        </w:rPr>
      </w:pPr>
    </w:p>
    <w:sectPr w:rsidR="00233F36" w:rsidRPr="00C80000" w:rsidSect="005759D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0573018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759DC"/>
    <w:rsid w:val="005D08F6"/>
    <w:rsid w:val="005D55BA"/>
    <w:rsid w:val="006F4381"/>
    <w:rsid w:val="00786C4F"/>
    <w:rsid w:val="007A515C"/>
    <w:rsid w:val="007D5F55"/>
    <w:rsid w:val="00800E1A"/>
    <w:rsid w:val="008C2124"/>
    <w:rsid w:val="009B54F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F232A"/>
  <w15:docId w15:val="{56DBB168-F4A5-4158-BDAF-1160900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2026-04-14T08:40:00Z</dcterms:created>
  <dcterms:modified xsi:type="dcterms:W3CDTF">2026-04-14T08:42:00Z</dcterms:modified>
</cp:coreProperties>
</file>