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C00F" w14:textId="77777777" w:rsidR="007305BF" w:rsidRPr="007305BF" w:rsidRDefault="007305BF" w:rsidP="007305BF">
      <w:pPr>
        <w:jc w:val="both"/>
        <w:rPr>
          <w:b/>
          <w:bCs/>
          <w:lang w:val="de-DE"/>
        </w:rPr>
      </w:pPr>
      <w:r w:rsidRPr="007305BF">
        <w:rPr>
          <w:b/>
          <w:bCs/>
          <w:lang w:val="de-DE"/>
        </w:rPr>
        <w:t>20. MÄRZ 2025 -</w:t>
      </w:r>
      <w:r w:rsidRPr="007305BF">
        <w:rPr>
          <w:b/>
          <w:lang w:val="de-DE"/>
        </w:rPr>
        <w:t xml:space="preserve"> Gesetz zur Abänderung des Gesetzes vom 12. April 1965 über den Transport gasförmiger und anderer Produkte durch Leitungen und des Gesetzes vom 29. April 1999 über die Organisation des Elektrizitätsmarktes in Bezug auf die Mitteilung vertraulicher Informationen</w:t>
      </w:r>
    </w:p>
    <w:p w14:paraId="60E428A9" w14:textId="77777777" w:rsidR="00233F36" w:rsidRPr="007305BF" w:rsidRDefault="00233F36" w:rsidP="00127CA8">
      <w:pPr>
        <w:jc w:val="both"/>
        <w:rPr>
          <w:lang w:val="de-DE"/>
        </w:rPr>
      </w:pPr>
    </w:p>
    <w:p w14:paraId="2BF8C139" w14:textId="77777777" w:rsidR="00233F36" w:rsidRPr="007305BF" w:rsidRDefault="00233F36">
      <w:pPr>
        <w:rPr>
          <w:lang w:val="de-DE"/>
        </w:rPr>
      </w:pPr>
    </w:p>
    <w:p w14:paraId="01197BC8" w14:textId="4120D9A7" w:rsidR="00233F36" w:rsidRPr="007305BF" w:rsidRDefault="00233F36" w:rsidP="000F5F44">
      <w:pPr>
        <w:jc w:val="center"/>
        <w:rPr>
          <w:i/>
          <w:lang w:val="de-DE"/>
        </w:rPr>
      </w:pPr>
      <w:r w:rsidRPr="007305BF">
        <w:rPr>
          <w:lang w:val="de-DE"/>
        </w:rPr>
        <w:t>(</w:t>
      </w:r>
      <w:r w:rsidRPr="007305BF">
        <w:rPr>
          <w:i/>
          <w:lang w:val="de-DE"/>
        </w:rPr>
        <w:t xml:space="preserve">Belgisches Staatsblatt </w:t>
      </w:r>
      <w:r w:rsidRPr="007305BF">
        <w:rPr>
          <w:lang w:val="de-DE"/>
        </w:rPr>
        <w:t xml:space="preserve">vom </w:t>
      </w:r>
      <w:r w:rsidR="007305BF">
        <w:rPr>
          <w:lang w:val="de-DE"/>
        </w:rPr>
        <w:t>27. Februar 2026</w:t>
      </w:r>
      <w:r w:rsidRPr="007305BF">
        <w:rPr>
          <w:lang w:val="de-DE"/>
        </w:rPr>
        <w:t>)</w:t>
      </w:r>
    </w:p>
    <w:p w14:paraId="49AE537D" w14:textId="77777777" w:rsidR="00233F36" w:rsidRPr="007305BF" w:rsidRDefault="00233F36" w:rsidP="000F5F44">
      <w:pPr>
        <w:jc w:val="center"/>
        <w:rPr>
          <w:lang w:val="de-DE"/>
        </w:rPr>
      </w:pPr>
    </w:p>
    <w:p w14:paraId="3FC5C637" w14:textId="77777777" w:rsidR="00233F36" w:rsidRPr="007305BF" w:rsidRDefault="00233F36" w:rsidP="00CA081B">
      <w:pPr>
        <w:jc w:val="center"/>
        <w:rPr>
          <w:lang w:val="de-DE"/>
        </w:rPr>
      </w:pPr>
    </w:p>
    <w:p w14:paraId="21520F30" w14:textId="77777777" w:rsidR="00233F36" w:rsidRPr="007305BF" w:rsidRDefault="00233F36" w:rsidP="00CA081B">
      <w:pPr>
        <w:jc w:val="both"/>
        <w:rPr>
          <w:lang w:val="de-DE"/>
        </w:rPr>
      </w:pPr>
      <w:r w:rsidRPr="007305BF">
        <w:rPr>
          <w:lang w:val="de-DE"/>
        </w:rPr>
        <w:t>Diese deutsche Übersetzung ist von der Zentralen Dienststelle für Deutsche Übersetzungen in Malmedy erstellt worden.</w:t>
      </w:r>
    </w:p>
    <w:p w14:paraId="641D6ACB" w14:textId="77777777" w:rsidR="00E1687C" w:rsidRPr="007305BF" w:rsidRDefault="00E1687C" w:rsidP="00CA081B">
      <w:pPr>
        <w:jc w:val="both"/>
        <w:rPr>
          <w:lang w:val="de-DE"/>
        </w:rPr>
      </w:pPr>
    </w:p>
    <w:p w14:paraId="5796DD17" w14:textId="77777777" w:rsidR="00E1687C" w:rsidRPr="007305BF" w:rsidRDefault="00E1687C" w:rsidP="00CA081B">
      <w:pPr>
        <w:jc w:val="both"/>
        <w:rPr>
          <w:lang w:val="de-DE"/>
        </w:rPr>
      </w:pPr>
    </w:p>
    <w:p w14:paraId="51AC920C" w14:textId="77777777" w:rsidR="00233F36" w:rsidRPr="007305BF" w:rsidRDefault="00233F36" w:rsidP="006F4381">
      <w:pPr>
        <w:jc w:val="both"/>
        <w:rPr>
          <w:lang w:val="de-DE"/>
        </w:rPr>
        <w:sectPr w:rsidR="00233F36" w:rsidRPr="007305BF" w:rsidSect="0051470C">
          <w:pgSz w:w="11906" w:h="16838" w:code="9"/>
          <w:pgMar w:top="1418" w:right="1418" w:bottom="1418" w:left="1418" w:header="709" w:footer="709" w:gutter="0"/>
          <w:cols w:space="708"/>
          <w:vAlign w:val="center"/>
          <w:docGrid w:linePitch="360"/>
        </w:sectPr>
      </w:pPr>
    </w:p>
    <w:p w14:paraId="2E66D95A" w14:textId="77777777" w:rsidR="007305BF" w:rsidRPr="007305BF" w:rsidRDefault="007305BF" w:rsidP="002053C0">
      <w:pPr>
        <w:jc w:val="center"/>
        <w:rPr>
          <w:b/>
          <w:bCs/>
          <w:lang w:val="de-DE"/>
        </w:rPr>
      </w:pPr>
      <w:r w:rsidRPr="007305BF">
        <w:rPr>
          <w:b/>
          <w:lang w:val="de-DE"/>
        </w:rPr>
        <w:lastRenderedPageBreak/>
        <w:t>FÖDERALER ÖFFENTLICHER DIENST WIRTSCHAFT, KMB, MITTELSTAND UND ENERGIE</w:t>
      </w:r>
    </w:p>
    <w:p w14:paraId="3AAD119C" w14:textId="77777777" w:rsidR="007305BF" w:rsidRPr="007305BF" w:rsidRDefault="007305BF" w:rsidP="00AA0B48">
      <w:pPr>
        <w:jc w:val="both"/>
        <w:rPr>
          <w:lang w:val="de-DE"/>
        </w:rPr>
      </w:pPr>
    </w:p>
    <w:p w14:paraId="1C896531" w14:textId="77777777" w:rsidR="007305BF" w:rsidRPr="007305BF" w:rsidRDefault="007305BF" w:rsidP="00AA0B48">
      <w:pPr>
        <w:jc w:val="both"/>
        <w:rPr>
          <w:lang w:val="de-DE"/>
        </w:rPr>
      </w:pPr>
    </w:p>
    <w:p w14:paraId="5DFBC245" w14:textId="77777777" w:rsidR="007305BF" w:rsidRPr="007305BF" w:rsidRDefault="007305BF" w:rsidP="00AA0B48">
      <w:pPr>
        <w:jc w:val="both"/>
        <w:rPr>
          <w:b/>
          <w:bCs/>
          <w:lang w:val="de-DE"/>
        </w:rPr>
      </w:pPr>
      <w:r w:rsidRPr="007305BF">
        <w:rPr>
          <w:b/>
          <w:bCs/>
          <w:lang w:val="de-DE"/>
        </w:rPr>
        <w:t>20. MÄRZ 2025 -</w:t>
      </w:r>
      <w:r w:rsidRPr="007305BF">
        <w:rPr>
          <w:b/>
          <w:lang w:val="de-DE"/>
        </w:rPr>
        <w:t xml:space="preserve"> Gesetz zur Abänderung des Gesetzes vom 12. April 1965 über den Transport gasförmiger und anderer Produkte durch Leitungen und des Gesetzes vom 29. April 1999 über die Organisation des Elektrizitätsmarktes in Bezug auf die Mitteilung vertraulicher Informationen</w:t>
      </w:r>
    </w:p>
    <w:p w14:paraId="1E58B71F" w14:textId="77777777" w:rsidR="007305BF" w:rsidRPr="007305BF" w:rsidRDefault="007305BF" w:rsidP="00AA0B48">
      <w:pPr>
        <w:jc w:val="both"/>
        <w:rPr>
          <w:lang w:val="de-DE"/>
        </w:rPr>
      </w:pPr>
    </w:p>
    <w:p w14:paraId="4C75E2DF" w14:textId="77777777" w:rsidR="007305BF" w:rsidRPr="007305BF" w:rsidRDefault="007305BF" w:rsidP="00AA0B48">
      <w:pPr>
        <w:jc w:val="both"/>
        <w:rPr>
          <w:lang w:val="de-DE"/>
        </w:rPr>
      </w:pPr>
    </w:p>
    <w:p w14:paraId="618D7135" w14:textId="77777777" w:rsidR="007305BF" w:rsidRPr="007305BF" w:rsidRDefault="007305BF" w:rsidP="0060782E">
      <w:pPr>
        <w:ind w:left="1416" w:firstLine="708"/>
        <w:jc w:val="both"/>
        <w:rPr>
          <w:lang w:val="de-DE"/>
        </w:rPr>
      </w:pPr>
      <w:r w:rsidRPr="007305BF">
        <w:rPr>
          <w:lang w:val="de-DE"/>
        </w:rPr>
        <w:t>PHILIPPE, König der Belgier</w:t>
      </w:r>
    </w:p>
    <w:p w14:paraId="0A3CE330" w14:textId="77777777" w:rsidR="007305BF" w:rsidRPr="007305BF" w:rsidRDefault="007305BF" w:rsidP="00AA0B48">
      <w:pPr>
        <w:jc w:val="both"/>
        <w:rPr>
          <w:lang w:val="de-DE"/>
        </w:rPr>
      </w:pPr>
    </w:p>
    <w:p w14:paraId="5CE44F40" w14:textId="77777777" w:rsidR="007305BF" w:rsidRPr="007305BF" w:rsidRDefault="007305BF" w:rsidP="0060782E">
      <w:pPr>
        <w:ind w:left="708" w:firstLine="708"/>
        <w:jc w:val="both"/>
        <w:rPr>
          <w:lang w:val="de-DE"/>
        </w:rPr>
      </w:pPr>
      <w:r w:rsidRPr="007305BF">
        <w:rPr>
          <w:lang w:val="de-DE"/>
        </w:rPr>
        <w:t>Allen Gegenwärtigen und Zukünftigen, Unser Gruß!</w:t>
      </w:r>
    </w:p>
    <w:p w14:paraId="3DC12789" w14:textId="77777777" w:rsidR="007305BF" w:rsidRPr="007305BF" w:rsidRDefault="007305BF" w:rsidP="00AA0B48">
      <w:pPr>
        <w:jc w:val="both"/>
        <w:rPr>
          <w:lang w:val="de-DE"/>
        </w:rPr>
      </w:pPr>
    </w:p>
    <w:p w14:paraId="36169214" w14:textId="77777777" w:rsidR="007305BF" w:rsidRPr="007305BF" w:rsidRDefault="007305BF" w:rsidP="00AA0B48">
      <w:pPr>
        <w:jc w:val="both"/>
        <w:rPr>
          <w:lang w:val="de-DE"/>
        </w:rPr>
      </w:pPr>
    </w:p>
    <w:p w14:paraId="1AEEE4E8" w14:textId="77777777" w:rsidR="007305BF" w:rsidRPr="007305BF" w:rsidRDefault="007305BF" w:rsidP="0060782E">
      <w:pPr>
        <w:ind w:firstLine="708"/>
        <w:jc w:val="both"/>
        <w:rPr>
          <w:lang w:val="de-DE"/>
        </w:rPr>
      </w:pPr>
      <w:r w:rsidRPr="007305BF">
        <w:rPr>
          <w:lang w:val="de-DE"/>
        </w:rPr>
        <w:t>Die Abgeordnetenkammer hat das Folgende angenommen und Wir sanktionieren es:</w:t>
      </w:r>
    </w:p>
    <w:p w14:paraId="59D05160" w14:textId="77777777" w:rsidR="007305BF" w:rsidRPr="007305BF" w:rsidRDefault="007305BF" w:rsidP="00AA0B48">
      <w:pPr>
        <w:jc w:val="both"/>
        <w:rPr>
          <w:lang w:val="de-DE"/>
        </w:rPr>
      </w:pPr>
    </w:p>
    <w:p w14:paraId="27CEB973" w14:textId="77777777" w:rsidR="007305BF" w:rsidRPr="007305BF" w:rsidRDefault="007305BF" w:rsidP="00AA0B48">
      <w:pPr>
        <w:jc w:val="both"/>
        <w:rPr>
          <w:lang w:val="de-DE"/>
        </w:rPr>
      </w:pPr>
    </w:p>
    <w:p w14:paraId="40AD47FF" w14:textId="77777777" w:rsidR="007305BF" w:rsidRPr="007305BF" w:rsidRDefault="007305BF" w:rsidP="0060782E">
      <w:pPr>
        <w:ind w:firstLine="708"/>
        <w:jc w:val="both"/>
        <w:rPr>
          <w:lang w:val="de-DE"/>
        </w:rPr>
      </w:pPr>
      <w:r w:rsidRPr="007305BF">
        <w:rPr>
          <w:b/>
          <w:lang w:val="de-DE"/>
        </w:rPr>
        <w:t>Artikel 1 </w:t>
      </w:r>
      <w:r w:rsidRPr="007305BF">
        <w:rPr>
          <w:lang w:val="de-DE"/>
        </w:rPr>
        <w:t>- Vorliegendes Gesetz regelt eine in Artikel 74 der Verfassung erwähnte Angelegenheit.</w:t>
      </w:r>
    </w:p>
    <w:p w14:paraId="52AFC599" w14:textId="77777777" w:rsidR="007305BF" w:rsidRPr="007305BF" w:rsidRDefault="007305BF" w:rsidP="00AA0B48">
      <w:pPr>
        <w:jc w:val="both"/>
        <w:rPr>
          <w:lang w:val="de-DE"/>
        </w:rPr>
      </w:pPr>
    </w:p>
    <w:p w14:paraId="3C3C4EC2" w14:textId="77777777" w:rsidR="007305BF" w:rsidRPr="007305BF" w:rsidRDefault="007305BF" w:rsidP="00AA0B48">
      <w:pPr>
        <w:jc w:val="both"/>
        <w:rPr>
          <w:lang w:val="de-DE"/>
        </w:rPr>
      </w:pPr>
    </w:p>
    <w:p w14:paraId="70A62996" w14:textId="77777777" w:rsidR="007305BF" w:rsidRPr="007305BF" w:rsidRDefault="007305BF" w:rsidP="0060782E">
      <w:pPr>
        <w:ind w:firstLine="708"/>
        <w:jc w:val="both"/>
        <w:rPr>
          <w:lang w:val="de-DE"/>
        </w:rPr>
      </w:pPr>
      <w:r w:rsidRPr="007305BF">
        <w:rPr>
          <w:b/>
          <w:lang w:val="de-DE"/>
        </w:rPr>
        <w:t>Art. 2</w:t>
      </w:r>
      <w:r w:rsidRPr="007305BF">
        <w:rPr>
          <w:lang w:val="de-DE"/>
        </w:rPr>
        <w:t xml:space="preserve"> - </w:t>
      </w:r>
      <w:r w:rsidRPr="007305BF">
        <w:rPr>
          <w:i/>
          <w:iCs/>
          <w:lang w:val="de-DE"/>
        </w:rPr>
        <w:t>[Abänderung von Artikel 15/16 § 2 des Gesetzes vom 12. April 1965 über den Transport gasförmiger und anderer Produkte durch Leitungen]</w:t>
      </w:r>
    </w:p>
    <w:p w14:paraId="319659C7" w14:textId="77777777" w:rsidR="007305BF" w:rsidRPr="007305BF" w:rsidRDefault="007305BF" w:rsidP="00AA0B48">
      <w:pPr>
        <w:jc w:val="both"/>
        <w:rPr>
          <w:lang w:val="de-DE"/>
        </w:rPr>
      </w:pPr>
    </w:p>
    <w:p w14:paraId="6FFEEB8D" w14:textId="77777777" w:rsidR="007305BF" w:rsidRPr="007305BF" w:rsidRDefault="007305BF" w:rsidP="00AA0B48">
      <w:pPr>
        <w:jc w:val="both"/>
        <w:rPr>
          <w:lang w:val="de-DE"/>
        </w:rPr>
      </w:pPr>
    </w:p>
    <w:p w14:paraId="219F6C45" w14:textId="77777777" w:rsidR="007305BF" w:rsidRPr="007305BF" w:rsidRDefault="007305BF" w:rsidP="0060782E">
      <w:pPr>
        <w:ind w:firstLine="708"/>
        <w:jc w:val="both"/>
        <w:rPr>
          <w:lang w:val="de-DE"/>
        </w:rPr>
      </w:pPr>
      <w:r w:rsidRPr="007305BF">
        <w:rPr>
          <w:b/>
          <w:lang w:val="de-DE"/>
        </w:rPr>
        <w:t>Art. 3</w:t>
      </w:r>
      <w:r w:rsidRPr="007305BF">
        <w:rPr>
          <w:lang w:val="de-DE"/>
        </w:rPr>
        <w:t> - Artikel 26 § 3 des Gesetzes vom 29. April 1999 über die Organisation des Elektrizitätsmarktes, wieder aufgenommen durch das Gesetz vom 26. April 2024, wird wie folgt abgeändert:</w:t>
      </w:r>
    </w:p>
    <w:p w14:paraId="7C096A34" w14:textId="77777777" w:rsidR="007305BF" w:rsidRPr="007305BF" w:rsidRDefault="007305BF" w:rsidP="00AA0B48">
      <w:pPr>
        <w:jc w:val="both"/>
        <w:rPr>
          <w:lang w:val="de-DE"/>
        </w:rPr>
      </w:pPr>
    </w:p>
    <w:p w14:paraId="103C569D" w14:textId="77777777" w:rsidR="007305BF" w:rsidRPr="007305BF" w:rsidRDefault="007305BF" w:rsidP="0060782E">
      <w:pPr>
        <w:ind w:firstLine="708"/>
        <w:jc w:val="both"/>
        <w:rPr>
          <w:lang w:val="de-DE"/>
        </w:rPr>
      </w:pPr>
      <w:r w:rsidRPr="007305BF">
        <w:rPr>
          <w:lang w:val="de-DE"/>
        </w:rPr>
        <w:t>1. Das Wort "Unbeschadet" wird durch das Wort "Ungeachtet" ersetzt.</w:t>
      </w:r>
    </w:p>
    <w:p w14:paraId="75D3731D" w14:textId="77777777" w:rsidR="007305BF" w:rsidRPr="007305BF" w:rsidRDefault="007305BF" w:rsidP="00AA0B48">
      <w:pPr>
        <w:jc w:val="both"/>
        <w:rPr>
          <w:lang w:val="de-DE"/>
        </w:rPr>
      </w:pPr>
    </w:p>
    <w:p w14:paraId="4BF41493" w14:textId="77777777" w:rsidR="007305BF" w:rsidRPr="007305BF" w:rsidRDefault="007305BF" w:rsidP="0060782E">
      <w:pPr>
        <w:ind w:firstLine="708"/>
        <w:jc w:val="both"/>
        <w:rPr>
          <w:lang w:val="de-DE"/>
        </w:rPr>
      </w:pPr>
      <w:r w:rsidRPr="007305BF">
        <w:rPr>
          <w:lang w:val="de-DE"/>
        </w:rPr>
        <w:t>2. Der Paragraph wird durch einen Absatz mit folgendem Wortlaut ergänzt:</w:t>
      </w:r>
    </w:p>
    <w:p w14:paraId="6DC61AC0" w14:textId="77777777" w:rsidR="007305BF" w:rsidRPr="007305BF" w:rsidRDefault="007305BF" w:rsidP="00AA0B48">
      <w:pPr>
        <w:jc w:val="both"/>
        <w:rPr>
          <w:lang w:val="de-DE"/>
        </w:rPr>
      </w:pPr>
    </w:p>
    <w:p w14:paraId="63FD1F4D" w14:textId="77777777" w:rsidR="007305BF" w:rsidRPr="007305BF" w:rsidRDefault="007305BF" w:rsidP="0060782E">
      <w:pPr>
        <w:ind w:firstLine="708"/>
        <w:jc w:val="both"/>
        <w:rPr>
          <w:lang w:val="de-DE"/>
        </w:rPr>
      </w:pPr>
      <w:r w:rsidRPr="007305BF">
        <w:rPr>
          <w:lang w:val="de-DE"/>
        </w:rPr>
        <w:t>"Ebenso darf die Kommission unter denselben Bedingungen wie den in Absatz 1 vorgesehenen Bedingungen vertrauliche Informationen in Bezug auf den Betreiber des Erdgasfernleitungsnetzes, den Betreiber einer Erdgasspeicheranlage, den Betreiber einer LNG-Anlage und den Betreiber einer Verbindungsleitung wie im Gesetz vom 12. April 1965 erwähnt, in Bezug auf den Betreiber des Übertragungsnetzes und einer Offshore-Verbindungsleitung wie in Artikel 2 des Gesetzes vom 29. April 1999 erwähnt, in Bezug auf den Betreiber des Wasserstofftransportnetzes wie in Artikel 2 des Gesetzes vom 11. Juli 2023 erwähnt und in Bezug auf den Betreiber des lokalen Transportnetzes mitteilen an:</w:t>
      </w:r>
    </w:p>
    <w:p w14:paraId="00A6A804" w14:textId="77777777" w:rsidR="007305BF" w:rsidRPr="007305BF" w:rsidRDefault="007305BF" w:rsidP="00AA0B48">
      <w:pPr>
        <w:jc w:val="both"/>
        <w:rPr>
          <w:lang w:val="de-DE"/>
        </w:rPr>
      </w:pPr>
    </w:p>
    <w:p w14:paraId="1488492B" w14:textId="77777777" w:rsidR="007305BF" w:rsidRPr="007305BF" w:rsidRDefault="007305BF" w:rsidP="00A95D6E">
      <w:pPr>
        <w:ind w:firstLine="708"/>
        <w:jc w:val="both"/>
        <w:rPr>
          <w:lang w:val="de-DE"/>
        </w:rPr>
      </w:pPr>
      <w:r w:rsidRPr="007305BF">
        <w:rPr>
          <w:lang w:val="de-DE"/>
        </w:rPr>
        <w:t>1. den Minister und den mit der Nordsee beauftragten Minister für die Angelegenheiten, für die er zuständig ist, unter der Bedingung, dass sie die erforderlichen Maßnahmen ergreifen, um die Vertraulichkeit dieser Informationen zu gewährleisten,</w:t>
      </w:r>
    </w:p>
    <w:p w14:paraId="4B6BB470" w14:textId="77777777" w:rsidR="007305BF" w:rsidRPr="007305BF" w:rsidRDefault="007305BF" w:rsidP="00AA0B48">
      <w:pPr>
        <w:jc w:val="both"/>
        <w:rPr>
          <w:lang w:val="de-DE"/>
        </w:rPr>
      </w:pPr>
    </w:p>
    <w:p w14:paraId="7DF60C68" w14:textId="77777777" w:rsidR="007305BF" w:rsidRPr="007305BF" w:rsidRDefault="007305BF" w:rsidP="00A95D6E">
      <w:pPr>
        <w:ind w:firstLine="708"/>
        <w:jc w:val="both"/>
        <w:rPr>
          <w:lang w:val="de-DE"/>
        </w:rPr>
      </w:pPr>
      <w:r w:rsidRPr="007305BF">
        <w:rPr>
          <w:lang w:val="de-DE"/>
        </w:rPr>
        <w:t>2. die Abgeordnetenkammer.</w:t>
      </w:r>
    </w:p>
    <w:p w14:paraId="6346E086" w14:textId="77777777" w:rsidR="007305BF" w:rsidRPr="007305BF" w:rsidRDefault="007305BF" w:rsidP="00AA0B48">
      <w:pPr>
        <w:jc w:val="both"/>
        <w:rPr>
          <w:lang w:val="de-DE"/>
        </w:rPr>
      </w:pPr>
    </w:p>
    <w:p w14:paraId="31206081" w14:textId="77777777" w:rsidR="007305BF" w:rsidRPr="007305BF" w:rsidRDefault="007305BF" w:rsidP="00A95D6E">
      <w:pPr>
        <w:ind w:firstLine="708"/>
        <w:jc w:val="both"/>
        <w:rPr>
          <w:lang w:val="de-DE"/>
        </w:rPr>
      </w:pPr>
      <w:r w:rsidRPr="007305BF">
        <w:rPr>
          <w:lang w:val="de-DE"/>
        </w:rPr>
        <w:lastRenderedPageBreak/>
        <w:t>In dem in Absatz 2 Nr. 1 erwähnten Fall kann der Minister, wenn dies erforderlich ist, um der Föderalregierung die Ausübung ihrer Entscheidungsbefugnis zu ermöglichen, diese Informationen den anderen Mitgliedern der Föderalregierung übermitteln, unter der Bedingung, dass die Minister, die sie erhalten, mindestens an den gleichen Vertraulichkeitsgrad wie von dem Minister verlangt gebunden sind.</w:t>
      </w:r>
    </w:p>
    <w:p w14:paraId="4222F6F3" w14:textId="77777777" w:rsidR="007305BF" w:rsidRPr="007305BF" w:rsidRDefault="007305BF" w:rsidP="00AA0B48">
      <w:pPr>
        <w:jc w:val="both"/>
        <w:rPr>
          <w:lang w:val="de-DE"/>
        </w:rPr>
      </w:pPr>
    </w:p>
    <w:p w14:paraId="5268AA0F" w14:textId="77777777" w:rsidR="007305BF" w:rsidRPr="007305BF" w:rsidRDefault="007305BF" w:rsidP="00A95D6E">
      <w:pPr>
        <w:ind w:firstLine="708"/>
        <w:jc w:val="both"/>
        <w:rPr>
          <w:lang w:val="de-DE"/>
        </w:rPr>
      </w:pPr>
      <w:r w:rsidRPr="007305BF">
        <w:rPr>
          <w:lang w:val="de-DE"/>
        </w:rPr>
        <w:t>In dem in Absatz 2 Nr. 2 erwähnten Fall wird die Vertraulichkeit der übermittelten Informationen gemäß den zu diesem Zweck in der Geschäftsordnung der Abgeordnetenkammer vorgesehenen Bestimmungen gewährleistet. Parlamentsmitglieder, die aufgrund ihrer Funktion von diesen Informationen Kenntnis erhalten, unterliegen der Vertraulichkeits- und Geheimhaltungspflicht und treffen die dazu erforderlichen Maßnahmen."</w:t>
      </w:r>
    </w:p>
    <w:p w14:paraId="1450DCDD" w14:textId="77777777" w:rsidR="007305BF" w:rsidRPr="007305BF" w:rsidRDefault="007305BF" w:rsidP="00AA0B48">
      <w:pPr>
        <w:jc w:val="both"/>
        <w:rPr>
          <w:lang w:val="de-DE"/>
        </w:rPr>
      </w:pPr>
    </w:p>
    <w:p w14:paraId="7D35D4D6" w14:textId="77777777" w:rsidR="007305BF" w:rsidRPr="007305BF" w:rsidRDefault="007305BF" w:rsidP="00AA0B48">
      <w:pPr>
        <w:jc w:val="both"/>
        <w:rPr>
          <w:lang w:val="de-DE"/>
        </w:rPr>
      </w:pPr>
    </w:p>
    <w:p w14:paraId="15330BAF" w14:textId="77777777" w:rsidR="007305BF" w:rsidRPr="007305BF" w:rsidRDefault="007305BF" w:rsidP="00A95D6E">
      <w:pPr>
        <w:ind w:firstLine="708"/>
        <w:jc w:val="both"/>
        <w:rPr>
          <w:lang w:val="de-DE"/>
        </w:rPr>
      </w:pPr>
      <w:r w:rsidRPr="007305BF">
        <w:rPr>
          <w:b/>
          <w:lang w:val="de-DE"/>
        </w:rPr>
        <w:t>Art. 4</w:t>
      </w:r>
      <w:r w:rsidRPr="007305BF">
        <w:rPr>
          <w:lang w:val="de-DE"/>
        </w:rPr>
        <w:t xml:space="preserve"> - Vorliegendes Gesetz tritt am Tag seiner Veröffentlichung im </w:t>
      </w:r>
      <w:r w:rsidRPr="007305BF">
        <w:rPr>
          <w:i/>
          <w:iCs/>
          <w:lang w:val="de-DE"/>
        </w:rPr>
        <w:t>Belgischen Staatsblatt</w:t>
      </w:r>
      <w:r w:rsidRPr="007305BF">
        <w:rPr>
          <w:lang w:val="de-DE"/>
        </w:rPr>
        <w:t xml:space="preserve"> in Kraft.</w:t>
      </w:r>
    </w:p>
    <w:p w14:paraId="6253E874" w14:textId="77777777" w:rsidR="007305BF" w:rsidRPr="007305BF" w:rsidRDefault="007305BF" w:rsidP="00AA0B48">
      <w:pPr>
        <w:jc w:val="both"/>
        <w:rPr>
          <w:lang w:val="de-DE"/>
        </w:rPr>
      </w:pPr>
    </w:p>
    <w:p w14:paraId="4809869A" w14:textId="77777777" w:rsidR="007305BF" w:rsidRPr="007305BF" w:rsidRDefault="007305BF" w:rsidP="00AA0B48">
      <w:pPr>
        <w:jc w:val="both"/>
        <w:rPr>
          <w:lang w:val="de-DE"/>
        </w:rPr>
      </w:pPr>
    </w:p>
    <w:p w14:paraId="307DA155" w14:textId="77777777" w:rsidR="007305BF" w:rsidRPr="007305BF" w:rsidRDefault="007305BF" w:rsidP="00A95D6E">
      <w:pPr>
        <w:ind w:firstLine="708"/>
        <w:jc w:val="both"/>
        <w:rPr>
          <w:lang w:val="de-DE"/>
        </w:rPr>
      </w:pPr>
      <w:r w:rsidRPr="007305BF">
        <w:rPr>
          <w:lang w:val="de-DE"/>
        </w:rPr>
        <w:t xml:space="preserve">Wir fertigen das vorliegende Gesetz aus und ordnen an, dass es mit dem Staatssiegel versehen und durch das </w:t>
      </w:r>
      <w:r w:rsidRPr="007305BF">
        <w:rPr>
          <w:i/>
          <w:iCs/>
          <w:lang w:val="de-DE"/>
        </w:rPr>
        <w:t>Belgische Staatsblatt</w:t>
      </w:r>
      <w:r w:rsidRPr="007305BF">
        <w:rPr>
          <w:lang w:val="de-DE"/>
        </w:rPr>
        <w:t xml:space="preserve"> veröffentlicht wird.</w:t>
      </w:r>
    </w:p>
    <w:p w14:paraId="5EA2F61F" w14:textId="77777777" w:rsidR="007305BF" w:rsidRPr="007305BF" w:rsidRDefault="007305BF" w:rsidP="00AA0B48">
      <w:pPr>
        <w:jc w:val="both"/>
        <w:rPr>
          <w:lang w:val="de-DE"/>
        </w:rPr>
      </w:pPr>
    </w:p>
    <w:p w14:paraId="2CC8DE9A" w14:textId="77777777" w:rsidR="007305BF" w:rsidRPr="007305BF" w:rsidRDefault="007305BF" w:rsidP="00AA0B48">
      <w:pPr>
        <w:jc w:val="both"/>
        <w:rPr>
          <w:lang w:val="de-DE"/>
        </w:rPr>
      </w:pPr>
    </w:p>
    <w:p w14:paraId="31107D88" w14:textId="77777777" w:rsidR="007305BF" w:rsidRPr="007305BF" w:rsidRDefault="007305BF" w:rsidP="00A95D6E">
      <w:pPr>
        <w:ind w:firstLine="708"/>
        <w:jc w:val="both"/>
        <w:rPr>
          <w:lang w:val="de-DE"/>
        </w:rPr>
      </w:pPr>
      <w:r w:rsidRPr="007305BF">
        <w:rPr>
          <w:lang w:val="de-DE"/>
        </w:rPr>
        <w:t>Gegeben zu Brüssel, den 20. März 2025</w:t>
      </w:r>
    </w:p>
    <w:p w14:paraId="60AC9E19" w14:textId="77777777" w:rsidR="007305BF" w:rsidRPr="007305BF" w:rsidRDefault="007305BF" w:rsidP="00AA0B48">
      <w:pPr>
        <w:jc w:val="both"/>
        <w:rPr>
          <w:lang w:val="de-DE"/>
        </w:rPr>
      </w:pPr>
    </w:p>
    <w:p w14:paraId="593A2129" w14:textId="77777777" w:rsidR="007305BF" w:rsidRPr="007305BF" w:rsidRDefault="007305BF" w:rsidP="00AA0B48">
      <w:pPr>
        <w:jc w:val="both"/>
        <w:rPr>
          <w:lang w:val="de-DE"/>
        </w:rPr>
      </w:pPr>
    </w:p>
    <w:p w14:paraId="26171A4E" w14:textId="77777777" w:rsidR="007305BF" w:rsidRPr="007305BF" w:rsidRDefault="007305BF" w:rsidP="00A95D6E">
      <w:pPr>
        <w:jc w:val="center"/>
        <w:rPr>
          <w:lang w:val="de-DE"/>
        </w:rPr>
      </w:pPr>
      <w:r w:rsidRPr="007305BF">
        <w:rPr>
          <w:lang w:val="de-DE"/>
        </w:rPr>
        <w:t>PHILIPPE</w:t>
      </w:r>
    </w:p>
    <w:p w14:paraId="5F58F834" w14:textId="77777777" w:rsidR="007305BF" w:rsidRPr="007305BF" w:rsidRDefault="007305BF" w:rsidP="00A95D6E">
      <w:pPr>
        <w:jc w:val="center"/>
        <w:rPr>
          <w:lang w:val="de-DE"/>
        </w:rPr>
      </w:pPr>
    </w:p>
    <w:p w14:paraId="7336C2DF" w14:textId="77777777" w:rsidR="007305BF" w:rsidRPr="007305BF" w:rsidRDefault="007305BF" w:rsidP="00A95D6E">
      <w:pPr>
        <w:jc w:val="center"/>
        <w:rPr>
          <w:lang w:val="de-DE"/>
        </w:rPr>
      </w:pPr>
      <w:r w:rsidRPr="007305BF">
        <w:rPr>
          <w:lang w:val="de-DE"/>
        </w:rPr>
        <w:t>Von Königs wegen:</w:t>
      </w:r>
    </w:p>
    <w:p w14:paraId="16DED901" w14:textId="77777777" w:rsidR="007305BF" w:rsidRPr="007305BF" w:rsidRDefault="007305BF" w:rsidP="00A95D6E">
      <w:pPr>
        <w:jc w:val="center"/>
        <w:rPr>
          <w:lang w:val="de-DE"/>
        </w:rPr>
      </w:pPr>
    </w:p>
    <w:p w14:paraId="7E37B5BB" w14:textId="77777777" w:rsidR="007305BF" w:rsidRPr="007305BF" w:rsidRDefault="007305BF" w:rsidP="00A95D6E">
      <w:pPr>
        <w:jc w:val="center"/>
        <w:rPr>
          <w:lang w:val="de-DE"/>
        </w:rPr>
      </w:pPr>
      <w:r w:rsidRPr="007305BF">
        <w:rPr>
          <w:lang w:val="de-DE"/>
        </w:rPr>
        <w:t>Der Minister der Energie</w:t>
      </w:r>
    </w:p>
    <w:p w14:paraId="3A43B3E1" w14:textId="77777777" w:rsidR="007305BF" w:rsidRPr="007305BF" w:rsidRDefault="007305BF" w:rsidP="00A95D6E">
      <w:pPr>
        <w:jc w:val="center"/>
        <w:rPr>
          <w:lang w:val="de-DE"/>
        </w:rPr>
      </w:pPr>
      <w:r w:rsidRPr="007305BF">
        <w:rPr>
          <w:lang w:val="de-DE"/>
        </w:rPr>
        <w:t>M. BIHET</w:t>
      </w:r>
    </w:p>
    <w:p w14:paraId="52589CC6" w14:textId="77777777" w:rsidR="007305BF" w:rsidRPr="007305BF" w:rsidRDefault="007305BF" w:rsidP="00A95D6E">
      <w:pPr>
        <w:jc w:val="center"/>
        <w:rPr>
          <w:lang w:val="de-DE"/>
        </w:rPr>
      </w:pPr>
    </w:p>
    <w:p w14:paraId="2C833032" w14:textId="77777777" w:rsidR="007305BF" w:rsidRPr="007305BF" w:rsidRDefault="007305BF" w:rsidP="00A95D6E">
      <w:pPr>
        <w:jc w:val="center"/>
        <w:rPr>
          <w:lang w:val="de-DE"/>
        </w:rPr>
      </w:pPr>
      <w:r w:rsidRPr="007305BF">
        <w:rPr>
          <w:lang w:val="de-DE"/>
        </w:rPr>
        <w:t>Mit dem Staatssiegel versehen:</w:t>
      </w:r>
    </w:p>
    <w:p w14:paraId="3FDCC6F4" w14:textId="77777777" w:rsidR="007305BF" w:rsidRPr="007305BF" w:rsidRDefault="007305BF" w:rsidP="00A95D6E">
      <w:pPr>
        <w:jc w:val="center"/>
        <w:rPr>
          <w:lang w:val="de-DE"/>
        </w:rPr>
      </w:pPr>
    </w:p>
    <w:p w14:paraId="13C961D9" w14:textId="77777777" w:rsidR="007305BF" w:rsidRPr="007305BF" w:rsidRDefault="007305BF" w:rsidP="00A95D6E">
      <w:pPr>
        <w:jc w:val="center"/>
        <w:rPr>
          <w:lang w:val="de-DE"/>
        </w:rPr>
      </w:pPr>
      <w:r w:rsidRPr="007305BF">
        <w:rPr>
          <w:lang w:val="de-DE"/>
        </w:rPr>
        <w:t>Die Ministerin der Justiz</w:t>
      </w:r>
    </w:p>
    <w:p w14:paraId="2FBB8831" w14:textId="77777777" w:rsidR="007305BF" w:rsidRPr="007305BF" w:rsidRDefault="007305BF" w:rsidP="00A95D6E">
      <w:pPr>
        <w:jc w:val="center"/>
        <w:rPr>
          <w:lang w:val="de-DE"/>
        </w:rPr>
      </w:pPr>
      <w:r w:rsidRPr="007305BF">
        <w:rPr>
          <w:lang w:val="de-DE"/>
        </w:rPr>
        <w:t>A. VERLINDEN</w:t>
      </w:r>
    </w:p>
    <w:p w14:paraId="646BB644" w14:textId="77777777" w:rsidR="00233F36" w:rsidRPr="007305BF" w:rsidRDefault="00233F36" w:rsidP="00E1687C">
      <w:pPr>
        <w:jc w:val="both"/>
        <w:rPr>
          <w:lang w:val="de-DE"/>
        </w:rPr>
      </w:pPr>
    </w:p>
    <w:sectPr w:rsidR="00233F36" w:rsidRPr="007305BF" w:rsidSect="007305B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7875685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305BF"/>
    <w:rsid w:val="00786C4F"/>
    <w:rsid w:val="007A515C"/>
    <w:rsid w:val="007D5F55"/>
    <w:rsid w:val="00800E1A"/>
    <w:rsid w:val="008C2124"/>
    <w:rsid w:val="00AA413E"/>
    <w:rsid w:val="00AB18C3"/>
    <w:rsid w:val="00B27BE9"/>
    <w:rsid w:val="00B56114"/>
    <w:rsid w:val="00C43D43"/>
    <w:rsid w:val="00C80000"/>
    <w:rsid w:val="00CA081B"/>
    <w:rsid w:val="00D8540A"/>
    <w:rsid w:val="00DC56FB"/>
    <w:rsid w:val="00DD5F2F"/>
    <w:rsid w:val="00DD7277"/>
    <w:rsid w:val="00E145C8"/>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7D238"/>
  <w15:docId w15:val="{A5ACDD8F-B6C5-4F12-A5F1-1322D8E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2026-03-04T09:04:00Z</dcterms:created>
  <dcterms:modified xsi:type="dcterms:W3CDTF">2026-03-04T09:06:00Z</dcterms:modified>
</cp:coreProperties>
</file>