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F734" w14:textId="77777777" w:rsidR="005A3D6C" w:rsidRPr="005A3D6C" w:rsidRDefault="005A3D6C" w:rsidP="005A3D6C">
      <w:pPr>
        <w:jc w:val="both"/>
        <w:rPr>
          <w:b/>
          <w:bCs/>
          <w:lang w:val="de-DE"/>
        </w:rPr>
      </w:pPr>
      <w:r w:rsidRPr="005A3D6C">
        <w:rPr>
          <w:b/>
          <w:bCs/>
          <w:lang w:val="de-DE"/>
        </w:rPr>
        <w:t>17. DEZEMBER 2024 -</w:t>
      </w:r>
      <w:r w:rsidRPr="005A3D6C">
        <w:rPr>
          <w:b/>
          <w:lang w:val="de-DE"/>
        </w:rPr>
        <w:t xml:space="preserve"> Königlicher Erlass zur Aufnahme der Einnahmeregeln in den Königlichen Erlass zur Ausführung des Gesetzbuches über die gütliche Beitreibung und die Zwangsbeitreibung von Steuerforderungen und nichtsteuerlichen Forderungen und zur Bestimmung der Funktionsweise des Mehrwertsteuerrückstellungskontos</w:t>
      </w:r>
    </w:p>
    <w:p w14:paraId="64FF8A62" w14:textId="77777777" w:rsidR="00233F36" w:rsidRPr="005A3D6C" w:rsidRDefault="00233F36" w:rsidP="00127CA8">
      <w:pPr>
        <w:jc w:val="both"/>
        <w:rPr>
          <w:lang w:val="de-DE"/>
        </w:rPr>
      </w:pPr>
    </w:p>
    <w:p w14:paraId="3A6CD04E" w14:textId="77777777" w:rsidR="00233F36" w:rsidRPr="00C80000" w:rsidRDefault="00233F36">
      <w:pPr>
        <w:rPr>
          <w:lang w:val="de-DE"/>
        </w:rPr>
      </w:pPr>
    </w:p>
    <w:p w14:paraId="7B802017" w14:textId="30265C6C"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A3D6C">
        <w:rPr>
          <w:lang w:val="de-DE"/>
        </w:rPr>
        <w:t>23. April 2026</w:t>
      </w:r>
      <w:r w:rsidRPr="00C80000">
        <w:rPr>
          <w:lang w:val="de-DE"/>
        </w:rPr>
        <w:t>)</w:t>
      </w:r>
    </w:p>
    <w:p w14:paraId="7D5C17CD" w14:textId="77777777" w:rsidR="00233F36" w:rsidRPr="00127CA8" w:rsidRDefault="00233F36" w:rsidP="000F5F44">
      <w:pPr>
        <w:jc w:val="center"/>
        <w:rPr>
          <w:lang w:val="de-DE"/>
        </w:rPr>
      </w:pPr>
    </w:p>
    <w:p w14:paraId="510A00A4" w14:textId="77777777" w:rsidR="00233F36" w:rsidRPr="00C80000" w:rsidRDefault="00233F36" w:rsidP="00CA081B">
      <w:pPr>
        <w:jc w:val="center"/>
        <w:rPr>
          <w:lang w:val="de-DE"/>
        </w:rPr>
      </w:pPr>
    </w:p>
    <w:p w14:paraId="07C7867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C7D885A" w14:textId="77777777" w:rsidR="00E1687C" w:rsidRDefault="00E1687C" w:rsidP="00CA081B">
      <w:pPr>
        <w:jc w:val="both"/>
        <w:rPr>
          <w:lang w:val="de-DE"/>
        </w:rPr>
      </w:pPr>
    </w:p>
    <w:p w14:paraId="46E49C5E" w14:textId="77777777" w:rsidR="00E1687C" w:rsidRPr="00C80000" w:rsidRDefault="00E1687C" w:rsidP="00CA081B">
      <w:pPr>
        <w:jc w:val="both"/>
        <w:rPr>
          <w:lang w:val="de-DE"/>
        </w:rPr>
      </w:pPr>
    </w:p>
    <w:p w14:paraId="4B4F9A6A"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6646B7A" w14:textId="77777777" w:rsidR="005A3D6C" w:rsidRDefault="005A3D6C" w:rsidP="007058C2">
      <w:pPr>
        <w:jc w:val="center"/>
      </w:pPr>
      <w:r>
        <w:rPr>
          <w:b/>
          <w:caps/>
        </w:rPr>
        <w:lastRenderedPageBreak/>
        <w:t>FÖDERALER ÖFFENTLICHER DIENST FINANZEN</w:t>
      </w:r>
    </w:p>
    <w:p w14:paraId="357C159E" w14:textId="77777777" w:rsidR="005A3D6C" w:rsidRPr="0027789F" w:rsidRDefault="005A3D6C" w:rsidP="00776CB9">
      <w:pPr>
        <w:jc w:val="both"/>
      </w:pPr>
    </w:p>
    <w:p w14:paraId="74561042" w14:textId="77777777" w:rsidR="005A3D6C" w:rsidRPr="0027789F" w:rsidRDefault="005A3D6C" w:rsidP="003B2934">
      <w:pPr>
        <w:jc w:val="both"/>
      </w:pPr>
    </w:p>
    <w:p w14:paraId="24BAA738" w14:textId="77777777" w:rsidR="005A3D6C" w:rsidRPr="00776CB9" w:rsidRDefault="005A3D6C" w:rsidP="003B2934">
      <w:pPr>
        <w:jc w:val="both"/>
        <w:rPr>
          <w:b/>
          <w:bCs/>
        </w:rPr>
      </w:pPr>
      <w:r>
        <w:rPr>
          <w:b/>
          <w:bCs/>
        </w:rPr>
        <w:t>17. DEZEMBER 2024 -</w:t>
      </w:r>
      <w:r>
        <w:rPr>
          <w:b/>
        </w:rPr>
        <w:t xml:space="preserve"> Königlicher Erlass zur Aufnahme der Einnahmeregeln in den Königlichen Erlass zur Ausführung des Gesetzbuches über die gütliche Beitreibung und die Zwangsbeitreibung von Steuerforderungen und nichtsteuerlichen Forderungen und zur Bestimmung der Funktionsweise des Mehrwertsteuerrückstellungskontos</w:t>
      </w:r>
    </w:p>
    <w:p w14:paraId="27ADD0E8" w14:textId="77777777" w:rsidR="005A3D6C" w:rsidRPr="0027789F" w:rsidRDefault="005A3D6C" w:rsidP="003B2934">
      <w:pPr>
        <w:jc w:val="both"/>
      </w:pPr>
    </w:p>
    <w:p w14:paraId="52342BA6" w14:textId="77777777" w:rsidR="005A3D6C" w:rsidRPr="0027789F" w:rsidRDefault="005A3D6C" w:rsidP="003B2934">
      <w:pPr>
        <w:jc w:val="both"/>
      </w:pPr>
    </w:p>
    <w:p w14:paraId="367B5134" w14:textId="77777777" w:rsidR="005A3D6C" w:rsidRDefault="005A3D6C" w:rsidP="003B2934">
      <w:pPr>
        <w:jc w:val="both"/>
      </w:pPr>
      <w:r>
        <w:tab/>
      </w:r>
      <w:r>
        <w:tab/>
      </w:r>
      <w:r>
        <w:tab/>
        <w:t>PHILIPPE, König der Belgier,</w:t>
      </w:r>
    </w:p>
    <w:p w14:paraId="33E6FFD3" w14:textId="77777777" w:rsidR="005A3D6C" w:rsidRPr="0027789F" w:rsidRDefault="005A3D6C" w:rsidP="003B2934">
      <w:pPr>
        <w:jc w:val="both"/>
      </w:pPr>
    </w:p>
    <w:p w14:paraId="3FF10384" w14:textId="77777777" w:rsidR="005A3D6C" w:rsidRDefault="005A3D6C" w:rsidP="003B2934">
      <w:pPr>
        <w:jc w:val="both"/>
      </w:pPr>
      <w:r>
        <w:tab/>
      </w:r>
      <w:r>
        <w:tab/>
        <w:t>Allen Gegenwärtigen und Zukünftigen, Unser Gruß!</w:t>
      </w:r>
    </w:p>
    <w:p w14:paraId="1C20ABD5" w14:textId="77777777" w:rsidR="005A3D6C" w:rsidRPr="0027789F" w:rsidRDefault="005A3D6C" w:rsidP="003B2934">
      <w:pPr>
        <w:jc w:val="both"/>
      </w:pPr>
    </w:p>
    <w:p w14:paraId="2C6CCBCB" w14:textId="77777777" w:rsidR="005A3D6C" w:rsidRPr="0027789F" w:rsidRDefault="005A3D6C" w:rsidP="003B2934">
      <w:pPr>
        <w:jc w:val="both"/>
      </w:pPr>
    </w:p>
    <w:p w14:paraId="64D2F42D" w14:textId="77777777" w:rsidR="005A3D6C" w:rsidRDefault="005A3D6C" w:rsidP="003B2934">
      <w:pPr>
        <w:jc w:val="both"/>
      </w:pPr>
      <w:r>
        <w:tab/>
        <w:t>Aufgrund der Verfassung, des Artikels 108;</w:t>
      </w:r>
    </w:p>
    <w:p w14:paraId="0BEE3C7D" w14:textId="77777777" w:rsidR="005A3D6C" w:rsidRPr="0027789F" w:rsidRDefault="005A3D6C" w:rsidP="003B2934">
      <w:pPr>
        <w:jc w:val="both"/>
      </w:pPr>
    </w:p>
    <w:p w14:paraId="4D934E97" w14:textId="77777777" w:rsidR="005A3D6C" w:rsidRDefault="005A3D6C" w:rsidP="003B2934">
      <w:pPr>
        <w:jc w:val="both"/>
      </w:pPr>
      <w:r>
        <w:tab/>
        <w:t>Aufgrund des Gesetzbuches über die gütliche Beitreibung und die Zwangsbeitreibung von Steuerforderungen und nichtsteuerlichen Forderungen, des Artikels 15, abgeändert durch das Gesetz vom 12. März 2023, der Artikel 15/1 und 15/2, eingefügt durch das Gesetz vom 12. März 2023, des Artikels 17, ersetzt durch das Gesetz vom 12. März 2023, und des Artikels 18;</w:t>
      </w:r>
    </w:p>
    <w:p w14:paraId="273AE620" w14:textId="77777777" w:rsidR="005A3D6C" w:rsidRPr="00045423" w:rsidRDefault="005A3D6C" w:rsidP="003B2934">
      <w:pPr>
        <w:jc w:val="both"/>
      </w:pPr>
    </w:p>
    <w:p w14:paraId="199B295A" w14:textId="77777777" w:rsidR="005A3D6C" w:rsidRDefault="005A3D6C" w:rsidP="003B2934">
      <w:pPr>
        <w:jc w:val="both"/>
      </w:pPr>
      <w:r>
        <w:tab/>
        <w:t>Aufgrund des Gesetzbuches der verschiedenen Gebühren und Steuern, des Artikels 125 § 3, ersetzt durch das Gesetz vom 25. Dezember 2016, des Artikels 126</w:t>
      </w:r>
      <w:r>
        <w:rPr>
          <w:vertAlign w:val="superscript"/>
        </w:rPr>
        <w:t>3</w:t>
      </w:r>
      <w:r>
        <w:t xml:space="preserve"> Absatz 3, eingefügt durch das Gesetz vom 25. Dezember 2016, des Artikels 136 Absatz 2, ersetzt durch das Gesetz vom 2. Juli 1930, des Artikels 178 Absatz 5, so wie seit Inkrafttreten des Gesetzes vom 27. Juni 2021 anwendbar, des Artikels 179</w:t>
      </w:r>
      <w:r>
        <w:rPr>
          <w:vertAlign w:val="superscript"/>
        </w:rPr>
        <w:t>3</w:t>
      </w:r>
      <w:r>
        <w:t xml:space="preserve"> Absatz 2, eingefügt durch das Gesetz vom 27. Dezember 2005, des Artikels 181 Absatz 2, wieder aufgenommen durch das Gesetz vom 13. August 1947, des Artikels 183</w:t>
      </w:r>
      <w:r>
        <w:rPr>
          <w:i/>
          <w:iCs/>
        </w:rPr>
        <w:t>decies</w:t>
      </w:r>
      <w:r>
        <w:t xml:space="preserve"> Absatz 2, eingefügt durch das Gesetz vom 7. Dezember 1988, des Artikels 187</w:t>
      </w:r>
      <w:r>
        <w:rPr>
          <w:vertAlign w:val="superscript"/>
        </w:rPr>
        <w:t>5</w:t>
      </w:r>
      <w:r>
        <w:t xml:space="preserve"> Absatz 2, wieder aufgenommen durch das Gesetz vom 28. Dezember 1992, des Artikels 199 Absatz 3, so wie seit Inkrafttreten des Gesetzes vom 19. Dezember 2006 anwendbar, des Artikels 201</w:t>
      </w:r>
      <w:r>
        <w:rPr>
          <w:vertAlign w:val="superscript"/>
        </w:rPr>
        <w:t>2</w:t>
      </w:r>
      <w:r>
        <w:t xml:space="preserve"> Absatz 2, zuletzt abgeändert durch den Königlichen Erlass Nr. 63 vom 28. November 1939, des Artikels 201/9/2 § 1 Absatz 1, eingefügt durch das Gesetz vom 17. Februar 2021, des Artikels 201/9/1 Absatz 3, eingefügt durch das Gesetz vom 17. Februar 2021, des Artikels 201/9/4 Absatz 2 und 4, so wie seit Inkrafttreten des Gesetzes vom 20. November 2022 anwendbar, des Artikels 201</w:t>
      </w:r>
      <w:r>
        <w:rPr>
          <w:vertAlign w:val="superscript"/>
        </w:rPr>
        <w:t>17</w:t>
      </w:r>
      <w:r>
        <w:t xml:space="preserve"> Absatz 2, eingefügt durch das Gesetz vom 22. Juni 2012, des Artikels 201</w:t>
      </w:r>
      <w:r>
        <w:rPr>
          <w:vertAlign w:val="superscript"/>
        </w:rPr>
        <w:t>25</w:t>
      </w:r>
      <w:r>
        <w:t>, eingefügt durch das Gesetz vom 13. April 2019 und abgeändert durch das Gesetz vom 7. Februar 2021, des Artikels 201</w:t>
      </w:r>
      <w:r>
        <w:rPr>
          <w:vertAlign w:val="superscript"/>
        </w:rPr>
        <w:t>27</w:t>
      </w:r>
      <w:r>
        <w:t xml:space="preserve"> Absatz 2, eingefügt durch das Gesetz vom 13. April 2019, des Artikels 201</w:t>
      </w:r>
      <w:r>
        <w:rPr>
          <w:vertAlign w:val="superscript"/>
        </w:rPr>
        <w:t>34</w:t>
      </w:r>
      <w:r>
        <w:t>, eingefügt durch das Gesetz vom 13. April 2019 und abgeändert durch das Gesetz vom 7. Februar 2021, des Artikels 201</w:t>
      </w:r>
      <w:r>
        <w:rPr>
          <w:vertAlign w:val="superscript"/>
        </w:rPr>
        <w:t>36</w:t>
      </w:r>
      <w:r>
        <w:t xml:space="preserve"> Absatz 2, eingefügt durch das Gesetz vom 13. April 2019, und des Artikels 203</w:t>
      </w:r>
      <w:r>
        <w:rPr>
          <w:vertAlign w:val="superscript"/>
        </w:rPr>
        <w:t>1</w:t>
      </w:r>
      <w:r>
        <w:t>, ersetzt durch das Gesetz vom 7. Februar 2021;</w:t>
      </w:r>
    </w:p>
    <w:p w14:paraId="708E1F5C" w14:textId="77777777" w:rsidR="005A3D6C" w:rsidRPr="0027789F" w:rsidRDefault="005A3D6C" w:rsidP="003B2934">
      <w:pPr>
        <w:jc w:val="both"/>
      </w:pPr>
    </w:p>
    <w:p w14:paraId="1755F912" w14:textId="77777777" w:rsidR="005A3D6C" w:rsidRDefault="005A3D6C" w:rsidP="003B2934">
      <w:pPr>
        <w:jc w:val="both"/>
      </w:pPr>
      <w:r>
        <w:tab/>
        <w:t>Aufgrund des Mehrwertsteuergesetzbuches, des Artikels 83</w:t>
      </w:r>
      <w:r>
        <w:rPr>
          <w:i/>
          <w:iCs/>
        </w:rPr>
        <w:t>bis</w:t>
      </w:r>
      <w:r>
        <w:t xml:space="preserve"> Absatz 3, eingefügt durch das Gesetz vom 12. März 2023, und des Artikels 85 § 1 Absatz 9, so wie seit Inkrafttreten des Gesetzes vom 12. März 2023 anwendbar;</w:t>
      </w:r>
    </w:p>
    <w:p w14:paraId="5840E9B3" w14:textId="77777777" w:rsidR="005A3D6C" w:rsidRPr="00045423" w:rsidRDefault="005A3D6C" w:rsidP="003B2934">
      <w:pPr>
        <w:jc w:val="both"/>
      </w:pPr>
    </w:p>
    <w:p w14:paraId="4D5260C7" w14:textId="77777777" w:rsidR="005A3D6C" w:rsidRDefault="005A3D6C" w:rsidP="003B2934">
      <w:pPr>
        <w:jc w:val="both"/>
      </w:pPr>
      <w:r>
        <w:tab/>
        <w:t>Aufgrund des Einkommensteuergesetzbuches 1992, des Artikels 376 § 4, ersetzt durch das Gesetz vom 15. März 1999;</w:t>
      </w:r>
    </w:p>
    <w:p w14:paraId="6C578995" w14:textId="77777777" w:rsidR="005A3D6C" w:rsidRPr="0027789F" w:rsidRDefault="005A3D6C" w:rsidP="003B2934">
      <w:pPr>
        <w:jc w:val="both"/>
      </w:pPr>
    </w:p>
    <w:p w14:paraId="75460A6B" w14:textId="77777777" w:rsidR="005A3D6C" w:rsidRDefault="005A3D6C" w:rsidP="003B2934">
      <w:pPr>
        <w:jc w:val="both"/>
      </w:pPr>
      <w:r>
        <w:lastRenderedPageBreak/>
        <w:tab/>
        <w:t>Aufgrund des Gesetzes vom 19. Dezember 2023 zur Einführung einer Mindeststeuer für multinationale Unternehmensgruppen und große inländische Gruppen, der Artikel 30 § 3 und 34 § 2;</w:t>
      </w:r>
    </w:p>
    <w:p w14:paraId="1B0A9D4A" w14:textId="77777777" w:rsidR="005A3D6C" w:rsidRPr="0027789F" w:rsidRDefault="005A3D6C" w:rsidP="003B2934">
      <w:pPr>
        <w:jc w:val="both"/>
      </w:pPr>
    </w:p>
    <w:p w14:paraId="0140E173" w14:textId="77777777" w:rsidR="005A3D6C" w:rsidRDefault="005A3D6C" w:rsidP="003B2934">
      <w:pPr>
        <w:jc w:val="both"/>
      </w:pPr>
      <w:r>
        <w:tab/>
        <w:t>Aufgrund des Königlichen Erlasses vom 20. Dezember 2019 zur Ausführung des Gesetzbuches über die gütliche Beitreibung und die Zwangsbeitreibung von Steuerforderungen und nichtsteuerlichen Forderungen;</w:t>
      </w:r>
    </w:p>
    <w:p w14:paraId="3115A9C8" w14:textId="77777777" w:rsidR="005A3D6C" w:rsidRPr="0027789F" w:rsidRDefault="005A3D6C" w:rsidP="003B2934">
      <w:pPr>
        <w:jc w:val="both"/>
      </w:pPr>
    </w:p>
    <w:p w14:paraId="271F2F8E" w14:textId="77777777" w:rsidR="005A3D6C" w:rsidRDefault="005A3D6C" w:rsidP="003B2934">
      <w:pPr>
        <w:jc w:val="both"/>
      </w:pPr>
      <w:r>
        <w:tab/>
        <w:t>Aufgrund des Königlichen Erlasses vom 3. März 1927 zur Ausführung des Gesetzbuches der verschiedenen Gebühren und Steuern;</w:t>
      </w:r>
    </w:p>
    <w:p w14:paraId="72702E04" w14:textId="77777777" w:rsidR="005A3D6C" w:rsidRPr="0027789F" w:rsidRDefault="005A3D6C" w:rsidP="003B2934">
      <w:pPr>
        <w:jc w:val="both"/>
      </w:pPr>
    </w:p>
    <w:p w14:paraId="54A24653" w14:textId="77777777" w:rsidR="005A3D6C" w:rsidRDefault="005A3D6C" w:rsidP="003B2934">
      <w:pPr>
        <w:jc w:val="both"/>
      </w:pPr>
      <w:r>
        <w:tab/>
        <w:t>Aufgrund des Königlichen Erlasses Nr. 24 vom 29. Dezember 1992 über die Zahlung der Mehrwertsteuer;</w:t>
      </w:r>
    </w:p>
    <w:p w14:paraId="7070D1EA" w14:textId="77777777" w:rsidR="005A3D6C" w:rsidRPr="0027789F" w:rsidRDefault="005A3D6C" w:rsidP="003B2934">
      <w:pPr>
        <w:jc w:val="both"/>
      </w:pPr>
    </w:p>
    <w:p w14:paraId="3331F033" w14:textId="77777777" w:rsidR="005A3D6C" w:rsidRDefault="005A3D6C" w:rsidP="003B2934">
      <w:pPr>
        <w:jc w:val="both"/>
      </w:pPr>
      <w:r>
        <w:tab/>
        <w:t>Aufgrund des Königlichen Erlasses vom 27. August 1993 zur Ausführung des Einkommensteuergesetzbuches 1992;</w:t>
      </w:r>
    </w:p>
    <w:p w14:paraId="1DD8A77A" w14:textId="77777777" w:rsidR="005A3D6C" w:rsidRPr="0027789F" w:rsidRDefault="005A3D6C" w:rsidP="003B2934">
      <w:pPr>
        <w:jc w:val="both"/>
      </w:pPr>
    </w:p>
    <w:p w14:paraId="1B9DA9B9" w14:textId="77777777" w:rsidR="005A3D6C" w:rsidRDefault="005A3D6C" w:rsidP="003B2934">
      <w:pPr>
        <w:jc w:val="both"/>
      </w:pPr>
      <w:r>
        <w:tab/>
        <w:t>Aufgrund des Königlichen Erlasses vom 8. Juli 1970 zur Einführung der allgemeinen Verordnung über die der Einkommensteuer gleichgesetzten Steuern;</w:t>
      </w:r>
    </w:p>
    <w:p w14:paraId="0A84CCBE" w14:textId="77777777" w:rsidR="005A3D6C" w:rsidRPr="0027789F" w:rsidRDefault="005A3D6C" w:rsidP="003B2934">
      <w:pPr>
        <w:jc w:val="both"/>
      </w:pPr>
    </w:p>
    <w:p w14:paraId="23AF40C9" w14:textId="77777777" w:rsidR="005A3D6C" w:rsidRDefault="005A3D6C" w:rsidP="003B2934">
      <w:pPr>
        <w:jc w:val="both"/>
      </w:pPr>
      <w:r>
        <w:tab/>
        <w:t>Aufgrund der Stellungnahme des Finanzinspektors vom 4. Oktober 2024;</w:t>
      </w:r>
    </w:p>
    <w:p w14:paraId="1555157F" w14:textId="77777777" w:rsidR="005A3D6C" w:rsidRPr="00045423" w:rsidRDefault="005A3D6C" w:rsidP="003B2934">
      <w:pPr>
        <w:jc w:val="both"/>
      </w:pPr>
    </w:p>
    <w:p w14:paraId="7C265EA2" w14:textId="77777777" w:rsidR="005A3D6C" w:rsidRDefault="005A3D6C" w:rsidP="003B2934">
      <w:pPr>
        <w:jc w:val="both"/>
      </w:pPr>
      <w:r>
        <w:tab/>
        <w:t>Aufgrund des Einverständnisses der Staatssekretärin für Haushalt vom 31. Oktober 2024;</w:t>
      </w:r>
    </w:p>
    <w:p w14:paraId="67096137" w14:textId="77777777" w:rsidR="005A3D6C" w:rsidRPr="00045423" w:rsidRDefault="005A3D6C" w:rsidP="003B2934">
      <w:pPr>
        <w:jc w:val="both"/>
      </w:pPr>
    </w:p>
    <w:p w14:paraId="6DE35844" w14:textId="77777777" w:rsidR="005A3D6C" w:rsidRDefault="005A3D6C" w:rsidP="003B2934">
      <w:pPr>
        <w:jc w:val="both"/>
      </w:pPr>
      <w:r>
        <w:tab/>
        <w:t>Aufgrund der Konzertierung mit der Region Brüssel-Hauptstadt, abgeschlossen am 29. November 2024;</w:t>
      </w:r>
    </w:p>
    <w:p w14:paraId="45BE0803" w14:textId="77777777" w:rsidR="005A3D6C" w:rsidRPr="00045423" w:rsidRDefault="005A3D6C" w:rsidP="003B2934">
      <w:pPr>
        <w:jc w:val="both"/>
      </w:pPr>
    </w:p>
    <w:p w14:paraId="264636BB" w14:textId="77777777" w:rsidR="005A3D6C" w:rsidRDefault="005A3D6C" w:rsidP="003B2934">
      <w:pPr>
        <w:jc w:val="both"/>
      </w:pPr>
      <w:r>
        <w:tab/>
        <w:t>Aufgrund des Gutachtens Nr. 77.181/3 des Staatsrates vom 5. Dezember 2024, abgegeben in Anwendung von Artikel 84 § 1 Absatz 1 Nr. 2 der am 12. Januar 1973 koordinierten Gesetze über den Staatsrat;</w:t>
      </w:r>
    </w:p>
    <w:p w14:paraId="6EAE5D07" w14:textId="77777777" w:rsidR="005A3D6C" w:rsidRPr="00045423" w:rsidRDefault="005A3D6C" w:rsidP="003B2934">
      <w:pPr>
        <w:jc w:val="both"/>
      </w:pPr>
    </w:p>
    <w:p w14:paraId="3233BF1E" w14:textId="77777777" w:rsidR="005A3D6C" w:rsidRDefault="005A3D6C" w:rsidP="003B2934">
      <w:pPr>
        <w:jc w:val="both"/>
      </w:pPr>
      <w:r>
        <w:tab/>
        <w:t>Aufgrund der Auswirkungsanalyse beim Erlass von Vorschriften, die gemäß den Artikeln 6 und 7 des Gesetzes vom 15. Dezember 2013 zur Festlegung verschiedener Bestimmungen in Sachen administrative Vereinfachung durchgeführt worden ist;</w:t>
      </w:r>
    </w:p>
    <w:p w14:paraId="0637B932" w14:textId="77777777" w:rsidR="005A3D6C" w:rsidRPr="0027789F" w:rsidRDefault="005A3D6C" w:rsidP="003B2934">
      <w:pPr>
        <w:jc w:val="both"/>
      </w:pPr>
    </w:p>
    <w:p w14:paraId="22C857BB" w14:textId="77777777" w:rsidR="005A3D6C" w:rsidRDefault="005A3D6C" w:rsidP="003B2934">
      <w:pPr>
        <w:jc w:val="both"/>
      </w:pPr>
      <w:r>
        <w:tab/>
        <w:t>Auf Vorschlag des Ministers der Finanzen</w:t>
      </w:r>
    </w:p>
    <w:p w14:paraId="7ADA6CFC" w14:textId="77777777" w:rsidR="005A3D6C" w:rsidRPr="0027789F" w:rsidRDefault="005A3D6C" w:rsidP="003B2934">
      <w:pPr>
        <w:jc w:val="both"/>
      </w:pPr>
    </w:p>
    <w:p w14:paraId="2893E766" w14:textId="77777777" w:rsidR="005A3D6C" w:rsidRPr="0027789F" w:rsidRDefault="005A3D6C" w:rsidP="003B2934">
      <w:pPr>
        <w:jc w:val="both"/>
      </w:pPr>
    </w:p>
    <w:p w14:paraId="06BA6BE7" w14:textId="77777777" w:rsidR="005A3D6C" w:rsidRDefault="005A3D6C" w:rsidP="003B2934">
      <w:pPr>
        <w:jc w:val="both"/>
      </w:pPr>
      <w:r>
        <w:tab/>
      </w:r>
      <w:r>
        <w:tab/>
        <w:t>Haben Wir beschlossen und erlassen Wir:</w:t>
      </w:r>
    </w:p>
    <w:p w14:paraId="38CA3C3C" w14:textId="77777777" w:rsidR="005A3D6C" w:rsidRPr="0027789F" w:rsidRDefault="005A3D6C" w:rsidP="003B2934">
      <w:pPr>
        <w:jc w:val="both"/>
      </w:pPr>
    </w:p>
    <w:p w14:paraId="41758FEE" w14:textId="77777777" w:rsidR="005A3D6C" w:rsidRPr="0027789F" w:rsidRDefault="005A3D6C" w:rsidP="003B2934">
      <w:pPr>
        <w:jc w:val="both"/>
      </w:pPr>
    </w:p>
    <w:p w14:paraId="1A2223F4" w14:textId="77777777" w:rsidR="005A3D6C" w:rsidRDefault="005A3D6C">
      <w:r>
        <w:br w:type="page"/>
      </w:r>
    </w:p>
    <w:p w14:paraId="561F77E6" w14:textId="0410F8B7" w:rsidR="005A3D6C" w:rsidRPr="00776CB9" w:rsidRDefault="005A3D6C" w:rsidP="00872F50">
      <w:pPr>
        <w:jc w:val="both"/>
        <w:rPr>
          <w:i/>
          <w:iCs/>
        </w:rPr>
      </w:pPr>
      <w:r>
        <w:lastRenderedPageBreak/>
        <w:t xml:space="preserve">KAPITEL 1 - </w:t>
      </w:r>
      <w:r>
        <w:rPr>
          <w:i/>
        </w:rPr>
        <w:t xml:space="preserve">Abänderungen des </w:t>
      </w:r>
      <w:proofErr w:type="spellStart"/>
      <w:r>
        <w:rPr>
          <w:i/>
        </w:rPr>
        <w:t>Königlichen</w:t>
      </w:r>
      <w:proofErr w:type="spellEnd"/>
      <w:r>
        <w:rPr>
          <w:i/>
        </w:rPr>
        <w:t xml:space="preserve"> Erlasses vom 20. Dezember 2019 zur Ausführung des Gesetzbuches über die gütliche Beitreibung und die Zwangsbeitreibung von Steuerforderungen und nichtsteuerlichen Forderungen</w:t>
      </w:r>
    </w:p>
    <w:p w14:paraId="1047959D" w14:textId="77777777" w:rsidR="005A3D6C" w:rsidRPr="0027789F" w:rsidRDefault="005A3D6C" w:rsidP="003B2934">
      <w:pPr>
        <w:jc w:val="both"/>
      </w:pPr>
    </w:p>
    <w:p w14:paraId="25436075" w14:textId="77777777" w:rsidR="005A3D6C" w:rsidRPr="0027789F" w:rsidRDefault="005A3D6C" w:rsidP="003B2934">
      <w:pPr>
        <w:jc w:val="both"/>
      </w:pPr>
    </w:p>
    <w:p w14:paraId="24D839BA" w14:textId="77777777" w:rsidR="005A3D6C" w:rsidRDefault="005A3D6C" w:rsidP="003B2934">
      <w:pPr>
        <w:jc w:val="both"/>
      </w:pPr>
      <w:r>
        <w:tab/>
      </w:r>
      <w:r>
        <w:rPr>
          <w:b/>
          <w:bCs/>
        </w:rPr>
        <w:t>Artikel 1 -</w:t>
      </w:r>
      <w:r>
        <w:t xml:space="preserve"> Die Überschrift des Königlichen Erlasses vom 20. Dezember 2019 zur Ausführung des Gesetzbuches über die gütliche Beitreibung und die Zwangsbeitreibung von Steuerforderungen und nichtsteuerlichen Forderungen wird wie folgt ersetzt:</w:t>
      </w:r>
    </w:p>
    <w:p w14:paraId="162B6A84" w14:textId="77777777" w:rsidR="005A3D6C" w:rsidRPr="0027789F" w:rsidRDefault="005A3D6C" w:rsidP="003B2934">
      <w:pPr>
        <w:jc w:val="both"/>
      </w:pPr>
    </w:p>
    <w:p w14:paraId="1AA20A8B" w14:textId="77777777" w:rsidR="005A3D6C" w:rsidRDefault="005A3D6C" w:rsidP="003B2934">
      <w:pPr>
        <w:jc w:val="both"/>
      </w:pPr>
      <w:r>
        <w:tab/>
        <w:t>"Königlicher Erlass vom 20. Dezember 2019 zur Ausführung des Gesetzbuches über die gütliche Beitreibung und die Zwangsbeitreibung von Steuerforderungen und nichtsteuerlichen Forderungen und über die Funktionsweise des Mehrwertsteuerrückstellungskontos".</w:t>
      </w:r>
    </w:p>
    <w:p w14:paraId="557B4000" w14:textId="77777777" w:rsidR="005A3D6C" w:rsidRPr="0027789F" w:rsidRDefault="005A3D6C" w:rsidP="003B2934">
      <w:pPr>
        <w:jc w:val="both"/>
      </w:pPr>
    </w:p>
    <w:p w14:paraId="7453211B" w14:textId="77777777" w:rsidR="005A3D6C" w:rsidRPr="0027789F" w:rsidRDefault="005A3D6C" w:rsidP="003B2934">
      <w:pPr>
        <w:jc w:val="both"/>
      </w:pPr>
    </w:p>
    <w:p w14:paraId="3429F23C" w14:textId="77777777" w:rsidR="005A3D6C" w:rsidRDefault="005A3D6C" w:rsidP="003B2934">
      <w:pPr>
        <w:jc w:val="both"/>
      </w:pPr>
      <w:r>
        <w:tab/>
      </w:r>
      <w:r>
        <w:rPr>
          <w:b/>
        </w:rPr>
        <w:t>Art. 2</w:t>
      </w:r>
      <w:r>
        <w:t> - Kapitel 2 desselben Erlasses wird wie folgt ersetzt:</w:t>
      </w:r>
    </w:p>
    <w:p w14:paraId="483EB127" w14:textId="77777777" w:rsidR="005A3D6C" w:rsidRPr="0027789F" w:rsidRDefault="005A3D6C" w:rsidP="003B2934">
      <w:pPr>
        <w:jc w:val="both"/>
      </w:pPr>
    </w:p>
    <w:p w14:paraId="281EF857" w14:textId="77777777" w:rsidR="005A3D6C" w:rsidRDefault="005A3D6C" w:rsidP="003B2934">
      <w:pPr>
        <w:jc w:val="both"/>
      </w:pPr>
      <w:r>
        <w:tab/>
        <w:t>"KAPITEL 2 - Zahlungen</w:t>
      </w:r>
    </w:p>
    <w:p w14:paraId="4729ECE9" w14:textId="77777777" w:rsidR="005A3D6C" w:rsidRPr="0027789F" w:rsidRDefault="005A3D6C" w:rsidP="003B2934">
      <w:pPr>
        <w:jc w:val="both"/>
      </w:pPr>
    </w:p>
    <w:p w14:paraId="2E726F2D" w14:textId="77777777" w:rsidR="005A3D6C" w:rsidRDefault="005A3D6C" w:rsidP="003B2934">
      <w:pPr>
        <w:jc w:val="both"/>
      </w:pPr>
      <w:r>
        <w:tab/>
        <w:t>Abschnitt 1 - Zahlungen in Anwendung von Artikel 15 des Gesetzbuches über die gütliche Beitreibung und die Zwangsbeitreibung von Steuerforderungen und nichtsteuerlichen Forderungen</w:t>
      </w:r>
    </w:p>
    <w:p w14:paraId="771FE497" w14:textId="77777777" w:rsidR="005A3D6C" w:rsidRPr="0027789F" w:rsidRDefault="005A3D6C" w:rsidP="003B2934">
      <w:pPr>
        <w:jc w:val="both"/>
      </w:pPr>
    </w:p>
    <w:p w14:paraId="1D916D7E" w14:textId="77777777" w:rsidR="005A3D6C" w:rsidRDefault="005A3D6C" w:rsidP="003B2934">
      <w:pPr>
        <w:jc w:val="both"/>
      </w:pPr>
      <w:r>
        <w:tab/>
      </w:r>
      <w:r w:rsidRPr="008F72C0">
        <w:t>Art. 2 -</w:t>
      </w:r>
      <w:r>
        <w:t xml:space="preserve"> Das in Artikel 15 des Gesetzbuches über die gütliche Beitreibung und die Zwangsbeitreibung von Steuerforderungen und nichtsteuerlichen Forderungen erwähnte Finanzkonto "Einnahme und Beitreibung" ist das Finanzkonto des Dienstes der mit der Einnahme und Beitreibung von Steuerforderungen und nichtsteuerlichen Forderungen beauftragten Generalverwaltung des Föderalen Öffentlichen Dienstes Finanzen, der mit der Zentralisierung der in Artikel 18 §§ 1 und 2 des Gesetzbuches über die gütliche Beitreibung und die Zwangsbeitreibung von Steuerforderungen und nichtsteuerlichen Forderungen erwähnten Zahlungen betraut ist.</w:t>
      </w:r>
    </w:p>
    <w:p w14:paraId="6F223F55" w14:textId="77777777" w:rsidR="005A3D6C" w:rsidRPr="0027789F" w:rsidRDefault="005A3D6C" w:rsidP="003B2934">
      <w:pPr>
        <w:jc w:val="both"/>
      </w:pPr>
    </w:p>
    <w:p w14:paraId="0FE48170" w14:textId="77777777" w:rsidR="005A3D6C" w:rsidRDefault="005A3D6C" w:rsidP="003B2934">
      <w:pPr>
        <w:jc w:val="both"/>
      </w:pPr>
      <w:r>
        <w:tab/>
      </w:r>
      <w:r w:rsidRPr="008F72C0">
        <w:t>Art. 3 -</w:t>
      </w:r>
      <w:r>
        <w:t xml:space="preserve"> Der Dienst, an den Personen, die mitteilen möchten, welche Summe sie begleichen wollen, sich gemäß Artikel 18 § 1 Absatz 1 des Gesetzbuches über die gütliche Beitreibung und die Zwangsbeitreibung von Steuerforderungen und nichtsteuerlichen Forderungen vorab wenden müssen, ist der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betraut ist.</w:t>
      </w:r>
    </w:p>
    <w:p w14:paraId="4C466C58" w14:textId="2ACA0635" w:rsidR="005A3D6C" w:rsidRDefault="005A3D6C"/>
    <w:p w14:paraId="3EE7153F" w14:textId="77777777" w:rsidR="005A3D6C" w:rsidRDefault="005A3D6C">
      <w:r>
        <w:br w:type="page"/>
      </w:r>
    </w:p>
    <w:p w14:paraId="44B750D3" w14:textId="235CEC6F" w:rsidR="005A3D6C" w:rsidRDefault="005A3D6C" w:rsidP="003B2934">
      <w:pPr>
        <w:jc w:val="both"/>
      </w:pPr>
      <w:r>
        <w:lastRenderedPageBreak/>
        <w:tab/>
        <w:t>Abschnitt 2 - Zahlungen in Anwendung von Artikel 15/1 des Gesetzbuches über die gütliche Beitreibung und die Zwangsbeitreibung von Steuerforderungen und nichtsteuerlichen Forderungen</w:t>
      </w:r>
    </w:p>
    <w:p w14:paraId="47A474DC" w14:textId="77777777" w:rsidR="005A3D6C" w:rsidRPr="0027789F" w:rsidRDefault="005A3D6C" w:rsidP="003B2934">
      <w:pPr>
        <w:jc w:val="both"/>
      </w:pPr>
    </w:p>
    <w:p w14:paraId="0B23FD55" w14:textId="77777777" w:rsidR="005A3D6C" w:rsidRDefault="005A3D6C" w:rsidP="003B2934">
      <w:pPr>
        <w:jc w:val="both"/>
      </w:pPr>
      <w:r>
        <w:tab/>
        <w:t>Unterabschnitt 1 - Zahlungen in Bezug auf die Mehrwertsteuer</w:t>
      </w:r>
    </w:p>
    <w:p w14:paraId="7EBA5E72" w14:textId="77777777" w:rsidR="005A3D6C" w:rsidRPr="0027789F" w:rsidRDefault="005A3D6C" w:rsidP="003B2934">
      <w:pPr>
        <w:jc w:val="both"/>
      </w:pPr>
    </w:p>
    <w:p w14:paraId="4EC640F0" w14:textId="77777777" w:rsidR="005A3D6C" w:rsidRDefault="005A3D6C" w:rsidP="003B2934">
      <w:pPr>
        <w:jc w:val="both"/>
      </w:pPr>
      <w:r>
        <w:tab/>
        <w:t>Unterunterabschnitt 1 - Zahlungen auf das Finanzkonto des "Einnahmezentrums - Zentrales Mehrwertsteuerkonto"</w:t>
      </w:r>
    </w:p>
    <w:p w14:paraId="26B6050A" w14:textId="77777777" w:rsidR="005A3D6C" w:rsidRPr="0027789F" w:rsidRDefault="005A3D6C" w:rsidP="003B2934">
      <w:pPr>
        <w:jc w:val="both"/>
      </w:pPr>
    </w:p>
    <w:p w14:paraId="2FEC1FE9" w14:textId="77777777" w:rsidR="005A3D6C" w:rsidRDefault="005A3D6C" w:rsidP="003B2934">
      <w:pPr>
        <w:jc w:val="both"/>
      </w:pPr>
      <w:r>
        <w:tab/>
        <w:t>Art. 3/1 - Vor ihrer Aufnahme in ein in Artikel 85 des Mehrwertsteuergesetzbuches erwähntes für vollstreckbar erklärtes Einnahme- und Beitreibungsregister werden folgende Summen gemäß den in Artikel 15/1 § 1 Absatz 1 des Gesetzbuches über die gütliche Beitreibung und die Zwangsbeitreibung von Steuerforderungen und nichtsteuerlichen Forderungen erwähnten Modalitäten auf das Finanzkonto BE41 6792 0036 4210 des "Einnahmezentrums - Zentrales Mehrwertsteuerkonto" gezahlt:</w:t>
      </w:r>
    </w:p>
    <w:p w14:paraId="1090E7DE" w14:textId="77777777" w:rsidR="005A3D6C" w:rsidRPr="0027789F" w:rsidRDefault="005A3D6C" w:rsidP="003B2934">
      <w:pPr>
        <w:jc w:val="both"/>
      </w:pPr>
    </w:p>
    <w:p w14:paraId="221BE84C" w14:textId="77777777" w:rsidR="005A3D6C" w:rsidRDefault="005A3D6C" w:rsidP="003B2934">
      <w:pPr>
        <w:jc w:val="both"/>
      </w:pPr>
      <w:r>
        <w:tab/>
        <w:t>1. die Mehrwertsteuer, deren Anspruch aus der in Artikel 53 § 1 Absatz 1 Nr. 2 des Mehrwertsteuergesetzbuches erwähnten periodischen Erklärung oder aus der in Artikel 53 § 1</w:t>
      </w:r>
      <w:r>
        <w:rPr>
          <w:i/>
        </w:rPr>
        <w:t>ter</w:t>
      </w:r>
      <w:r>
        <w:t xml:space="preserve"> Absatz 6 desselben Gesetzbuches erwähnten endgültigen Ersatzerklärung hervorgeht,</w:t>
      </w:r>
    </w:p>
    <w:p w14:paraId="23AB6B60" w14:textId="77777777" w:rsidR="005A3D6C" w:rsidRPr="0027789F" w:rsidRDefault="005A3D6C" w:rsidP="003B2934">
      <w:pPr>
        <w:jc w:val="both"/>
      </w:pPr>
    </w:p>
    <w:p w14:paraId="02430B75" w14:textId="77777777" w:rsidR="005A3D6C" w:rsidRPr="003B2934" w:rsidRDefault="005A3D6C" w:rsidP="003B2934">
      <w:pPr>
        <w:jc w:val="both"/>
      </w:pPr>
      <w:r>
        <w:tab/>
        <w:t>2. die gemäß Artikel 91 § 1 des Mehrwertsteuergesetzbuches geschuldeten Verzugszinsen für die verspätete Zahlung der Steuer, deren Anspruch aus den in Nr. 1 erwähnten Erklärungen hervorgeht, und die steuerrechtlichen Geldbußen für die verspätete Zahlung der Steuer, deren Anspruch aus der in Artikel 53 § 1 Absatz 1 Nr. 2 des Mehrwertsteuergesetzbuches erwähnten periodischen Erklärung hervorgeht.</w:t>
      </w:r>
    </w:p>
    <w:p w14:paraId="611B4937" w14:textId="77777777" w:rsidR="005A3D6C" w:rsidRPr="0027789F" w:rsidRDefault="005A3D6C" w:rsidP="003B2934">
      <w:pPr>
        <w:jc w:val="both"/>
      </w:pPr>
    </w:p>
    <w:p w14:paraId="6ED4A849" w14:textId="77777777" w:rsidR="005A3D6C" w:rsidRDefault="005A3D6C" w:rsidP="003B2934">
      <w:pPr>
        <w:jc w:val="both"/>
      </w:pPr>
      <w:r>
        <w:tab/>
        <w:t>Art. 3/2 - Zahlungen, die von oder für Rechnung eines Steuerpflichtigen auf das in Artikel 3/1 erwähnte Finanzkonto geleistet werden, gelten ungeachtet jeder anderslautenden Erklärung als im Hinblick auf ihre Buchung auf das in Artikel 83</w:t>
      </w:r>
      <w:r>
        <w:rPr>
          <w:i/>
        </w:rPr>
        <w:t>bis</w:t>
      </w:r>
      <w:r>
        <w:t xml:space="preserve"> des Mehrwertsteuergesetzbuches erwähnte Mehrwertsteuerrückstellungskonto dieses Steuerpflichtigen getätigt.</w:t>
      </w:r>
    </w:p>
    <w:p w14:paraId="6F48D92D" w14:textId="77777777" w:rsidR="005A3D6C" w:rsidRPr="0027789F" w:rsidRDefault="005A3D6C" w:rsidP="003B2934">
      <w:pPr>
        <w:jc w:val="both"/>
      </w:pPr>
    </w:p>
    <w:p w14:paraId="58C07979" w14:textId="77777777" w:rsidR="005A3D6C" w:rsidRDefault="005A3D6C" w:rsidP="003B2934">
      <w:pPr>
        <w:jc w:val="both"/>
      </w:pPr>
      <w:r>
        <w:tab/>
        <w:t>Unterunterabschnitt 2 - Zahlungen auf das Finanzkonto von "Einnahme NETP"</w:t>
      </w:r>
    </w:p>
    <w:p w14:paraId="6B0106F9" w14:textId="77777777" w:rsidR="005A3D6C" w:rsidRPr="0027789F" w:rsidRDefault="005A3D6C" w:rsidP="003B2934">
      <w:pPr>
        <w:jc w:val="both"/>
      </w:pPr>
    </w:p>
    <w:p w14:paraId="21756D81" w14:textId="77777777" w:rsidR="005A3D6C" w:rsidRDefault="005A3D6C" w:rsidP="003B2934">
      <w:pPr>
        <w:jc w:val="both"/>
      </w:pPr>
      <w:r>
        <w:tab/>
        <w:t>Art. 3/3 - Die Zahlung der in den Artikeln 58</w:t>
      </w:r>
      <w:r>
        <w:rPr>
          <w:i/>
        </w:rPr>
        <w:t>ter</w:t>
      </w:r>
      <w:r>
        <w:t xml:space="preserve"> § 6 Absatz 4, 58</w:t>
      </w:r>
      <w:r>
        <w:rPr>
          <w:i/>
        </w:rPr>
        <w:t>quater</w:t>
      </w:r>
      <w:r>
        <w:t xml:space="preserve"> § 6 Absatz 4 und 58</w:t>
      </w:r>
      <w:r>
        <w:rPr>
          <w:i/>
        </w:rPr>
        <w:t>quinquies</w:t>
      </w:r>
      <w:r>
        <w:t xml:space="preserve"> § 6 Absatz 4 des Mehrwertsteuergesetzbuches erwähnten Steuern, deren Anspruch aus der in den Artikeln 58</w:t>
      </w:r>
      <w:r>
        <w:rPr>
          <w:i/>
        </w:rPr>
        <w:t>ter</w:t>
      </w:r>
      <w:r>
        <w:t xml:space="preserve"> § 6, 58</w:t>
      </w:r>
      <w:r>
        <w:rPr>
          <w:i/>
        </w:rPr>
        <w:t>quater</w:t>
      </w:r>
      <w:r>
        <w:t xml:space="preserve"> § 6 und 58</w:t>
      </w:r>
      <w:r>
        <w:rPr>
          <w:i/>
        </w:rPr>
        <w:t>quinquies</w:t>
      </w:r>
      <w:r>
        <w:t xml:space="preserve"> § 6 desselben Gesetzbuches erwähnten Erklärung hervorgeht, wird gemäß den in Artikel 15/1 § 1 Absatz 1 des Gesetzbuches über die gütliche Beitreibung und die Zwangsbeitreibung von Steuerforderungen und nichtsteuerlichen Forderungen vorgesehenen Modalitäten auf das Finanzkonto BE32 6792 0036 3402 von "Einnahme NETP" getätigt.</w:t>
      </w:r>
    </w:p>
    <w:p w14:paraId="30F6A8D5" w14:textId="77777777" w:rsidR="005A3D6C" w:rsidRPr="0027789F" w:rsidRDefault="005A3D6C" w:rsidP="003B2934">
      <w:pPr>
        <w:jc w:val="both"/>
      </w:pPr>
    </w:p>
    <w:p w14:paraId="01B7CB59" w14:textId="77777777" w:rsidR="005A3D6C" w:rsidRPr="003B2934" w:rsidRDefault="005A3D6C" w:rsidP="003B2934">
      <w:pPr>
        <w:jc w:val="both"/>
      </w:pPr>
      <w:r>
        <w:tab/>
        <w:t>Unterabschnitt 2 - Zahlungen in Bezug auf die Einkommensteuern und Vorabzüge wie in Artikel 1 beziehungsweise 249 des Einkommensteuergesetzbuches 1992 erwähnt</w:t>
      </w:r>
    </w:p>
    <w:p w14:paraId="0300D241" w14:textId="77777777" w:rsidR="005A3D6C" w:rsidRPr="0027789F" w:rsidRDefault="005A3D6C" w:rsidP="003B2934">
      <w:pPr>
        <w:jc w:val="both"/>
      </w:pPr>
    </w:p>
    <w:p w14:paraId="518EAE94" w14:textId="77777777" w:rsidR="005A3D6C" w:rsidRDefault="005A3D6C" w:rsidP="003B2934">
      <w:pPr>
        <w:jc w:val="both"/>
      </w:pPr>
      <w:r>
        <w:tab/>
        <w:t>Art. 3/4 - Die Zahlung von Einkommensteuern und Vorabzügen kann nur verlangt werden, wenn sie aufgrund einer Erklärung oder einer für vollstreckbar erklärten Heberolle geschuldet werden.</w:t>
      </w:r>
    </w:p>
    <w:p w14:paraId="69CC3F9F" w14:textId="77777777" w:rsidR="005A3D6C" w:rsidRPr="0027789F" w:rsidRDefault="005A3D6C" w:rsidP="003B2934">
      <w:pPr>
        <w:jc w:val="both"/>
      </w:pPr>
    </w:p>
    <w:p w14:paraId="5BB1A37B" w14:textId="77777777" w:rsidR="005A3D6C" w:rsidRDefault="005A3D6C" w:rsidP="003B2934">
      <w:pPr>
        <w:jc w:val="both"/>
      </w:pPr>
      <w:r>
        <w:lastRenderedPageBreak/>
        <w:tab/>
        <w:t>Art. 3/5 - § 1 - Nicht in die Heberolle eingetragene Vorabzüge werden gemäß den in Artikel 15/1 § 1 Absatz 1 des Gesetzbuches über die gütliche Beitreibung und die Zwangsbeitreibung von Steuerforderungen und nichtsteuerlichen Forderungen vorgesehenen Modalitäten auf das Finanzkonto BE79 6792 0022 1033 in Bezug auf den Mobiliensteuervorabzug und auf das Finanzkonto BE85 6792 0036 3806 in Bezug auf den Berufssteuervorabzug gezahlt.</w:t>
      </w:r>
    </w:p>
    <w:p w14:paraId="48D99507" w14:textId="77777777" w:rsidR="005A3D6C" w:rsidRPr="0027789F" w:rsidRDefault="005A3D6C" w:rsidP="003B2934">
      <w:pPr>
        <w:jc w:val="both"/>
      </w:pPr>
    </w:p>
    <w:p w14:paraId="5E37043C" w14:textId="77777777" w:rsidR="005A3D6C" w:rsidRDefault="005A3D6C" w:rsidP="003B2934">
      <w:pPr>
        <w:jc w:val="both"/>
      </w:pPr>
      <w:r>
        <w:tab/>
        <w:t>§ 2 - Nicht in Artikel 270 Absatz 1 Nr. 5 des Einkommensteuergesetzbuches 1992 erwähnte Schuldner des Berufssteuervorabzugs erhalten bei der Übermittlung der Erklärung zum Berufssteuervorabzug eine strukturierte Mitteilung, die sie bei der Zahlung des Berufssteuervorabzugs angeben müssen.</w:t>
      </w:r>
    </w:p>
    <w:p w14:paraId="7FAA51B4" w14:textId="77777777" w:rsidR="005A3D6C" w:rsidRPr="0027789F" w:rsidRDefault="005A3D6C" w:rsidP="003B2934">
      <w:pPr>
        <w:jc w:val="both"/>
      </w:pPr>
    </w:p>
    <w:p w14:paraId="440D5369" w14:textId="77777777" w:rsidR="005A3D6C" w:rsidRDefault="005A3D6C" w:rsidP="003B2934">
      <w:pPr>
        <w:jc w:val="both"/>
      </w:pPr>
      <w:r>
        <w:tab/>
        <w:t>Zahlungen, die auf das Finanzkonto BE85 6792 0036 3806 mit Angabe der in Absatz 1 erwähnten strukturierten Mitteilung geleistet werden, gelten als für Rechnung des Steuerschuldners getätigt, der anhand dieser strukturierten Mitteilung identifiziert ist.</w:t>
      </w:r>
    </w:p>
    <w:p w14:paraId="4E45C813" w14:textId="77777777" w:rsidR="005A3D6C" w:rsidRPr="0027789F" w:rsidRDefault="005A3D6C" w:rsidP="003B2934">
      <w:pPr>
        <w:jc w:val="both"/>
      </w:pPr>
    </w:p>
    <w:p w14:paraId="66194E14" w14:textId="77777777" w:rsidR="005A3D6C" w:rsidRDefault="005A3D6C" w:rsidP="003B2934">
      <w:pPr>
        <w:jc w:val="both"/>
      </w:pPr>
      <w:r>
        <w:tab/>
        <w:t>§ 3 - Bei der Übermittlung der Erklärung zum Mobiliensteuervorabzug erhalten Schuldner des Mobiliensteuervorabzugs eine strukturierte Mitteilung, die sie bei der Zahlung des Mobiliensteuervorabzugs angeben müssen.</w:t>
      </w:r>
    </w:p>
    <w:p w14:paraId="73D5328C" w14:textId="77777777" w:rsidR="005A3D6C" w:rsidRPr="0027789F" w:rsidRDefault="005A3D6C" w:rsidP="003B2934">
      <w:pPr>
        <w:jc w:val="both"/>
      </w:pPr>
    </w:p>
    <w:p w14:paraId="55012A88" w14:textId="77777777" w:rsidR="005A3D6C" w:rsidRDefault="005A3D6C" w:rsidP="003B2934">
      <w:pPr>
        <w:jc w:val="both"/>
      </w:pPr>
      <w:r>
        <w:tab/>
        <w:t>Zahlungen, die auf das Finanzkonto BE79 6792 0022 1033 mit Angabe der in Absatz 1 erwähnten strukturierten Mitteilung geleistet werden, gelten als für Rechnung des Steuerschuldners getätigt, der anhand dieser Mitteilung identifiziert ist.</w:t>
      </w:r>
    </w:p>
    <w:p w14:paraId="28C97F0C" w14:textId="77777777" w:rsidR="005A3D6C" w:rsidRPr="0027789F" w:rsidRDefault="005A3D6C" w:rsidP="003B2934">
      <w:pPr>
        <w:jc w:val="both"/>
      </w:pPr>
    </w:p>
    <w:p w14:paraId="551BA874" w14:textId="77777777" w:rsidR="005A3D6C" w:rsidRDefault="005A3D6C" w:rsidP="003B2934">
      <w:pPr>
        <w:jc w:val="both"/>
      </w:pPr>
      <w:r>
        <w:tab/>
        <w:t>Unterabschnitt 3 - Zahlungen in Bezug auf Vorauszahlungen</w:t>
      </w:r>
    </w:p>
    <w:p w14:paraId="211A53B8" w14:textId="77777777" w:rsidR="005A3D6C" w:rsidRPr="0027789F" w:rsidRDefault="005A3D6C" w:rsidP="003B2934">
      <w:pPr>
        <w:jc w:val="both"/>
      </w:pPr>
    </w:p>
    <w:p w14:paraId="0A0A6AB3" w14:textId="77777777" w:rsidR="005A3D6C" w:rsidRDefault="005A3D6C" w:rsidP="003B2934">
      <w:pPr>
        <w:jc w:val="both"/>
      </w:pPr>
      <w:r>
        <w:tab/>
        <w:t>Art. 3/6 - Die in den Artikeln 157 bis 166 und 175 bis 177 des Einkommensteuergesetzbuches 1992 erwähnten Vorauszahlungen können gemäß den in Artikel 15/1 § 1 des Gesetzbuches über die gütliche Beitreibung und die Zwangsbeitreibung von Steuerforderungen und nichtsteuerlichen Forderungen vorgesehenen Modalitäten ausschließlich auf das Finanzkonto BE61 6792 0022 9117 des "Einnahmezentrums - Dienst Vorauszahlungen" getätigt werden.</w:t>
      </w:r>
    </w:p>
    <w:p w14:paraId="4CAC18FD" w14:textId="77777777" w:rsidR="005A3D6C" w:rsidRPr="0027789F" w:rsidRDefault="005A3D6C" w:rsidP="003B2934">
      <w:pPr>
        <w:jc w:val="both"/>
      </w:pPr>
    </w:p>
    <w:p w14:paraId="01477216" w14:textId="77777777" w:rsidR="005A3D6C" w:rsidRDefault="005A3D6C" w:rsidP="003B2934">
      <w:pPr>
        <w:jc w:val="both"/>
      </w:pPr>
      <w:r>
        <w:tab/>
        <w:t>Die Verwaltung stellt zu diesem Zweck auf der gesicherten elektronischen Plattform des Föderalen Öffentlichen Dienstes Finanzen ein spezifisches Modul zur Verfügung, das es den Steuerpflichtigen ermöglicht, die strukturierte Mitteilung zu erhalten, die bei der Zahlung von Vorauszahlungen verwendet werden muss, unabhängig davon, wie sie getätigt wird. Wenn ein Steuerpflichtiger nicht in der Lage ist, die strukturierte Mitteilung über das spezifische Modul zu erhalten, muss er sich an den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von Vorauszahlungen betraut ist, wenden, um diese strukturierte Mitteilung zu erhalten.</w:t>
      </w:r>
    </w:p>
    <w:p w14:paraId="2CF0771B" w14:textId="77777777" w:rsidR="005A3D6C" w:rsidRPr="0027789F" w:rsidRDefault="005A3D6C" w:rsidP="003B2934">
      <w:pPr>
        <w:jc w:val="both"/>
      </w:pPr>
    </w:p>
    <w:p w14:paraId="20161ABB" w14:textId="77777777" w:rsidR="005A3D6C" w:rsidRDefault="005A3D6C" w:rsidP="003B2934">
      <w:pPr>
        <w:jc w:val="both"/>
      </w:pPr>
      <w:r>
        <w:tab/>
        <w:t>Zahlungen auf das in Absatz 1 erwähnte Finanzkonto mit Angabe der in Absatz 2 erwähnten strukturierten Mitteilung gelten als für Rechnung des Steuerpflichtigen getätigt, der anhand dieser strukturierten Mitteilung beim Dienst der mit der Einnahme und Beitreibung von Steuerforderungen und nichtsteuerlichen Forderungen beauftragten Verwaltung des Föderalen Öffentlichen Dienstes Finanzen, der mit der Gewährleistung der Einnahme der Vorauszahlungen betraut ist, identifiziert ist.</w:t>
      </w:r>
    </w:p>
    <w:p w14:paraId="0B0C47B3" w14:textId="77777777" w:rsidR="005A3D6C" w:rsidRPr="0027789F" w:rsidRDefault="005A3D6C" w:rsidP="003B2934">
      <w:pPr>
        <w:jc w:val="both"/>
      </w:pPr>
    </w:p>
    <w:p w14:paraId="71274BFE" w14:textId="77777777" w:rsidR="005A3D6C" w:rsidRDefault="005A3D6C" w:rsidP="003B2934">
      <w:pPr>
        <w:jc w:val="both"/>
      </w:pPr>
      <w:r>
        <w:tab/>
        <w:t>Art. 3/7 - Die in den Artikeln 30 § 3 und 34 § 2 des Gesetzes vom 19. Dezember 2023 zur Einführung einer Mindeststeuer für multinationale Unternehmensgruppen und große inländische Gruppen erwähnten Vorauszahlungen können ausschließlich gemäß den im Königlichen Erlass vom 7. Juli 2024 zur Ausführung der Artikel 30 § 3 und 34 § 2 des Gesetzes vom 19. Dezember 2023 zur Einführung einer Mindeststeuer für multinationale Unternehmensgruppen und große inländische Gruppen vorgesehenen Modalitäten getätigt werden.</w:t>
      </w:r>
    </w:p>
    <w:p w14:paraId="0B9B4D0B" w14:textId="77777777" w:rsidR="005A3D6C" w:rsidRPr="0027789F" w:rsidRDefault="005A3D6C" w:rsidP="003B2934">
      <w:pPr>
        <w:jc w:val="both"/>
      </w:pPr>
    </w:p>
    <w:p w14:paraId="5FE7614E" w14:textId="77777777" w:rsidR="005A3D6C" w:rsidRPr="003B2934" w:rsidRDefault="005A3D6C" w:rsidP="003B2934">
      <w:pPr>
        <w:jc w:val="both"/>
      </w:pPr>
      <w:r>
        <w:tab/>
        <w:t>Unterabschnitt 4 - Zahlungen in Bezug auf die den Einkommensteuern gleichgesetzten Steuern wie in Artikel 1 des Gesetzbuches der den Einkommensteuern gleichgesetzten Steuern erwähnt</w:t>
      </w:r>
    </w:p>
    <w:p w14:paraId="4A8CE406" w14:textId="77777777" w:rsidR="005A3D6C" w:rsidRPr="0027789F" w:rsidRDefault="005A3D6C" w:rsidP="003B2934">
      <w:pPr>
        <w:jc w:val="both"/>
      </w:pPr>
    </w:p>
    <w:p w14:paraId="1A14893B" w14:textId="77777777" w:rsidR="005A3D6C" w:rsidRDefault="005A3D6C" w:rsidP="003B2934">
      <w:pPr>
        <w:jc w:val="both"/>
      </w:pPr>
      <w:r>
        <w:tab/>
        <w:t>Art. 3/8 - Die nicht in die Heberolle eingetragene Steuer auf die Beteiligung der Arbeitnehmer am Kapital der Gesellschaft und auf die Gewinnprämie für die Arbeitnehmer wird gemäß den in Artikel 15/1 § 1 Absatz 1 des Gesetzbuches über die gütliche Beitreibung und die Zwangsbeitreibung von Steuerforderungen und nichtsteuerlichen Forderungen vorgesehenen Modalitäten auf das Finanzkonto BE79 6792 0022 1033 des "Einnahmezentrums - Dienst Mobiliensteuervorabzug" mit Angabe einer strukturierten Mitteilung gezahlt. Diese strukturierte Mitteilung wird über ein spezifisches Modul erhalten, das von der Verwaltung auf der gesicherten elektronischen Plattform des Föderalen Öffentlichen Dienstes Finanzen zur Verfügung gestellt wird. Wenn ein Steuerpflichtiger nicht in der Lage ist, die strukturierte Mitteilung über das spezifische Modul zu erhalten, wendet er sich an den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dieser Steuer betraut ist, um diese strukturierte Mitteilung zu erhalten.</w:t>
      </w:r>
    </w:p>
    <w:p w14:paraId="20E1681D" w14:textId="77777777" w:rsidR="005A3D6C" w:rsidRPr="0027789F" w:rsidRDefault="005A3D6C" w:rsidP="003B2934">
      <w:pPr>
        <w:jc w:val="both"/>
      </w:pPr>
    </w:p>
    <w:p w14:paraId="0263E58C" w14:textId="77777777" w:rsidR="005A3D6C" w:rsidRDefault="005A3D6C" w:rsidP="003B2934">
      <w:pPr>
        <w:jc w:val="both"/>
      </w:pPr>
      <w:r>
        <w:tab/>
        <w:t>Art. 3/9 - Die Steuer auf Spiele und Wetten und die Steuer auf Spielautomaten, die nicht in die Heberolle eingetragen sind und für die der Steuerdienst noch vom Föderalen Öffentlichen Dienst Finanzen gewährleistet wird, werden gemäß den in Artikel 15/1 § 1 Absatz 1 des Gesetzbuches über die gütliche Beitreibung und die Zwangsbeitreibung von Steuerforderungen und nichtsteuerlichen Forderungen vorgesehenen Modalitäten auf das Finanzkonto BE90 6792 0023 0632 des Teams Einnahme des Regionalen Beitreibungszentrums Brüssel 2 unter Angabe einer strukturierten Mitteilung gezahlt. Diese strukturierte Mitteilung wird über ein spezifisches Modul erhalten, das von der Verwaltung auf der gesicherten elektronischen Plattform des Föderalen Öffentlichen Dienstes Finanzen zur Verfügung gestellt wird. Wenn ein Steuerpflichtiger nicht in der Lage ist, die strukturierte Mitteilung über das spezifische Modul zu erhalten, wendet er sich an den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für die Brüsseler Region betraut ist, um diese strukturierte Mitteilung zu erhalten.</w:t>
      </w:r>
    </w:p>
    <w:p w14:paraId="4D69EA80" w14:textId="77777777" w:rsidR="005A3D6C" w:rsidRPr="0027789F" w:rsidRDefault="005A3D6C" w:rsidP="003B2934">
      <w:pPr>
        <w:jc w:val="both"/>
      </w:pPr>
    </w:p>
    <w:p w14:paraId="735604A5" w14:textId="77777777" w:rsidR="005A3D6C" w:rsidRPr="003B2934" w:rsidRDefault="005A3D6C" w:rsidP="003B2934">
      <w:pPr>
        <w:jc w:val="both"/>
      </w:pPr>
      <w:r>
        <w:tab/>
        <w:t>Unterabschnitt 5 - Zahlungen in Bezug auf die verschiedenen Steuern wie in Buch II des Gesetzbuches der verschiedenen Gebühren und Steuern erwähnt</w:t>
      </w:r>
    </w:p>
    <w:p w14:paraId="45FD1E1C" w14:textId="77777777" w:rsidR="005A3D6C" w:rsidRPr="0027789F" w:rsidRDefault="005A3D6C" w:rsidP="003B2934">
      <w:pPr>
        <w:jc w:val="both"/>
      </w:pPr>
    </w:p>
    <w:p w14:paraId="1A78EEDE" w14:textId="77777777" w:rsidR="005A3D6C" w:rsidRDefault="005A3D6C" w:rsidP="003B2934">
      <w:pPr>
        <w:jc w:val="both"/>
      </w:pPr>
      <w:r>
        <w:tab/>
        <w:t>Art. 3/10 - Vor ihrer Aufnahme in ein in Artikel 201</w:t>
      </w:r>
      <w:r>
        <w:rPr>
          <w:vertAlign w:val="superscript"/>
        </w:rPr>
        <w:t>39</w:t>
      </w:r>
      <w:r>
        <w:t xml:space="preserve"> des Gesetzbuches der verschiedenen Gebühren und Steuern erwähntes für vollstreckbar erklärtes Einnahme- und </w:t>
      </w:r>
      <w:r>
        <w:lastRenderedPageBreak/>
        <w:t>Beitreibungsregister werden die verschiedenen Steuern wie in Buch II des Gesetzbuches der verschiedenen Gebühren und Steuern erwähnt gemäß den in Artikel 15/1 § 1 Absatz 1 des Gesetzbuches über die gütliche Beitreibung und die Zwangsbeitreibung von Steuerforderungen und nichtsteuerlichen Forderungen erwähnten Modalitäten auf folgende Finanzkonten des "Einnahmezentrums - Dienst Verschiedene Steuern" gezahlt:</w:t>
      </w:r>
    </w:p>
    <w:p w14:paraId="2C707432" w14:textId="77777777" w:rsidR="005A3D6C" w:rsidRPr="0027789F" w:rsidRDefault="005A3D6C" w:rsidP="003B2934">
      <w:pPr>
        <w:jc w:val="both"/>
      </w:pPr>
    </w:p>
    <w:p w14:paraId="712668D2" w14:textId="77777777" w:rsidR="005A3D6C" w:rsidRDefault="005A3D6C" w:rsidP="003B2934">
      <w:pPr>
        <w:jc w:val="both"/>
      </w:pPr>
      <w:r>
        <w:tab/>
        <w:t>- das Finanzkonto BE39 6792 0022 9319 für die Steuer auf Börsengeschäfte,</w:t>
      </w:r>
    </w:p>
    <w:p w14:paraId="69902524" w14:textId="77777777" w:rsidR="005A3D6C" w:rsidRPr="0027789F" w:rsidRDefault="005A3D6C" w:rsidP="003B2934">
      <w:pPr>
        <w:jc w:val="both"/>
      </w:pPr>
    </w:p>
    <w:p w14:paraId="59EDC2CC" w14:textId="77777777" w:rsidR="005A3D6C" w:rsidRDefault="005A3D6C" w:rsidP="003B2934">
      <w:pPr>
        <w:jc w:val="both"/>
      </w:pPr>
      <w:r>
        <w:tab/>
        <w:t>- das Finanzkonto BE15 6792 0023 0430 für die Steuer auf den Antritt eines Flugs mit einem Luftfahrzeug,</w:t>
      </w:r>
    </w:p>
    <w:p w14:paraId="1156FB75" w14:textId="77777777" w:rsidR="005A3D6C" w:rsidRPr="0027789F" w:rsidRDefault="005A3D6C" w:rsidP="003B2934">
      <w:pPr>
        <w:jc w:val="both"/>
      </w:pPr>
    </w:p>
    <w:p w14:paraId="50F967D5" w14:textId="77777777" w:rsidR="005A3D6C" w:rsidRDefault="005A3D6C" w:rsidP="003B2934">
      <w:pPr>
        <w:jc w:val="both"/>
      </w:pPr>
      <w:r>
        <w:tab/>
        <w:t>- das Finanzkonto BE17 6792 0022 9521 für die jährliche Steuer auf Versicherungsgeschäfte,</w:t>
      </w:r>
    </w:p>
    <w:p w14:paraId="0B11364A" w14:textId="77777777" w:rsidR="005A3D6C" w:rsidRPr="0027789F" w:rsidRDefault="005A3D6C" w:rsidP="003B2934">
      <w:pPr>
        <w:jc w:val="both"/>
      </w:pPr>
    </w:p>
    <w:p w14:paraId="2E5C7B8B" w14:textId="77777777" w:rsidR="005A3D6C" w:rsidRDefault="005A3D6C" w:rsidP="003B2934">
      <w:pPr>
        <w:jc w:val="both"/>
      </w:pPr>
      <w:r>
        <w:tab/>
        <w:t>- das Finanzkonto BE70 6792 0022 9925 für die jährliche Steuer auf Gewinnbeteiligungen,</w:t>
      </w:r>
    </w:p>
    <w:p w14:paraId="2CFC41FD" w14:textId="77777777" w:rsidR="005A3D6C" w:rsidRPr="0027789F" w:rsidRDefault="005A3D6C" w:rsidP="003B2934">
      <w:pPr>
        <w:jc w:val="both"/>
      </w:pPr>
    </w:p>
    <w:p w14:paraId="647C4D1E" w14:textId="77777777" w:rsidR="005A3D6C" w:rsidRDefault="005A3D6C" w:rsidP="003B2934">
      <w:pPr>
        <w:jc w:val="both"/>
      </w:pPr>
      <w:r>
        <w:tab/>
        <w:t>- das Finanzkonto BE06 6792 0022 9622 für die Steuer auf langfristiges Sparen,</w:t>
      </w:r>
    </w:p>
    <w:p w14:paraId="0FA7594F" w14:textId="77777777" w:rsidR="005A3D6C" w:rsidRPr="0027789F" w:rsidRDefault="005A3D6C" w:rsidP="003B2934">
      <w:pPr>
        <w:jc w:val="both"/>
      </w:pPr>
    </w:p>
    <w:p w14:paraId="2219E446" w14:textId="77777777" w:rsidR="005A3D6C" w:rsidRDefault="005A3D6C" w:rsidP="003B2934">
      <w:pPr>
        <w:jc w:val="both"/>
      </w:pPr>
      <w:r>
        <w:tab/>
        <w:t>- das Finanzkonto BE48 6792 0023 0127 für die Plakatsteuer,</w:t>
      </w:r>
    </w:p>
    <w:p w14:paraId="56570A39" w14:textId="77777777" w:rsidR="005A3D6C" w:rsidRPr="0027789F" w:rsidRDefault="005A3D6C" w:rsidP="003B2934">
      <w:pPr>
        <w:jc w:val="both"/>
      </w:pPr>
    </w:p>
    <w:p w14:paraId="643020C5" w14:textId="77777777" w:rsidR="005A3D6C" w:rsidRDefault="005A3D6C" w:rsidP="003B2934">
      <w:pPr>
        <w:jc w:val="both"/>
      </w:pPr>
      <w:r>
        <w:tab/>
        <w:t>- das Finanzkonto BE50 6792 0022 9218 für die jährliche Steuer auf Wertpapierkonten,</w:t>
      </w:r>
    </w:p>
    <w:p w14:paraId="25660D45" w14:textId="77777777" w:rsidR="005A3D6C" w:rsidRPr="0027789F" w:rsidRDefault="005A3D6C" w:rsidP="003B2934">
      <w:pPr>
        <w:jc w:val="both"/>
      </w:pPr>
    </w:p>
    <w:p w14:paraId="5717D287" w14:textId="77777777" w:rsidR="005A3D6C" w:rsidRDefault="005A3D6C" w:rsidP="003B2934">
      <w:pPr>
        <w:jc w:val="both"/>
      </w:pPr>
      <w:r>
        <w:tab/>
        <w:t>- das Finanzkonto BE92 6792 0022 9723 für die jährliche Steuer auf Kreditinstitute,</w:t>
      </w:r>
    </w:p>
    <w:p w14:paraId="47F4634D" w14:textId="77777777" w:rsidR="005A3D6C" w:rsidRPr="0027789F" w:rsidRDefault="005A3D6C" w:rsidP="003B2934">
      <w:pPr>
        <w:jc w:val="both"/>
      </w:pPr>
    </w:p>
    <w:p w14:paraId="05926E26" w14:textId="77777777" w:rsidR="005A3D6C" w:rsidRDefault="005A3D6C" w:rsidP="003B2934">
      <w:pPr>
        <w:jc w:val="both"/>
      </w:pPr>
      <w:r>
        <w:tab/>
        <w:t>- das Finanzkonto BE81 6792 0022 9824 für die jährliche Steuer auf Organismen für gemeinsame Anlagen,</w:t>
      </w:r>
    </w:p>
    <w:p w14:paraId="5D984DDE" w14:textId="77777777" w:rsidR="005A3D6C" w:rsidRPr="0027789F" w:rsidRDefault="005A3D6C" w:rsidP="003B2934">
      <w:pPr>
        <w:jc w:val="both"/>
      </w:pPr>
    </w:p>
    <w:p w14:paraId="36F021FA" w14:textId="77777777" w:rsidR="005A3D6C" w:rsidRDefault="005A3D6C" w:rsidP="003B2934">
      <w:pPr>
        <w:jc w:val="both"/>
      </w:pPr>
      <w:r>
        <w:tab/>
        <w:t>- das Finanzkonto BE37 6792 0023 0228 für die jährliche Steuer auf Versicherungsunternehmen.</w:t>
      </w:r>
    </w:p>
    <w:p w14:paraId="355455FA" w14:textId="77777777" w:rsidR="005A3D6C" w:rsidRPr="0027789F" w:rsidRDefault="005A3D6C" w:rsidP="003B2934">
      <w:pPr>
        <w:jc w:val="both"/>
      </w:pPr>
    </w:p>
    <w:p w14:paraId="7F732FB5" w14:textId="77777777" w:rsidR="005A3D6C" w:rsidRDefault="005A3D6C" w:rsidP="003B2934">
      <w:pPr>
        <w:jc w:val="both"/>
      </w:pPr>
      <w:r>
        <w:tab/>
        <w:t>Bei der elektronischen Übermittlung einer Erklärung in Bezug auf die in Absatz 1 erwähnen verschiedenen Steuern erhalten Steuerpflichtige eine strukturierte Mitteilung, die sie bei der Zahlung dieser Steuer angeben müssen.</w:t>
      </w:r>
    </w:p>
    <w:p w14:paraId="00FA356F" w14:textId="77777777" w:rsidR="005A3D6C" w:rsidRPr="0027789F" w:rsidRDefault="005A3D6C" w:rsidP="003B2934">
      <w:pPr>
        <w:jc w:val="both"/>
      </w:pPr>
    </w:p>
    <w:p w14:paraId="19E08E69" w14:textId="77777777" w:rsidR="005A3D6C" w:rsidRDefault="005A3D6C" w:rsidP="003B2934">
      <w:pPr>
        <w:jc w:val="both"/>
      </w:pPr>
      <w:r>
        <w:tab/>
      </w:r>
      <w:r w:rsidRPr="008F72C0">
        <w:t>Bei einer Übermittlung der Erklärung in verschlossenem Umschlag</w:t>
      </w:r>
      <w:r>
        <w:t xml:space="preserve"> geben Steuerpflichtige bei der Zahlung der Steuer die Zahlungsreferenzen an, die vom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betraut ist, festgelegt worden sind.</w:t>
      </w:r>
    </w:p>
    <w:p w14:paraId="56C416A1" w14:textId="77777777" w:rsidR="005A3D6C" w:rsidRPr="0027789F" w:rsidRDefault="005A3D6C" w:rsidP="003B2934">
      <w:pPr>
        <w:jc w:val="both"/>
      </w:pPr>
    </w:p>
    <w:p w14:paraId="3BA50494" w14:textId="77777777" w:rsidR="005A3D6C" w:rsidRDefault="005A3D6C" w:rsidP="003B2934">
      <w:pPr>
        <w:jc w:val="both"/>
      </w:pPr>
      <w:r>
        <w:tab/>
        <w:t xml:space="preserve">Zahlungen, die auf die in Absatz 1 erwähnten Finanzkonten mit Angabe der in Absatz 2 erwähnten strukturierten Mitteilung geleistet werden, gelten als für Rechnung </w:t>
      </w:r>
      <w:r w:rsidRPr="008F72C0">
        <w:t>des Steuerschuldners getätigt, der</w:t>
      </w:r>
      <w:r>
        <w:t xml:space="preserve"> anhand dieser strukturierten Mitteilung beim "Einnahmezentrum - Dienst Verschiedene Steuern" identifiziert ist.</w:t>
      </w:r>
    </w:p>
    <w:p w14:paraId="44AD7B15" w14:textId="77777777" w:rsidR="005A3D6C" w:rsidRDefault="005A3D6C"/>
    <w:p w14:paraId="4E579BE3" w14:textId="77777777" w:rsidR="005A3D6C" w:rsidRDefault="005A3D6C">
      <w:r>
        <w:br w:type="page"/>
      </w:r>
    </w:p>
    <w:p w14:paraId="12042357" w14:textId="77777777" w:rsidR="005A3D6C" w:rsidRDefault="005A3D6C" w:rsidP="003B2934">
      <w:pPr>
        <w:jc w:val="both"/>
      </w:pPr>
      <w:r>
        <w:lastRenderedPageBreak/>
        <w:tab/>
        <w:t>Abschnitt 3 - Zahlungen per Lastschrift und Datum des Wirksamwerdens der in Artikel 15/1 § 1 Absatz 1 Nr. 3 des Gesetzbuches über die gütliche Beitreibung und die Zwangsbeitreibung von Steuerforderungen und nichtsteuerlichen Forderungen erwähnten Zahlungen per Lastschrift</w:t>
      </w:r>
    </w:p>
    <w:p w14:paraId="43CC8C35" w14:textId="77777777" w:rsidR="005A3D6C" w:rsidRPr="0027789F" w:rsidRDefault="005A3D6C" w:rsidP="003B2934">
      <w:pPr>
        <w:jc w:val="both"/>
      </w:pPr>
    </w:p>
    <w:p w14:paraId="192BB1A9" w14:textId="77777777" w:rsidR="005A3D6C" w:rsidRDefault="005A3D6C" w:rsidP="003B2934">
      <w:pPr>
        <w:jc w:val="both"/>
      </w:pPr>
      <w:r>
        <w:tab/>
        <w:t>Unterabschnitt 1 - Zahlungen per Lastschrift</w:t>
      </w:r>
    </w:p>
    <w:p w14:paraId="3C4B6328" w14:textId="77777777" w:rsidR="005A3D6C" w:rsidRPr="0027789F" w:rsidRDefault="005A3D6C" w:rsidP="003B2934">
      <w:pPr>
        <w:jc w:val="both"/>
      </w:pPr>
    </w:p>
    <w:p w14:paraId="3327C94D" w14:textId="77777777" w:rsidR="005A3D6C" w:rsidRDefault="005A3D6C" w:rsidP="003B2934">
      <w:pPr>
        <w:jc w:val="both"/>
      </w:pPr>
      <w:r>
        <w:tab/>
        <w:t>Art. 3/11 - § 1 - Die in den Artikeln 15 § 1 Absatz 1 Nr. 4 und 15/1 § 1 Absatz 1 Nr. 3 des Gesetzbuches über die gütliche Beitreibung und die Zwangsbeitreibung von Steuerforderungen und nichtsteuerlichen Forderungen erwähnten Zahlungen per Lastschrift können ausschließlich auf die in Kapitel 2 Abschnitt 1 und 2 des vorliegenden Erlasses bestimmten Finanzkonten getätigt werden und sind nur für Summen möglich, die aufgrund von Steuerforderungen und nichtsteuerlichen Forderungen geschuldet werden, für die diese Zahlungsweise von der Generalverwaltung Einnahme und Beitreibung erlaubt worden ist.</w:t>
      </w:r>
    </w:p>
    <w:p w14:paraId="18626BA9" w14:textId="77777777" w:rsidR="005A3D6C" w:rsidRPr="0027789F" w:rsidRDefault="005A3D6C" w:rsidP="003B2934">
      <w:pPr>
        <w:jc w:val="both"/>
      </w:pPr>
    </w:p>
    <w:p w14:paraId="12C90053" w14:textId="77777777" w:rsidR="005A3D6C" w:rsidRDefault="005A3D6C" w:rsidP="003B2934">
      <w:pPr>
        <w:jc w:val="both"/>
      </w:pPr>
      <w:r>
        <w:tab/>
        <w:t>§ 2 - Die Verwaltung stellt auf der gesicherten elektronischen Plattform des Föderalen Öffentlichen Dienstes Finanzen ein spezifisches Modul zur Verfügung, das es den Schuldnern ermöglicht, das dem Föderalen Öffentlichen Dienst Finanzen erteilte Lastschriftmandat für die Zahlung der Summen zu aktivieren, die aufgrund von steuerlichen und nichtsteuerlichen Forderungen geschuldet werden, für die diese Zahlungsweise von der Generalverwaltung Einnahme und Beitreibung erlaubt worden ist. Diese steuerlichen und nichtsteuerlichen Forderungen sind im spezifischen Modul aufgelistet; die Liste dieser steuerlichen und nichtsteuerlichen Forderungen wird ebenfalls auf der Website des Föderalen Öffentlichen Dienstes Finanzen veröffentlicht.</w:t>
      </w:r>
    </w:p>
    <w:p w14:paraId="441E2008" w14:textId="77777777" w:rsidR="005A3D6C" w:rsidRPr="0027789F" w:rsidRDefault="005A3D6C" w:rsidP="003B2934">
      <w:pPr>
        <w:jc w:val="both"/>
      </w:pPr>
    </w:p>
    <w:p w14:paraId="52BFAF5E" w14:textId="77777777" w:rsidR="005A3D6C" w:rsidRDefault="005A3D6C" w:rsidP="003B2934">
      <w:pPr>
        <w:jc w:val="both"/>
      </w:pPr>
      <w:r>
        <w:tab/>
        <w:t xml:space="preserve">Wenn ein </w:t>
      </w:r>
      <w:r w:rsidRPr="00EB3F66">
        <w:t>Schuldner</w:t>
      </w:r>
      <w:r>
        <w:t xml:space="preserve"> nicht in der Lage ist, Zugriff auf das spezifische Modul zu erhalten, wendet er sich an den Dienst der mit der Einnahme und Beitreibung von Steuerforderungen und nichtsteuerlichen Forderungen beauftragten Verwaltung des Föderalen Öffentlichen Dienstes Finanzen, der mit der Gewährleistung der direkten und indirekten Kontakte mit natürlichen und juristischen Personen in Bezug auf die Einnahme betraut ist, damit dem Föderalen Öffentlichen Dienst Finanzen das in Absatz 1 erwähnte Lastschriftmandat erteilt wird.</w:t>
      </w:r>
    </w:p>
    <w:p w14:paraId="1EB78889" w14:textId="77777777" w:rsidR="005A3D6C" w:rsidRPr="0027789F" w:rsidRDefault="005A3D6C" w:rsidP="003B2934">
      <w:pPr>
        <w:jc w:val="both"/>
      </w:pPr>
    </w:p>
    <w:p w14:paraId="01FDAC04" w14:textId="77777777" w:rsidR="005A3D6C" w:rsidRDefault="005A3D6C" w:rsidP="003B2934">
      <w:pPr>
        <w:jc w:val="both"/>
      </w:pPr>
      <w:r>
        <w:tab/>
        <w:t>§ 3 - Die nicht obligatorische vorherige Mitteilung im Sinne von Artikel 15/2 des Gesetzbuches über die gütliche Beitreibung und die Zwangsbeitreibung von Steuerforderungen und nichtsteuerlichen Forderungen, die dem Schuldner über die gesicherte elektronische Plattform des FÖD Finanzen übermittelt wird, informiert ihn über den genauen Betrag, der abgebucht wird, das Konto, das belastet wird, und das Datum der Abbuchung.</w:t>
      </w:r>
    </w:p>
    <w:p w14:paraId="7BBCCA6D" w14:textId="77777777" w:rsidR="005A3D6C" w:rsidRPr="0027789F" w:rsidRDefault="005A3D6C" w:rsidP="003B2934">
      <w:pPr>
        <w:jc w:val="both"/>
      </w:pPr>
    </w:p>
    <w:p w14:paraId="14AEA18D" w14:textId="77777777" w:rsidR="005A3D6C" w:rsidRDefault="005A3D6C" w:rsidP="003B2934">
      <w:pPr>
        <w:jc w:val="both"/>
      </w:pPr>
      <w:r>
        <w:tab/>
        <w:t>In dem in Artikel 15/2 Buchstabe </w:t>
      </w:r>
      <w:r>
        <w:rPr>
          <w:i/>
          <w:iCs/>
        </w:rPr>
        <w:t>a)</w:t>
      </w:r>
      <w:r>
        <w:t xml:space="preserve"> desselben Gesetzbuches erwähnten Fall wird der genaue Betrag, der abgebucht wird, berechnet, nachdem die auf dem Mehrwertsteuerrückstellungskonto gebuchten Beträge gemäß Artikel 3/15 des vorliegenden Erlasses auf die aufgrund der Erklärung geschuldete Steuer und auf eventuelle Verzugszinsen für die verspätete Zahlung dieser Steuer angerechnet worden sind.</w:t>
      </w:r>
    </w:p>
    <w:p w14:paraId="0A7862A3" w14:textId="77777777" w:rsidR="005A3D6C" w:rsidRPr="0027789F" w:rsidRDefault="005A3D6C" w:rsidP="003B2934">
      <w:pPr>
        <w:jc w:val="both"/>
      </w:pPr>
    </w:p>
    <w:p w14:paraId="476CB479" w14:textId="77777777" w:rsidR="005A3D6C" w:rsidRPr="003B2934" w:rsidRDefault="005A3D6C" w:rsidP="003B2934">
      <w:pPr>
        <w:jc w:val="both"/>
      </w:pPr>
      <w:r>
        <w:tab/>
        <w:t>Unterabschnitt 2 - Datum des Wirksamwerdens der in Artikel 15/1 § 1 Absatz 1 Nr. 3 des Gesetzbuches über die gütliche Beitreibung und die Zwangsbeitreibung von Steuerforderungen und nichtsteuerlichen Forderungen erwähnten Zahlungen per Lastschrift</w:t>
      </w:r>
    </w:p>
    <w:p w14:paraId="305454B5" w14:textId="77777777" w:rsidR="005A3D6C" w:rsidRPr="0027789F" w:rsidRDefault="005A3D6C" w:rsidP="003B2934">
      <w:pPr>
        <w:jc w:val="both"/>
      </w:pPr>
    </w:p>
    <w:p w14:paraId="2E4279EC" w14:textId="77777777" w:rsidR="005A3D6C" w:rsidRDefault="005A3D6C" w:rsidP="003B2934">
      <w:pPr>
        <w:jc w:val="both"/>
      </w:pPr>
      <w:r>
        <w:tab/>
        <w:t xml:space="preserve">Art. 3/12 - Bei den in Artikel 15/1 § 1 Absatz 1 Nr. 3 des Gesetzbuches über die gütliche Beitreibung und die Zwangsbeitreibung von Steuerforderungen und nichtsteuerlichen </w:t>
      </w:r>
      <w:r>
        <w:lastRenderedPageBreak/>
        <w:t>Forderungen erwähnten Lastschriften wird die Zahlung von steuerlichen und nichtsteuerlichen Forderungen am Datum der Abbuchung wirksam, sofern das Finanzkonto des Schuldners zum Zeitpunkt der Abbuchung ausreichend gedeckt ist.</w:t>
      </w:r>
    </w:p>
    <w:p w14:paraId="474C283A" w14:textId="77777777" w:rsidR="005A3D6C" w:rsidRPr="0027789F" w:rsidRDefault="005A3D6C" w:rsidP="003B2934">
      <w:pPr>
        <w:jc w:val="both"/>
      </w:pPr>
    </w:p>
    <w:p w14:paraId="4FB01C93" w14:textId="77777777" w:rsidR="005A3D6C" w:rsidRDefault="005A3D6C" w:rsidP="003B2934">
      <w:pPr>
        <w:jc w:val="both"/>
      </w:pPr>
      <w:r>
        <w:tab/>
        <w:t>Art. 3/13 - In Abweichung von Artikel 3/12 wird die in Artikel 15/1 § 1 Absatz 1 Nr. 3 des Gesetzbuches über die gütliche Beitreibung und die Zwangsbeitreibung von Steuerforderungen und nichtsteuerlichen Forderungen erwähnte Zahlung per Lastschrift wirksam:</w:t>
      </w:r>
    </w:p>
    <w:p w14:paraId="324515A2" w14:textId="77777777" w:rsidR="005A3D6C" w:rsidRPr="0027789F" w:rsidRDefault="005A3D6C" w:rsidP="003B2934">
      <w:pPr>
        <w:jc w:val="both"/>
      </w:pPr>
    </w:p>
    <w:p w14:paraId="1F5BC6B7" w14:textId="77777777" w:rsidR="005A3D6C" w:rsidRDefault="005A3D6C" w:rsidP="003B2934">
      <w:pPr>
        <w:jc w:val="both"/>
      </w:pPr>
      <w:r>
        <w:tab/>
        <w:t>1. für die Mehrwertsteuer, deren Anspruch aus der in Artikel 53 § 1 Absatz 1 Nr. 2 des Mehrwertsteuergesetzbuches erwähnten periodischen Erklärung hervorgeht: am Tag des Ablaufs der in Artikel 53 § 1 Absatz 1 Nr. 3 desselben Gesetzbuches festgelegten Zahlungsfrist, sofern die Erklärung innerhalb der in Ausführung von Artikel 53 § 1 Absatz 1 Nr. 2 oder Artikel 53</w:t>
      </w:r>
      <w:r>
        <w:rPr>
          <w:i/>
        </w:rPr>
        <w:t>octies</w:t>
      </w:r>
      <w:r>
        <w:t xml:space="preserve"> § 1 desselben Gesetzbuches festgelegten Frist übermittelt worden ist und das Finanzkonto des Schuldners zum Zeitpunkt der Abbuchung ausreichend gedeckt ist,</w:t>
      </w:r>
    </w:p>
    <w:p w14:paraId="1EE30C4F" w14:textId="77777777" w:rsidR="005A3D6C" w:rsidRPr="0027789F" w:rsidRDefault="005A3D6C" w:rsidP="003B2934">
      <w:pPr>
        <w:jc w:val="both"/>
      </w:pPr>
    </w:p>
    <w:p w14:paraId="075C0486" w14:textId="77777777" w:rsidR="005A3D6C" w:rsidRDefault="005A3D6C" w:rsidP="003B2934">
      <w:pPr>
        <w:jc w:val="both"/>
      </w:pPr>
      <w:r>
        <w:tab/>
        <w:t xml:space="preserve">2. für den Mobiliensteuervorabzug, dessen Fälligkeit aus Artikel 267 des Einkommensteuergesetzbuches 1992 </w:t>
      </w:r>
      <w:r w:rsidRPr="00107A78">
        <w:t>hervorgeht</w:t>
      </w:r>
      <w:r>
        <w:t>: am Tag des Ablaufs der in Artikel 412 Absatz 1 desselben Gesetzbuches festgelegten Zahlungsfrist, sofern die Erklärung innerhalb der in Ausführung von Artikel 312 desselben Gesetzbuches festgelegten Frist übermittelt worden ist und das Finanzkonto des Schuldners zum Zeitpunkt der Abbuchung ausreichend gedeckt ist,</w:t>
      </w:r>
    </w:p>
    <w:p w14:paraId="702649A4" w14:textId="77777777" w:rsidR="005A3D6C" w:rsidRPr="0027789F" w:rsidRDefault="005A3D6C" w:rsidP="003B2934">
      <w:pPr>
        <w:jc w:val="both"/>
      </w:pPr>
    </w:p>
    <w:p w14:paraId="07E404EE" w14:textId="77777777" w:rsidR="005A3D6C" w:rsidRDefault="005A3D6C" w:rsidP="003B2934">
      <w:pPr>
        <w:jc w:val="both"/>
      </w:pPr>
      <w:r>
        <w:tab/>
        <w:t xml:space="preserve">3. für den Berufssteuervorabzug, dessen Fälligkeit aus Artikel 273 Nr. 1 des Einkommensteuergesetzbuches 1992 </w:t>
      </w:r>
      <w:r w:rsidRPr="00107A78">
        <w:t>hervorgeht</w:t>
      </w:r>
      <w:r>
        <w:t>: am Tag des Ablaufs der in Artikel 412 Absatz 2 oder 3 desselben Gesetzbuches festgelegten Zahlungsfrist, sofern die Erklärung innerhalb der in Ausführung von Artikel 312 desselben Gesetzbuches festgelegten Frist übermittelt worden ist und das Finanzkonto des Schuldners zum Zeitpunkt der Abbuchung ausreichend gedeckt ist.</w:t>
      </w:r>
    </w:p>
    <w:p w14:paraId="519DC4C0" w14:textId="77777777" w:rsidR="005A3D6C" w:rsidRPr="0027789F" w:rsidRDefault="005A3D6C" w:rsidP="003B2934">
      <w:pPr>
        <w:jc w:val="both"/>
      </w:pPr>
    </w:p>
    <w:p w14:paraId="2C91CC9F" w14:textId="77777777" w:rsidR="005A3D6C" w:rsidRDefault="005A3D6C" w:rsidP="003B2934">
      <w:pPr>
        <w:jc w:val="both"/>
      </w:pPr>
      <w:r>
        <w:tab/>
        <w:t>Abschnitt 4 - Funktionsweise des Mehrwertsteuerrückstellungskontos</w:t>
      </w:r>
    </w:p>
    <w:p w14:paraId="7063C58D" w14:textId="77777777" w:rsidR="005A3D6C" w:rsidRPr="0027789F" w:rsidRDefault="005A3D6C" w:rsidP="003B2934">
      <w:pPr>
        <w:jc w:val="both"/>
      </w:pPr>
    </w:p>
    <w:p w14:paraId="3E9EB19A" w14:textId="77777777" w:rsidR="005A3D6C" w:rsidRPr="003B2934" w:rsidRDefault="005A3D6C" w:rsidP="003B2934">
      <w:pPr>
        <w:jc w:val="both"/>
      </w:pPr>
      <w:r>
        <w:tab/>
        <w:t>Unterabschnitt 1 - Begriffsbestimmung</w:t>
      </w:r>
    </w:p>
    <w:p w14:paraId="691032B1" w14:textId="77777777" w:rsidR="005A3D6C" w:rsidRPr="0027789F" w:rsidRDefault="005A3D6C" w:rsidP="003B2934">
      <w:pPr>
        <w:jc w:val="both"/>
      </w:pPr>
    </w:p>
    <w:p w14:paraId="2D7590A9" w14:textId="77777777" w:rsidR="005A3D6C" w:rsidRDefault="005A3D6C" w:rsidP="003B2934">
      <w:pPr>
        <w:jc w:val="both"/>
      </w:pPr>
      <w:r>
        <w:tab/>
        <w:t>Art. 3/14 - Für die Anwendung des vorliegenden Abschnitts versteht man unter "Steuerschulden und nichtsteuerlichen Schulden" alle Summen, die als Steuerforderungen im Sinne von Artikel 2 § 1 Nr. 7 des Gesetzbuches über die gütliche Beitreibung und die Zwangsbeitreibung von Steuerforderungen und nichtsteuerlichen Forderungen geschuldet werden, und alle Summen, die als nichtsteuerliche Forderungen im Sinne von Artikel 2 § 1 Nr. 8 desselben Gesetzbuches geschuldet werden, deren Beitreibung von der mit der Einnahme und Beitreibung von Steuerforderungen und nichtsteuerlichen Forderungen beauftragten Verwaltung des Föderalen Öffentlichen Dienstes Finanzen gewährleistet wird.</w:t>
      </w:r>
    </w:p>
    <w:p w14:paraId="123B6D80" w14:textId="77777777" w:rsidR="005A3D6C" w:rsidRPr="0027789F" w:rsidRDefault="005A3D6C" w:rsidP="003B2934">
      <w:pPr>
        <w:jc w:val="both"/>
      </w:pPr>
    </w:p>
    <w:p w14:paraId="0CE493A1" w14:textId="77777777" w:rsidR="005A3D6C" w:rsidRPr="003B2934" w:rsidRDefault="005A3D6C" w:rsidP="003B2934">
      <w:pPr>
        <w:jc w:val="both"/>
      </w:pPr>
      <w:r>
        <w:tab/>
        <w:t>Unterabschnitt 2 - Bedingungen und Modalitäten, nach denen die auf dem Mehrwertsteuerrückstellungskonto gebuchten Beträge zur Zahlung von Mehrwertsteuerschulden verwendet werden</w:t>
      </w:r>
    </w:p>
    <w:p w14:paraId="38004FF2" w14:textId="77777777" w:rsidR="005A3D6C" w:rsidRPr="0027789F" w:rsidRDefault="005A3D6C" w:rsidP="003B2934">
      <w:pPr>
        <w:jc w:val="both"/>
      </w:pPr>
    </w:p>
    <w:p w14:paraId="7F07C330" w14:textId="77777777" w:rsidR="005A3D6C" w:rsidRDefault="005A3D6C" w:rsidP="003B2934">
      <w:pPr>
        <w:jc w:val="both"/>
      </w:pPr>
      <w:r>
        <w:tab/>
        <w:t>Art. 3/15 - Beträge, die auf dem in Artikel 83</w:t>
      </w:r>
      <w:r>
        <w:rPr>
          <w:i/>
        </w:rPr>
        <w:t>bis</w:t>
      </w:r>
      <w:r>
        <w:t xml:space="preserve"> des Mehrwertsteuergesetzbuches erwähnten Mehrwertsteuerrückstellungskonto eines Steuerpflichtigen gebucht sind, werden </w:t>
      </w:r>
      <w:r>
        <w:lastRenderedPageBreak/>
        <w:t>automatisch und ohne Formalitäten auf die Summen angerechnet, deren Zahlung gemäß Artikel 3/1 erfolgen muss.</w:t>
      </w:r>
    </w:p>
    <w:p w14:paraId="67D80531" w14:textId="77777777" w:rsidR="005A3D6C" w:rsidRPr="0027789F" w:rsidRDefault="005A3D6C" w:rsidP="003B2934">
      <w:pPr>
        <w:jc w:val="both"/>
      </w:pPr>
    </w:p>
    <w:p w14:paraId="654C1346" w14:textId="77777777" w:rsidR="005A3D6C" w:rsidRDefault="005A3D6C" w:rsidP="003B2934">
      <w:pPr>
        <w:jc w:val="both"/>
      </w:pPr>
      <w:r>
        <w:tab/>
        <w:t>Die in Absatz 1 erwähnte Anrechnung erfolgt ungeachtet jeder anders lautenden Erklärung des Steuerpflichtigen in folgender Reihenfolge: auf die Verzugszinsen, auf die steuerrechtlichen Geldbußen und auf die noch geschuldeten Steuern.</w:t>
      </w:r>
    </w:p>
    <w:p w14:paraId="328C428A" w14:textId="77777777" w:rsidR="005A3D6C" w:rsidRPr="0027789F" w:rsidRDefault="005A3D6C" w:rsidP="003B2934">
      <w:pPr>
        <w:jc w:val="both"/>
      </w:pPr>
    </w:p>
    <w:p w14:paraId="49E1875E" w14:textId="77777777" w:rsidR="005A3D6C" w:rsidRDefault="005A3D6C" w:rsidP="003B2934">
      <w:pPr>
        <w:jc w:val="both"/>
      </w:pPr>
      <w:r>
        <w:tab/>
        <w:t>Die in Absatz 1 erwähnte Anrechnung erfolgt:</w:t>
      </w:r>
    </w:p>
    <w:p w14:paraId="6C12F5D1" w14:textId="77777777" w:rsidR="005A3D6C" w:rsidRPr="0027789F" w:rsidRDefault="005A3D6C" w:rsidP="003B2934">
      <w:pPr>
        <w:jc w:val="both"/>
      </w:pPr>
    </w:p>
    <w:p w14:paraId="2E6D3682" w14:textId="77777777" w:rsidR="005A3D6C" w:rsidRDefault="005A3D6C" w:rsidP="003B2934">
      <w:pPr>
        <w:jc w:val="both"/>
      </w:pPr>
      <w:r>
        <w:tab/>
        <w:t>1. für Zahlungen, an dem Datum, an dem sie wirksam werden,</w:t>
      </w:r>
    </w:p>
    <w:p w14:paraId="2ED0DC24" w14:textId="77777777" w:rsidR="005A3D6C" w:rsidRPr="0027789F" w:rsidRDefault="005A3D6C" w:rsidP="003B2934">
      <w:pPr>
        <w:jc w:val="both"/>
      </w:pPr>
    </w:p>
    <w:p w14:paraId="1D9A0C6C" w14:textId="77777777" w:rsidR="005A3D6C" w:rsidRDefault="005A3D6C" w:rsidP="003B2934">
      <w:pPr>
        <w:jc w:val="both"/>
      </w:pPr>
      <w:r>
        <w:tab/>
        <w:t>2. für die in Artikel 83</w:t>
      </w:r>
      <w:r>
        <w:rPr>
          <w:i/>
        </w:rPr>
        <w:t>bis</w:t>
      </w:r>
      <w:r>
        <w:t xml:space="preserve"> Absatz 1 Nr. 1 des Mehrwertsteuergesetzbuches erwähnten Überschüsse des Monats oder des Quartals:</w:t>
      </w:r>
    </w:p>
    <w:p w14:paraId="39DB5FAE" w14:textId="77777777" w:rsidR="005A3D6C" w:rsidRPr="0027789F" w:rsidRDefault="005A3D6C" w:rsidP="003B2934">
      <w:pPr>
        <w:jc w:val="both"/>
      </w:pPr>
    </w:p>
    <w:p w14:paraId="2FF264E3" w14:textId="77777777" w:rsidR="005A3D6C" w:rsidRDefault="005A3D6C" w:rsidP="003B2934">
      <w:pPr>
        <w:jc w:val="both"/>
      </w:pPr>
      <w:r>
        <w:tab/>
      </w:r>
      <w:r>
        <w:rPr>
          <w:i/>
        </w:rPr>
        <w:t>a)</w:t>
      </w:r>
      <w:r>
        <w:t xml:space="preserve"> an dem äußersten Datum, das für die Einreichung der Erklärungen, die zu diesen Überschüssen geführt haben, festgelegt ist, wenn diese Erklärungen spätestens an diesem Datum eingereicht worden sind,</w:t>
      </w:r>
    </w:p>
    <w:p w14:paraId="011527AB" w14:textId="77777777" w:rsidR="005A3D6C" w:rsidRPr="0027789F" w:rsidRDefault="005A3D6C" w:rsidP="003B2934">
      <w:pPr>
        <w:jc w:val="both"/>
      </w:pPr>
    </w:p>
    <w:p w14:paraId="239F7E60" w14:textId="77777777" w:rsidR="005A3D6C" w:rsidRPr="003B2934" w:rsidRDefault="005A3D6C" w:rsidP="003B2934">
      <w:pPr>
        <w:jc w:val="both"/>
      </w:pPr>
      <w:r>
        <w:tab/>
      </w:r>
      <w:r>
        <w:rPr>
          <w:i/>
        </w:rPr>
        <w:t>b)</w:t>
      </w:r>
      <w:r>
        <w:t xml:space="preserve"> am Datum der Einreichung der Erklärungen, die zu diesen Überschüssen geführt haben, wenn diese Erklärungen nach dem äußersten Datum, das für die Einreichung dieser Erklärungen festgelegt ist, eingereicht worden sind.</w:t>
      </w:r>
    </w:p>
    <w:p w14:paraId="38BFE5A5" w14:textId="77777777" w:rsidR="005A3D6C" w:rsidRPr="0027789F" w:rsidRDefault="005A3D6C" w:rsidP="003B2934">
      <w:pPr>
        <w:jc w:val="both"/>
      </w:pPr>
    </w:p>
    <w:p w14:paraId="34D9B5D5" w14:textId="77777777" w:rsidR="005A3D6C" w:rsidRDefault="005A3D6C" w:rsidP="003B2934">
      <w:pPr>
        <w:jc w:val="both"/>
      </w:pPr>
      <w:r>
        <w:tab/>
        <w:t>Art. 3/16 - Sofern sie noch nicht gemäß Artikel 3/15 angerechnet worden sind, werden Beträge, die auf dem in Artikel 83</w:t>
      </w:r>
      <w:r w:rsidRPr="004F19D6">
        <w:rPr>
          <w:i/>
          <w:iCs/>
        </w:rPr>
        <w:t>bis</w:t>
      </w:r>
      <w:r>
        <w:t xml:space="preserve"> des Mehrwertsteuergesetzbuches erwähnten Mehrwertsteuerrückstellungskonto eines Steuerpflichtigen gebucht sind, am letzten Werktag jedes Kalenderquartals ohne Formalitäten zur Zahlung von Mehrwertsteuerschulden verwendet, die aus Steuern, Geldbußen, Verzugszinsen und Kosten bestehen, deren Haupt- oder Mitschuldner der Steuerpflichtige ist, auf dessen Namen das Mehrwertsteuerrückstellungskonto geführt wird, und deren Zahlung gemäß Artikel 15 des Gesetzbuches über die gütliche Beitreibung und die Zwangsbeitreibung von Steuerforderungen und nichtsteuerlichen Forderungen erfolgen muss.</w:t>
      </w:r>
    </w:p>
    <w:p w14:paraId="1F218818" w14:textId="77777777" w:rsidR="005A3D6C" w:rsidRPr="0027789F" w:rsidRDefault="005A3D6C" w:rsidP="003B2934">
      <w:pPr>
        <w:jc w:val="both"/>
      </w:pPr>
    </w:p>
    <w:p w14:paraId="646EC0C8" w14:textId="77777777" w:rsidR="005A3D6C" w:rsidRDefault="005A3D6C" w:rsidP="003B2934">
      <w:pPr>
        <w:jc w:val="both"/>
      </w:pPr>
      <w:r>
        <w:tab/>
        <w:t>Die in Absatz 1 erwähnte Verwendung ist auf den nicht beanstandeten Teil der Schulden begrenzt und wird am Datum der Wertstellung der Gutschrift auf dem in Artikel 15 des Gesetzbuches über die gütliche Beitreibung und die Zwangsbeitreibung von Steuerforderungen und nichtsteuerlichen Forderungen erwähnten Finanzkonto "Einnahme und Beitreibung" wirksam.</w:t>
      </w:r>
    </w:p>
    <w:p w14:paraId="07E69E1D" w14:textId="77777777" w:rsidR="005A3D6C" w:rsidRPr="0027789F" w:rsidRDefault="005A3D6C" w:rsidP="003B2934">
      <w:pPr>
        <w:jc w:val="both"/>
      </w:pPr>
    </w:p>
    <w:p w14:paraId="354C6FC4" w14:textId="77777777" w:rsidR="005A3D6C" w:rsidRDefault="005A3D6C" w:rsidP="003B2934">
      <w:pPr>
        <w:jc w:val="both"/>
      </w:pPr>
      <w:r>
        <w:tab/>
        <w:t xml:space="preserve">Unterabschnitt 3 - Bedingungen und Modalitäten, nach denen die auf dem Mehrwertsteuerrückstellungskonto gebuchten Beträge erstattet werden, einschließlich durch Überweisung auf ein Finanzkonto der mit der Einnahme und Beitreibung von Steuerforderungen und nichtsteuerlichen Forderungen beauftragten Verwaltung des </w:t>
      </w:r>
      <w:r w:rsidRPr="000830CE">
        <w:t xml:space="preserve">Föderalen Öffentlichen Dienstes </w:t>
      </w:r>
      <w:r>
        <w:t>Finanzen</w:t>
      </w:r>
    </w:p>
    <w:p w14:paraId="506872A4" w14:textId="77777777" w:rsidR="005A3D6C" w:rsidRPr="0027789F" w:rsidRDefault="005A3D6C" w:rsidP="003B2934">
      <w:pPr>
        <w:jc w:val="both"/>
      </w:pPr>
    </w:p>
    <w:p w14:paraId="5202DF82" w14:textId="77777777" w:rsidR="005A3D6C" w:rsidRDefault="005A3D6C" w:rsidP="003B2934">
      <w:pPr>
        <w:jc w:val="both"/>
      </w:pPr>
      <w:r>
        <w:tab/>
        <w:t xml:space="preserve">Art. 3/17 - Sofern sie noch nicht zur Zahlung von Mehrwertsteuerschulden verwendet worden sind, die aus Steuern, Geldbußen, Verzugszinsen und Kosten bestehen, deren Haupt- oder Mitschuldner der Steuerpflichtige ist, auf dessen Namen das Mehrwertsteuerrückstellungskonto geführt wird, werden die auf dem Mehrwertsteuerrückstellungskonto dieses Steuerpflichtigen gebuchten Beträge, wenn dieser einen entsprechenden Antrag über die gesicherte elektronische Plattform des Föderalen </w:t>
      </w:r>
      <w:r>
        <w:lastRenderedPageBreak/>
        <w:t>Öffentlichen Dienstes Finanzen oder - wenn der Antrag aufgrund höherer Gewalt nicht über die gesicherte elektronische Plattform des Föderalen Öffentlichen Dienstes Finanzen eingereicht werden kann oder für den Steuerpflichtigen wie in Artikel 18 § 2 des Königlichen Erlasses Nr. 1 vom 29. Dezember 1992 über Maßnahmen im Hinblick auf die Gewährleistung der Zahlung der Mehrwertsteuer erwähnt - beim zuständigen Dienst der mit der Einnahme und Beitreibung von Steuerforderungen und nichtsteuerlichen Forderungen beauftragten Verwaltung des FÖD Finanzen, der mit der Gewährleistung der direkten und indirekten Kontakte mit natürlichen und juristischen Personen in Bezug auf die Einnahme betraut ist, einreicht:</w:t>
      </w:r>
    </w:p>
    <w:p w14:paraId="53456793" w14:textId="77777777" w:rsidR="005A3D6C" w:rsidRPr="0027789F" w:rsidRDefault="005A3D6C" w:rsidP="003B2934">
      <w:pPr>
        <w:jc w:val="both"/>
      </w:pPr>
    </w:p>
    <w:p w14:paraId="28A35B14" w14:textId="77777777" w:rsidR="005A3D6C" w:rsidRDefault="005A3D6C" w:rsidP="003B2934">
      <w:pPr>
        <w:jc w:val="both"/>
      </w:pPr>
      <w:r>
        <w:tab/>
        <w:t>1. unbeschadet der Anwendung von Artikel 334 des Programmgesetzes vom 27. Dezember 2004 dem Steuerpflichtigen innerhalb dreißig Tagen ab seinem Antrag unter folgenden Bedingungen erstattet:</w:t>
      </w:r>
    </w:p>
    <w:p w14:paraId="1DE9DE97" w14:textId="77777777" w:rsidR="005A3D6C" w:rsidRPr="0027789F" w:rsidRDefault="005A3D6C" w:rsidP="003B2934">
      <w:pPr>
        <w:jc w:val="both"/>
      </w:pPr>
    </w:p>
    <w:p w14:paraId="300D15E8" w14:textId="77777777" w:rsidR="005A3D6C" w:rsidRDefault="005A3D6C" w:rsidP="003B2934">
      <w:pPr>
        <w:jc w:val="both"/>
      </w:pPr>
      <w:r>
        <w:tab/>
      </w:r>
      <w:r>
        <w:rPr>
          <w:i/>
        </w:rPr>
        <w:t>a)</w:t>
      </w:r>
      <w:r>
        <w:t xml:space="preserve"> Der zu erstattende Betrag erreicht 50 EUR.</w:t>
      </w:r>
    </w:p>
    <w:p w14:paraId="010E30F7" w14:textId="77777777" w:rsidR="005A3D6C" w:rsidRPr="0027789F" w:rsidRDefault="005A3D6C" w:rsidP="003B2934">
      <w:pPr>
        <w:jc w:val="both"/>
      </w:pPr>
    </w:p>
    <w:p w14:paraId="18791261" w14:textId="77777777" w:rsidR="005A3D6C" w:rsidRDefault="005A3D6C" w:rsidP="003B2934">
      <w:pPr>
        <w:jc w:val="both"/>
      </w:pPr>
      <w:r>
        <w:tab/>
      </w:r>
      <w:r>
        <w:rPr>
          <w:i/>
        </w:rPr>
        <w:t>b)</w:t>
      </w:r>
      <w:r>
        <w:t xml:space="preserve"> Der Steuerpflichtige hat der Verwaltung spätestens am Tag seines Erstattungsantrags gemäß Artikel 8</w:t>
      </w:r>
      <w:r w:rsidRPr="003D480C">
        <w:rPr>
          <w:vertAlign w:val="superscript"/>
        </w:rPr>
        <w:t>1</w:t>
      </w:r>
      <w:r>
        <w:t xml:space="preserve"> § 1 Absatz 1 Nr. 2 des Königlichen Erlasses Nr. 4 vom 29. Dezember 1969 in Bezug auf Erstattungen im Bereich der Mehrwertsteuer eine gültige Bankkontonummer mitgeteilt,</w:t>
      </w:r>
    </w:p>
    <w:p w14:paraId="77C2D1E0" w14:textId="77777777" w:rsidR="005A3D6C" w:rsidRPr="0027789F" w:rsidRDefault="005A3D6C" w:rsidP="003B2934">
      <w:pPr>
        <w:jc w:val="both"/>
      </w:pPr>
    </w:p>
    <w:p w14:paraId="07FA8463" w14:textId="77777777" w:rsidR="005A3D6C" w:rsidRDefault="005A3D6C" w:rsidP="003B2934">
      <w:pPr>
        <w:jc w:val="both"/>
      </w:pPr>
      <w:r>
        <w:tab/>
        <w:t>2. auf eines der Finanzkonten der mit der Einnahme und Beitreibung von Steuerforderungen und nichtsteuerlichen Forderungen beauftragten Verwaltung des FÖD Finanzen überwiesen, um sie entweder zur Zahlung von Steuerschulden oder nichtsteuerlichen Schulden zu verwenden, deren Haupt- oder Mitschuldner der Steuerpflichtige ist, oder sie als Vorauszahlungen wie in den Artikeln 157 bis 166 und 175 bis 177 des Einkommensteuergesetzbuches 1992 oder in den Artikeln 30 und 34 des Gesetzes vom 19. Dezember 2023 zur Einführung einer Mindeststeuer für multinationale Unternehmensgruppen und große inländische Gruppen erwähnt zu verwenden, sofern der zu überweisende Betrag 50 EUR erreicht. Die Überweisung wird am Datum der Wertstellung der Gutschrift auf dem betreffenden Finanzkonto wirksam.</w:t>
      </w:r>
    </w:p>
    <w:p w14:paraId="30B58B87" w14:textId="77777777" w:rsidR="005A3D6C" w:rsidRPr="0027789F" w:rsidRDefault="005A3D6C" w:rsidP="003B2934">
      <w:pPr>
        <w:jc w:val="both"/>
      </w:pPr>
    </w:p>
    <w:p w14:paraId="3FB69169" w14:textId="77777777" w:rsidR="005A3D6C" w:rsidRDefault="005A3D6C" w:rsidP="003B2934">
      <w:pPr>
        <w:jc w:val="both"/>
      </w:pPr>
      <w:r>
        <w:tab/>
        <w:t>Jedoch kann die Erstattung oder Überweisung eines in Artikel 76 § 1 Absatz 1 des Mehrwertsteuergesetzbuches erwähnten Überschusses,</w:t>
      </w:r>
      <w:r w:rsidRPr="00202DAF">
        <w:t xml:space="preserve"> auch Restbetrag genannt</w:t>
      </w:r>
      <w:r>
        <w:t>, der auf dem Mehrwertsteuerrückstellungskonto des Steuerpflichtigen gemäß Artikel 83</w:t>
      </w:r>
      <w:r>
        <w:rPr>
          <w:i/>
        </w:rPr>
        <w:t>bis</w:t>
      </w:r>
      <w:r>
        <w:t xml:space="preserve"> Absatz 1 Nr. 1 desselben Gesetzbuches gebucht ist, nicht vor Ablauf der in Artikel 8</w:t>
      </w:r>
      <w:r w:rsidRPr="00D07E53">
        <w:rPr>
          <w:vertAlign w:val="superscript"/>
        </w:rPr>
        <w:t>1</w:t>
      </w:r>
      <w:r>
        <w:t xml:space="preserve"> § 1 Absatz 2 des Königlichen Erlasses Nr. 4 vom 29. Dezember 1969 in Bezug auf Erstattungen im Bereich der Mehrwertsteuer erwähnten Frist für die Ausgabenanweisung in Bezug auf diesen </w:t>
      </w:r>
      <w:r w:rsidRPr="00202DAF">
        <w:t xml:space="preserve">Restbetrag </w:t>
      </w:r>
      <w:r>
        <w:t>erlangt werden.</w:t>
      </w:r>
    </w:p>
    <w:p w14:paraId="59F53B0A" w14:textId="77777777" w:rsidR="005A3D6C" w:rsidRPr="0027789F" w:rsidRDefault="005A3D6C" w:rsidP="003B2934">
      <w:pPr>
        <w:jc w:val="both"/>
      </w:pPr>
    </w:p>
    <w:p w14:paraId="2FE6DCEE" w14:textId="77777777" w:rsidR="005A3D6C" w:rsidRPr="003B2934" w:rsidRDefault="005A3D6C" w:rsidP="003B2934">
      <w:pPr>
        <w:jc w:val="both"/>
      </w:pPr>
      <w:r>
        <w:tab/>
        <w:t>Unterabschnitt 4 - Fälle, in denen die Buchung der auf dem Mehrwertsteuerrückstellungskonto gebuchten Beträge beendet wird</w:t>
      </w:r>
    </w:p>
    <w:p w14:paraId="46B65853" w14:textId="77777777" w:rsidR="005A3D6C" w:rsidRPr="0027789F" w:rsidRDefault="005A3D6C" w:rsidP="003B2934">
      <w:pPr>
        <w:jc w:val="both"/>
      </w:pPr>
    </w:p>
    <w:p w14:paraId="5C673507" w14:textId="77777777" w:rsidR="005A3D6C" w:rsidRDefault="005A3D6C" w:rsidP="003B2934">
      <w:pPr>
        <w:jc w:val="both"/>
      </w:pPr>
      <w:r>
        <w:tab/>
        <w:t>Art. 3/18 - Wenn das Mehrwertsteuerrückstellungskonto eines Steuerpflichtigen nicht mehr in Anwendung von Artikel 83</w:t>
      </w:r>
      <w:r>
        <w:rPr>
          <w:i/>
        </w:rPr>
        <w:t>bis</w:t>
      </w:r>
      <w:r>
        <w:t xml:space="preserve"> des Mehrwertsteuergesetzbuches geführt wird, wird die Buchung der auf dem Mehrwertsteuerrückstellungskonto dieses Steuerpflichtigen gebuchten Beträge beendet und werden diese Beträge unbeschadet der Anwendung von Artikel 334 des Programmgesetzes vom 27. Dezember 2004 dem Steuerpflichtigen oder dem Berechtigten spätestens sechs Monate nach dem Monat </w:t>
      </w:r>
      <w:r w:rsidRPr="00A72849">
        <w:t>erstattet, in dem der Grund, weshalb das Mehrwertsteuerrückstellungskonto des Steuerpflichtigen nicht mehr geführt wird, eingetreten ist.</w:t>
      </w:r>
    </w:p>
    <w:p w14:paraId="7E6A3551" w14:textId="77777777" w:rsidR="005A3D6C" w:rsidRPr="0027789F" w:rsidRDefault="005A3D6C" w:rsidP="003B2934">
      <w:pPr>
        <w:jc w:val="both"/>
      </w:pPr>
    </w:p>
    <w:p w14:paraId="4B8C5438" w14:textId="77777777" w:rsidR="005A3D6C" w:rsidRPr="003B2934" w:rsidRDefault="005A3D6C" w:rsidP="003B2934">
      <w:pPr>
        <w:jc w:val="both"/>
      </w:pPr>
      <w:r>
        <w:tab/>
        <w:t>Beträge unter 2,50 EUR werden jedoch nicht erstattet.</w:t>
      </w:r>
    </w:p>
    <w:p w14:paraId="6187C27B" w14:textId="77777777" w:rsidR="005A3D6C" w:rsidRPr="0027789F" w:rsidRDefault="005A3D6C" w:rsidP="003B2934">
      <w:pPr>
        <w:jc w:val="both"/>
      </w:pPr>
    </w:p>
    <w:p w14:paraId="303CD63B" w14:textId="77777777" w:rsidR="005A3D6C" w:rsidRDefault="005A3D6C" w:rsidP="003B2934">
      <w:pPr>
        <w:jc w:val="both"/>
      </w:pPr>
      <w:r>
        <w:tab/>
        <w:t>Art. 3/19 - Wenn die Rechte der Staatskasse gefährdet sind, kann vom zuständigen Beamten der mit der Einnahme und Beitreibung von Steuerforderungen und nichtsteuerlichen Forderungen beauftragten Verwaltung des FÖD Finanzen beschlossen werden, dass die Buchung der auf dem Mehrwertsteuerrückstellungskonto eines Steuerpflichtigen gebuchten Beträge bis zum Betrag der Steuerschulden und nichtsteuerlichen Schulden, deren Haupt- oder Mitschuldner dieser Steuerpflichtige ist, beendet wird, um sie zur Zahlung dieser Schulden zu verwenden."</w:t>
      </w:r>
    </w:p>
    <w:p w14:paraId="28F35E57" w14:textId="77777777" w:rsidR="005A3D6C" w:rsidRPr="0027789F" w:rsidRDefault="005A3D6C" w:rsidP="003B2934">
      <w:pPr>
        <w:jc w:val="both"/>
      </w:pPr>
    </w:p>
    <w:p w14:paraId="1B76FF55" w14:textId="77777777" w:rsidR="005A3D6C" w:rsidRPr="0027789F" w:rsidRDefault="005A3D6C" w:rsidP="003B2934">
      <w:pPr>
        <w:jc w:val="both"/>
      </w:pPr>
    </w:p>
    <w:p w14:paraId="3F2E1D8C" w14:textId="77777777" w:rsidR="005A3D6C" w:rsidRPr="003B2934" w:rsidRDefault="005A3D6C" w:rsidP="003F1B66">
      <w:pPr>
        <w:jc w:val="center"/>
      </w:pPr>
      <w:r>
        <w:t xml:space="preserve">KAPITEL 2 - </w:t>
      </w:r>
      <w:r>
        <w:rPr>
          <w:i/>
        </w:rPr>
        <w:t>Abänderungen des Königlichen Erlasses vom 3. März 1927 zur Ausführung des Gesetzbuches der verschiedenen Gebühren und Steuern</w:t>
      </w:r>
    </w:p>
    <w:p w14:paraId="67304A24" w14:textId="77777777" w:rsidR="005A3D6C" w:rsidRPr="0027789F" w:rsidRDefault="005A3D6C" w:rsidP="003B2934">
      <w:pPr>
        <w:jc w:val="both"/>
      </w:pPr>
    </w:p>
    <w:p w14:paraId="42992F74" w14:textId="77777777" w:rsidR="005A3D6C" w:rsidRPr="0027789F" w:rsidRDefault="005A3D6C" w:rsidP="003B2934">
      <w:pPr>
        <w:jc w:val="both"/>
      </w:pPr>
    </w:p>
    <w:p w14:paraId="09BE4FF5" w14:textId="77777777" w:rsidR="005A3D6C" w:rsidRPr="00EF6FE6" w:rsidRDefault="005A3D6C" w:rsidP="00EF6FE6">
      <w:pPr>
        <w:jc w:val="both"/>
      </w:pPr>
      <w:r>
        <w:tab/>
      </w:r>
      <w:r>
        <w:rPr>
          <w:b/>
        </w:rPr>
        <w:t>Art. 3 - 21 </w:t>
      </w:r>
      <w:r>
        <w:rPr>
          <w:b/>
          <w:bCs/>
        </w:rPr>
        <w:t>-</w:t>
      </w:r>
      <w:r>
        <w:rPr>
          <w:b/>
        </w:rPr>
        <w:t xml:space="preserve"> </w:t>
      </w:r>
      <w:r>
        <w:rPr>
          <w:i/>
        </w:rPr>
        <w:t>[Abänderungen des Königlichen Erlasses vom 3. März 1927 zur Ausführung des Gesetzbuches der verschiedenen Gebühren und Steuern]</w:t>
      </w:r>
    </w:p>
    <w:p w14:paraId="650E232C" w14:textId="77777777" w:rsidR="005A3D6C" w:rsidRPr="00200D9A" w:rsidRDefault="005A3D6C" w:rsidP="003B2934">
      <w:pPr>
        <w:jc w:val="both"/>
      </w:pPr>
    </w:p>
    <w:p w14:paraId="6A683F86" w14:textId="77777777" w:rsidR="005A3D6C" w:rsidRPr="00200D9A" w:rsidRDefault="005A3D6C" w:rsidP="003B2934">
      <w:pPr>
        <w:jc w:val="both"/>
      </w:pPr>
    </w:p>
    <w:p w14:paraId="3C59F124" w14:textId="77777777" w:rsidR="005A3D6C" w:rsidRPr="003B2934" w:rsidRDefault="005A3D6C" w:rsidP="00B57468">
      <w:pPr>
        <w:jc w:val="center"/>
      </w:pPr>
      <w:r>
        <w:t xml:space="preserve">KAPITEL 3 - </w:t>
      </w:r>
      <w:r>
        <w:rPr>
          <w:i/>
        </w:rPr>
        <w:t>Abänderungen des Königlichen Erlasses vom 27. August 1993 zur Ausführung des Einkommensteuergesetzbuches 1992</w:t>
      </w:r>
    </w:p>
    <w:p w14:paraId="6184B669" w14:textId="77777777" w:rsidR="005A3D6C" w:rsidRPr="0027789F" w:rsidRDefault="005A3D6C" w:rsidP="003B2934">
      <w:pPr>
        <w:jc w:val="both"/>
      </w:pPr>
    </w:p>
    <w:p w14:paraId="3B56CD29" w14:textId="77777777" w:rsidR="005A3D6C" w:rsidRPr="0027789F" w:rsidRDefault="005A3D6C" w:rsidP="003B2934">
      <w:pPr>
        <w:jc w:val="both"/>
      </w:pPr>
    </w:p>
    <w:p w14:paraId="0C0970C5" w14:textId="77777777" w:rsidR="005A3D6C" w:rsidRDefault="005A3D6C" w:rsidP="003B2934">
      <w:pPr>
        <w:jc w:val="both"/>
      </w:pPr>
      <w:r>
        <w:tab/>
      </w:r>
      <w:r>
        <w:rPr>
          <w:b/>
        </w:rPr>
        <w:t>Art. 22</w:t>
      </w:r>
      <w:r>
        <w:t> - Artikel 67 des Königlichen Erlasses vom 27. August 1993 zur Ausführung des Einkommensteuergesetzbuches 1992, ersetzt durch den Königlichen Erlass vom 21. November 2018, wird aufgehoben.</w:t>
      </w:r>
    </w:p>
    <w:p w14:paraId="6137E4FF" w14:textId="77777777" w:rsidR="005A3D6C" w:rsidRPr="00045423" w:rsidRDefault="005A3D6C" w:rsidP="003B2934">
      <w:pPr>
        <w:jc w:val="both"/>
      </w:pPr>
    </w:p>
    <w:p w14:paraId="3858E3A7" w14:textId="77777777" w:rsidR="005A3D6C" w:rsidRPr="00045423" w:rsidRDefault="005A3D6C" w:rsidP="003B2934">
      <w:pPr>
        <w:jc w:val="both"/>
      </w:pPr>
    </w:p>
    <w:p w14:paraId="45224F6A" w14:textId="77777777" w:rsidR="005A3D6C" w:rsidRDefault="005A3D6C" w:rsidP="003B2934">
      <w:pPr>
        <w:jc w:val="both"/>
      </w:pPr>
      <w:r>
        <w:tab/>
      </w:r>
      <w:r>
        <w:rPr>
          <w:b/>
        </w:rPr>
        <w:t>Art. 23</w:t>
      </w:r>
      <w:r>
        <w:t> - Artikel 68 desselben Erlasses, abgeändert durch den Königlichen Erlass vom 17. Februar 2019, wird aufgehoben.</w:t>
      </w:r>
    </w:p>
    <w:p w14:paraId="504D75DD" w14:textId="77777777" w:rsidR="005A3D6C" w:rsidRPr="00045423" w:rsidRDefault="005A3D6C" w:rsidP="003B2934">
      <w:pPr>
        <w:jc w:val="both"/>
      </w:pPr>
    </w:p>
    <w:p w14:paraId="46AF8FC1" w14:textId="77777777" w:rsidR="005A3D6C" w:rsidRPr="00045423" w:rsidRDefault="005A3D6C" w:rsidP="003B2934">
      <w:pPr>
        <w:jc w:val="both"/>
      </w:pPr>
    </w:p>
    <w:p w14:paraId="582AAB3D" w14:textId="77777777" w:rsidR="005A3D6C" w:rsidRDefault="005A3D6C" w:rsidP="003B2934">
      <w:pPr>
        <w:jc w:val="both"/>
      </w:pPr>
      <w:r>
        <w:tab/>
      </w:r>
      <w:r>
        <w:rPr>
          <w:b/>
        </w:rPr>
        <w:t>Art. 24</w:t>
      </w:r>
      <w:r>
        <w:t> - Artikel 70 desselben Erlasses, ersetzt durch den Königlichen Erlass vom 21. November 2018, wird wie folgt abgeändert:</w:t>
      </w:r>
    </w:p>
    <w:p w14:paraId="77F831FA" w14:textId="77777777" w:rsidR="005A3D6C" w:rsidRPr="000D12F2" w:rsidRDefault="005A3D6C" w:rsidP="003B2934">
      <w:pPr>
        <w:jc w:val="both"/>
      </w:pPr>
    </w:p>
    <w:p w14:paraId="07A23677" w14:textId="77777777" w:rsidR="005A3D6C" w:rsidRDefault="005A3D6C" w:rsidP="003B2934">
      <w:pPr>
        <w:jc w:val="both"/>
      </w:pPr>
      <w:r>
        <w:tab/>
        <w:t>1. Im einleitenden Satz von Absatz 1 werden die Wörter "durch den in Artikel 67 bestimmten Dienst" aufgehoben und die Wörter "dieser Dienst" durch die Wörter "der Dienst der mit der Einnahme und Beitreibung von Steuerforderungen und nichtsteuerlichen Forderungen beauftragten Verwaltung des Föderalen Öffentlichen Dienstes Finanzen, der mit der Gewährleistung der Einnahme der Vorauszahlungen betraut ist," ersetzt.</w:t>
      </w:r>
    </w:p>
    <w:p w14:paraId="75102368" w14:textId="77777777" w:rsidR="005A3D6C" w:rsidRPr="0027789F" w:rsidRDefault="005A3D6C" w:rsidP="003B2934">
      <w:pPr>
        <w:jc w:val="both"/>
      </w:pPr>
    </w:p>
    <w:p w14:paraId="072B451F" w14:textId="77777777" w:rsidR="005A3D6C" w:rsidRDefault="005A3D6C" w:rsidP="003B2934">
      <w:pPr>
        <w:jc w:val="both"/>
      </w:pPr>
      <w:r>
        <w:tab/>
        <w:t>2. In Absatz 1 Nr. 2 werden zwischen den Wörtern "überwiesene Beträge" und dem Wort "erstatten" die Wörter "gemäß den Verordnungsbestimmungen zur Ausführung von Artikel 15/1 des Gesetzbuches über die gütliche Beitreibung und die Zwangsbeitreibung von Steuerforderungen und nichtsteuerlichen Forderungen" eingefügt.</w:t>
      </w:r>
    </w:p>
    <w:p w14:paraId="22075EF3" w14:textId="77777777" w:rsidR="005A3D6C" w:rsidRPr="0027789F" w:rsidRDefault="005A3D6C" w:rsidP="003B2934">
      <w:pPr>
        <w:jc w:val="both"/>
      </w:pPr>
    </w:p>
    <w:p w14:paraId="0FD25BF5" w14:textId="77777777" w:rsidR="005A3D6C" w:rsidRDefault="005A3D6C" w:rsidP="003B2934">
      <w:pPr>
        <w:jc w:val="both"/>
      </w:pPr>
      <w:r>
        <w:tab/>
        <w:t xml:space="preserve">3. In Absatz 2 werden die Wörter "beim "Einnahmezentrum - Dienst Vorauszahlungen"" durch die Wörter "beim Dienst der mit der Einnahme und Beitreibung von Steuerforderungen und nichtsteuerlichen Forderungen beauftragten Verwaltung des Föderalen </w:t>
      </w:r>
      <w:r>
        <w:lastRenderedPageBreak/>
        <w:t>Öffentlichen Dienstes Finanzen, der mit der Gewährleistung der Einnahme der Vorauszahlungen betraut ist," ersetzt.</w:t>
      </w:r>
    </w:p>
    <w:p w14:paraId="141E8B04" w14:textId="77777777" w:rsidR="005A3D6C" w:rsidRPr="0027789F" w:rsidRDefault="005A3D6C" w:rsidP="003B2934">
      <w:pPr>
        <w:jc w:val="both"/>
      </w:pPr>
    </w:p>
    <w:p w14:paraId="72C7D717" w14:textId="77777777" w:rsidR="005A3D6C" w:rsidRPr="0027789F" w:rsidRDefault="005A3D6C" w:rsidP="003B2934">
      <w:pPr>
        <w:jc w:val="both"/>
      </w:pPr>
    </w:p>
    <w:p w14:paraId="779387DC" w14:textId="77777777" w:rsidR="005A3D6C" w:rsidRDefault="005A3D6C" w:rsidP="003B2934">
      <w:pPr>
        <w:jc w:val="both"/>
      </w:pPr>
      <w:r>
        <w:tab/>
      </w:r>
      <w:r>
        <w:rPr>
          <w:b/>
        </w:rPr>
        <w:t>Art. 25</w:t>
      </w:r>
      <w:r>
        <w:t> - Artikel 84 desselben Erlasses, zuletzt abgeändert durch den Königlichen Erlass vom 17. Februar 2019, wird aufgehoben.</w:t>
      </w:r>
    </w:p>
    <w:p w14:paraId="71D00286" w14:textId="77777777" w:rsidR="005A3D6C" w:rsidRPr="00045423" w:rsidRDefault="005A3D6C" w:rsidP="003B2934">
      <w:pPr>
        <w:jc w:val="both"/>
      </w:pPr>
    </w:p>
    <w:p w14:paraId="53FDB568" w14:textId="77777777" w:rsidR="005A3D6C" w:rsidRPr="00045423" w:rsidRDefault="005A3D6C" w:rsidP="003B2934">
      <w:pPr>
        <w:jc w:val="both"/>
      </w:pPr>
    </w:p>
    <w:p w14:paraId="472531D2" w14:textId="77777777" w:rsidR="005A3D6C" w:rsidRDefault="005A3D6C" w:rsidP="003B2934">
      <w:pPr>
        <w:jc w:val="both"/>
      </w:pPr>
      <w:r>
        <w:tab/>
      </w:r>
      <w:r>
        <w:rPr>
          <w:b/>
        </w:rPr>
        <w:t>Art. 26</w:t>
      </w:r>
      <w:r>
        <w:t> - Artikel 90 desselben Erlasses, zuletzt abgeändert durch den Königlichen Erlass vom 13. März 2023, wird wie folgt abgeändert:</w:t>
      </w:r>
    </w:p>
    <w:p w14:paraId="78F5135C" w14:textId="77777777" w:rsidR="005A3D6C" w:rsidRPr="00045423" w:rsidRDefault="005A3D6C" w:rsidP="003B2934">
      <w:pPr>
        <w:jc w:val="both"/>
      </w:pPr>
    </w:p>
    <w:p w14:paraId="6CF4BAF6" w14:textId="77777777" w:rsidR="005A3D6C" w:rsidRDefault="005A3D6C" w:rsidP="003B2934">
      <w:pPr>
        <w:jc w:val="both"/>
      </w:pPr>
      <w:r>
        <w:tab/>
        <w:t>1. In § 1 Absatz 1 werden die Wörter "den in Kapitel 3 Abschnitt 3 festgelegten Regeln" durch die Wörter "den Regeln des Gesetzbuches über die gütliche Beitreibung und die Zwangsbeitreibung von Steuerforderungen und nichtsteuerlichen Forderungen und seines Ausführungserlasses" ersetzt.</w:t>
      </w:r>
    </w:p>
    <w:p w14:paraId="03B56A07" w14:textId="77777777" w:rsidR="005A3D6C" w:rsidRPr="0027789F" w:rsidRDefault="005A3D6C" w:rsidP="003B2934">
      <w:pPr>
        <w:jc w:val="both"/>
      </w:pPr>
    </w:p>
    <w:p w14:paraId="61B14F5B" w14:textId="77777777" w:rsidR="005A3D6C" w:rsidRDefault="005A3D6C" w:rsidP="003B2934">
      <w:pPr>
        <w:jc w:val="both"/>
      </w:pPr>
      <w:r>
        <w:tab/>
        <w:t>2. Paragraph 2 wird aufgehoben.</w:t>
      </w:r>
    </w:p>
    <w:p w14:paraId="6A3E3477" w14:textId="77777777" w:rsidR="005A3D6C" w:rsidRPr="0027789F" w:rsidRDefault="005A3D6C" w:rsidP="003B2934">
      <w:pPr>
        <w:jc w:val="both"/>
      </w:pPr>
    </w:p>
    <w:p w14:paraId="6F6FB456" w14:textId="77777777" w:rsidR="005A3D6C" w:rsidRDefault="005A3D6C" w:rsidP="003B2934">
      <w:pPr>
        <w:jc w:val="both"/>
      </w:pPr>
      <w:r>
        <w:tab/>
        <w:t>3. In § 4 werden die Wörter "von Kapitel 3 Abschnitt 3" durch die Wörter "des Gesetzbuches über die gütliche Beitreibung und die Zwangsbeitreibung von Steuerforderungen und nichtsteuerlichen Forderungen und seines Ausführungserlasses" ersetzt.</w:t>
      </w:r>
    </w:p>
    <w:p w14:paraId="2B6631CB" w14:textId="77777777" w:rsidR="005A3D6C" w:rsidRPr="0027789F" w:rsidRDefault="005A3D6C" w:rsidP="003B2934">
      <w:pPr>
        <w:jc w:val="both"/>
      </w:pPr>
    </w:p>
    <w:p w14:paraId="0A90F79D" w14:textId="77777777" w:rsidR="005A3D6C" w:rsidRPr="0027789F" w:rsidRDefault="005A3D6C" w:rsidP="003B2934">
      <w:pPr>
        <w:jc w:val="both"/>
      </w:pPr>
    </w:p>
    <w:p w14:paraId="767804B8" w14:textId="77777777" w:rsidR="005A3D6C" w:rsidRDefault="005A3D6C" w:rsidP="003B2934">
      <w:pPr>
        <w:jc w:val="both"/>
      </w:pPr>
      <w:r>
        <w:tab/>
      </w:r>
      <w:r>
        <w:rPr>
          <w:b/>
        </w:rPr>
        <w:t>Art. 27</w:t>
      </w:r>
      <w:r>
        <w:t xml:space="preserve"> - In Kapitel 3 desselben Erlasses wird </w:t>
      </w:r>
      <w:r w:rsidRPr="00E30462">
        <w:t>Abschnitt 3 mit den Artikeln 137 bis 141 aufgehoben</w:t>
      </w:r>
      <w:r>
        <w:t>.</w:t>
      </w:r>
    </w:p>
    <w:p w14:paraId="7559FA01" w14:textId="77777777" w:rsidR="005A3D6C" w:rsidRPr="0027789F" w:rsidRDefault="005A3D6C" w:rsidP="003B2934">
      <w:pPr>
        <w:jc w:val="both"/>
      </w:pPr>
    </w:p>
    <w:p w14:paraId="17D8FF9D" w14:textId="77777777" w:rsidR="005A3D6C" w:rsidRPr="0027789F" w:rsidRDefault="005A3D6C" w:rsidP="003B2934">
      <w:pPr>
        <w:jc w:val="both"/>
      </w:pPr>
    </w:p>
    <w:p w14:paraId="7AD2D843" w14:textId="77777777" w:rsidR="005A3D6C" w:rsidRPr="003B2934" w:rsidRDefault="005A3D6C" w:rsidP="00B57468">
      <w:pPr>
        <w:jc w:val="center"/>
      </w:pPr>
      <w:r>
        <w:t xml:space="preserve">KAPITEL 4 - </w:t>
      </w:r>
      <w:r>
        <w:rPr>
          <w:i/>
        </w:rPr>
        <w:t>Abänderungen des Königlichen Erlasses vom 8. Juli 1970 zur Einführung der allgemeinen Verordnung über die der Einkommensteuer gleichgesetzten Steuern</w:t>
      </w:r>
    </w:p>
    <w:p w14:paraId="05BF8552" w14:textId="77777777" w:rsidR="005A3D6C" w:rsidRPr="0027789F" w:rsidRDefault="005A3D6C" w:rsidP="003B2934">
      <w:pPr>
        <w:jc w:val="both"/>
      </w:pPr>
    </w:p>
    <w:p w14:paraId="1F6A3B63" w14:textId="77777777" w:rsidR="005A3D6C" w:rsidRPr="0027789F" w:rsidRDefault="005A3D6C" w:rsidP="003B2934">
      <w:pPr>
        <w:jc w:val="both"/>
      </w:pPr>
    </w:p>
    <w:p w14:paraId="4974F8F7" w14:textId="77777777" w:rsidR="005A3D6C" w:rsidRPr="00750C8F" w:rsidRDefault="005A3D6C" w:rsidP="00750C8F">
      <w:pPr>
        <w:jc w:val="both"/>
      </w:pPr>
      <w:r>
        <w:tab/>
      </w:r>
      <w:r>
        <w:rPr>
          <w:b/>
        </w:rPr>
        <w:t>Art. 28 - 29 </w:t>
      </w:r>
      <w:r>
        <w:rPr>
          <w:b/>
          <w:bCs/>
        </w:rPr>
        <w:t>-</w:t>
      </w:r>
      <w:r>
        <w:t xml:space="preserve"> </w:t>
      </w:r>
      <w:r>
        <w:rPr>
          <w:i/>
        </w:rPr>
        <w:t xml:space="preserve">[Abänderungen des Königlichen Erlasses vom 8. Juli 1970 </w:t>
      </w:r>
      <w:r w:rsidRPr="00EF4E78">
        <w:rPr>
          <w:i/>
        </w:rPr>
        <w:t>zur Einführung der allgemeinen Verordnung über die der Einkommensteuer gleichgesetzten Steuern</w:t>
      </w:r>
      <w:r>
        <w:rPr>
          <w:i/>
        </w:rPr>
        <w:t>]</w:t>
      </w:r>
    </w:p>
    <w:p w14:paraId="277FF7D2" w14:textId="77777777" w:rsidR="005A3D6C" w:rsidRPr="00750C8F" w:rsidRDefault="005A3D6C" w:rsidP="003B2934">
      <w:pPr>
        <w:jc w:val="both"/>
      </w:pPr>
    </w:p>
    <w:p w14:paraId="7352EFD4" w14:textId="77777777" w:rsidR="005A3D6C" w:rsidRPr="00750C8F" w:rsidRDefault="005A3D6C" w:rsidP="003B2934">
      <w:pPr>
        <w:jc w:val="both"/>
      </w:pPr>
    </w:p>
    <w:p w14:paraId="4FC78F3A" w14:textId="77777777" w:rsidR="005A3D6C" w:rsidRPr="00D827D2" w:rsidRDefault="005A3D6C" w:rsidP="00D827D2">
      <w:pPr>
        <w:jc w:val="center"/>
        <w:rPr>
          <w:i/>
          <w:iCs/>
        </w:rPr>
      </w:pPr>
      <w:r>
        <w:t xml:space="preserve">KAPITEL 5 - </w:t>
      </w:r>
      <w:r>
        <w:rPr>
          <w:i/>
        </w:rPr>
        <w:t>Mindestbetrag der in Artikel 85 § 1 Absatz 1 des Mehrwertsteuergesetzbuches erwähnten Steuerschuld, der beigetrieben werden kann</w:t>
      </w:r>
    </w:p>
    <w:p w14:paraId="35CE7D9C" w14:textId="77777777" w:rsidR="005A3D6C" w:rsidRPr="0027789F" w:rsidRDefault="005A3D6C" w:rsidP="003B2934">
      <w:pPr>
        <w:jc w:val="both"/>
      </w:pPr>
    </w:p>
    <w:p w14:paraId="4DB5A5D5" w14:textId="77777777" w:rsidR="005A3D6C" w:rsidRPr="0027789F" w:rsidRDefault="005A3D6C" w:rsidP="003B2934">
      <w:pPr>
        <w:jc w:val="both"/>
      </w:pPr>
    </w:p>
    <w:p w14:paraId="4CA7C641" w14:textId="77777777" w:rsidR="005A3D6C" w:rsidRDefault="005A3D6C" w:rsidP="003B2934">
      <w:pPr>
        <w:jc w:val="both"/>
      </w:pPr>
      <w:r>
        <w:tab/>
      </w:r>
      <w:r>
        <w:rPr>
          <w:b/>
        </w:rPr>
        <w:t>Art. 30</w:t>
      </w:r>
      <w:r>
        <w:t> - Der Mindestbetrag der in Artikel 85 § 1 Absatz 1 des Mehrwertsteuergesetzbuches erwähnten Steuerschuld, der beigetrieben werden kann, beträgt 2,50 EUR.</w:t>
      </w:r>
    </w:p>
    <w:p w14:paraId="5B6D7857" w14:textId="77777777" w:rsidR="005A3D6C" w:rsidRPr="0027789F" w:rsidRDefault="005A3D6C" w:rsidP="003B2934">
      <w:pPr>
        <w:jc w:val="both"/>
      </w:pPr>
    </w:p>
    <w:p w14:paraId="11AE7B73" w14:textId="77777777" w:rsidR="005A3D6C" w:rsidRPr="0027789F" w:rsidRDefault="005A3D6C" w:rsidP="003B2934">
      <w:pPr>
        <w:jc w:val="both"/>
      </w:pPr>
    </w:p>
    <w:p w14:paraId="6DC29615" w14:textId="77777777" w:rsidR="005A3D6C" w:rsidRPr="003B2934" w:rsidRDefault="005A3D6C" w:rsidP="00D827D2">
      <w:pPr>
        <w:jc w:val="center"/>
      </w:pPr>
      <w:r>
        <w:t xml:space="preserve">KAPITEL 6 - </w:t>
      </w:r>
      <w:r>
        <w:rPr>
          <w:i/>
        </w:rPr>
        <w:t>Schlussbestimmungen</w:t>
      </w:r>
    </w:p>
    <w:p w14:paraId="5D04A361" w14:textId="77777777" w:rsidR="005A3D6C" w:rsidRPr="0027789F" w:rsidRDefault="005A3D6C" w:rsidP="003B2934">
      <w:pPr>
        <w:jc w:val="both"/>
      </w:pPr>
    </w:p>
    <w:p w14:paraId="15FCB4E8" w14:textId="77777777" w:rsidR="005A3D6C" w:rsidRPr="0027789F" w:rsidRDefault="005A3D6C" w:rsidP="003B2934">
      <w:pPr>
        <w:jc w:val="both"/>
      </w:pPr>
    </w:p>
    <w:p w14:paraId="1AB4D4A4" w14:textId="77777777" w:rsidR="005A3D6C" w:rsidRDefault="005A3D6C" w:rsidP="003B2934">
      <w:pPr>
        <w:jc w:val="both"/>
      </w:pPr>
      <w:r>
        <w:tab/>
      </w:r>
      <w:r>
        <w:rPr>
          <w:b/>
        </w:rPr>
        <w:t>Art. 31 -</w:t>
      </w:r>
      <w:r>
        <w:t xml:space="preserve"> Der Königliche Erlass Nr. 24 vom 29. Dezember 1992 über die Zahlung der Mehrwertsteuer wird aufgehoben.</w:t>
      </w:r>
    </w:p>
    <w:p w14:paraId="264E5F70" w14:textId="77777777" w:rsidR="005A3D6C" w:rsidRPr="0027789F" w:rsidRDefault="005A3D6C" w:rsidP="003B2934">
      <w:pPr>
        <w:jc w:val="both"/>
      </w:pPr>
    </w:p>
    <w:p w14:paraId="27B00695" w14:textId="77777777" w:rsidR="005A3D6C" w:rsidRPr="0027789F" w:rsidRDefault="005A3D6C" w:rsidP="003B2934">
      <w:pPr>
        <w:jc w:val="both"/>
      </w:pPr>
    </w:p>
    <w:p w14:paraId="26F95321" w14:textId="77777777" w:rsidR="005A3D6C" w:rsidRDefault="005A3D6C" w:rsidP="003B2934">
      <w:pPr>
        <w:jc w:val="both"/>
      </w:pPr>
      <w:r>
        <w:tab/>
      </w:r>
      <w:r>
        <w:rPr>
          <w:b/>
        </w:rPr>
        <w:t>Art. 32</w:t>
      </w:r>
      <w:r>
        <w:t> - Vorliegender Erlass tritt am 1. Februar 2025 in Kraft.</w:t>
      </w:r>
    </w:p>
    <w:p w14:paraId="45F6DA07" w14:textId="77777777" w:rsidR="005A3D6C" w:rsidRPr="00045423" w:rsidRDefault="005A3D6C" w:rsidP="003B2934">
      <w:pPr>
        <w:jc w:val="both"/>
      </w:pPr>
    </w:p>
    <w:p w14:paraId="2A170B7F" w14:textId="77777777" w:rsidR="005A3D6C" w:rsidRPr="00045423" w:rsidRDefault="005A3D6C" w:rsidP="003B2934">
      <w:pPr>
        <w:jc w:val="both"/>
      </w:pPr>
    </w:p>
    <w:p w14:paraId="5120CF84" w14:textId="77777777" w:rsidR="005A3D6C" w:rsidRDefault="005A3D6C" w:rsidP="003B2934">
      <w:pPr>
        <w:jc w:val="both"/>
      </w:pPr>
      <w:r>
        <w:tab/>
      </w:r>
      <w:r>
        <w:rPr>
          <w:b/>
        </w:rPr>
        <w:t>Art. 33</w:t>
      </w:r>
      <w:r>
        <w:t> - Der für Finanzen zuständige Minister ist mit der Ausführung des vorliegenden Erlasses beauftragt.</w:t>
      </w:r>
    </w:p>
    <w:p w14:paraId="72C5E69F" w14:textId="77777777" w:rsidR="005A3D6C" w:rsidRPr="0027789F" w:rsidRDefault="005A3D6C" w:rsidP="003B2934">
      <w:pPr>
        <w:jc w:val="both"/>
      </w:pPr>
    </w:p>
    <w:p w14:paraId="2D2D62A4" w14:textId="77777777" w:rsidR="005A3D6C" w:rsidRPr="0027789F" w:rsidRDefault="005A3D6C" w:rsidP="003B2934">
      <w:pPr>
        <w:jc w:val="both"/>
      </w:pPr>
    </w:p>
    <w:p w14:paraId="412DF13D" w14:textId="77777777" w:rsidR="005A3D6C" w:rsidRDefault="005A3D6C" w:rsidP="003B2934">
      <w:pPr>
        <w:jc w:val="both"/>
      </w:pPr>
      <w:r>
        <w:tab/>
        <w:t>Gegeben zu Brüssel, den 17. Dezember 2024</w:t>
      </w:r>
    </w:p>
    <w:p w14:paraId="1A8C8BD3" w14:textId="77777777" w:rsidR="005A3D6C" w:rsidRPr="0027789F" w:rsidRDefault="005A3D6C" w:rsidP="003B2934">
      <w:pPr>
        <w:jc w:val="both"/>
      </w:pPr>
    </w:p>
    <w:p w14:paraId="1CDCEF40" w14:textId="77777777" w:rsidR="005A3D6C" w:rsidRPr="0027789F" w:rsidRDefault="005A3D6C" w:rsidP="003B2934">
      <w:pPr>
        <w:jc w:val="both"/>
      </w:pPr>
    </w:p>
    <w:p w14:paraId="62D33CAB" w14:textId="77777777" w:rsidR="005A3D6C" w:rsidRDefault="005A3D6C" w:rsidP="00D827D2">
      <w:pPr>
        <w:jc w:val="center"/>
      </w:pPr>
      <w:r>
        <w:t>PHILIPPE</w:t>
      </w:r>
    </w:p>
    <w:p w14:paraId="5CCB64D4" w14:textId="77777777" w:rsidR="005A3D6C" w:rsidRPr="0027789F" w:rsidRDefault="005A3D6C" w:rsidP="00D827D2">
      <w:pPr>
        <w:jc w:val="center"/>
      </w:pPr>
    </w:p>
    <w:p w14:paraId="01E80AC3" w14:textId="77777777" w:rsidR="005A3D6C" w:rsidRDefault="005A3D6C" w:rsidP="00D827D2">
      <w:pPr>
        <w:jc w:val="center"/>
      </w:pPr>
      <w:r>
        <w:t>Von Königs wegen:</w:t>
      </w:r>
    </w:p>
    <w:p w14:paraId="3DF183FA" w14:textId="77777777" w:rsidR="005A3D6C" w:rsidRPr="0027789F" w:rsidRDefault="005A3D6C" w:rsidP="00D827D2">
      <w:pPr>
        <w:jc w:val="center"/>
      </w:pPr>
    </w:p>
    <w:p w14:paraId="7560DCF2" w14:textId="77777777" w:rsidR="005A3D6C" w:rsidRPr="003B2934" w:rsidRDefault="005A3D6C" w:rsidP="00D827D2">
      <w:pPr>
        <w:jc w:val="center"/>
      </w:pPr>
      <w:r>
        <w:t>Der Minister der Finanzen</w:t>
      </w:r>
    </w:p>
    <w:p w14:paraId="20091991" w14:textId="77777777" w:rsidR="005A3D6C" w:rsidRDefault="005A3D6C" w:rsidP="00D827D2">
      <w:pPr>
        <w:jc w:val="center"/>
      </w:pPr>
      <w:r>
        <w:t>V. VAN PETEGHEM</w:t>
      </w:r>
    </w:p>
    <w:p w14:paraId="47E3AD4C" w14:textId="77777777" w:rsidR="00233F36" w:rsidRPr="00C80000" w:rsidRDefault="00233F36" w:rsidP="00E1687C">
      <w:pPr>
        <w:jc w:val="both"/>
        <w:rPr>
          <w:lang w:val="de-DE"/>
        </w:rPr>
      </w:pPr>
    </w:p>
    <w:sectPr w:rsidR="00233F36" w:rsidRPr="00C80000" w:rsidSect="005A3D6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1588934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A3D6C"/>
    <w:rsid w:val="005D55BA"/>
    <w:rsid w:val="006F4381"/>
    <w:rsid w:val="00786C4F"/>
    <w:rsid w:val="007A515C"/>
    <w:rsid w:val="007D5F55"/>
    <w:rsid w:val="00800E1A"/>
    <w:rsid w:val="008C2124"/>
    <w:rsid w:val="00A36C66"/>
    <w:rsid w:val="00AA413E"/>
    <w:rsid w:val="00AB18C3"/>
    <w:rsid w:val="00B27BE9"/>
    <w:rsid w:val="00B56114"/>
    <w:rsid w:val="00C43D43"/>
    <w:rsid w:val="00C80000"/>
    <w:rsid w:val="00CA081B"/>
    <w:rsid w:val="00D303C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FAD31"/>
  <w15:docId w15:val="{57E3E024-12A2-49BE-B0D6-C2419F04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6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5631</Words>
  <Characters>30973</Characters>
  <Application>Microsoft Office Word</Application>
  <DocSecurity>0</DocSecurity>
  <Lines>258</Lines>
  <Paragraphs>73</Paragraphs>
  <ScaleCrop>false</ScaleCrop>
  <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2026-05-07T12:59:00Z</dcterms:created>
  <dcterms:modified xsi:type="dcterms:W3CDTF">2026-05-07T13:03:00Z</dcterms:modified>
</cp:coreProperties>
</file>