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11795" w14:textId="77777777" w:rsidR="007124C7" w:rsidRPr="007124C7" w:rsidRDefault="007124C7" w:rsidP="007124C7">
      <w:pPr>
        <w:jc w:val="both"/>
        <w:rPr>
          <w:b/>
          <w:bCs/>
          <w:lang w:val="de-DE"/>
        </w:rPr>
      </w:pPr>
      <w:r w:rsidRPr="007124C7">
        <w:rPr>
          <w:b/>
          <w:bCs/>
          <w:lang w:val="de-DE"/>
        </w:rPr>
        <w:t>8. DEZEMBER 2024 -</w:t>
      </w:r>
      <w:r w:rsidRPr="007124C7">
        <w:rPr>
          <w:b/>
          <w:lang w:val="de-DE"/>
        </w:rPr>
        <w:t xml:space="preserve"> Königlicher Erlass zur Abänderung des KE/EStGB 92 hinsichtlich der Vorteile jeglicher Art für die Nutzung zu persönlichen Zwecken eines kostenlos zur Verfügung gestellten Fahrzeugs</w:t>
      </w:r>
    </w:p>
    <w:p w14:paraId="48985819" w14:textId="77777777" w:rsidR="00233F36" w:rsidRPr="007124C7" w:rsidRDefault="00233F36" w:rsidP="00127CA8">
      <w:pPr>
        <w:jc w:val="both"/>
        <w:rPr>
          <w:lang w:val="de-DE"/>
        </w:rPr>
      </w:pPr>
    </w:p>
    <w:p w14:paraId="17788AC8" w14:textId="77777777" w:rsidR="00233F36" w:rsidRPr="007124C7" w:rsidRDefault="00233F36">
      <w:pPr>
        <w:rPr>
          <w:lang w:val="de-DE"/>
        </w:rPr>
      </w:pPr>
    </w:p>
    <w:p w14:paraId="0670CA04" w14:textId="2E16082F" w:rsidR="00233F36" w:rsidRPr="007124C7" w:rsidRDefault="00233F36" w:rsidP="000F5F44">
      <w:pPr>
        <w:jc w:val="center"/>
        <w:rPr>
          <w:i/>
          <w:lang w:val="de-DE"/>
        </w:rPr>
      </w:pPr>
      <w:r w:rsidRPr="007124C7">
        <w:rPr>
          <w:lang w:val="de-DE"/>
        </w:rPr>
        <w:t>(</w:t>
      </w:r>
      <w:r w:rsidRPr="007124C7">
        <w:rPr>
          <w:i/>
          <w:lang w:val="de-DE"/>
        </w:rPr>
        <w:t xml:space="preserve">Belgisches Staatsblatt </w:t>
      </w:r>
      <w:r w:rsidRPr="007124C7">
        <w:rPr>
          <w:lang w:val="de-DE"/>
        </w:rPr>
        <w:t xml:space="preserve">vom </w:t>
      </w:r>
      <w:r w:rsidR="007124C7" w:rsidRPr="007124C7">
        <w:rPr>
          <w:lang w:val="de-DE"/>
        </w:rPr>
        <w:t>26. Februar 2026</w:t>
      </w:r>
      <w:r w:rsidRPr="007124C7">
        <w:rPr>
          <w:lang w:val="de-DE"/>
        </w:rPr>
        <w:t>)</w:t>
      </w:r>
    </w:p>
    <w:p w14:paraId="3002A723" w14:textId="77777777" w:rsidR="00233F36" w:rsidRPr="007124C7" w:rsidRDefault="00233F36" w:rsidP="000F5F44">
      <w:pPr>
        <w:jc w:val="center"/>
        <w:rPr>
          <w:lang w:val="de-DE"/>
        </w:rPr>
      </w:pPr>
    </w:p>
    <w:p w14:paraId="70D2BF94" w14:textId="77777777" w:rsidR="00233F36" w:rsidRPr="007124C7" w:rsidRDefault="00233F36" w:rsidP="00CA081B">
      <w:pPr>
        <w:jc w:val="center"/>
        <w:rPr>
          <w:lang w:val="de-DE"/>
        </w:rPr>
      </w:pPr>
    </w:p>
    <w:p w14:paraId="600C971C" w14:textId="77777777" w:rsidR="00233F36" w:rsidRPr="007124C7" w:rsidRDefault="00233F36" w:rsidP="00CA081B">
      <w:pPr>
        <w:jc w:val="both"/>
        <w:rPr>
          <w:lang w:val="de-DE"/>
        </w:rPr>
      </w:pPr>
      <w:r w:rsidRPr="007124C7">
        <w:rPr>
          <w:lang w:val="de-DE"/>
        </w:rPr>
        <w:t>Diese deutsche Übersetzung ist von der Zentralen Dienststelle für Deutsche Übersetzungen in Malmedy erstellt worden.</w:t>
      </w:r>
    </w:p>
    <w:p w14:paraId="5E0E013C" w14:textId="77777777" w:rsidR="00E1687C" w:rsidRPr="007124C7" w:rsidRDefault="00E1687C" w:rsidP="00CA081B">
      <w:pPr>
        <w:jc w:val="both"/>
        <w:rPr>
          <w:lang w:val="de-DE"/>
        </w:rPr>
      </w:pPr>
    </w:p>
    <w:p w14:paraId="5A52427F" w14:textId="77777777" w:rsidR="00E1687C" w:rsidRPr="007124C7" w:rsidRDefault="00E1687C" w:rsidP="00CA081B">
      <w:pPr>
        <w:jc w:val="both"/>
        <w:rPr>
          <w:lang w:val="de-DE"/>
        </w:rPr>
      </w:pPr>
    </w:p>
    <w:p w14:paraId="20CDEAF7" w14:textId="77777777" w:rsidR="00233F36" w:rsidRPr="007124C7" w:rsidRDefault="00233F36" w:rsidP="006F4381">
      <w:pPr>
        <w:jc w:val="both"/>
        <w:rPr>
          <w:lang w:val="de-DE"/>
        </w:rPr>
        <w:sectPr w:rsidR="00233F36" w:rsidRPr="007124C7" w:rsidSect="0051470C">
          <w:pgSz w:w="11906" w:h="16838" w:code="9"/>
          <w:pgMar w:top="1418" w:right="1418" w:bottom="1418" w:left="1418" w:header="709" w:footer="709" w:gutter="0"/>
          <w:cols w:space="708"/>
          <w:vAlign w:val="center"/>
          <w:docGrid w:linePitch="360"/>
        </w:sectPr>
      </w:pPr>
    </w:p>
    <w:p w14:paraId="581C0524" w14:textId="77777777" w:rsidR="007124C7" w:rsidRPr="007124C7" w:rsidRDefault="007124C7" w:rsidP="007058C2">
      <w:pPr>
        <w:jc w:val="center"/>
        <w:rPr>
          <w:lang w:val="de-DE"/>
        </w:rPr>
      </w:pPr>
      <w:r w:rsidRPr="007124C7">
        <w:rPr>
          <w:b/>
          <w:caps/>
          <w:lang w:val="de-DE"/>
        </w:rPr>
        <w:lastRenderedPageBreak/>
        <w:t>FÖDERALER ÖFFENTLICHER DIENST FINANZEN</w:t>
      </w:r>
    </w:p>
    <w:p w14:paraId="45FE274B" w14:textId="77777777" w:rsidR="007124C7" w:rsidRPr="007124C7" w:rsidRDefault="007124C7" w:rsidP="007058C2">
      <w:pPr>
        <w:jc w:val="center"/>
        <w:rPr>
          <w:lang w:val="de-DE"/>
        </w:rPr>
      </w:pPr>
    </w:p>
    <w:p w14:paraId="423653B2" w14:textId="77777777" w:rsidR="007124C7" w:rsidRPr="007124C7" w:rsidRDefault="007124C7">
      <w:pPr>
        <w:rPr>
          <w:lang w:val="de-DE"/>
        </w:rPr>
      </w:pPr>
    </w:p>
    <w:p w14:paraId="39359946" w14:textId="77777777" w:rsidR="007124C7" w:rsidRPr="007124C7" w:rsidRDefault="007124C7" w:rsidP="00B158CB">
      <w:pPr>
        <w:jc w:val="both"/>
        <w:rPr>
          <w:b/>
          <w:bCs/>
          <w:lang w:val="de-DE"/>
        </w:rPr>
      </w:pPr>
      <w:r w:rsidRPr="007124C7">
        <w:rPr>
          <w:b/>
          <w:bCs/>
          <w:lang w:val="de-DE"/>
        </w:rPr>
        <w:t>8. DEZEMBER 2024 -</w:t>
      </w:r>
      <w:r w:rsidRPr="007124C7">
        <w:rPr>
          <w:b/>
          <w:lang w:val="de-DE"/>
        </w:rPr>
        <w:t xml:space="preserve"> Königlicher Erlass zur Abänderung des KE/EStGB 92 hinsichtlich der Vorteile jeglicher Art für die Nutzung zu persönlichen Zwecken eines kostenlos zur Verfügung gestellten Fahrzeugs</w:t>
      </w:r>
    </w:p>
    <w:p w14:paraId="5845E274" w14:textId="77777777" w:rsidR="007124C7" w:rsidRPr="007124C7" w:rsidRDefault="007124C7" w:rsidP="00B158CB">
      <w:pPr>
        <w:jc w:val="both"/>
        <w:rPr>
          <w:lang w:val="de-DE"/>
        </w:rPr>
      </w:pPr>
    </w:p>
    <w:p w14:paraId="0C0D55AF" w14:textId="77777777" w:rsidR="007124C7" w:rsidRPr="007124C7" w:rsidRDefault="007124C7" w:rsidP="00B158CB">
      <w:pPr>
        <w:jc w:val="both"/>
        <w:rPr>
          <w:lang w:val="de-DE"/>
        </w:rPr>
      </w:pPr>
    </w:p>
    <w:p w14:paraId="769CD05F" w14:textId="77777777" w:rsidR="007124C7" w:rsidRPr="007124C7" w:rsidRDefault="007124C7" w:rsidP="00B158CB">
      <w:pPr>
        <w:jc w:val="both"/>
        <w:rPr>
          <w:lang w:val="de-DE"/>
        </w:rPr>
      </w:pPr>
      <w:r w:rsidRPr="007124C7">
        <w:rPr>
          <w:lang w:val="de-DE"/>
        </w:rPr>
        <w:tab/>
      </w:r>
      <w:r w:rsidRPr="007124C7">
        <w:rPr>
          <w:lang w:val="de-DE"/>
        </w:rPr>
        <w:tab/>
      </w:r>
      <w:r w:rsidRPr="007124C7">
        <w:rPr>
          <w:lang w:val="de-DE"/>
        </w:rPr>
        <w:tab/>
        <w:t>PHILIPPE, König der Belgier,</w:t>
      </w:r>
    </w:p>
    <w:p w14:paraId="78F2B662" w14:textId="77777777" w:rsidR="007124C7" w:rsidRPr="007124C7" w:rsidRDefault="007124C7" w:rsidP="00B158CB">
      <w:pPr>
        <w:jc w:val="both"/>
        <w:rPr>
          <w:lang w:val="de-DE"/>
        </w:rPr>
      </w:pPr>
    </w:p>
    <w:p w14:paraId="124BC0C5" w14:textId="77777777" w:rsidR="007124C7" w:rsidRPr="007124C7" w:rsidRDefault="007124C7" w:rsidP="00B158CB">
      <w:pPr>
        <w:jc w:val="both"/>
        <w:rPr>
          <w:lang w:val="de-DE"/>
        </w:rPr>
      </w:pPr>
      <w:r w:rsidRPr="007124C7">
        <w:rPr>
          <w:lang w:val="de-DE"/>
        </w:rPr>
        <w:tab/>
      </w:r>
      <w:r w:rsidRPr="007124C7">
        <w:rPr>
          <w:lang w:val="de-DE"/>
        </w:rPr>
        <w:tab/>
        <w:t>Allen Gegenwärtigen und Zukünftigen, Unser Gruß!</w:t>
      </w:r>
    </w:p>
    <w:p w14:paraId="7F2F0015" w14:textId="77777777" w:rsidR="007124C7" w:rsidRPr="007124C7" w:rsidRDefault="007124C7" w:rsidP="00B158CB">
      <w:pPr>
        <w:jc w:val="both"/>
        <w:rPr>
          <w:lang w:val="de-DE"/>
        </w:rPr>
      </w:pPr>
    </w:p>
    <w:p w14:paraId="49232083" w14:textId="77777777" w:rsidR="007124C7" w:rsidRPr="007124C7" w:rsidRDefault="007124C7" w:rsidP="00B158CB">
      <w:pPr>
        <w:jc w:val="both"/>
        <w:rPr>
          <w:lang w:val="de-DE"/>
        </w:rPr>
      </w:pPr>
    </w:p>
    <w:p w14:paraId="63A3173B" w14:textId="77777777" w:rsidR="007124C7" w:rsidRPr="007124C7" w:rsidRDefault="007124C7" w:rsidP="00B158CB">
      <w:pPr>
        <w:jc w:val="both"/>
        <w:rPr>
          <w:lang w:val="de-DE"/>
        </w:rPr>
      </w:pPr>
      <w:r w:rsidRPr="007124C7">
        <w:rPr>
          <w:lang w:val="de-DE"/>
        </w:rPr>
        <w:tab/>
        <w:t>Aufgrund des Einkommensteuergesetzbuches 1992, des Artikels 36 § 2 Absatz 5, ersetzt durch das Gesetz vom 8. Dezember 2020;</w:t>
      </w:r>
    </w:p>
    <w:p w14:paraId="02BF23E1" w14:textId="77777777" w:rsidR="007124C7" w:rsidRPr="007124C7" w:rsidRDefault="007124C7" w:rsidP="00B158CB">
      <w:pPr>
        <w:jc w:val="both"/>
        <w:rPr>
          <w:lang w:val="de-DE"/>
        </w:rPr>
      </w:pPr>
    </w:p>
    <w:p w14:paraId="79D0225C" w14:textId="77777777" w:rsidR="007124C7" w:rsidRPr="007124C7" w:rsidRDefault="007124C7" w:rsidP="00B158CB">
      <w:pPr>
        <w:jc w:val="both"/>
        <w:rPr>
          <w:lang w:val="de-DE"/>
        </w:rPr>
      </w:pPr>
      <w:r w:rsidRPr="007124C7">
        <w:rPr>
          <w:lang w:val="de-DE"/>
        </w:rPr>
        <w:tab/>
        <w:t>Aufgrund des KE/EStGB 92, des Artikels 18 § 3 Punkt 9, eingefügt durch den Königlichen Erlass vom 3. April 2013 und zuletzt abgeändert durch den Königlichen Erlass vom 5. Februar 2024;</w:t>
      </w:r>
    </w:p>
    <w:p w14:paraId="40C32965" w14:textId="77777777" w:rsidR="007124C7" w:rsidRPr="007124C7" w:rsidRDefault="007124C7" w:rsidP="00B158CB">
      <w:pPr>
        <w:jc w:val="both"/>
        <w:rPr>
          <w:lang w:val="de-DE"/>
        </w:rPr>
      </w:pPr>
    </w:p>
    <w:p w14:paraId="1A17EFEB" w14:textId="77777777" w:rsidR="007124C7" w:rsidRPr="007124C7" w:rsidRDefault="007124C7" w:rsidP="00B158CB">
      <w:pPr>
        <w:jc w:val="both"/>
        <w:rPr>
          <w:lang w:val="de-DE"/>
        </w:rPr>
      </w:pPr>
      <w:r w:rsidRPr="007124C7">
        <w:rPr>
          <w:lang w:val="de-DE"/>
        </w:rPr>
        <w:tab/>
        <w:t>Aufgrund der Stellungnahme des Finanzinspektors vom 6. November 2024;</w:t>
      </w:r>
    </w:p>
    <w:p w14:paraId="235BD740" w14:textId="77777777" w:rsidR="007124C7" w:rsidRPr="007124C7" w:rsidRDefault="007124C7" w:rsidP="00B158CB">
      <w:pPr>
        <w:jc w:val="both"/>
        <w:rPr>
          <w:lang w:val="de-DE"/>
        </w:rPr>
      </w:pPr>
    </w:p>
    <w:p w14:paraId="155D73AA" w14:textId="77777777" w:rsidR="007124C7" w:rsidRPr="007124C7" w:rsidRDefault="007124C7" w:rsidP="00B158CB">
      <w:pPr>
        <w:jc w:val="both"/>
        <w:rPr>
          <w:lang w:val="de-DE"/>
        </w:rPr>
      </w:pPr>
      <w:r w:rsidRPr="007124C7">
        <w:rPr>
          <w:lang w:val="de-DE"/>
        </w:rPr>
        <w:tab/>
        <w:t>Aufgrund des Einverständnisses der Staatssekretärin für Haushalt vom 28. November 2024;</w:t>
      </w:r>
    </w:p>
    <w:p w14:paraId="3D2B0A30" w14:textId="77777777" w:rsidR="007124C7" w:rsidRPr="007124C7" w:rsidRDefault="007124C7" w:rsidP="00B158CB">
      <w:pPr>
        <w:jc w:val="both"/>
        <w:rPr>
          <w:lang w:val="de-DE"/>
        </w:rPr>
      </w:pPr>
    </w:p>
    <w:p w14:paraId="3732AD94" w14:textId="77777777" w:rsidR="007124C7" w:rsidRPr="007124C7" w:rsidRDefault="007124C7" w:rsidP="00B158CB">
      <w:pPr>
        <w:jc w:val="both"/>
        <w:rPr>
          <w:lang w:val="de-DE"/>
        </w:rPr>
      </w:pPr>
      <w:r w:rsidRPr="007124C7">
        <w:rPr>
          <w:lang w:val="de-DE"/>
        </w:rPr>
        <w:tab/>
        <w:t>Aufgrund der am 12. Januar 1973 koordinierten Gesetze über den Staatsrat, des Artikels 3 § 1;</w:t>
      </w:r>
    </w:p>
    <w:p w14:paraId="2E39CDF3" w14:textId="77777777" w:rsidR="007124C7" w:rsidRPr="007124C7" w:rsidRDefault="007124C7" w:rsidP="00B158CB">
      <w:pPr>
        <w:jc w:val="both"/>
        <w:rPr>
          <w:lang w:val="de-DE"/>
        </w:rPr>
      </w:pPr>
    </w:p>
    <w:p w14:paraId="7A9EAC2E" w14:textId="77777777" w:rsidR="007124C7" w:rsidRPr="007124C7" w:rsidRDefault="007124C7" w:rsidP="00B158CB">
      <w:pPr>
        <w:jc w:val="both"/>
        <w:rPr>
          <w:lang w:val="de-DE"/>
        </w:rPr>
      </w:pPr>
      <w:r w:rsidRPr="007124C7">
        <w:rPr>
          <w:lang w:val="de-DE"/>
        </w:rPr>
        <w:tab/>
        <w:t>Aufgrund der Dringlichkeit;</w:t>
      </w:r>
    </w:p>
    <w:p w14:paraId="344056CD" w14:textId="77777777" w:rsidR="007124C7" w:rsidRPr="007124C7" w:rsidRDefault="007124C7" w:rsidP="00B158CB">
      <w:pPr>
        <w:jc w:val="both"/>
        <w:rPr>
          <w:lang w:val="de-DE"/>
        </w:rPr>
      </w:pPr>
    </w:p>
    <w:p w14:paraId="234EB424" w14:textId="77777777" w:rsidR="007124C7" w:rsidRPr="007124C7" w:rsidRDefault="007124C7" w:rsidP="00B158CB">
      <w:pPr>
        <w:jc w:val="both"/>
        <w:rPr>
          <w:lang w:val="de-DE"/>
        </w:rPr>
      </w:pPr>
      <w:r w:rsidRPr="007124C7">
        <w:rPr>
          <w:lang w:val="de-DE"/>
        </w:rPr>
        <w:tab/>
        <w:t>In der Erwägung, dass:</w:t>
      </w:r>
    </w:p>
    <w:p w14:paraId="1D618F5D" w14:textId="77777777" w:rsidR="007124C7" w:rsidRPr="007124C7" w:rsidRDefault="007124C7" w:rsidP="00B158CB">
      <w:pPr>
        <w:jc w:val="both"/>
        <w:rPr>
          <w:lang w:val="de-DE"/>
        </w:rPr>
      </w:pPr>
    </w:p>
    <w:p w14:paraId="42C5A4CC" w14:textId="77777777" w:rsidR="007124C7" w:rsidRPr="007124C7" w:rsidRDefault="007124C7" w:rsidP="00B158CB">
      <w:pPr>
        <w:jc w:val="both"/>
        <w:rPr>
          <w:lang w:val="de-DE"/>
        </w:rPr>
      </w:pPr>
      <w:r w:rsidRPr="007124C7">
        <w:rPr>
          <w:lang w:val="de-DE"/>
        </w:rPr>
        <w:tab/>
        <w:t>- in vorliegendem Erlass zur Bestimmung der Vorteile jeglicher Art für die Nutzung zu persönlichen Zwecken eines kostenlos zur Verfügung gestellten Fahrzeugs die CO</w:t>
      </w:r>
      <w:r w:rsidRPr="007124C7">
        <w:rPr>
          <w:vertAlign w:val="subscript"/>
          <w:lang w:val="de-DE"/>
        </w:rPr>
        <w:t>2</w:t>
      </w:r>
      <w:r w:rsidRPr="007124C7">
        <w:rPr>
          <w:lang w:val="de-DE"/>
        </w:rPr>
        <w:t>-Bezugsemission für 2025 festgelegt wird,</w:t>
      </w:r>
    </w:p>
    <w:p w14:paraId="335000EC" w14:textId="77777777" w:rsidR="007124C7" w:rsidRPr="007124C7" w:rsidRDefault="007124C7" w:rsidP="00B158CB">
      <w:pPr>
        <w:jc w:val="both"/>
        <w:rPr>
          <w:lang w:val="de-DE"/>
        </w:rPr>
      </w:pPr>
    </w:p>
    <w:p w14:paraId="1F403D45" w14:textId="77777777" w:rsidR="007124C7" w:rsidRPr="007124C7" w:rsidRDefault="007124C7" w:rsidP="00B158CB">
      <w:pPr>
        <w:jc w:val="both"/>
        <w:rPr>
          <w:lang w:val="de-DE"/>
        </w:rPr>
      </w:pPr>
      <w:r w:rsidRPr="007124C7">
        <w:rPr>
          <w:lang w:val="de-DE"/>
        </w:rPr>
        <w:tab/>
        <w:t>- der Betrag der Vorteile für die Festlegung des darauf geschuldeten Berufssteuervorabzugs bestimmend ist,</w:t>
      </w:r>
    </w:p>
    <w:p w14:paraId="7E7B4A3E" w14:textId="77777777" w:rsidR="007124C7" w:rsidRPr="007124C7" w:rsidRDefault="007124C7" w:rsidP="00B158CB">
      <w:pPr>
        <w:jc w:val="both"/>
        <w:rPr>
          <w:lang w:val="de-DE"/>
        </w:rPr>
      </w:pPr>
    </w:p>
    <w:p w14:paraId="5ADC25FB" w14:textId="77777777" w:rsidR="007124C7" w:rsidRPr="007124C7" w:rsidRDefault="007124C7" w:rsidP="00B158CB">
      <w:pPr>
        <w:jc w:val="both"/>
        <w:rPr>
          <w:lang w:val="de-DE"/>
        </w:rPr>
      </w:pPr>
      <w:r w:rsidRPr="007124C7">
        <w:rPr>
          <w:lang w:val="de-DE"/>
        </w:rPr>
        <w:tab/>
        <w:t>- die vorerwähnte CO</w:t>
      </w:r>
      <w:r w:rsidRPr="007124C7">
        <w:rPr>
          <w:vertAlign w:val="subscript"/>
          <w:lang w:val="de-DE"/>
        </w:rPr>
        <w:t>2</w:t>
      </w:r>
      <w:r w:rsidRPr="007124C7">
        <w:rPr>
          <w:lang w:val="de-DE"/>
        </w:rPr>
        <w:t>-Bezugsemission den Steuerpflichtigen schnellstmöglich zur Kenntnis gebracht werden muss,</w:t>
      </w:r>
    </w:p>
    <w:p w14:paraId="4AA9F8F5" w14:textId="77777777" w:rsidR="007124C7" w:rsidRPr="007124C7" w:rsidRDefault="007124C7" w:rsidP="00B158CB">
      <w:pPr>
        <w:jc w:val="both"/>
        <w:rPr>
          <w:lang w:val="de-DE"/>
        </w:rPr>
      </w:pPr>
    </w:p>
    <w:p w14:paraId="75C0A29F" w14:textId="77777777" w:rsidR="007124C7" w:rsidRPr="007124C7" w:rsidRDefault="007124C7" w:rsidP="00B158CB">
      <w:pPr>
        <w:jc w:val="both"/>
        <w:rPr>
          <w:lang w:val="de-DE"/>
        </w:rPr>
      </w:pPr>
      <w:r w:rsidRPr="007124C7">
        <w:rPr>
          <w:lang w:val="de-DE"/>
        </w:rPr>
        <w:tab/>
        <w:t>- vorliegender Erlass für die Rechtssicherheit des Steuerpflichtigen schnellstmöglich veröffentlicht werden muss,</w:t>
      </w:r>
    </w:p>
    <w:p w14:paraId="7A2BA2DF" w14:textId="77777777" w:rsidR="007124C7" w:rsidRPr="007124C7" w:rsidRDefault="007124C7" w:rsidP="00B158CB">
      <w:pPr>
        <w:jc w:val="both"/>
        <w:rPr>
          <w:lang w:val="de-DE"/>
        </w:rPr>
      </w:pPr>
    </w:p>
    <w:p w14:paraId="7714419D" w14:textId="77777777" w:rsidR="007124C7" w:rsidRPr="007124C7" w:rsidRDefault="007124C7" w:rsidP="00B158CB">
      <w:pPr>
        <w:jc w:val="both"/>
        <w:rPr>
          <w:lang w:val="de-DE"/>
        </w:rPr>
      </w:pPr>
      <w:r w:rsidRPr="007124C7">
        <w:rPr>
          <w:lang w:val="de-DE"/>
        </w:rPr>
        <w:tab/>
        <w:t>- vorliegender Erlass daher in aller Dringlichkeit ergehen muss;</w:t>
      </w:r>
    </w:p>
    <w:p w14:paraId="5F2626EF" w14:textId="77777777" w:rsidR="007124C7" w:rsidRPr="007124C7" w:rsidRDefault="007124C7" w:rsidP="00B158CB">
      <w:pPr>
        <w:jc w:val="both"/>
        <w:rPr>
          <w:lang w:val="de-DE"/>
        </w:rPr>
      </w:pPr>
    </w:p>
    <w:p w14:paraId="55B08540" w14:textId="77777777" w:rsidR="007124C7" w:rsidRPr="007124C7" w:rsidRDefault="007124C7" w:rsidP="00B158CB">
      <w:pPr>
        <w:jc w:val="both"/>
        <w:rPr>
          <w:lang w:val="de-DE"/>
        </w:rPr>
      </w:pPr>
      <w:r w:rsidRPr="007124C7">
        <w:rPr>
          <w:lang w:val="de-DE"/>
        </w:rPr>
        <w:tab/>
        <w:t>Auf Vorschlag des Ministers der Finanzen</w:t>
      </w:r>
    </w:p>
    <w:p w14:paraId="6FF4CDB3" w14:textId="77777777" w:rsidR="007124C7" w:rsidRPr="007124C7" w:rsidRDefault="007124C7" w:rsidP="00B158CB">
      <w:pPr>
        <w:jc w:val="both"/>
        <w:rPr>
          <w:lang w:val="de-DE"/>
        </w:rPr>
      </w:pPr>
    </w:p>
    <w:p w14:paraId="1D8449FC" w14:textId="77777777" w:rsidR="007124C7" w:rsidRPr="007124C7" w:rsidRDefault="007124C7" w:rsidP="00B158CB">
      <w:pPr>
        <w:jc w:val="both"/>
        <w:rPr>
          <w:lang w:val="de-DE"/>
        </w:rPr>
      </w:pPr>
    </w:p>
    <w:p w14:paraId="7717090F" w14:textId="77777777" w:rsidR="007124C7" w:rsidRPr="007124C7" w:rsidRDefault="007124C7" w:rsidP="00B158CB">
      <w:pPr>
        <w:jc w:val="both"/>
        <w:rPr>
          <w:lang w:val="de-DE"/>
        </w:rPr>
      </w:pPr>
      <w:r w:rsidRPr="007124C7">
        <w:rPr>
          <w:lang w:val="de-DE"/>
        </w:rPr>
        <w:lastRenderedPageBreak/>
        <w:tab/>
      </w:r>
      <w:r w:rsidRPr="007124C7">
        <w:rPr>
          <w:lang w:val="de-DE"/>
        </w:rPr>
        <w:tab/>
        <w:t>Haben Wir beschlossen und erlassen Wir:</w:t>
      </w:r>
    </w:p>
    <w:p w14:paraId="49C36D59" w14:textId="77777777" w:rsidR="007124C7" w:rsidRPr="007124C7" w:rsidRDefault="007124C7" w:rsidP="00B158CB">
      <w:pPr>
        <w:jc w:val="both"/>
        <w:rPr>
          <w:lang w:val="de-DE"/>
        </w:rPr>
      </w:pPr>
    </w:p>
    <w:p w14:paraId="6946D48F" w14:textId="77777777" w:rsidR="007124C7" w:rsidRPr="007124C7" w:rsidRDefault="007124C7" w:rsidP="00B158CB">
      <w:pPr>
        <w:jc w:val="both"/>
        <w:rPr>
          <w:lang w:val="de-DE"/>
        </w:rPr>
      </w:pPr>
    </w:p>
    <w:p w14:paraId="5D555AFF" w14:textId="77777777" w:rsidR="007124C7" w:rsidRPr="007124C7" w:rsidRDefault="007124C7" w:rsidP="00B158CB">
      <w:pPr>
        <w:jc w:val="both"/>
        <w:rPr>
          <w:lang w:val="de-DE"/>
        </w:rPr>
      </w:pPr>
      <w:r w:rsidRPr="007124C7">
        <w:rPr>
          <w:lang w:val="de-DE"/>
        </w:rPr>
        <w:tab/>
      </w:r>
      <w:r w:rsidRPr="007124C7">
        <w:rPr>
          <w:b/>
          <w:bCs/>
          <w:lang w:val="de-DE"/>
        </w:rPr>
        <w:t>Artikel 1 </w:t>
      </w:r>
      <w:r w:rsidRPr="007124C7">
        <w:rPr>
          <w:lang w:val="de-DE"/>
        </w:rPr>
        <w:t>- In der Tabelle des Artikels 18 § 3 Punkt 9 des KE/EStGB 92, eingefügt durch den Königlichen Erlass vom 3. April 2013 und zuletzt abgeändert durch den Königlichen Erlass vom 5. Februar 2024, wird die Spalte "Kalenderjahr" durch "2025", die Spalte "Fahrzeuge mit Benzin-, LPG- oder Erdgasmotor" durch "71 g/km" und die Spalte "Fahrzeuge mit Dieselmotor" durch "59 g/km" ergänzt.</w:t>
      </w:r>
    </w:p>
    <w:p w14:paraId="2E90DBCE" w14:textId="77777777" w:rsidR="007124C7" w:rsidRPr="007124C7" w:rsidRDefault="007124C7" w:rsidP="00B158CB">
      <w:pPr>
        <w:jc w:val="both"/>
        <w:rPr>
          <w:lang w:val="de-DE"/>
        </w:rPr>
      </w:pPr>
    </w:p>
    <w:p w14:paraId="064D2849" w14:textId="77777777" w:rsidR="007124C7" w:rsidRPr="007124C7" w:rsidRDefault="007124C7" w:rsidP="00B158CB">
      <w:pPr>
        <w:jc w:val="both"/>
        <w:rPr>
          <w:lang w:val="de-DE"/>
        </w:rPr>
      </w:pPr>
    </w:p>
    <w:p w14:paraId="590F1FB5" w14:textId="77777777" w:rsidR="007124C7" w:rsidRPr="007124C7" w:rsidRDefault="007124C7" w:rsidP="00B158CB">
      <w:pPr>
        <w:jc w:val="both"/>
        <w:rPr>
          <w:lang w:val="de-DE"/>
        </w:rPr>
      </w:pPr>
      <w:r w:rsidRPr="007124C7">
        <w:rPr>
          <w:lang w:val="de-DE"/>
        </w:rPr>
        <w:tab/>
      </w:r>
      <w:r w:rsidRPr="007124C7">
        <w:rPr>
          <w:b/>
          <w:lang w:val="de-DE"/>
        </w:rPr>
        <w:t>Art. 2</w:t>
      </w:r>
      <w:r w:rsidRPr="007124C7">
        <w:rPr>
          <w:lang w:val="de-DE"/>
        </w:rPr>
        <w:t> - Vorliegender Erlass ist auf die ab dem 1. Januar 2025 zuerkannten Vorteile jeglicher Art anwendbar.</w:t>
      </w:r>
    </w:p>
    <w:p w14:paraId="34403C85" w14:textId="77777777" w:rsidR="007124C7" w:rsidRPr="007124C7" w:rsidRDefault="007124C7" w:rsidP="00B158CB">
      <w:pPr>
        <w:jc w:val="both"/>
        <w:rPr>
          <w:lang w:val="de-DE"/>
        </w:rPr>
      </w:pPr>
    </w:p>
    <w:p w14:paraId="1F5E8506" w14:textId="77777777" w:rsidR="007124C7" w:rsidRPr="007124C7" w:rsidRDefault="007124C7" w:rsidP="00B158CB">
      <w:pPr>
        <w:jc w:val="both"/>
        <w:rPr>
          <w:lang w:val="de-DE"/>
        </w:rPr>
      </w:pPr>
    </w:p>
    <w:p w14:paraId="0821EE55" w14:textId="77777777" w:rsidR="007124C7" w:rsidRPr="007124C7" w:rsidRDefault="007124C7" w:rsidP="00B158CB">
      <w:pPr>
        <w:jc w:val="both"/>
        <w:rPr>
          <w:lang w:val="de-DE"/>
        </w:rPr>
      </w:pPr>
      <w:r w:rsidRPr="007124C7">
        <w:rPr>
          <w:lang w:val="de-DE"/>
        </w:rPr>
        <w:tab/>
      </w:r>
      <w:r w:rsidRPr="007124C7">
        <w:rPr>
          <w:b/>
          <w:lang w:val="de-DE"/>
        </w:rPr>
        <w:t>Art. 3</w:t>
      </w:r>
      <w:r w:rsidRPr="007124C7">
        <w:rPr>
          <w:lang w:val="de-DE"/>
        </w:rPr>
        <w:t> - Der für Finanzen zuständige Minister ist mit der Ausführung des vorliegenden Erlasses beauftragt.</w:t>
      </w:r>
    </w:p>
    <w:p w14:paraId="18C0DA5E" w14:textId="77777777" w:rsidR="007124C7" w:rsidRPr="007124C7" w:rsidRDefault="007124C7" w:rsidP="00B158CB">
      <w:pPr>
        <w:jc w:val="both"/>
        <w:rPr>
          <w:lang w:val="de-DE"/>
        </w:rPr>
      </w:pPr>
    </w:p>
    <w:p w14:paraId="3986176C" w14:textId="77777777" w:rsidR="007124C7" w:rsidRPr="007124C7" w:rsidRDefault="007124C7" w:rsidP="00B158CB">
      <w:pPr>
        <w:jc w:val="both"/>
        <w:rPr>
          <w:lang w:val="de-DE"/>
        </w:rPr>
      </w:pPr>
    </w:p>
    <w:p w14:paraId="683D6AD1" w14:textId="77777777" w:rsidR="007124C7" w:rsidRPr="007124C7" w:rsidRDefault="007124C7" w:rsidP="00B158CB">
      <w:pPr>
        <w:jc w:val="both"/>
        <w:rPr>
          <w:lang w:val="de-DE"/>
        </w:rPr>
      </w:pPr>
      <w:r w:rsidRPr="007124C7">
        <w:rPr>
          <w:lang w:val="de-DE"/>
        </w:rPr>
        <w:tab/>
        <w:t>Gegeben zu Brüssel, den 8. Dezember 2024</w:t>
      </w:r>
    </w:p>
    <w:p w14:paraId="1737B2F0" w14:textId="77777777" w:rsidR="007124C7" w:rsidRPr="007124C7" w:rsidRDefault="007124C7" w:rsidP="00B158CB">
      <w:pPr>
        <w:jc w:val="both"/>
        <w:rPr>
          <w:lang w:val="de-DE"/>
        </w:rPr>
      </w:pPr>
    </w:p>
    <w:p w14:paraId="4ED860F3" w14:textId="77777777" w:rsidR="007124C7" w:rsidRPr="007124C7" w:rsidRDefault="007124C7" w:rsidP="00B158CB">
      <w:pPr>
        <w:jc w:val="both"/>
        <w:rPr>
          <w:lang w:val="de-DE"/>
        </w:rPr>
      </w:pPr>
    </w:p>
    <w:p w14:paraId="5E0C3A38" w14:textId="77777777" w:rsidR="007124C7" w:rsidRPr="007124C7" w:rsidRDefault="007124C7" w:rsidP="00EA5BE5">
      <w:pPr>
        <w:jc w:val="center"/>
        <w:rPr>
          <w:lang w:val="de-DE"/>
        </w:rPr>
      </w:pPr>
      <w:r w:rsidRPr="007124C7">
        <w:rPr>
          <w:lang w:val="de-DE"/>
        </w:rPr>
        <w:t>PHILIPPE</w:t>
      </w:r>
    </w:p>
    <w:p w14:paraId="16225E6C" w14:textId="77777777" w:rsidR="007124C7" w:rsidRPr="007124C7" w:rsidRDefault="007124C7" w:rsidP="00EA5BE5">
      <w:pPr>
        <w:jc w:val="center"/>
        <w:rPr>
          <w:lang w:val="de-DE"/>
        </w:rPr>
      </w:pPr>
    </w:p>
    <w:p w14:paraId="3F8D142D" w14:textId="77777777" w:rsidR="007124C7" w:rsidRPr="007124C7" w:rsidRDefault="007124C7" w:rsidP="00EA5BE5">
      <w:pPr>
        <w:jc w:val="center"/>
        <w:rPr>
          <w:lang w:val="de-DE"/>
        </w:rPr>
      </w:pPr>
      <w:r w:rsidRPr="007124C7">
        <w:rPr>
          <w:lang w:val="de-DE"/>
        </w:rPr>
        <w:t>Von Königs wegen:</w:t>
      </w:r>
    </w:p>
    <w:p w14:paraId="224BCC01" w14:textId="77777777" w:rsidR="007124C7" w:rsidRPr="007124C7" w:rsidRDefault="007124C7" w:rsidP="00EA5BE5">
      <w:pPr>
        <w:jc w:val="center"/>
        <w:rPr>
          <w:lang w:val="de-DE"/>
        </w:rPr>
      </w:pPr>
    </w:p>
    <w:p w14:paraId="50DE0B0B" w14:textId="77777777" w:rsidR="007124C7" w:rsidRPr="007124C7" w:rsidRDefault="007124C7" w:rsidP="00EA5BE5">
      <w:pPr>
        <w:jc w:val="center"/>
        <w:rPr>
          <w:lang w:val="de-DE"/>
        </w:rPr>
      </w:pPr>
      <w:r w:rsidRPr="007124C7">
        <w:rPr>
          <w:lang w:val="de-DE"/>
        </w:rPr>
        <w:t>Der Minister der Finanzen</w:t>
      </w:r>
    </w:p>
    <w:p w14:paraId="715A862D" w14:textId="77777777" w:rsidR="007124C7" w:rsidRPr="007124C7" w:rsidRDefault="007124C7" w:rsidP="00EA5BE5">
      <w:pPr>
        <w:jc w:val="center"/>
        <w:rPr>
          <w:lang w:val="de-DE"/>
        </w:rPr>
      </w:pPr>
      <w:r w:rsidRPr="007124C7">
        <w:rPr>
          <w:lang w:val="de-DE"/>
        </w:rPr>
        <w:t>V. VAN PETEGHEM</w:t>
      </w:r>
    </w:p>
    <w:p w14:paraId="16BBBDA1" w14:textId="77777777" w:rsidR="00233F36" w:rsidRPr="007124C7" w:rsidRDefault="00233F36" w:rsidP="00E1687C">
      <w:pPr>
        <w:jc w:val="both"/>
        <w:rPr>
          <w:lang w:val="de-DE"/>
        </w:rPr>
      </w:pPr>
    </w:p>
    <w:sectPr w:rsidR="00233F36" w:rsidRPr="007124C7" w:rsidSect="007124C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69535289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5A6"/>
    <w:rsid w:val="00266D2A"/>
    <w:rsid w:val="002A1F4E"/>
    <w:rsid w:val="003024C1"/>
    <w:rsid w:val="00330774"/>
    <w:rsid w:val="003725C6"/>
    <w:rsid w:val="00385261"/>
    <w:rsid w:val="004F0197"/>
    <w:rsid w:val="0051470C"/>
    <w:rsid w:val="005D55BA"/>
    <w:rsid w:val="006F4381"/>
    <w:rsid w:val="007124C7"/>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E6179F"/>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4C78BC"/>
  <w15:docId w15:val="{71FA99C7-DBF8-4B97-B4DA-54800970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4C7"/>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424</Words>
  <Characters>2333</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2026-04-20T09:01:00Z</dcterms:created>
  <dcterms:modified xsi:type="dcterms:W3CDTF">2026-04-20T09:04:00Z</dcterms:modified>
</cp:coreProperties>
</file>