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137CA" w14:textId="77777777" w:rsidR="006E1ECB" w:rsidRPr="006E1ECB" w:rsidRDefault="006E1ECB" w:rsidP="006E1ECB">
      <w:pPr>
        <w:jc w:val="both"/>
        <w:rPr>
          <w:b/>
          <w:bCs/>
          <w:lang w:val="de-DE"/>
        </w:rPr>
      </w:pPr>
      <w:r w:rsidRPr="006E1ECB">
        <w:rPr>
          <w:b/>
          <w:lang w:val="de-DE"/>
        </w:rPr>
        <w:t>6. SEPTEMBER 2024 - Königlicher Erlass zur Abänderung des Königlichen Erlasses vom 11. Juli 2003 zur Festlegung des Verfahrens vor dem Generalkommissariat für Flüchtlinge und Staatenlose und dessen Arbeitsweise</w:t>
      </w:r>
    </w:p>
    <w:p w14:paraId="0651B42A" w14:textId="77777777" w:rsidR="00233F36" w:rsidRPr="006E1ECB" w:rsidRDefault="00233F36" w:rsidP="00127CA8">
      <w:pPr>
        <w:jc w:val="both"/>
        <w:rPr>
          <w:lang w:val="de-DE"/>
        </w:rPr>
      </w:pPr>
    </w:p>
    <w:p w14:paraId="077963DC" w14:textId="77777777" w:rsidR="00233F36" w:rsidRPr="006E1ECB" w:rsidRDefault="00233F36">
      <w:pPr>
        <w:rPr>
          <w:lang w:val="de-DE"/>
        </w:rPr>
      </w:pPr>
    </w:p>
    <w:p w14:paraId="56F8B607" w14:textId="3EFD3CE4" w:rsidR="00233F36" w:rsidRPr="006E1ECB" w:rsidRDefault="00233F36" w:rsidP="000F5F44">
      <w:pPr>
        <w:jc w:val="center"/>
        <w:rPr>
          <w:i/>
          <w:lang w:val="de-DE"/>
        </w:rPr>
      </w:pPr>
      <w:r w:rsidRPr="006E1ECB">
        <w:rPr>
          <w:lang w:val="de-DE"/>
        </w:rPr>
        <w:t>(</w:t>
      </w:r>
      <w:r w:rsidRPr="006E1ECB">
        <w:rPr>
          <w:i/>
          <w:lang w:val="de-DE"/>
        </w:rPr>
        <w:t xml:space="preserve">Belgisches Staatsblatt </w:t>
      </w:r>
      <w:r w:rsidRPr="006E1ECB">
        <w:rPr>
          <w:lang w:val="de-DE"/>
        </w:rPr>
        <w:t xml:space="preserve">vom </w:t>
      </w:r>
      <w:r w:rsidR="006E1ECB" w:rsidRPr="006E1ECB">
        <w:rPr>
          <w:lang w:val="de-DE"/>
        </w:rPr>
        <w:t>22. Juni 2026</w:t>
      </w:r>
      <w:r w:rsidRPr="006E1ECB">
        <w:rPr>
          <w:lang w:val="de-DE"/>
        </w:rPr>
        <w:t>)</w:t>
      </w:r>
    </w:p>
    <w:p w14:paraId="1E6C12D8" w14:textId="77777777" w:rsidR="00233F36" w:rsidRPr="006E1ECB" w:rsidRDefault="00233F36" w:rsidP="000F5F44">
      <w:pPr>
        <w:jc w:val="center"/>
        <w:rPr>
          <w:lang w:val="de-DE"/>
        </w:rPr>
      </w:pPr>
    </w:p>
    <w:p w14:paraId="331BBC51" w14:textId="77777777" w:rsidR="00233F36" w:rsidRPr="006E1ECB" w:rsidRDefault="00233F36" w:rsidP="00CA081B">
      <w:pPr>
        <w:jc w:val="center"/>
        <w:rPr>
          <w:lang w:val="de-DE"/>
        </w:rPr>
      </w:pPr>
    </w:p>
    <w:p w14:paraId="4A142CB8" w14:textId="77777777" w:rsidR="00233F36" w:rsidRPr="006E1ECB" w:rsidRDefault="00233F36" w:rsidP="00CA081B">
      <w:pPr>
        <w:jc w:val="both"/>
        <w:rPr>
          <w:lang w:val="de-DE"/>
        </w:rPr>
      </w:pPr>
      <w:r w:rsidRPr="006E1ECB">
        <w:rPr>
          <w:lang w:val="de-DE"/>
        </w:rPr>
        <w:t>Diese deutsche Übersetzung ist von der Zentralen Dienststelle für Deutsche Übersetzungen in Malmedy erstellt worden.</w:t>
      </w:r>
    </w:p>
    <w:p w14:paraId="030458A7" w14:textId="77777777" w:rsidR="00E1687C" w:rsidRPr="006E1ECB" w:rsidRDefault="00E1687C" w:rsidP="00CA081B">
      <w:pPr>
        <w:jc w:val="both"/>
        <w:rPr>
          <w:lang w:val="de-DE"/>
        </w:rPr>
      </w:pPr>
    </w:p>
    <w:p w14:paraId="58C9AEEC" w14:textId="77777777" w:rsidR="00E1687C" w:rsidRPr="006E1ECB" w:rsidRDefault="00E1687C" w:rsidP="00CA081B">
      <w:pPr>
        <w:jc w:val="both"/>
        <w:rPr>
          <w:lang w:val="de-DE"/>
        </w:rPr>
      </w:pPr>
    </w:p>
    <w:p w14:paraId="4C486CAD" w14:textId="77777777" w:rsidR="00233F36" w:rsidRPr="006E1ECB" w:rsidRDefault="00233F36" w:rsidP="006F4381">
      <w:pPr>
        <w:jc w:val="both"/>
        <w:rPr>
          <w:lang w:val="de-DE"/>
        </w:rPr>
        <w:sectPr w:rsidR="00233F36" w:rsidRPr="006E1ECB" w:rsidSect="0051470C">
          <w:pgSz w:w="11906" w:h="16838" w:code="9"/>
          <w:pgMar w:top="1418" w:right="1418" w:bottom="1418" w:left="1418" w:header="709" w:footer="709" w:gutter="0"/>
          <w:cols w:space="708"/>
          <w:vAlign w:val="center"/>
          <w:docGrid w:linePitch="360"/>
        </w:sectPr>
      </w:pPr>
    </w:p>
    <w:p w14:paraId="483D08F9" w14:textId="77777777" w:rsidR="006E1ECB" w:rsidRPr="006E1ECB" w:rsidRDefault="006E1ECB" w:rsidP="00A721DE">
      <w:pPr>
        <w:jc w:val="center"/>
        <w:rPr>
          <w:b/>
          <w:lang w:val="de-DE"/>
        </w:rPr>
      </w:pPr>
      <w:r w:rsidRPr="006E1ECB">
        <w:rPr>
          <w:b/>
          <w:lang w:val="de-DE"/>
        </w:rPr>
        <w:lastRenderedPageBreak/>
        <w:t>FÖDERALER ÖFFENTLICHER DIENST INNERES</w:t>
      </w:r>
    </w:p>
    <w:p w14:paraId="688E1212" w14:textId="77777777" w:rsidR="006E1ECB" w:rsidRPr="006E1ECB" w:rsidRDefault="006E1ECB" w:rsidP="00C409EF">
      <w:pPr>
        <w:jc w:val="both"/>
        <w:rPr>
          <w:lang w:val="de-DE"/>
        </w:rPr>
      </w:pPr>
    </w:p>
    <w:p w14:paraId="2D581FAC" w14:textId="77777777" w:rsidR="006E1ECB" w:rsidRPr="006E1ECB" w:rsidRDefault="006E1ECB" w:rsidP="00C409EF">
      <w:pPr>
        <w:jc w:val="both"/>
        <w:rPr>
          <w:lang w:val="de-DE"/>
        </w:rPr>
      </w:pPr>
    </w:p>
    <w:p w14:paraId="28C3C8E0" w14:textId="77777777" w:rsidR="006E1ECB" w:rsidRPr="006E1ECB" w:rsidRDefault="006E1ECB" w:rsidP="00591D6C">
      <w:pPr>
        <w:jc w:val="both"/>
        <w:rPr>
          <w:b/>
          <w:bCs/>
          <w:lang w:val="de-DE"/>
        </w:rPr>
      </w:pPr>
      <w:r w:rsidRPr="006E1ECB">
        <w:rPr>
          <w:b/>
          <w:lang w:val="de-DE"/>
        </w:rPr>
        <w:t>6. SEPTEMBER 2024 - Königlicher Erlass zur Abänderung des Königlichen Erlasses vom 11. Juli 2003 zur Festlegung des Verfahrens vor dem Generalkommissariat für Flüchtlinge und Staatenlose und dessen Arbeitsweise</w:t>
      </w:r>
    </w:p>
    <w:p w14:paraId="79FE0679" w14:textId="77777777" w:rsidR="006E1ECB" w:rsidRPr="006E1ECB" w:rsidRDefault="006E1ECB" w:rsidP="00C409EF">
      <w:pPr>
        <w:jc w:val="both"/>
        <w:rPr>
          <w:lang w:val="de-DE"/>
        </w:rPr>
      </w:pPr>
    </w:p>
    <w:p w14:paraId="214B4CA4" w14:textId="77777777" w:rsidR="006E1ECB" w:rsidRPr="006E1ECB" w:rsidRDefault="006E1ECB" w:rsidP="00C409EF">
      <w:pPr>
        <w:jc w:val="both"/>
        <w:rPr>
          <w:lang w:val="de-DE"/>
        </w:rPr>
      </w:pPr>
    </w:p>
    <w:p w14:paraId="60C7ECA5" w14:textId="77777777" w:rsidR="006E1ECB" w:rsidRPr="006E1ECB" w:rsidRDefault="006E1ECB" w:rsidP="00813F05">
      <w:pPr>
        <w:ind w:left="1416" w:firstLine="708"/>
        <w:jc w:val="both"/>
        <w:rPr>
          <w:lang w:val="de-DE"/>
        </w:rPr>
      </w:pPr>
      <w:r w:rsidRPr="006E1ECB">
        <w:rPr>
          <w:lang w:val="de-DE"/>
        </w:rPr>
        <w:t>PHILIPPE, König der Belgier,</w:t>
      </w:r>
    </w:p>
    <w:p w14:paraId="70CE5134" w14:textId="77777777" w:rsidR="006E1ECB" w:rsidRPr="006E1ECB" w:rsidRDefault="006E1ECB" w:rsidP="0037628C">
      <w:pPr>
        <w:ind w:firstLine="708"/>
        <w:jc w:val="both"/>
        <w:rPr>
          <w:lang w:val="de-DE"/>
        </w:rPr>
      </w:pPr>
    </w:p>
    <w:p w14:paraId="360E1ADF" w14:textId="77777777" w:rsidR="006E1ECB" w:rsidRPr="006E1ECB" w:rsidRDefault="006E1ECB" w:rsidP="00813F05">
      <w:pPr>
        <w:ind w:left="708" w:firstLine="708"/>
        <w:jc w:val="both"/>
        <w:rPr>
          <w:lang w:val="de-DE"/>
        </w:rPr>
      </w:pPr>
      <w:r w:rsidRPr="006E1ECB">
        <w:rPr>
          <w:lang w:val="de-DE"/>
        </w:rPr>
        <w:t>Allen Gegenwärtigen und Zukünftigen, Unser Gruß!</w:t>
      </w:r>
    </w:p>
    <w:p w14:paraId="5629B4E7" w14:textId="77777777" w:rsidR="006E1ECB" w:rsidRPr="006E1ECB" w:rsidRDefault="006E1ECB" w:rsidP="0037628C">
      <w:pPr>
        <w:ind w:firstLine="708"/>
        <w:jc w:val="both"/>
        <w:rPr>
          <w:lang w:val="de-DE"/>
        </w:rPr>
      </w:pPr>
    </w:p>
    <w:p w14:paraId="190DDE3B" w14:textId="77777777" w:rsidR="006E1ECB" w:rsidRPr="006E1ECB" w:rsidRDefault="006E1ECB" w:rsidP="0037628C">
      <w:pPr>
        <w:ind w:firstLine="708"/>
        <w:jc w:val="both"/>
        <w:rPr>
          <w:lang w:val="de-DE"/>
        </w:rPr>
      </w:pPr>
    </w:p>
    <w:p w14:paraId="44134EE1" w14:textId="77777777" w:rsidR="006E1ECB" w:rsidRPr="006E1ECB" w:rsidRDefault="006E1ECB" w:rsidP="0037628C">
      <w:pPr>
        <w:ind w:firstLine="708"/>
        <w:jc w:val="both"/>
        <w:rPr>
          <w:lang w:val="de-DE"/>
        </w:rPr>
      </w:pPr>
      <w:r w:rsidRPr="006E1ECB">
        <w:rPr>
          <w:lang w:val="de-DE"/>
        </w:rPr>
        <w:t>Aufgrund des Gesetzes vom 15. Dezember 1980 über die Einreise ins Staatsgebiet, den Aufenthalt, die Niederlassung und das Ausweisen von Ausländern, des Artikels 57/43 § 1 Absatz 2, eingefügt durch das Gesetz vom 10. März 2024;</w:t>
      </w:r>
    </w:p>
    <w:p w14:paraId="33C5F896" w14:textId="77777777" w:rsidR="006E1ECB" w:rsidRPr="006E1ECB" w:rsidRDefault="006E1ECB" w:rsidP="0037628C">
      <w:pPr>
        <w:ind w:firstLine="708"/>
        <w:jc w:val="both"/>
        <w:rPr>
          <w:lang w:val="de-DE"/>
        </w:rPr>
      </w:pPr>
    </w:p>
    <w:p w14:paraId="4CDE6D14" w14:textId="77777777" w:rsidR="006E1ECB" w:rsidRPr="006E1ECB" w:rsidRDefault="006E1ECB" w:rsidP="0037628C">
      <w:pPr>
        <w:ind w:firstLine="708"/>
        <w:jc w:val="both"/>
        <w:rPr>
          <w:lang w:val="de-DE"/>
        </w:rPr>
      </w:pPr>
      <w:r w:rsidRPr="006E1ECB">
        <w:rPr>
          <w:lang w:val="de-DE"/>
        </w:rPr>
        <w:t>Aufgrund des Königlichen Erlasses vom 11. Juli 2003 zur Festlegung des Verfahrens vor dem Generalkommissariat für Flüchtlinge und Staatenlose und dessen Arbeitsweise;</w:t>
      </w:r>
    </w:p>
    <w:p w14:paraId="0C0B8943" w14:textId="77777777" w:rsidR="006E1ECB" w:rsidRPr="006E1ECB" w:rsidRDefault="006E1ECB" w:rsidP="0037628C">
      <w:pPr>
        <w:ind w:firstLine="708"/>
        <w:jc w:val="both"/>
        <w:rPr>
          <w:lang w:val="de-DE"/>
        </w:rPr>
      </w:pPr>
    </w:p>
    <w:p w14:paraId="319D7F85" w14:textId="77777777" w:rsidR="006E1ECB" w:rsidRPr="006E1ECB" w:rsidRDefault="006E1ECB" w:rsidP="0037628C">
      <w:pPr>
        <w:ind w:firstLine="708"/>
        <w:jc w:val="both"/>
        <w:rPr>
          <w:lang w:val="de-DE"/>
        </w:rPr>
      </w:pPr>
      <w:r w:rsidRPr="006E1ECB">
        <w:rPr>
          <w:lang w:val="de-DE"/>
        </w:rPr>
        <w:t>Aufgrund der Stellungnahme des Finanzinspektors vom 2. Mai 2024;</w:t>
      </w:r>
    </w:p>
    <w:p w14:paraId="0231E34B" w14:textId="77777777" w:rsidR="006E1ECB" w:rsidRPr="006E1ECB" w:rsidRDefault="006E1ECB" w:rsidP="0037628C">
      <w:pPr>
        <w:ind w:firstLine="708"/>
        <w:jc w:val="both"/>
        <w:rPr>
          <w:lang w:val="de-DE"/>
        </w:rPr>
      </w:pPr>
    </w:p>
    <w:p w14:paraId="4EE95CC8" w14:textId="77777777" w:rsidR="006E1ECB" w:rsidRPr="006E1ECB" w:rsidRDefault="006E1ECB" w:rsidP="0037628C">
      <w:pPr>
        <w:ind w:firstLine="708"/>
        <w:jc w:val="both"/>
        <w:rPr>
          <w:lang w:val="de-DE"/>
        </w:rPr>
      </w:pPr>
      <w:r w:rsidRPr="006E1ECB">
        <w:rPr>
          <w:lang w:val="de-DE"/>
        </w:rPr>
        <w:t>Aufgrund des Einverständnisses der Ministerin des Haushalts vom 8. Mai 2024;</w:t>
      </w:r>
    </w:p>
    <w:p w14:paraId="699948C3" w14:textId="77777777" w:rsidR="006E1ECB" w:rsidRPr="006E1ECB" w:rsidRDefault="006E1ECB" w:rsidP="0037628C">
      <w:pPr>
        <w:ind w:firstLine="708"/>
        <w:jc w:val="both"/>
        <w:rPr>
          <w:lang w:val="de-DE"/>
        </w:rPr>
      </w:pPr>
    </w:p>
    <w:p w14:paraId="38894518" w14:textId="77777777" w:rsidR="006E1ECB" w:rsidRPr="006E1ECB" w:rsidRDefault="006E1ECB" w:rsidP="0037628C">
      <w:pPr>
        <w:ind w:firstLine="708"/>
        <w:jc w:val="both"/>
        <w:rPr>
          <w:lang w:val="de-DE"/>
        </w:rPr>
      </w:pPr>
      <w:r w:rsidRPr="006E1ECB">
        <w:rPr>
          <w:lang w:val="de-DE"/>
        </w:rPr>
        <w:t>Aufgrund des Gutachtens Nr. 76.499/4 des Staatsrates vom 12. Juni 2024, abgegeben in Anwendung von Artikel 84 § 1 Absatz 1 Nr. 2 der am 12. Januar 1973 koordinierten Gesetze über den Staatsrat;</w:t>
      </w:r>
    </w:p>
    <w:p w14:paraId="052C84E9" w14:textId="77777777" w:rsidR="006E1ECB" w:rsidRPr="006E1ECB" w:rsidRDefault="006E1ECB" w:rsidP="0037628C">
      <w:pPr>
        <w:ind w:firstLine="708"/>
        <w:jc w:val="both"/>
        <w:rPr>
          <w:lang w:val="de-DE"/>
        </w:rPr>
      </w:pPr>
    </w:p>
    <w:p w14:paraId="17F3944C" w14:textId="77777777" w:rsidR="006E1ECB" w:rsidRPr="006E1ECB" w:rsidRDefault="006E1ECB" w:rsidP="00503161">
      <w:pPr>
        <w:ind w:firstLine="709"/>
        <w:jc w:val="both"/>
        <w:rPr>
          <w:lang w:val="de-DE"/>
        </w:rPr>
      </w:pPr>
      <w:r w:rsidRPr="006E1ECB">
        <w:rPr>
          <w:lang w:val="de-DE"/>
        </w:rPr>
        <w:t>Auf Vorschlag der Ministerin des Innern und der Staatssekretärin für Asyl und Migration</w:t>
      </w:r>
    </w:p>
    <w:p w14:paraId="768CDD2E" w14:textId="77777777" w:rsidR="006E1ECB" w:rsidRPr="006E1ECB" w:rsidRDefault="006E1ECB" w:rsidP="0037628C">
      <w:pPr>
        <w:ind w:firstLine="708"/>
        <w:jc w:val="both"/>
        <w:rPr>
          <w:lang w:val="de-DE"/>
        </w:rPr>
      </w:pPr>
    </w:p>
    <w:p w14:paraId="150E290C" w14:textId="77777777" w:rsidR="006E1ECB" w:rsidRPr="006E1ECB" w:rsidRDefault="006E1ECB" w:rsidP="0037628C">
      <w:pPr>
        <w:ind w:firstLine="708"/>
        <w:jc w:val="both"/>
        <w:rPr>
          <w:lang w:val="de-DE"/>
        </w:rPr>
      </w:pPr>
    </w:p>
    <w:p w14:paraId="5B49643C" w14:textId="77777777" w:rsidR="006E1ECB" w:rsidRPr="006E1ECB" w:rsidRDefault="006E1ECB" w:rsidP="00503161">
      <w:pPr>
        <w:ind w:left="708" w:firstLine="708"/>
        <w:jc w:val="both"/>
        <w:rPr>
          <w:lang w:val="de-DE"/>
        </w:rPr>
      </w:pPr>
      <w:r w:rsidRPr="006E1ECB">
        <w:rPr>
          <w:lang w:val="de-DE"/>
        </w:rPr>
        <w:t>Haben Wir beschlossen und erlassen Wir:</w:t>
      </w:r>
    </w:p>
    <w:p w14:paraId="29973873" w14:textId="77777777" w:rsidR="006E1ECB" w:rsidRPr="006E1ECB" w:rsidRDefault="006E1ECB" w:rsidP="0037628C">
      <w:pPr>
        <w:ind w:firstLine="708"/>
        <w:jc w:val="both"/>
        <w:rPr>
          <w:lang w:val="de-DE"/>
        </w:rPr>
      </w:pPr>
    </w:p>
    <w:p w14:paraId="295D67C6" w14:textId="77777777" w:rsidR="006E1ECB" w:rsidRPr="006E1ECB" w:rsidRDefault="006E1ECB" w:rsidP="0037628C">
      <w:pPr>
        <w:ind w:firstLine="708"/>
        <w:jc w:val="both"/>
        <w:rPr>
          <w:lang w:val="de-DE"/>
        </w:rPr>
      </w:pPr>
    </w:p>
    <w:p w14:paraId="7F62E227" w14:textId="77777777" w:rsidR="006E1ECB" w:rsidRPr="006E1ECB" w:rsidRDefault="006E1ECB" w:rsidP="0037628C">
      <w:pPr>
        <w:ind w:firstLine="708"/>
        <w:jc w:val="both"/>
        <w:rPr>
          <w:lang w:val="de-DE"/>
        </w:rPr>
      </w:pPr>
      <w:r w:rsidRPr="006E1ECB">
        <w:rPr>
          <w:b/>
          <w:bCs/>
          <w:lang w:val="de-DE"/>
        </w:rPr>
        <w:t>Artikel 1 -</w:t>
      </w:r>
      <w:r w:rsidRPr="006E1ECB">
        <w:rPr>
          <w:lang w:val="de-DE"/>
        </w:rPr>
        <w:t xml:space="preserve"> In Kapitel 3 des Königlichen Erlasses vom 11. Juli 2003 zur Festlegung des Verfahrens vor dem Generalkommissariat für Flüchtlinge und Staatenlose und dessen Arbeits</w:t>
      </w:r>
      <w:r w:rsidRPr="006E1ECB">
        <w:rPr>
          <w:lang w:val="de-DE"/>
        </w:rPr>
        <w:softHyphen/>
        <w:t>weise wird ein Abschnitt 6 mit der Überschrift "Befugnisse, die dem Generalkommissar zur Abgabe der in Artikel 57/41 § 1 des Gesetzes erwähnten Stellungnahme übertragen werden" eingefügt.</w:t>
      </w:r>
    </w:p>
    <w:p w14:paraId="0F8B0076" w14:textId="77777777" w:rsidR="006E1ECB" w:rsidRPr="006E1ECB" w:rsidRDefault="006E1ECB" w:rsidP="00591D6C">
      <w:pPr>
        <w:jc w:val="both"/>
        <w:rPr>
          <w:lang w:val="de-DE"/>
        </w:rPr>
      </w:pPr>
    </w:p>
    <w:p w14:paraId="629D5FF2" w14:textId="77777777" w:rsidR="006E1ECB" w:rsidRPr="006E1ECB" w:rsidRDefault="006E1ECB" w:rsidP="00591D6C">
      <w:pPr>
        <w:jc w:val="both"/>
        <w:rPr>
          <w:lang w:val="de-DE"/>
        </w:rPr>
      </w:pPr>
    </w:p>
    <w:p w14:paraId="4A769FC7" w14:textId="77777777" w:rsidR="006E1ECB" w:rsidRPr="006E1ECB" w:rsidRDefault="006E1ECB" w:rsidP="0037628C">
      <w:pPr>
        <w:ind w:firstLine="708"/>
        <w:jc w:val="both"/>
        <w:rPr>
          <w:lang w:val="de-DE"/>
        </w:rPr>
      </w:pPr>
      <w:r w:rsidRPr="006E1ECB">
        <w:rPr>
          <w:b/>
          <w:lang w:val="de-DE"/>
        </w:rPr>
        <w:t>Art. 2</w:t>
      </w:r>
      <w:r w:rsidRPr="006E1ECB">
        <w:rPr>
          <w:lang w:val="de-DE"/>
        </w:rPr>
        <w:t> - In Abschnitt 6 wird ein Artikel 35/5 mit folgendem Wortlaut eingefügt:</w:t>
      </w:r>
    </w:p>
    <w:p w14:paraId="43DC7F77" w14:textId="77777777" w:rsidR="006E1ECB" w:rsidRPr="006E1ECB" w:rsidRDefault="006E1ECB" w:rsidP="0037628C">
      <w:pPr>
        <w:ind w:firstLine="708"/>
        <w:jc w:val="both"/>
        <w:rPr>
          <w:lang w:val="de-DE"/>
        </w:rPr>
      </w:pPr>
    </w:p>
    <w:p w14:paraId="7D12E0D4" w14:textId="77777777" w:rsidR="006E1ECB" w:rsidRPr="006E1ECB" w:rsidRDefault="006E1ECB" w:rsidP="0037628C">
      <w:pPr>
        <w:ind w:firstLine="708"/>
        <w:jc w:val="both"/>
        <w:rPr>
          <w:lang w:val="de-DE"/>
        </w:rPr>
      </w:pPr>
      <w:r w:rsidRPr="006E1ECB">
        <w:rPr>
          <w:lang w:val="de-DE"/>
        </w:rPr>
        <w:t>"Art. 35/5 - § 1 ­ Hält der Generalkommissar eine persönliche Anhörung für erforder</w:t>
      </w:r>
      <w:r w:rsidRPr="006E1ECB">
        <w:rPr>
          <w:lang w:val="de-DE"/>
        </w:rPr>
        <w:softHyphen/>
        <w:t>lich, wird der Betreffende per Einschreiben oder per Boten gegen Empfangsbestätigung an seinem tatsächlichen Wohnort zu einer persönlichen Anhörung vorgeladen. Diese persönliche Anhörung kann frühestens acht Tage nach der Notifizierung stattfinden.</w:t>
      </w:r>
    </w:p>
    <w:p w14:paraId="584814BC" w14:textId="77777777" w:rsidR="006E1ECB" w:rsidRPr="006E1ECB" w:rsidRDefault="006E1ECB" w:rsidP="0037628C">
      <w:pPr>
        <w:ind w:firstLine="708"/>
        <w:jc w:val="both"/>
        <w:rPr>
          <w:lang w:val="de-DE"/>
        </w:rPr>
      </w:pPr>
    </w:p>
    <w:p w14:paraId="6050438A" w14:textId="77777777" w:rsidR="006E1ECB" w:rsidRPr="006E1ECB" w:rsidRDefault="006E1ECB" w:rsidP="0037628C">
      <w:pPr>
        <w:ind w:firstLine="708"/>
        <w:jc w:val="both"/>
        <w:rPr>
          <w:lang w:val="de-DE"/>
        </w:rPr>
      </w:pPr>
      <w:r w:rsidRPr="006E1ECB">
        <w:rPr>
          <w:lang w:val="de-DE"/>
        </w:rPr>
        <w:lastRenderedPageBreak/>
        <w:t>In Abweichung vom vorhergehenden Absatz kann eine persönliche Anhörung frühestens zwei Tage nach Notifizierung der Vorladung stattfinden, wenn sich der Betreffende an einem bestimmten Ort, wie in den Artikeln 74/8 oder 74/9 des Gesetzes erwähnt, befindet oder im Hinblick auf seine Ausweisung von einer in Artikel 68 des Gesetzes erwähnten Sicherheitsmaßnahme betroffen ist.</w:t>
      </w:r>
    </w:p>
    <w:p w14:paraId="023BFDC5" w14:textId="77777777" w:rsidR="006E1ECB" w:rsidRPr="006E1ECB" w:rsidRDefault="006E1ECB" w:rsidP="0037628C">
      <w:pPr>
        <w:ind w:firstLine="708"/>
        <w:jc w:val="both"/>
        <w:rPr>
          <w:lang w:val="de-DE"/>
        </w:rPr>
      </w:pPr>
    </w:p>
    <w:p w14:paraId="528332FA" w14:textId="77777777" w:rsidR="006E1ECB" w:rsidRPr="006E1ECB" w:rsidRDefault="006E1ECB" w:rsidP="0037628C">
      <w:pPr>
        <w:ind w:firstLine="708"/>
        <w:jc w:val="both"/>
        <w:rPr>
          <w:lang w:val="de-DE"/>
        </w:rPr>
      </w:pPr>
      <w:r w:rsidRPr="006E1ECB">
        <w:rPr>
          <w:lang w:val="de-DE"/>
        </w:rPr>
        <w:t>Wenn der Betreffende, der sich an einem bestimmten Ort, wie in den Artikeln 74/8 oder 74/9 des Gesetzes erwähnt, befindet oder im Hinblick auf seine Ausweisung von einer in Artikel 68 des Gesetzes erwähnten Sicherheitsmaßnahme betroffen ist, zu einer persönlichen Anhörung aus der Ferne vorgeladen wird, teilt er dem Generalkommissar seinen Einwand so schnell wie möglich mit. In allen anderen Fällen, in denen der Betreffende zu einer persönlichen Anhörung aus der Ferne vorgeladen wird, findet für die Mitteilung des Einwands die in Artikel 12/1 § 2 Absatz 1 und 2 festgelegte Frist Anwendung.</w:t>
      </w:r>
    </w:p>
    <w:p w14:paraId="0E477472" w14:textId="77777777" w:rsidR="006E1ECB" w:rsidRPr="006E1ECB" w:rsidRDefault="006E1ECB" w:rsidP="0037628C">
      <w:pPr>
        <w:ind w:firstLine="708"/>
        <w:jc w:val="both"/>
        <w:rPr>
          <w:lang w:val="de-DE"/>
        </w:rPr>
      </w:pPr>
    </w:p>
    <w:p w14:paraId="664AF8CD" w14:textId="77777777" w:rsidR="006E1ECB" w:rsidRPr="006E1ECB" w:rsidRDefault="006E1ECB" w:rsidP="0037628C">
      <w:pPr>
        <w:ind w:firstLine="708"/>
        <w:jc w:val="both"/>
        <w:rPr>
          <w:lang w:val="de-DE"/>
        </w:rPr>
      </w:pPr>
      <w:r w:rsidRPr="006E1ECB">
        <w:rPr>
          <w:lang w:val="de-DE"/>
        </w:rPr>
        <w:t>§ 2 - Zur Information wird gegebenenfalls eine Kopie der Vorladung durch gewöhn</w:t>
      </w:r>
      <w:r w:rsidRPr="006E1ECB">
        <w:rPr>
          <w:lang w:val="de-DE"/>
        </w:rPr>
        <w:softHyphen/>
        <w:t>lichen Brief, per Fax oder per elektronische Post an den Rechtsanwalt des Betreffenden gesendet.</w:t>
      </w:r>
    </w:p>
    <w:p w14:paraId="6537C3EF" w14:textId="77777777" w:rsidR="006E1ECB" w:rsidRPr="006E1ECB" w:rsidRDefault="006E1ECB" w:rsidP="0037628C">
      <w:pPr>
        <w:ind w:firstLine="708"/>
        <w:jc w:val="both"/>
        <w:rPr>
          <w:lang w:val="de-DE"/>
        </w:rPr>
      </w:pPr>
    </w:p>
    <w:p w14:paraId="2764A482" w14:textId="77777777" w:rsidR="006E1ECB" w:rsidRPr="006E1ECB" w:rsidRDefault="006E1ECB" w:rsidP="0037628C">
      <w:pPr>
        <w:ind w:firstLine="708"/>
        <w:jc w:val="both"/>
        <w:rPr>
          <w:lang w:val="de-DE"/>
        </w:rPr>
      </w:pPr>
      <w:r w:rsidRPr="006E1ECB">
        <w:rPr>
          <w:lang w:val="de-DE"/>
        </w:rPr>
        <w:t>§ 3 - Bei der persönlichen Anhörung eines begleiteten Minderjährigen sind nur der Bedienstete, der Minderjährige, die Person, die über den Minderjährigen die elterliche Auto</w:t>
      </w:r>
      <w:r w:rsidRPr="006E1ECB">
        <w:rPr>
          <w:lang w:val="de-DE"/>
        </w:rPr>
        <w:softHyphen/>
        <w:t>rität, die Vormundschaft aufgrund des nationalen Gesetzes des Minderjährigen beziehungs</w:t>
      </w:r>
      <w:r w:rsidRPr="006E1ECB">
        <w:rPr>
          <w:lang w:val="de-DE"/>
        </w:rPr>
        <w:softHyphen/>
        <w:t>weise die spezifische Vormundschaft nach belgischem Gesetz ausübt, und gegebenenfalls ein Dolmetscher, der Rechtsanwalt des Minderjährigen und eine einzige Vertrauensperson anwesend.</w:t>
      </w:r>
    </w:p>
    <w:p w14:paraId="5B07CC4B" w14:textId="77777777" w:rsidR="006E1ECB" w:rsidRPr="006E1ECB" w:rsidRDefault="006E1ECB" w:rsidP="0037628C">
      <w:pPr>
        <w:ind w:firstLine="708"/>
        <w:jc w:val="both"/>
        <w:rPr>
          <w:lang w:val="de-DE"/>
        </w:rPr>
      </w:pPr>
    </w:p>
    <w:p w14:paraId="55353482" w14:textId="77777777" w:rsidR="006E1ECB" w:rsidRPr="006E1ECB" w:rsidRDefault="006E1ECB" w:rsidP="0037628C">
      <w:pPr>
        <w:ind w:firstLine="708"/>
        <w:jc w:val="both"/>
        <w:rPr>
          <w:lang w:val="de-DE"/>
        </w:rPr>
      </w:pPr>
      <w:r w:rsidRPr="006E1ECB">
        <w:rPr>
          <w:lang w:val="de-DE"/>
        </w:rPr>
        <w:t>Der Bedienstete kann sich der Anwesenheit der Person, die über den Minderjährigen die elterliche Autorität, die Vormundschaft aufgrund des nationalen Gesetzes des Minderjährigen beziehungsweise die spezifische Vormundschaft nach belgischem Gesetz ausübt, widersetzen, wenn das Wohl des Kindes dies erfordert.</w:t>
      </w:r>
    </w:p>
    <w:p w14:paraId="752C4234" w14:textId="77777777" w:rsidR="006E1ECB" w:rsidRPr="006E1ECB" w:rsidRDefault="006E1ECB" w:rsidP="0037628C">
      <w:pPr>
        <w:ind w:firstLine="708"/>
        <w:jc w:val="both"/>
        <w:rPr>
          <w:lang w:val="de-DE"/>
        </w:rPr>
      </w:pPr>
    </w:p>
    <w:p w14:paraId="3DF4C312" w14:textId="77777777" w:rsidR="006E1ECB" w:rsidRPr="006E1ECB" w:rsidRDefault="006E1ECB" w:rsidP="0037628C">
      <w:pPr>
        <w:ind w:firstLine="708"/>
        <w:jc w:val="both"/>
        <w:rPr>
          <w:lang w:val="de-DE"/>
        </w:rPr>
      </w:pPr>
      <w:r w:rsidRPr="006E1ECB">
        <w:rPr>
          <w:lang w:val="de-DE"/>
        </w:rPr>
        <w:t>§ 4 - Bei der persönlichen Anhörung vergewissert sich der Bedienstete, ob keine Einwände dagegen bestehen, dass der Betreffende von einer Person anderen Geschlechts angehört wird. Wird der zur Begründung dieses Einwands angeführte Grund für triftig erachtet, wird dem Einwand Folge geleistet.</w:t>
      </w:r>
    </w:p>
    <w:p w14:paraId="71EC5EE1" w14:textId="77777777" w:rsidR="006E1ECB" w:rsidRPr="006E1ECB" w:rsidRDefault="006E1ECB" w:rsidP="0037628C">
      <w:pPr>
        <w:ind w:firstLine="708"/>
        <w:jc w:val="both"/>
        <w:rPr>
          <w:lang w:val="de-DE"/>
        </w:rPr>
      </w:pPr>
    </w:p>
    <w:p w14:paraId="1400D9AC" w14:textId="77777777" w:rsidR="006E1ECB" w:rsidRPr="006E1ECB" w:rsidRDefault="006E1ECB" w:rsidP="0037628C">
      <w:pPr>
        <w:ind w:firstLine="708"/>
        <w:jc w:val="both"/>
        <w:rPr>
          <w:lang w:val="de-DE"/>
        </w:rPr>
      </w:pPr>
      <w:r w:rsidRPr="006E1ECB">
        <w:rPr>
          <w:lang w:val="de-DE"/>
        </w:rPr>
        <w:t>§ 5 - Mit Ausnahme von Artikel 12/1 § 2 Absatz 3, Artikel 14 § 2 Absatz 2 und Artikel 18 sind die Bestimmungen von Kapitel 3 Abschnitt 1 Unterabschnitt 3 in Bezug auf persönliche Anhörungen und von Kapitel 3 Abschnitt 1 Unterabschnitt 4 in Bezug auf das Recht auf Beistand auf die in vorliegendem Artikel erwähnte persönliche Anhörung anwendbar."</w:t>
      </w:r>
    </w:p>
    <w:p w14:paraId="7FAB5FBE" w14:textId="77777777" w:rsidR="006E1ECB" w:rsidRPr="006E1ECB" w:rsidRDefault="006E1ECB" w:rsidP="00591D6C">
      <w:pPr>
        <w:jc w:val="both"/>
        <w:rPr>
          <w:lang w:val="de-DE"/>
        </w:rPr>
      </w:pPr>
    </w:p>
    <w:p w14:paraId="6C84E811" w14:textId="77777777" w:rsidR="006E1ECB" w:rsidRPr="006E1ECB" w:rsidRDefault="006E1ECB" w:rsidP="00591D6C">
      <w:pPr>
        <w:jc w:val="both"/>
        <w:rPr>
          <w:lang w:val="de-DE"/>
        </w:rPr>
      </w:pPr>
    </w:p>
    <w:p w14:paraId="29C3E3A4" w14:textId="77777777" w:rsidR="006E1ECB" w:rsidRPr="006E1ECB" w:rsidRDefault="006E1ECB" w:rsidP="0037628C">
      <w:pPr>
        <w:ind w:firstLine="708"/>
        <w:jc w:val="both"/>
        <w:rPr>
          <w:lang w:val="de-DE"/>
        </w:rPr>
      </w:pPr>
      <w:r w:rsidRPr="006E1ECB">
        <w:rPr>
          <w:b/>
          <w:lang w:val="de-DE"/>
        </w:rPr>
        <w:t>Art. 3</w:t>
      </w:r>
      <w:r w:rsidRPr="006E1ECB">
        <w:rPr>
          <w:lang w:val="de-DE"/>
        </w:rPr>
        <w:t> - In Abschnitt 6 wird ein Artikel 35/6 mit folgendem Wortlaut eingefügt:</w:t>
      </w:r>
    </w:p>
    <w:p w14:paraId="5B00E5D7" w14:textId="77777777" w:rsidR="006E1ECB" w:rsidRPr="006E1ECB" w:rsidRDefault="006E1ECB" w:rsidP="0037628C">
      <w:pPr>
        <w:ind w:firstLine="708"/>
        <w:jc w:val="both"/>
        <w:rPr>
          <w:lang w:val="de-DE"/>
        </w:rPr>
      </w:pPr>
    </w:p>
    <w:p w14:paraId="4C7E4C16" w14:textId="77777777" w:rsidR="006E1ECB" w:rsidRPr="006E1ECB" w:rsidRDefault="006E1ECB" w:rsidP="0037628C">
      <w:pPr>
        <w:ind w:firstLine="708"/>
        <w:jc w:val="both"/>
        <w:rPr>
          <w:lang w:val="de-DE"/>
        </w:rPr>
      </w:pPr>
      <w:r w:rsidRPr="006E1ECB">
        <w:rPr>
          <w:lang w:val="de-DE"/>
        </w:rPr>
        <w:t>"Art. 35/6 - Vorladungen zu einer persönlichen Anhörung im Rahmen von Anträgen auf Zulassung zum Staatsgebiet wegen Staatenlosigkeit enthalten mindestens folgende Angaben:</w:t>
      </w:r>
    </w:p>
    <w:p w14:paraId="2439BFCF" w14:textId="77777777" w:rsidR="006E1ECB" w:rsidRPr="006E1ECB" w:rsidRDefault="006E1ECB" w:rsidP="0037628C">
      <w:pPr>
        <w:ind w:firstLine="708"/>
        <w:jc w:val="both"/>
        <w:rPr>
          <w:lang w:val="de-DE"/>
        </w:rPr>
      </w:pPr>
    </w:p>
    <w:p w14:paraId="56803D8B" w14:textId="77777777" w:rsidR="006E1ECB" w:rsidRPr="006E1ECB" w:rsidRDefault="006E1ECB" w:rsidP="0037628C">
      <w:pPr>
        <w:ind w:firstLine="708"/>
        <w:jc w:val="both"/>
        <w:rPr>
          <w:lang w:val="de-DE"/>
        </w:rPr>
      </w:pPr>
      <w:r w:rsidRPr="006E1ECB">
        <w:rPr>
          <w:lang w:val="de-DE"/>
        </w:rPr>
        <w:t>- Ort und Datum der persönlichen Anhörung,</w:t>
      </w:r>
    </w:p>
    <w:p w14:paraId="10C5D311" w14:textId="77777777" w:rsidR="006E1ECB" w:rsidRPr="006E1ECB" w:rsidRDefault="006E1ECB" w:rsidP="0037628C">
      <w:pPr>
        <w:ind w:firstLine="708"/>
        <w:jc w:val="both"/>
        <w:rPr>
          <w:lang w:val="de-DE"/>
        </w:rPr>
      </w:pPr>
    </w:p>
    <w:p w14:paraId="103EF74A" w14:textId="77777777" w:rsidR="006E1ECB" w:rsidRPr="006E1ECB" w:rsidRDefault="006E1ECB" w:rsidP="0037628C">
      <w:pPr>
        <w:ind w:firstLine="708"/>
        <w:jc w:val="both"/>
        <w:rPr>
          <w:lang w:val="de-DE"/>
        </w:rPr>
      </w:pPr>
      <w:r w:rsidRPr="006E1ECB">
        <w:rPr>
          <w:lang w:val="de-DE"/>
        </w:rPr>
        <w:t>- Datum der Vorladung,</w:t>
      </w:r>
    </w:p>
    <w:p w14:paraId="5AA189A1" w14:textId="77777777" w:rsidR="006E1ECB" w:rsidRPr="006E1ECB" w:rsidRDefault="006E1ECB" w:rsidP="0037628C">
      <w:pPr>
        <w:ind w:firstLine="708"/>
        <w:jc w:val="both"/>
        <w:rPr>
          <w:lang w:val="de-DE"/>
        </w:rPr>
      </w:pPr>
    </w:p>
    <w:p w14:paraId="0229C4BA" w14:textId="77777777" w:rsidR="006E1ECB" w:rsidRPr="006E1ECB" w:rsidRDefault="006E1ECB" w:rsidP="0037628C">
      <w:pPr>
        <w:ind w:firstLine="708"/>
        <w:jc w:val="both"/>
        <w:rPr>
          <w:lang w:val="de-DE"/>
        </w:rPr>
      </w:pPr>
      <w:r w:rsidRPr="006E1ECB">
        <w:rPr>
          <w:lang w:val="de-DE"/>
        </w:rPr>
        <w:t>- gegebenenfalls Ankündigung der Anwesenheit eines Dolmetschers, der eine vom Betreffenden gesprochene Sprache beherrscht,</w:t>
      </w:r>
    </w:p>
    <w:p w14:paraId="176CC1E1" w14:textId="77777777" w:rsidR="006E1ECB" w:rsidRPr="006E1ECB" w:rsidRDefault="006E1ECB" w:rsidP="0037628C">
      <w:pPr>
        <w:ind w:firstLine="708"/>
        <w:jc w:val="both"/>
        <w:rPr>
          <w:lang w:val="de-DE"/>
        </w:rPr>
      </w:pPr>
    </w:p>
    <w:p w14:paraId="425691F5" w14:textId="77777777" w:rsidR="006E1ECB" w:rsidRPr="006E1ECB" w:rsidRDefault="006E1ECB" w:rsidP="0037628C">
      <w:pPr>
        <w:ind w:firstLine="708"/>
        <w:jc w:val="both"/>
        <w:rPr>
          <w:lang w:val="de-DE"/>
        </w:rPr>
      </w:pPr>
      <w:r w:rsidRPr="006E1ECB">
        <w:rPr>
          <w:lang w:val="de-DE"/>
        </w:rPr>
        <w:t>- Vermerk, dass der Betreffende sich am Tag der persönlichen Anhörung von einem Rechtsanwalt und einer Vertrauensperson beistehen lassen kann,</w:t>
      </w:r>
    </w:p>
    <w:p w14:paraId="0E2A3DD9" w14:textId="77777777" w:rsidR="006E1ECB" w:rsidRPr="006E1ECB" w:rsidRDefault="006E1ECB" w:rsidP="0037628C">
      <w:pPr>
        <w:ind w:firstLine="708"/>
        <w:jc w:val="both"/>
        <w:rPr>
          <w:lang w:val="de-DE"/>
        </w:rPr>
      </w:pPr>
    </w:p>
    <w:p w14:paraId="05935925" w14:textId="77777777" w:rsidR="006E1ECB" w:rsidRPr="006E1ECB" w:rsidRDefault="006E1ECB" w:rsidP="0037628C">
      <w:pPr>
        <w:ind w:firstLine="708"/>
        <w:jc w:val="both"/>
        <w:rPr>
          <w:lang w:val="de-DE"/>
        </w:rPr>
      </w:pPr>
      <w:r w:rsidRPr="006E1ECB">
        <w:rPr>
          <w:lang w:val="de-DE"/>
        </w:rPr>
        <w:t>- Vermerk, dass der Betreffende, falls er an dem für die persönliche Anhörung fest</w:t>
      </w:r>
      <w:r w:rsidRPr="006E1ECB">
        <w:rPr>
          <w:lang w:val="de-DE"/>
        </w:rPr>
        <w:softHyphen/>
        <w:t>gelegten Datum nicht vorstellig wird, schriftlich die Gründe für seine Abwesenheit anführen muss,</w:t>
      </w:r>
    </w:p>
    <w:p w14:paraId="00CF9379" w14:textId="77777777" w:rsidR="006E1ECB" w:rsidRPr="006E1ECB" w:rsidRDefault="006E1ECB" w:rsidP="0037628C">
      <w:pPr>
        <w:ind w:firstLine="708"/>
        <w:jc w:val="both"/>
        <w:rPr>
          <w:lang w:val="de-DE"/>
        </w:rPr>
      </w:pPr>
    </w:p>
    <w:p w14:paraId="365930D2" w14:textId="77777777" w:rsidR="006E1ECB" w:rsidRPr="006E1ECB" w:rsidRDefault="006E1ECB" w:rsidP="0037628C">
      <w:pPr>
        <w:ind w:firstLine="708"/>
        <w:jc w:val="both"/>
        <w:rPr>
          <w:lang w:val="de-DE"/>
        </w:rPr>
      </w:pPr>
      <w:r w:rsidRPr="006E1ECB">
        <w:rPr>
          <w:lang w:val="de-DE"/>
        </w:rPr>
        <w:t>- Konsequenzen, die sich ergeben können, falls der Betreffende es versäumt, einer Anfrage Folge zu leisten."</w:t>
      </w:r>
    </w:p>
    <w:p w14:paraId="16B2B40C" w14:textId="77777777" w:rsidR="006E1ECB" w:rsidRPr="006E1ECB" w:rsidRDefault="006E1ECB" w:rsidP="00591D6C">
      <w:pPr>
        <w:jc w:val="both"/>
        <w:rPr>
          <w:lang w:val="de-DE"/>
        </w:rPr>
      </w:pPr>
    </w:p>
    <w:p w14:paraId="60B1E170" w14:textId="77777777" w:rsidR="006E1ECB" w:rsidRPr="006E1ECB" w:rsidRDefault="006E1ECB" w:rsidP="00591D6C">
      <w:pPr>
        <w:jc w:val="both"/>
        <w:rPr>
          <w:lang w:val="de-DE"/>
        </w:rPr>
      </w:pPr>
    </w:p>
    <w:p w14:paraId="23225E8E" w14:textId="77777777" w:rsidR="006E1ECB" w:rsidRPr="006E1ECB" w:rsidRDefault="006E1ECB" w:rsidP="0037628C">
      <w:pPr>
        <w:ind w:firstLine="708"/>
        <w:jc w:val="both"/>
        <w:rPr>
          <w:lang w:val="de-DE"/>
        </w:rPr>
      </w:pPr>
      <w:r w:rsidRPr="006E1ECB">
        <w:rPr>
          <w:b/>
          <w:lang w:val="de-DE"/>
        </w:rPr>
        <w:t>Art. 4</w:t>
      </w:r>
      <w:r w:rsidRPr="006E1ECB">
        <w:rPr>
          <w:lang w:val="de-DE"/>
        </w:rPr>
        <w:t> - In Abschnitt 6 wird ein Artikel 35/7 mit folgendem Wortlaut eingefügt:</w:t>
      </w:r>
    </w:p>
    <w:p w14:paraId="78923165" w14:textId="77777777" w:rsidR="006E1ECB" w:rsidRPr="006E1ECB" w:rsidRDefault="006E1ECB" w:rsidP="0037628C">
      <w:pPr>
        <w:ind w:firstLine="708"/>
        <w:jc w:val="both"/>
        <w:rPr>
          <w:lang w:val="de-DE"/>
        </w:rPr>
      </w:pPr>
    </w:p>
    <w:p w14:paraId="1B7DD84B" w14:textId="77777777" w:rsidR="006E1ECB" w:rsidRPr="006E1ECB" w:rsidRDefault="006E1ECB" w:rsidP="0037628C">
      <w:pPr>
        <w:ind w:firstLine="708"/>
        <w:jc w:val="both"/>
        <w:rPr>
          <w:lang w:val="de-DE"/>
        </w:rPr>
      </w:pPr>
      <w:r w:rsidRPr="006E1ECB">
        <w:rPr>
          <w:lang w:val="de-DE"/>
        </w:rPr>
        <w:t>"Art. 35/7 - § 1 ­ Wird der Betreffende zu einer persönlichen Anhörung vorgeladen, gewährleistet der Generalkommissar die Anwesenheit eines Dolmetschers, der eine vom Betreffenden gesprochene Sprache beherrscht.</w:t>
      </w:r>
    </w:p>
    <w:p w14:paraId="45DF7E9A" w14:textId="77777777" w:rsidR="006E1ECB" w:rsidRPr="006E1ECB" w:rsidRDefault="006E1ECB" w:rsidP="0037628C">
      <w:pPr>
        <w:ind w:firstLine="708"/>
        <w:jc w:val="both"/>
        <w:rPr>
          <w:lang w:val="de-DE"/>
        </w:rPr>
      </w:pPr>
    </w:p>
    <w:p w14:paraId="2A08AD1E" w14:textId="77777777" w:rsidR="006E1ECB" w:rsidRPr="006E1ECB" w:rsidRDefault="006E1ECB" w:rsidP="0037628C">
      <w:pPr>
        <w:ind w:firstLine="708"/>
        <w:jc w:val="both"/>
        <w:rPr>
          <w:lang w:val="de-DE"/>
        </w:rPr>
      </w:pPr>
      <w:r w:rsidRPr="006E1ECB">
        <w:rPr>
          <w:lang w:val="de-DE"/>
        </w:rPr>
        <w:t>§ 2 - Verfügt der Generalkommissar nicht über einen Dolmetscher, der eine vom Betreffenden gesprochene Sprache beherrscht, kann er den Betreffenden in der Vorladung auffordern, selbst einen Dolmetscher zur persönlichen Anhörung mitzubringen.</w:t>
      </w:r>
    </w:p>
    <w:p w14:paraId="29E62334" w14:textId="77777777" w:rsidR="006E1ECB" w:rsidRPr="006E1ECB" w:rsidRDefault="006E1ECB" w:rsidP="0037628C">
      <w:pPr>
        <w:ind w:firstLine="708"/>
        <w:jc w:val="both"/>
        <w:rPr>
          <w:lang w:val="de-DE"/>
        </w:rPr>
      </w:pPr>
    </w:p>
    <w:p w14:paraId="7CE14A6B" w14:textId="77777777" w:rsidR="006E1ECB" w:rsidRPr="006E1ECB" w:rsidRDefault="006E1ECB" w:rsidP="0037628C">
      <w:pPr>
        <w:ind w:firstLine="708"/>
        <w:jc w:val="both"/>
        <w:rPr>
          <w:lang w:val="de-DE"/>
        </w:rPr>
      </w:pPr>
      <w:r w:rsidRPr="006E1ECB">
        <w:rPr>
          <w:lang w:val="de-DE"/>
        </w:rPr>
        <w:t>Lässt sich der Betreffende in dem in Absatz 1 erwähnten Fall nicht von einem Dolmetscher begleiten, kann der Generalkommissar auf der Grundlage der ihm zur Verfügung stehenden Sachverhalte eine Stellungnahme abgeben, ohne den Betreffenden anzuhören.</w:t>
      </w:r>
    </w:p>
    <w:p w14:paraId="69F0E47A" w14:textId="77777777" w:rsidR="006E1ECB" w:rsidRPr="006E1ECB" w:rsidRDefault="006E1ECB" w:rsidP="0037628C">
      <w:pPr>
        <w:ind w:firstLine="708"/>
        <w:jc w:val="both"/>
        <w:rPr>
          <w:lang w:val="de-DE"/>
        </w:rPr>
      </w:pPr>
    </w:p>
    <w:p w14:paraId="597A1507" w14:textId="77777777" w:rsidR="006E1ECB" w:rsidRPr="006E1ECB" w:rsidRDefault="006E1ECB" w:rsidP="0037628C">
      <w:pPr>
        <w:ind w:firstLine="708"/>
        <w:jc w:val="both"/>
        <w:rPr>
          <w:lang w:val="de-DE"/>
        </w:rPr>
      </w:pPr>
      <w:r w:rsidRPr="006E1ECB">
        <w:rPr>
          <w:lang w:val="de-DE"/>
        </w:rPr>
        <w:t>§ 3 - Betreffende können zu jedem Zeitpunkt des Verfahrens vor dem Generalkommis</w:t>
      </w:r>
      <w:r w:rsidRPr="006E1ECB">
        <w:rPr>
          <w:lang w:val="de-DE"/>
        </w:rPr>
        <w:softHyphen/>
        <w:t>sariat entscheiden, keinen Dolmetscher mehr in Anspruch zu nehmen und auf die Hilfe eines Dolmetschers, der ihm vom Generalkommissar zur Verfügung gestellt worden ist, zu verzichten. In diesem Fall wird die persönliche Anhörung auf Französisch oder Niederländisch geführt. Die Entscheidung des Betreffenden wird vermerkt.</w:t>
      </w:r>
    </w:p>
    <w:p w14:paraId="3B859F49" w14:textId="77777777" w:rsidR="006E1ECB" w:rsidRPr="006E1ECB" w:rsidRDefault="006E1ECB" w:rsidP="0037628C">
      <w:pPr>
        <w:ind w:firstLine="708"/>
        <w:jc w:val="both"/>
        <w:rPr>
          <w:lang w:val="de-DE"/>
        </w:rPr>
      </w:pPr>
    </w:p>
    <w:p w14:paraId="103C8306" w14:textId="77777777" w:rsidR="006E1ECB" w:rsidRPr="006E1ECB" w:rsidRDefault="006E1ECB" w:rsidP="0037628C">
      <w:pPr>
        <w:ind w:firstLine="708"/>
        <w:jc w:val="both"/>
        <w:rPr>
          <w:lang w:val="de-DE"/>
        </w:rPr>
      </w:pPr>
      <w:r w:rsidRPr="006E1ECB">
        <w:rPr>
          <w:lang w:val="de-DE"/>
        </w:rPr>
        <w:t>§ 4 - Die Artikel 20/1, 21 und 21/1 in Kapitel 3 Abschnitt 1 Unterabschnitt 5 in Bezug auf die Rolle des Dolmetschers finden auf in vorliegendem Artikel erwähnte Dolmetscher Anwendung."</w:t>
      </w:r>
    </w:p>
    <w:p w14:paraId="7C7B25F0" w14:textId="77777777" w:rsidR="006E1ECB" w:rsidRPr="006E1ECB" w:rsidRDefault="006E1ECB" w:rsidP="00FD1E60">
      <w:pPr>
        <w:ind w:firstLine="708"/>
        <w:jc w:val="both"/>
        <w:rPr>
          <w:lang w:val="de-DE"/>
        </w:rPr>
      </w:pPr>
    </w:p>
    <w:p w14:paraId="1B6B6133" w14:textId="77777777" w:rsidR="006E1ECB" w:rsidRPr="006E1ECB" w:rsidRDefault="006E1ECB" w:rsidP="00FD1E60">
      <w:pPr>
        <w:ind w:firstLine="708"/>
        <w:jc w:val="both"/>
        <w:rPr>
          <w:lang w:val="de-DE"/>
        </w:rPr>
      </w:pPr>
    </w:p>
    <w:p w14:paraId="257281C2" w14:textId="77777777" w:rsidR="006E1ECB" w:rsidRPr="006E1ECB" w:rsidRDefault="006E1ECB" w:rsidP="0037628C">
      <w:pPr>
        <w:ind w:firstLine="708"/>
        <w:jc w:val="both"/>
        <w:rPr>
          <w:lang w:val="de-DE"/>
        </w:rPr>
      </w:pPr>
      <w:r w:rsidRPr="006E1ECB">
        <w:rPr>
          <w:b/>
          <w:lang w:val="de-DE"/>
        </w:rPr>
        <w:t>Art. 5</w:t>
      </w:r>
      <w:r w:rsidRPr="006E1ECB">
        <w:rPr>
          <w:lang w:val="de-DE"/>
        </w:rPr>
        <w:t> - In Abschnitt 6 wird ein Artikel 35/8 mit folgendem Wortlaut eingefügt:</w:t>
      </w:r>
    </w:p>
    <w:p w14:paraId="34E8BBFB" w14:textId="77777777" w:rsidR="006E1ECB" w:rsidRPr="006E1ECB" w:rsidRDefault="006E1ECB" w:rsidP="0037628C">
      <w:pPr>
        <w:ind w:firstLine="708"/>
        <w:jc w:val="both"/>
        <w:rPr>
          <w:lang w:val="de-DE"/>
        </w:rPr>
      </w:pPr>
    </w:p>
    <w:p w14:paraId="5F805C9E" w14:textId="77777777" w:rsidR="006E1ECB" w:rsidRPr="006E1ECB" w:rsidRDefault="006E1ECB" w:rsidP="0037628C">
      <w:pPr>
        <w:ind w:firstLine="708"/>
        <w:jc w:val="both"/>
        <w:rPr>
          <w:lang w:val="de-DE"/>
        </w:rPr>
      </w:pPr>
      <w:r w:rsidRPr="006E1ECB">
        <w:rPr>
          <w:lang w:val="de-DE"/>
        </w:rPr>
        <w:t>"Art. 35/8 - § 1 ­ Wenn der zu einer persönlichen Anhörung vorgeladene Betreffende nicht vorstellig wird, muss er dem Generalkommissar binnen acht Tagen nach dem vom Generalkommissar festgelegten Datum für die persönliche Anhörung einen triftigen Grund für seine Abwesenheit übermitteln.</w:t>
      </w:r>
    </w:p>
    <w:p w14:paraId="5A6E0615" w14:textId="77777777" w:rsidR="006E1ECB" w:rsidRPr="006E1ECB" w:rsidRDefault="006E1ECB" w:rsidP="0037628C">
      <w:pPr>
        <w:ind w:firstLine="708"/>
        <w:jc w:val="both"/>
        <w:rPr>
          <w:lang w:val="de-DE"/>
        </w:rPr>
      </w:pPr>
    </w:p>
    <w:p w14:paraId="49EC2C58" w14:textId="77777777" w:rsidR="006E1ECB" w:rsidRPr="006E1ECB" w:rsidRDefault="006E1ECB" w:rsidP="0037628C">
      <w:pPr>
        <w:ind w:firstLine="708"/>
        <w:jc w:val="both"/>
        <w:rPr>
          <w:lang w:val="de-DE"/>
        </w:rPr>
      </w:pPr>
      <w:r w:rsidRPr="006E1ECB">
        <w:rPr>
          <w:lang w:val="de-DE"/>
        </w:rPr>
        <w:t>Erachtet der Generalkommissar den Grund für triftig, muss er den Betreffenden zu einem späteren Zeitpunkt erneut vorladen.</w:t>
      </w:r>
    </w:p>
    <w:p w14:paraId="046E0836" w14:textId="77777777" w:rsidR="006E1ECB" w:rsidRPr="006E1ECB" w:rsidRDefault="006E1ECB" w:rsidP="0037628C">
      <w:pPr>
        <w:ind w:firstLine="708"/>
        <w:jc w:val="both"/>
        <w:rPr>
          <w:lang w:val="de-DE"/>
        </w:rPr>
      </w:pPr>
    </w:p>
    <w:p w14:paraId="0C3DA3BC" w14:textId="77777777" w:rsidR="006E1ECB" w:rsidRPr="006E1ECB" w:rsidRDefault="006E1ECB" w:rsidP="0037628C">
      <w:pPr>
        <w:ind w:firstLine="708"/>
        <w:jc w:val="both"/>
        <w:rPr>
          <w:lang w:val="de-DE"/>
        </w:rPr>
      </w:pPr>
      <w:r w:rsidRPr="006E1ECB">
        <w:rPr>
          <w:lang w:val="de-DE"/>
        </w:rPr>
        <w:lastRenderedPageBreak/>
        <w:t>Führt der Betreffende, nachdem er gemäß vorangehendem Absatz erneut vorgeladen worden ist, einen neuen triftigen Grund für seine Abwesenheit bei der anberaumten persön</w:t>
      </w:r>
      <w:r w:rsidRPr="006E1ECB">
        <w:rPr>
          <w:lang w:val="de-DE"/>
        </w:rPr>
        <w:softHyphen/>
        <w:t>lichen Anhörung an, gibt der Generalkommissar auf der Grundlage der ihm zur Verfügung stehenden Sachverhalte eine Stellungnahme ab.</w:t>
      </w:r>
    </w:p>
    <w:p w14:paraId="33BF2BE7" w14:textId="77777777" w:rsidR="006E1ECB" w:rsidRPr="006E1ECB" w:rsidRDefault="006E1ECB" w:rsidP="0037628C">
      <w:pPr>
        <w:ind w:firstLine="708"/>
        <w:jc w:val="both"/>
        <w:rPr>
          <w:lang w:val="de-DE"/>
        </w:rPr>
      </w:pPr>
    </w:p>
    <w:p w14:paraId="48041722" w14:textId="77777777" w:rsidR="006E1ECB" w:rsidRPr="006E1ECB" w:rsidRDefault="006E1ECB" w:rsidP="0037628C">
      <w:pPr>
        <w:ind w:firstLine="708"/>
        <w:jc w:val="both"/>
        <w:rPr>
          <w:lang w:val="de-DE"/>
        </w:rPr>
      </w:pPr>
      <w:r w:rsidRPr="006E1ECB">
        <w:rPr>
          <w:lang w:val="de-DE"/>
        </w:rPr>
        <w:t>§ 2 - In Abweichung von § 1 Absatz 1 müssen Betreffende, die sich an einem bestimmten Ort, wie in den Artikeln 74/8 oder 74/9 des Gesetzes erwähnt, befinden oder im Hinblick auf ihre Ausweisung von einer in Artikel 68 erwähnten Sicherheitsmaßnahme betroffen sind, binnen zwei Tagen nach dem vom Generalkommissar festgelegten Datum für die persönliche Anhörung einen triftigen Grund für ihre Abwesenheit vorbringen.</w:t>
      </w:r>
    </w:p>
    <w:p w14:paraId="5FF84180" w14:textId="77777777" w:rsidR="006E1ECB" w:rsidRPr="006E1ECB" w:rsidRDefault="006E1ECB" w:rsidP="0037628C">
      <w:pPr>
        <w:ind w:firstLine="708"/>
        <w:jc w:val="both"/>
        <w:rPr>
          <w:lang w:val="de-DE"/>
        </w:rPr>
      </w:pPr>
    </w:p>
    <w:p w14:paraId="51F5B6A6" w14:textId="77777777" w:rsidR="006E1ECB" w:rsidRPr="006E1ECB" w:rsidRDefault="006E1ECB" w:rsidP="0037628C">
      <w:pPr>
        <w:ind w:firstLine="708"/>
        <w:jc w:val="both"/>
        <w:rPr>
          <w:lang w:val="de-DE"/>
        </w:rPr>
      </w:pPr>
      <w:r w:rsidRPr="006E1ECB">
        <w:rPr>
          <w:lang w:val="de-DE"/>
        </w:rPr>
        <w:t>§ 3 - Ist der Betreffende ohne triftigen Grund nicht bei der persönlichen Anhörung anwesend, unterrichtet der Generalkommissar den Minister beziehungsweise seinen Beauf</w:t>
      </w:r>
      <w:r w:rsidRPr="006E1ECB">
        <w:rPr>
          <w:lang w:val="de-DE"/>
        </w:rPr>
        <w:softHyphen/>
        <w:t>tragten über die Abwesenheit des Betreffenden ohne triftigen Grund."</w:t>
      </w:r>
    </w:p>
    <w:p w14:paraId="5A6CCE67" w14:textId="77777777" w:rsidR="006E1ECB" w:rsidRPr="006E1ECB" w:rsidRDefault="006E1ECB" w:rsidP="0037628C">
      <w:pPr>
        <w:ind w:firstLine="708"/>
        <w:jc w:val="both"/>
        <w:rPr>
          <w:lang w:val="de-DE"/>
        </w:rPr>
      </w:pPr>
    </w:p>
    <w:p w14:paraId="1B3725EE" w14:textId="77777777" w:rsidR="006E1ECB" w:rsidRPr="006E1ECB" w:rsidRDefault="006E1ECB" w:rsidP="0037628C">
      <w:pPr>
        <w:ind w:firstLine="708"/>
        <w:jc w:val="both"/>
        <w:rPr>
          <w:lang w:val="de-DE"/>
        </w:rPr>
      </w:pPr>
    </w:p>
    <w:p w14:paraId="2DB6CD24" w14:textId="77777777" w:rsidR="006E1ECB" w:rsidRPr="006E1ECB" w:rsidRDefault="006E1ECB" w:rsidP="0037628C">
      <w:pPr>
        <w:ind w:firstLine="708"/>
        <w:jc w:val="both"/>
        <w:rPr>
          <w:lang w:val="de-DE"/>
        </w:rPr>
      </w:pPr>
      <w:r w:rsidRPr="006E1ECB">
        <w:rPr>
          <w:b/>
          <w:lang w:val="de-DE"/>
        </w:rPr>
        <w:t>Art. 6</w:t>
      </w:r>
      <w:r w:rsidRPr="006E1ECB">
        <w:rPr>
          <w:lang w:val="de-DE"/>
        </w:rPr>
        <w:t> - In Abschnitt 6 wird ein Artikel 35/9 mit folgendem Wortlaut eingefügt:</w:t>
      </w:r>
    </w:p>
    <w:p w14:paraId="58E8A1F6" w14:textId="77777777" w:rsidR="006E1ECB" w:rsidRPr="006E1ECB" w:rsidRDefault="006E1ECB" w:rsidP="0037628C">
      <w:pPr>
        <w:ind w:firstLine="708"/>
        <w:jc w:val="both"/>
        <w:rPr>
          <w:lang w:val="de-DE"/>
        </w:rPr>
      </w:pPr>
    </w:p>
    <w:p w14:paraId="6F9A49EF" w14:textId="77777777" w:rsidR="006E1ECB" w:rsidRPr="006E1ECB" w:rsidRDefault="006E1ECB" w:rsidP="0037628C">
      <w:pPr>
        <w:ind w:firstLine="708"/>
        <w:jc w:val="both"/>
        <w:rPr>
          <w:lang w:val="de-DE"/>
        </w:rPr>
      </w:pPr>
      <w:r w:rsidRPr="006E1ECB">
        <w:rPr>
          <w:lang w:val="de-DE"/>
        </w:rPr>
        <w:t>"Art. 35/9 - § 1 ­ Der Generalkommissar kann den Betreffenden schriftlich auffordern, weitere Auskünfte zu erteilen. Auskunftsanfragen können der Vorladung zur persönlichen Anhörung beigefügt oder separat versendet werden. Die in Artikel 35/5 vorgesehene Bestimmung über Notifizierungen ist ebenfalls auf diese Anfragen anwendbar.</w:t>
      </w:r>
    </w:p>
    <w:p w14:paraId="0D13416D" w14:textId="77777777" w:rsidR="006E1ECB" w:rsidRPr="006E1ECB" w:rsidRDefault="006E1ECB" w:rsidP="0037628C">
      <w:pPr>
        <w:ind w:firstLine="708"/>
        <w:jc w:val="both"/>
        <w:rPr>
          <w:lang w:val="de-DE"/>
        </w:rPr>
      </w:pPr>
    </w:p>
    <w:p w14:paraId="36C19FC8" w14:textId="77777777" w:rsidR="006E1ECB" w:rsidRPr="006E1ECB" w:rsidRDefault="006E1ECB" w:rsidP="0037628C">
      <w:pPr>
        <w:ind w:firstLine="708"/>
        <w:jc w:val="both"/>
        <w:rPr>
          <w:lang w:val="de-DE"/>
        </w:rPr>
      </w:pPr>
      <w:r w:rsidRPr="006E1ECB">
        <w:rPr>
          <w:lang w:val="de-DE"/>
        </w:rPr>
        <w:t>§ 2 ­ Der Generalkommissar vermerkt in den Auskunftsanfragen ausdrücklich die Konsequenzen, die sich ergeben können, falls Betreffende es ohne triftigen Grund versäumen, einer Anfrage binnen dreißig Tagen ab Versendung der Auskunftsanfrage Folge zu leisten.</w:t>
      </w:r>
    </w:p>
    <w:p w14:paraId="3D1B8370" w14:textId="77777777" w:rsidR="006E1ECB" w:rsidRPr="006E1ECB" w:rsidRDefault="006E1ECB" w:rsidP="0037628C">
      <w:pPr>
        <w:ind w:firstLine="708"/>
        <w:jc w:val="both"/>
        <w:rPr>
          <w:lang w:val="de-DE"/>
        </w:rPr>
      </w:pPr>
    </w:p>
    <w:p w14:paraId="638E39F9" w14:textId="77777777" w:rsidR="006E1ECB" w:rsidRPr="006E1ECB" w:rsidRDefault="006E1ECB" w:rsidP="0037628C">
      <w:pPr>
        <w:ind w:firstLine="708"/>
        <w:jc w:val="both"/>
        <w:rPr>
          <w:lang w:val="de-DE"/>
        </w:rPr>
      </w:pPr>
      <w:r w:rsidRPr="006E1ECB">
        <w:rPr>
          <w:lang w:val="de-DE"/>
        </w:rPr>
        <w:t>§ 3 ­ Wenn der Betreffende der Auskunftsanfrage nicht Folge leistet und keinen triftigen Grund dafür anführt, setzt der Generalkommissar den Minister beziehungsweise seinen Beauftragten davon in Kenntnis."</w:t>
      </w:r>
    </w:p>
    <w:p w14:paraId="625300F0" w14:textId="77777777" w:rsidR="006E1ECB" w:rsidRPr="006E1ECB" w:rsidRDefault="006E1ECB" w:rsidP="0037628C">
      <w:pPr>
        <w:ind w:firstLine="708"/>
        <w:jc w:val="both"/>
        <w:rPr>
          <w:lang w:val="de-DE"/>
        </w:rPr>
      </w:pPr>
    </w:p>
    <w:p w14:paraId="2557DE37" w14:textId="77777777" w:rsidR="006E1ECB" w:rsidRPr="006E1ECB" w:rsidRDefault="006E1ECB" w:rsidP="0037628C">
      <w:pPr>
        <w:ind w:firstLine="708"/>
        <w:jc w:val="both"/>
        <w:rPr>
          <w:lang w:val="de-DE"/>
        </w:rPr>
      </w:pPr>
    </w:p>
    <w:p w14:paraId="64BBA320" w14:textId="77777777" w:rsidR="006E1ECB" w:rsidRPr="006E1ECB" w:rsidRDefault="006E1ECB" w:rsidP="0037628C">
      <w:pPr>
        <w:ind w:firstLine="708"/>
        <w:jc w:val="both"/>
        <w:rPr>
          <w:lang w:val="de-DE"/>
        </w:rPr>
      </w:pPr>
      <w:r w:rsidRPr="006E1ECB">
        <w:rPr>
          <w:b/>
          <w:lang w:val="de-DE"/>
        </w:rPr>
        <w:t>Art. 7</w:t>
      </w:r>
      <w:r w:rsidRPr="006E1ECB">
        <w:rPr>
          <w:lang w:val="de-DE"/>
        </w:rPr>
        <w:t> - Der mit der Einreise ins Staatsgebiet, dem Aufenthalt, der Niederlassung und dem Ausweisen von Ausländern beauftragte Minister ist mit der Ausführung des vorliegenden Erlasses beauftragt.</w:t>
      </w:r>
    </w:p>
    <w:p w14:paraId="0D6DEC6D" w14:textId="77777777" w:rsidR="006E1ECB" w:rsidRPr="006E1ECB" w:rsidRDefault="006E1ECB" w:rsidP="0037628C">
      <w:pPr>
        <w:ind w:firstLine="708"/>
        <w:jc w:val="both"/>
        <w:rPr>
          <w:lang w:val="de-DE"/>
        </w:rPr>
      </w:pPr>
    </w:p>
    <w:p w14:paraId="4D13D75B" w14:textId="77777777" w:rsidR="006E1ECB" w:rsidRPr="006E1ECB" w:rsidRDefault="006E1ECB" w:rsidP="0037628C">
      <w:pPr>
        <w:ind w:firstLine="708"/>
        <w:jc w:val="both"/>
        <w:rPr>
          <w:lang w:val="de-DE"/>
        </w:rPr>
      </w:pPr>
    </w:p>
    <w:p w14:paraId="0D399C06" w14:textId="77777777" w:rsidR="006E1ECB" w:rsidRPr="006E1ECB" w:rsidRDefault="006E1ECB" w:rsidP="0037628C">
      <w:pPr>
        <w:ind w:firstLine="708"/>
        <w:jc w:val="both"/>
        <w:rPr>
          <w:lang w:val="de-DE"/>
        </w:rPr>
      </w:pPr>
      <w:r w:rsidRPr="006E1ECB">
        <w:rPr>
          <w:lang w:val="de-DE"/>
        </w:rPr>
        <w:t>Gegeben zu Brüssel, den 6. September 2024</w:t>
      </w:r>
    </w:p>
    <w:p w14:paraId="76233D1C" w14:textId="77777777" w:rsidR="006E1ECB" w:rsidRPr="006E1ECB" w:rsidRDefault="006E1ECB" w:rsidP="0037628C">
      <w:pPr>
        <w:ind w:firstLine="708"/>
        <w:jc w:val="both"/>
        <w:rPr>
          <w:lang w:val="de-DE"/>
        </w:rPr>
      </w:pPr>
    </w:p>
    <w:p w14:paraId="40EC5E72" w14:textId="77777777" w:rsidR="006E1ECB" w:rsidRPr="006E1ECB" w:rsidRDefault="006E1ECB" w:rsidP="0037628C">
      <w:pPr>
        <w:ind w:firstLine="708"/>
        <w:jc w:val="both"/>
        <w:rPr>
          <w:lang w:val="de-DE"/>
        </w:rPr>
      </w:pPr>
    </w:p>
    <w:p w14:paraId="46F01E3F" w14:textId="77777777" w:rsidR="006E1ECB" w:rsidRPr="006E1ECB" w:rsidRDefault="006E1ECB" w:rsidP="0037628C">
      <w:pPr>
        <w:jc w:val="center"/>
        <w:rPr>
          <w:lang w:val="de-DE"/>
        </w:rPr>
      </w:pPr>
      <w:r w:rsidRPr="006E1ECB">
        <w:rPr>
          <w:lang w:val="de-DE"/>
        </w:rPr>
        <w:t>PHILIPPE</w:t>
      </w:r>
    </w:p>
    <w:p w14:paraId="04C520C5" w14:textId="77777777" w:rsidR="006E1ECB" w:rsidRPr="006E1ECB" w:rsidRDefault="006E1ECB" w:rsidP="0037628C">
      <w:pPr>
        <w:jc w:val="center"/>
        <w:rPr>
          <w:lang w:val="de-DE"/>
        </w:rPr>
      </w:pPr>
    </w:p>
    <w:p w14:paraId="1986DCCB" w14:textId="77777777" w:rsidR="006E1ECB" w:rsidRPr="006E1ECB" w:rsidRDefault="006E1ECB" w:rsidP="0037628C">
      <w:pPr>
        <w:jc w:val="center"/>
        <w:rPr>
          <w:lang w:val="de-DE"/>
        </w:rPr>
      </w:pPr>
      <w:r w:rsidRPr="006E1ECB">
        <w:rPr>
          <w:lang w:val="de-DE"/>
        </w:rPr>
        <w:t>Von Königs wegen:</w:t>
      </w:r>
    </w:p>
    <w:p w14:paraId="65D10633" w14:textId="77777777" w:rsidR="006E1ECB" w:rsidRPr="006E1ECB" w:rsidRDefault="006E1ECB" w:rsidP="0037628C">
      <w:pPr>
        <w:jc w:val="center"/>
        <w:rPr>
          <w:lang w:val="de-DE"/>
        </w:rPr>
      </w:pPr>
    </w:p>
    <w:p w14:paraId="1EE7C40C" w14:textId="77777777" w:rsidR="006E1ECB" w:rsidRPr="006E1ECB" w:rsidRDefault="006E1ECB" w:rsidP="0037628C">
      <w:pPr>
        <w:jc w:val="center"/>
        <w:rPr>
          <w:lang w:val="de-DE"/>
        </w:rPr>
      </w:pPr>
      <w:r w:rsidRPr="006E1ECB">
        <w:rPr>
          <w:lang w:val="de-DE"/>
        </w:rPr>
        <w:t>Die Ministerin des Innern, der Institutionellen Reformen</w:t>
      </w:r>
    </w:p>
    <w:p w14:paraId="3C58BAF4" w14:textId="77777777" w:rsidR="006E1ECB" w:rsidRPr="006E1ECB" w:rsidRDefault="006E1ECB" w:rsidP="0037628C">
      <w:pPr>
        <w:jc w:val="center"/>
        <w:rPr>
          <w:lang w:val="de-DE"/>
        </w:rPr>
      </w:pPr>
      <w:r w:rsidRPr="006E1ECB">
        <w:rPr>
          <w:lang w:val="de-DE"/>
        </w:rPr>
        <w:t>und der Demokratischen Erneuerung</w:t>
      </w:r>
    </w:p>
    <w:p w14:paraId="3308FE21" w14:textId="77777777" w:rsidR="006E1ECB" w:rsidRPr="006E1ECB" w:rsidRDefault="006E1ECB" w:rsidP="0037628C">
      <w:pPr>
        <w:jc w:val="center"/>
        <w:rPr>
          <w:lang w:val="de-DE"/>
        </w:rPr>
      </w:pPr>
      <w:r w:rsidRPr="006E1ECB">
        <w:rPr>
          <w:lang w:val="de-DE"/>
        </w:rPr>
        <w:t>A. VERLINDEN</w:t>
      </w:r>
    </w:p>
    <w:p w14:paraId="7B0A0982" w14:textId="77777777" w:rsidR="006E1ECB" w:rsidRPr="006E1ECB" w:rsidRDefault="006E1ECB" w:rsidP="0037628C">
      <w:pPr>
        <w:jc w:val="center"/>
        <w:rPr>
          <w:lang w:val="de-DE"/>
        </w:rPr>
      </w:pPr>
    </w:p>
    <w:p w14:paraId="4B1BB20B" w14:textId="77777777" w:rsidR="006E1ECB" w:rsidRPr="006E1ECB" w:rsidRDefault="006E1ECB" w:rsidP="0037628C">
      <w:pPr>
        <w:jc w:val="center"/>
        <w:rPr>
          <w:lang w:val="de-DE"/>
        </w:rPr>
      </w:pPr>
      <w:r w:rsidRPr="006E1ECB">
        <w:rPr>
          <w:lang w:val="de-DE"/>
        </w:rPr>
        <w:t>Die Staatssekretärin für Asyl und Migration</w:t>
      </w:r>
    </w:p>
    <w:p w14:paraId="117E0AA2" w14:textId="42C61D14" w:rsidR="00233F36" w:rsidRPr="006E1ECB" w:rsidRDefault="006E1ECB" w:rsidP="006E1ECB">
      <w:pPr>
        <w:jc w:val="center"/>
        <w:rPr>
          <w:lang w:val="de-DE"/>
        </w:rPr>
      </w:pPr>
      <w:r w:rsidRPr="006E1ECB">
        <w:rPr>
          <w:lang w:val="de-DE"/>
        </w:rPr>
        <w:t>N. DE MOOR</w:t>
      </w:r>
    </w:p>
    <w:sectPr w:rsidR="00233F36" w:rsidRPr="006E1ECB" w:rsidSect="006E1EC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97567174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F44DE"/>
    <w:rsid w:val="003024C1"/>
    <w:rsid w:val="00330774"/>
    <w:rsid w:val="003725C6"/>
    <w:rsid w:val="00385261"/>
    <w:rsid w:val="004F0197"/>
    <w:rsid w:val="0051470C"/>
    <w:rsid w:val="005D55BA"/>
    <w:rsid w:val="006E1ECB"/>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15345"/>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E27D81"/>
  <w15:docId w15:val="{76DFEA62-1F25-4E6D-85D9-3C7373958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1EC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1528</Words>
  <Characters>8409</Characters>
  <Application>Microsoft Office Word</Application>
  <DocSecurity>0</DocSecurity>
  <Lines>70</Lines>
  <Paragraphs>19</Paragraphs>
  <ScaleCrop>false</ScaleCrop>
  <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2026-06-25T07:01:00Z</dcterms:created>
  <dcterms:modified xsi:type="dcterms:W3CDTF">2026-06-25T07:06:00Z</dcterms:modified>
</cp:coreProperties>
</file>