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CEAE" w14:textId="77777777" w:rsidR="00506981" w:rsidRPr="00506981" w:rsidRDefault="00506981" w:rsidP="00506981">
      <w:pPr>
        <w:jc w:val="both"/>
        <w:rPr>
          <w:b/>
          <w:bCs/>
          <w:lang w:val="de-DE"/>
        </w:rPr>
      </w:pPr>
      <w:r w:rsidRPr="00506981">
        <w:rPr>
          <w:b/>
          <w:lang w:val="de-DE"/>
        </w:rPr>
        <w:t>3. SEPTEMBER 2024 - Königlicher Erlass zur Abänderung des Königlichen Erlasses vom 17. September 2010 über das Muster und die Anwendungsvorschriften der standar</w:t>
      </w:r>
      <w:r w:rsidRPr="00506981">
        <w:rPr>
          <w:b/>
          <w:lang w:val="de-DE"/>
        </w:rPr>
        <w:softHyphen/>
        <w:t>disierten Checkliste zur Feststellung von Hinweisen auf Anzeichen eines kürzlichen Dro</w:t>
      </w:r>
      <w:r w:rsidRPr="00506981">
        <w:rPr>
          <w:b/>
          <w:lang w:val="de-DE"/>
        </w:rPr>
        <w:softHyphen/>
        <w:t>genkonsums im Verkehr</w:t>
      </w:r>
    </w:p>
    <w:p w14:paraId="5DFFB50F" w14:textId="77777777" w:rsidR="00233F36" w:rsidRPr="00506981" w:rsidRDefault="00233F36" w:rsidP="00127CA8">
      <w:pPr>
        <w:jc w:val="both"/>
        <w:rPr>
          <w:lang w:val="de-DE"/>
        </w:rPr>
      </w:pPr>
    </w:p>
    <w:p w14:paraId="35D1E501" w14:textId="77777777" w:rsidR="00233F36" w:rsidRPr="00506981" w:rsidRDefault="00233F36">
      <w:pPr>
        <w:rPr>
          <w:lang w:val="de-DE"/>
        </w:rPr>
      </w:pPr>
    </w:p>
    <w:p w14:paraId="504B280F" w14:textId="4E6811BD" w:rsidR="00233F36" w:rsidRPr="00506981" w:rsidRDefault="00233F36" w:rsidP="000F5F44">
      <w:pPr>
        <w:jc w:val="center"/>
        <w:rPr>
          <w:i/>
          <w:lang w:val="de-DE"/>
        </w:rPr>
      </w:pPr>
      <w:r w:rsidRPr="00506981">
        <w:rPr>
          <w:lang w:val="de-DE"/>
        </w:rPr>
        <w:t>(</w:t>
      </w:r>
      <w:r w:rsidRPr="00506981">
        <w:rPr>
          <w:i/>
          <w:lang w:val="de-DE"/>
        </w:rPr>
        <w:t xml:space="preserve">Belgisches Staatsblatt </w:t>
      </w:r>
      <w:r w:rsidRPr="00506981">
        <w:rPr>
          <w:lang w:val="de-DE"/>
        </w:rPr>
        <w:t xml:space="preserve">vom </w:t>
      </w:r>
      <w:r w:rsidR="00506981" w:rsidRPr="00506981">
        <w:rPr>
          <w:lang w:val="de-DE"/>
        </w:rPr>
        <w:t>23. Mai 2025</w:t>
      </w:r>
      <w:r w:rsidRPr="00506981">
        <w:rPr>
          <w:lang w:val="de-DE"/>
        </w:rPr>
        <w:t>)</w:t>
      </w:r>
    </w:p>
    <w:p w14:paraId="6E4CB956" w14:textId="77777777" w:rsidR="00233F36" w:rsidRPr="00506981" w:rsidRDefault="00233F36" w:rsidP="000F5F44">
      <w:pPr>
        <w:jc w:val="center"/>
        <w:rPr>
          <w:lang w:val="de-DE"/>
        </w:rPr>
      </w:pPr>
    </w:p>
    <w:p w14:paraId="106F1C0B" w14:textId="77777777" w:rsidR="00233F36" w:rsidRPr="00506981" w:rsidRDefault="00233F36" w:rsidP="00CA081B">
      <w:pPr>
        <w:jc w:val="center"/>
        <w:rPr>
          <w:lang w:val="de-DE"/>
        </w:rPr>
      </w:pPr>
    </w:p>
    <w:p w14:paraId="119398F5" w14:textId="77777777" w:rsidR="00233F36" w:rsidRPr="00506981" w:rsidRDefault="00233F36" w:rsidP="00CA081B">
      <w:pPr>
        <w:jc w:val="both"/>
        <w:rPr>
          <w:lang w:val="de-DE"/>
        </w:rPr>
      </w:pPr>
      <w:r w:rsidRPr="00506981">
        <w:rPr>
          <w:lang w:val="de-DE"/>
        </w:rPr>
        <w:t>Diese deutsche Übersetzung ist von der Zentralen Dienststelle für Deutsche Übersetzungen in Malmedy erstellt worden.</w:t>
      </w:r>
    </w:p>
    <w:p w14:paraId="665FA301" w14:textId="77777777" w:rsidR="00E1687C" w:rsidRPr="00506981" w:rsidRDefault="00E1687C" w:rsidP="00CA081B">
      <w:pPr>
        <w:jc w:val="both"/>
        <w:rPr>
          <w:lang w:val="de-DE"/>
        </w:rPr>
      </w:pPr>
    </w:p>
    <w:p w14:paraId="7DFD3972" w14:textId="77777777" w:rsidR="00E1687C" w:rsidRPr="00506981" w:rsidRDefault="00E1687C" w:rsidP="00CA081B">
      <w:pPr>
        <w:jc w:val="both"/>
        <w:rPr>
          <w:lang w:val="de-DE"/>
        </w:rPr>
      </w:pPr>
    </w:p>
    <w:p w14:paraId="7691D3AE" w14:textId="77777777" w:rsidR="00233F36" w:rsidRPr="00506981" w:rsidRDefault="00233F36" w:rsidP="006F4381">
      <w:pPr>
        <w:jc w:val="both"/>
        <w:rPr>
          <w:lang w:val="de-DE"/>
        </w:rPr>
        <w:sectPr w:rsidR="00233F36" w:rsidRPr="00506981" w:rsidSect="0051470C">
          <w:pgSz w:w="11906" w:h="16838" w:code="9"/>
          <w:pgMar w:top="1418" w:right="1418" w:bottom="1418" w:left="1418" w:header="709" w:footer="709" w:gutter="0"/>
          <w:cols w:space="708"/>
          <w:vAlign w:val="center"/>
          <w:docGrid w:linePitch="360"/>
        </w:sectPr>
      </w:pPr>
    </w:p>
    <w:p w14:paraId="3025815F" w14:textId="77777777" w:rsidR="00506981" w:rsidRPr="00506981" w:rsidRDefault="00506981" w:rsidP="007740BD">
      <w:pPr>
        <w:jc w:val="center"/>
        <w:rPr>
          <w:b/>
          <w:bCs/>
          <w:lang w:val="de-DE"/>
        </w:rPr>
      </w:pPr>
      <w:r w:rsidRPr="00506981">
        <w:rPr>
          <w:b/>
          <w:lang w:val="de-DE"/>
        </w:rPr>
        <w:lastRenderedPageBreak/>
        <w:t>FÖDERALER ÖFFENTLICHER DIENST MOBILITÄT UND TRANSPORTWESEN</w:t>
      </w:r>
    </w:p>
    <w:p w14:paraId="29E0ED35" w14:textId="77777777" w:rsidR="00506981" w:rsidRPr="00506981" w:rsidRDefault="00506981" w:rsidP="007740BD">
      <w:pPr>
        <w:jc w:val="both"/>
        <w:rPr>
          <w:sz w:val="22"/>
          <w:szCs w:val="22"/>
          <w:lang w:val="de-DE"/>
        </w:rPr>
      </w:pPr>
    </w:p>
    <w:p w14:paraId="34F8DFF9" w14:textId="77777777" w:rsidR="00506981" w:rsidRPr="00506981" w:rsidRDefault="00506981" w:rsidP="007740BD">
      <w:pPr>
        <w:jc w:val="both"/>
        <w:rPr>
          <w:sz w:val="22"/>
          <w:szCs w:val="22"/>
          <w:lang w:val="de-DE"/>
        </w:rPr>
      </w:pPr>
    </w:p>
    <w:p w14:paraId="4AB52581" w14:textId="77777777" w:rsidR="00506981" w:rsidRPr="00506981" w:rsidRDefault="00506981" w:rsidP="007740BD">
      <w:pPr>
        <w:jc w:val="both"/>
        <w:rPr>
          <w:b/>
          <w:bCs/>
          <w:lang w:val="de-DE"/>
        </w:rPr>
      </w:pPr>
      <w:r w:rsidRPr="00506981">
        <w:rPr>
          <w:b/>
          <w:lang w:val="de-DE"/>
        </w:rPr>
        <w:t>3. SEPTEMBER 2024 - Königlicher Erlass zur Abänderung des Königlichen Erlasses vom 17. September 2010 über das Muster und die Anwendungsvorschriften der standar</w:t>
      </w:r>
      <w:r w:rsidRPr="00506981">
        <w:rPr>
          <w:b/>
          <w:lang w:val="de-DE"/>
        </w:rPr>
        <w:softHyphen/>
        <w:t>disierten Checkliste zur Feststellung von Hinweisen auf Anzeichen eines kürzlichen Dro</w:t>
      </w:r>
      <w:r w:rsidRPr="00506981">
        <w:rPr>
          <w:b/>
          <w:lang w:val="de-DE"/>
        </w:rPr>
        <w:softHyphen/>
        <w:t>genkonsums im Verkehr</w:t>
      </w:r>
    </w:p>
    <w:p w14:paraId="226C9BBC" w14:textId="77777777" w:rsidR="00506981" w:rsidRPr="00506981" w:rsidRDefault="00506981" w:rsidP="007740BD">
      <w:pPr>
        <w:jc w:val="both"/>
        <w:rPr>
          <w:sz w:val="22"/>
          <w:szCs w:val="22"/>
          <w:lang w:val="de-DE"/>
        </w:rPr>
      </w:pPr>
    </w:p>
    <w:p w14:paraId="3B9F34EB" w14:textId="77777777" w:rsidR="00506981" w:rsidRPr="00506981" w:rsidRDefault="00506981" w:rsidP="007740BD">
      <w:pPr>
        <w:jc w:val="both"/>
        <w:rPr>
          <w:sz w:val="22"/>
          <w:szCs w:val="22"/>
          <w:lang w:val="de-DE"/>
        </w:rPr>
      </w:pPr>
    </w:p>
    <w:p w14:paraId="65BDE8FF" w14:textId="77777777" w:rsidR="00506981" w:rsidRPr="00506981" w:rsidRDefault="00506981" w:rsidP="007740BD">
      <w:pPr>
        <w:jc w:val="both"/>
        <w:rPr>
          <w:lang w:val="de-DE"/>
        </w:rPr>
      </w:pPr>
      <w:r w:rsidRPr="00506981">
        <w:rPr>
          <w:lang w:val="de-DE"/>
        </w:rPr>
        <w:tab/>
      </w:r>
      <w:r w:rsidRPr="00506981">
        <w:rPr>
          <w:lang w:val="de-DE"/>
        </w:rPr>
        <w:tab/>
      </w:r>
      <w:r w:rsidRPr="00506981">
        <w:rPr>
          <w:lang w:val="de-DE"/>
        </w:rPr>
        <w:tab/>
        <w:t>PHILIPPE, König der Belgier,</w:t>
      </w:r>
    </w:p>
    <w:p w14:paraId="41A05F5F" w14:textId="77777777" w:rsidR="00506981" w:rsidRPr="00506981" w:rsidRDefault="00506981" w:rsidP="007740BD">
      <w:pPr>
        <w:jc w:val="both"/>
        <w:rPr>
          <w:sz w:val="22"/>
          <w:szCs w:val="22"/>
          <w:lang w:val="de-DE"/>
        </w:rPr>
      </w:pPr>
    </w:p>
    <w:p w14:paraId="40778618" w14:textId="77777777" w:rsidR="00506981" w:rsidRPr="00506981" w:rsidRDefault="00506981" w:rsidP="007740BD">
      <w:pPr>
        <w:jc w:val="both"/>
        <w:rPr>
          <w:lang w:val="de-DE"/>
        </w:rPr>
      </w:pPr>
      <w:r w:rsidRPr="00506981">
        <w:rPr>
          <w:lang w:val="de-DE"/>
        </w:rPr>
        <w:tab/>
      </w:r>
      <w:r w:rsidRPr="00506981">
        <w:rPr>
          <w:lang w:val="de-DE"/>
        </w:rPr>
        <w:tab/>
        <w:t>Allen Gegenwärtigen und Zukünftigen, Unser Gruß!</w:t>
      </w:r>
    </w:p>
    <w:p w14:paraId="4460249B" w14:textId="77777777" w:rsidR="00506981" w:rsidRPr="00506981" w:rsidRDefault="00506981" w:rsidP="007740BD">
      <w:pPr>
        <w:jc w:val="both"/>
        <w:rPr>
          <w:sz w:val="22"/>
          <w:szCs w:val="22"/>
          <w:lang w:val="de-DE"/>
        </w:rPr>
      </w:pPr>
    </w:p>
    <w:p w14:paraId="376918A3" w14:textId="77777777" w:rsidR="00506981" w:rsidRPr="00506981" w:rsidRDefault="00506981" w:rsidP="007740BD">
      <w:pPr>
        <w:jc w:val="both"/>
        <w:rPr>
          <w:sz w:val="22"/>
          <w:szCs w:val="22"/>
          <w:lang w:val="de-DE"/>
        </w:rPr>
      </w:pPr>
    </w:p>
    <w:p w14:paraId="55E3063F" w14:textId="77777777" w:rsidR="00506981" w:rsidRPr="00506981" w:rsidRDefault="00506981" w:rsidP="007740BD">
      <w:pPr>
        <w:jc w:val="both"/>
        <w:rPr>
          <w:lang w:val="de-DE"/>
        </w:rPr>
      </w:pPr>
      <w:r w:rsidRPr="00506981">
        <w:rPr>
          <w:lang w:val="de-DE"/>
        </w:rPr>
        <w:tab/>
        <w:t>Aufgrund des am 16. März 1968 koordinierten Gesetzes über die Straßenverkehrspoli</w:t>
      </w:r>
      <w:r w:rsidRPr="00506981">
        <w:rPr>
          <w:lang w:val="de-DE"/>
        </w:rPr>
        <w:softHyphen/>
        <w:t>zei, insbesondere des Artikels 61</w:t>
      </w:r>
      <w:r w:rsidRPr="00506981">
        <w:rPr>
          <w:i/>
          <w:lang w:val="de-DE"/>
        </w:rPr>
        <w:t>bis</w:t>
      </w:r>
      <w:r w:rsidRPr="00506981">
        <w:rPr>
          <w:lang w:val="de-DE"/>
        </w:rPr>
        <w:t xml:space="preserve"> § 2 Nr. 1, ersetzt durch das Gesetz vom 31. Juli 2009;</w:t>
      </w:r>
    </w:p>
    <w:p w14:paraId="01738159" w14:textId="77777777" w:rsidR="00506981" w:rsidRPr="00506981" w:rsidRDefault="00506981" w:rsidP="007740BD">
      <w:pPr>
        <w:jc w:val="both"/>
        <w:rPr>
          <w:sz w:val="22"/>
          <w:szCs w:val="22"/>
          <w:lang w:val="de-DE"/>
        </w:rPr>
      </w:pPr>
    </w:p>
    <w:p w14:paraId="4735DA5F" w14:textId="77777777" w:rsidR="00506981" w:rsidRPr="00506981" w:rsidRDefault="00506981" w:rsidP="007740BD">
      <w:pPr>
        <w:jc w:val="both"/>
        <w:rPr>
          <w:lang w:val="de-DE"/>
        </w:rPr>
      </w:pPr>
      <w:r w:rsidRPr="00506981">
        <w:rPr>
          <w:lang w:val="de-DE"/>
        </w:rPr>
        <w:tab/>
        <w:t>Aufgrund des Königlichen Erlasses vom 17. September 2010 über das Muster und die Anwendungsvorschriften der standardisierten Checkliste zur Feststellung von Hinweisen auf Anzeichen eines kürzlichen Drogenkonsums im Verkehr;</w:t>
      </w:r>
    </w:p>
    <w:p w14:paraId="78073A56" w14:textId="77777777" w:rsidR="00506981" w:rsidRPr="00506981" w:rsidRDefault="00506981" w:rsidP="007740BD">
      <w:pPr>
        <w:jc w:val="both"/>
        <w:rPr>
          <w:sz w:val="22"/>
          <w:szCs w:val="22"/>
          <w:lang w:val="de-DE"/>
        </w:rPr>
      </w:pPr>
    </w:p>
    <w:p w14:paraId="4855FA04" w14:textId="77777777" w:rsidR="00506981" w:rsidRPr="00506981" w:rsidRDefault="00506981" w:rsidP="007740BD">
      <w:pPr>
        <w:jc w:val="both"/>
        <w:rPr>
          <w:lang w:val="de-DE"/>
        </w:rPr>
      </w:pPr>
      <w:r w:rsidRPr="00506981">
        <w:rPr>
          <w:lang w:val="de-DE"/>
        </w:rPr>
        <w:tab/>
        <w:t>Aufgrund der Beteiligung der Regionalregierungen;</w:t>
      </w:r>
    </w:p>
    <w:p w14:paraId="25654033" w14:textId="77777777" w:rsidR="00506981" w:rsidRPr="00506981" w:rsidRDefault="00506981" w:rsidP="007740BD">
      <w:pPr>
        <w:jc w:val="both"/>
        <w:rPr>
          <w:sz w:val="22"/>
          <w:szCs w:val="22"/>
          <w:lang w:val="de-DE"/>
        </w:rPr>
      </w:pPr>
    </w:p>
    <w:p w14:paraId="385CA8B6" w14:textId="77777777" w:rsidR="00506981" w:rsidRPr="00506981" w:rsidRDefault="00506981" w:rsidP="007740BD">
      <w:pPr>
        <w:jc w:val="both"/>
        <w:rPr>
          <w:lang w:val="de-DE"/>
        </w:rPr>
      </w:pPr>
      <w:r w:rsidRPr="00506981">
        <w:rPr>
          <w:lang w:val="de-DE"/>
        </w:rPr>
        <w:tab/>
        <w:t>Aufgrund der Stellungnahmen der Finanzinspektoren vom 2. April 2024 und 30. Ap</w:t>
      </w:r>
      <w:r w:rsidRPr="00506981">
        <w:rPr>
          <w:lang w:val="de-DE"/>
        </w:rPr>
        <w:softHyphen/>
        <w:t>ril 2024;</w:t>
      </w:r>
    </w:p>
    <w:p w14:paraId="55C13332" w14:textId="77777777" w:rsidR="00506981" w:rsidRPr="00506981" w:rsidRDefault="00506981" w:rsidP="007740BD">
      <w:pPr>
        <w:jc w:val="both"/>
        <w:rPr>
          <w:sz w:val="22"/>
          <w:szCs w:val="22"/>
          <w:lang w:val="de-DE"/>
        </w:rPr>
      </w:pPr>
    </w:p>
    <w:p w14:paraId="6FD5E046" w14:textId="77777777" w:rsidR="00506981" w:rsidRPr="00506981" w:rsidRDefault="00506981" w:rsidP="007740BD">
      <w:pPr>
        <w:jc w:val="both"/>
        <w:rPr>
          <w:lang w:val="de-DE"/>
        </w:rPr>
      </w:pPr>
      <w:r w:rsidRPr="00506981">
        <w:rPr>
          <w:lang w:val="de-DE"/>
        </w:rPr>
        <w:tab/>
        <w:t>Aufgrund des Gutachtens Nr. 76.582/4 des Staatsrates vom 19. Juni 2024, abgegeben in Anwendung von Artikel 84 § 1 Absatz 1 Nr. 2 der am 12. Januar 1973 koordinierten Gesetze über den Staatsrat;</w:t>
      </w:r>
    </w:p>
    <w:p w14:paraId="7B09D8D5" w14:textId="77777777" w:rsidR="00506981" w:rsidRPr="00506981" w:rsidRDefault="00506981" w:rsidP="007740BD">
      <w:pPr>
        <w:jc w:val="both"/>
        <w:rPr>
          <w:sz w:val="22"/>
          <w:szCs w:val="22"/>
          <w:lang w:val="de-DE"/>
        </w:rPr>
      </w:pPr>
    </w:p>
    <w:p w14:paraId="43D069E0" w14:textId="77777777" w:rsidR="00506981" w:rsidRPr="00506981" w:rsidRDefault="00506981" w:rsidP="007740BD">
      <w:pPr>
        <w:jc w:val="both"/>
        <w:rPr>
          <w:lang w:val="de-DE"/>
        </w:rPr>
      </w:pPr>
      <w:r w:rsidRPr="00506981">
        <w:rPr>
          <w:lang w:val="de-DE"/>
        </w:rPr>
        <w:tab/>
        <w:t>Auf Vorschlag des Ministers der Wirtschaft und des Ministers der Justiz</w:t>
      </w:r>
    </w:p>
    <w:p w14:paraId="2D7A9204" w14:textId="77777777" w:rsidR="00506981" w:rsidRPr="00506981" w:rsidRDefault="00506981" w:rsidP="007740BD">
      <w:pPr>
        <w:jc w:val="both"/>
        <w:rPr>
          <w:sz w:val="22"/>
          <w:szCs w:val="22"/>
          <w:lang w:val="de-DE"/>
        </w:rPr>
      </w:pPr>
    </w:p>
    <w:p w14:paraId="52405C8C" w14:textId="77777777" w:rsidR="00506981" w:rsidRPr="00506981" w:rsidRDefault="00506981" w:rsidP="007740BD">
      <w:pPr>
        <w:jc w:val="both"/>
        <w:rPr>
          <w:sz w:val="22"/>
          <w:szCs w:val="22"/>
          <w:lang w:val="de-DE"/>
        </w:rPr>
      </w:pPr>
    </w:p>
    <w:p w14:paraId="0A2B5070" w14:textId="77777777" w:rsidR="00506981" w:rsidRPr="00506981" w:rsidRDefault="00506981" w:rsidP="007740BD">
      <w:pPr>
        <w:jc w:val="both"/>
        <w:rPr>
          <w:lang w:val="de-DE"/>
        </w:rPr>
      </w:pPr>
      <w:r w:rsidRPr="00506981">
        <w:rPr>
          <w:lang w:val="de-DE"/>
        </w:rPr>
        <w:tab/>
      </w:r>
      <w:r w:rsidRPr="00506981">
        <w:rPr>
          <w:lang w:val="de-DE"/>
        </w:rPr>
        <w:tab/>
        <w:t>Haben Wir beschlossen und erlassen Wir:</w:t>
      </w:r>
    </w:p>
    <w:p w14:paraId="3AB9898B" w14:textId="77777777" w:rsidR="00506981" w:rsidRPr="00506981" w:rsidRDefault="00506981" w:rsidP="007740BD">
      <w:pPr>
        <w:jc w:val="both"/>
        <w:rPr>
          <w:sz w:val="22"/>
          <w:szCs w:val="22"/>
          <w:lang w:val="de-DE"/>
        </w:rPr>
      </w:pPr>
    </w:p>
    <w:p w14:paraId="7ADE5D74" w14:textId="77777777" w:rsidR="00506981" w:rsidRPr="00506981" w:rsidRDefault="00506981" w:rsidP="007740BD">
      <w:pPr>
        <w:jc w:val="both"/>
        <w:rPr>
          <w:sz w:val="22"/>
          <w:szCs w:val="22"/>
          <w:lang w:val="de-DE"/>
        </w:rPr>
      </w:pPr>
    </w:p>
    <w:p w14:paraId="3FB421AD" w14:textId="77777777" w:rsidR="00506981" w:rsidRPr="00506981" w:rsidRDefault="00506981" w:rsidP="007740BD">
      <w:pPr>
        <w:jc w:val="both"/>
        <w:rPr>
          <w:lang w:val="de-DE"/>
        </w:rPr>
      </w:pPr>
      <w:r w:rsidRPr="00506981">
        <w:rPr>
          <w:b/>
          <w:lang w:val="de-DE"/>
        </w:rPr>
        <w:tab/>
        <w:t>Artikel 1 -</w:t>
      </w:r>
      <w:r w:rsidRPr="00506981">
        <w:rPr>
          <w:lang w:val="de-DE"/>
        </w:rPr>
        <w:t xml:space="preserve"> Artikel 2 Absatz 2 des Königlichen Erlasses vom 17. September 2010 über das Muster und die Anwendungsvorschriften der standardisierten Checkliste zur Feststellung von Hinweisen auf Anzeichen eines kürzlichen Drogenkonsums im Verkehr wird wie folgt ersetzt:</w:t>
      </w:r>
    </w:p>
    <w:p w14:paraId="7C7CD178" w14:textId="77777777" w:rsidR="00506981" w:rsidRPr="00506981" w:rsidRDefault="00506981" w:rsidP="007740BD">
      <w:pPr>
        <w:jc w:val="both"/>
        <w:rPr>
          <w:sz w:val="22"/>
          <w:szCs w:val="22"/>
          <w:lang w:val="de-DE"/>
        </w:rPr>
      </w:pPr>
    </w:p>
    <w:p w14:paraId="5B7CF0D0" w14:textId="77777777" w:rsidR="00506981" w:rsidRPr="00506981" w:rsidRDefault="00506981" w:rsidP="007740BD">
      <w:pPr>
        <w:jc w:val="both"/>
        <w:rPr>
          <w:lang w:val="de-DE"/>
        </w:rPr>
      </w:pPr>
      <w:r w:rsidRPr="00506981">
        <w:rPr>
          <w:lang w:val="de-DE"/>
        </w:rPr>
        <w:tab/>
        <w:t>"Als Hinweis auf Anzeichen für kürzlich erfolgten Konsum einer der in Artikel 37</w:t>
      </w:r>
      <w:r w:rsidRPr="00506981">
        <w:rPr>
          <w:i/>
          <w:lang w:val="de-DE"/>
        </w:rPr>
        <w:t>bis</w:t>
      </w:r>
      <w:r w:rsidRPr="00506981">
        <w:rPr>
          <w:lang w:val="de-DE"/>
        </w:rPr>
        <w:t xml:space="preserve"> § 1 Nr. 1 des Gesetzes vom 16. März 1968 über die Straßenverkehrspolizei erwähnten Substan</w:t>
      </w:r>
      <w:r w:rsidRPr="00506981">
        <w:rPr>
          <w:lang w:val="de-DE"/>
        </w:rPr>
        <w:softHyphen/>
        <w:t>zen gelten:</w:t>
      </w:r>
    </w:p>
    <w:p w14:paraId="632F3E17" w14:textId="77777777" w:rsidR="00506981" w:rsidRPr="00506981" w:rsidRDefault="00506981" w:rsidP="007740BD">
      <w:pPr>
        <w:jc w:val="both"/>
        <w:rPr>
          <w:sz w:val="22"/>
          <w:szCs w:val="22"/>
          <w:lang w:val="de-DE"/>
        </w:rPr>
      </w:pPr>
    </w:p>
    <w:p w14:paraId="266DF317" w14:textId="77777777" w:rsidR="00506981" w:rsidRPr="00506981" w:rsidRDefault="00506981" w:rsidP="007740BD">
      <w:pPr>
        <w:jc w:val="both"/>
        <w:rPr>
          <w:lang w:val="de-DE"/>
        </w:rPr>
      </w:pPr>
      <w:r w:rsidRPr="00506981">
        <w:rPr>
          <w:lang w:val="de-DE"/>
        </w:rPr>
        <w:tab/>
        <w:t>1. mindestens drei angekreuzte Anzeichen auf der standardisierten Checkliste, verteilt auf mindestens zwei verschiedene Rubriken in Teil A; oder</w:t>
      </w:r>
    </w:p>
    <w:p w14:paraId="6313810F" w14:textId="77777777" w:rsidR="00506981" w:rsidRPr="00506981" w:rsidRDefault="00506981" w:rsidP="007740BD">
      <w:pPr>
        <w:jc w:val="both"/>
        <w:rPr>
          <w:sz w:val="22"/>
          <w:szCs w:val="22"/>
          <w:lang w:val="de-DE"/>
        </w:rPr>
      </w:pPr>
    </w:p>
    <w:p w14:paraId="7E4B1621" w14:textId="77777777" w:rsidR="00506981" w:rsidRPr="00506981" w:rsidRDefault="00506981" w:rsidP="007740BD">
      <w:pPr>
        <w:jc w:val="both"/>
        <w:rPr>
          <w:lang w:val="de-DE"/>
        </w:rPr>
      </w:pPr>
      <w:r w:rsidRPr="00506981">
        <w:rPr>
          <w:lang w:val="de-DE"/>
        </w:rPr>
        <w:tab/>
        <w:t>2. mindestens ein angekreuztes Anzeichen in Teil B der standardisierten Checkliste."</w:t>
      </w:r>
    </w:p>
    <w:p w14:paraId="219CEF98" w14:textId="77777777" w:rsidR="00506981" w:rsidRPr="00506981" w:rsidRDefault="00506981" w:rsidP="007740BD">
      <w:pPr>
        <w:jc w:val="both"/>
        <w:rPr>
          <w:sz w:val="22"/>
          <w:szCs w:val="22"/>
          <w:lang w:val="de-DE"/>
        </w:rPr>
      </w:pPr>
    </w:p>
    <w:p w14:paraId="1CA05A96" w14:textId="77777777" w:rsidR="00506981" w:rsidRPr="00506981" w:rsidRDefault="00506981" w:rsidP="007740BD">
      <w:pPr>
        <w:jc w:val="both"/>
        <w:rPr>
          <w:sz w:val="22"/>
          <w:szCs w:val="22"/>
          <w:lang w:val="de-DE"/>
        </w:rPr>
      </w:pPr>
    </w:p>
    <w:p w14:paraId="5D99B83A" w14:textId="77777777" w:rsidR="00506981" w:rsidRPr="00506981" w:rsidRDefault="00506981">
      <w:pPr>
        <w:rPr>
          <w:b/>
          <w:lang w:val="de-DE"/>
        </w:rPr>
      </w:pPr>
      <w:r w:rsidRPr="00506981">
        <w:rPr>
          <w:b/>
          <w:lang w:val="de-DE"/>
        </w:rPr>
        <w:br w:type="page"/>
      </w:r>
    </w:p>
    <w:p w14:paraId="4EBFE117" w14:textId="1C860C7C" w:rsidR="00506981" w:rsidRPr="00506981" w:rsidRDefault="00506981" w:rsidP="007740BD">
      <w:pPr>
        <w:jc w:val="both"/>
        <w:rPr>
          <w:lang w:val="de-DE"/>
        </w:rPr>
      </w:pPr>
      <w:r w:rsidRPr="00506981">
        <w:rPr>
          <w:b/>
          <w:lang w:val="de-DE"/>
        </w:rPr>
        <w:lastRenderedPageBreak/>
        <w:tab/>
      </w:r>
      <w:r w:rsidRPr="00506981">
        <w:rPr>
          <w:b/>
          <w:bCs/>
          <w:lang w:val="de-DE"/>
        </w:rPr>
        <w:t>Art. 2</w:t>
      </w:r>
      <w:r w:rsidRPr="00506981">
        <w:rPr>
          <w:b/>
          <w:lang w:val="de-DE"/>
        </w:rPr>
        <w:t xml:space="preserve"> </w:t>
      </w:r>
      <w:r w:rsidRPr="00506981">
        <w:rPr>
          <w:b/>
          <w:bCs/>
          <w:lang w:val="de-DE"/>
        </w:rPr>
        <w:t>-</w:t>
      </w:r>
      <w:r w:rsidRPr="00506981">
        <w:rPr>
          <w:lang w:val="de-DE"/>
        </w:rPr>
        <w:t xml:space="preserve"> Die Anlage um selben Erlass wird wie folgt ersetzt:</w:t>
      </w:r>
    </w:p>
    <w:p w14:paraId="322B1CD4" w14:textId="77777777" w:rsidR="00506981" w:rsidRPr="00506981" w:rsidRDefault="00506981" w:rsidP="007740BD">
      <w:pPr>
        <w:jc w:val="both"/>
        <w:rPr>
          <w:sz w:val="22"/>
          <w:szCs w:val="22"/>
          <w:lang w:val="de-DE"/>
        </w:rPr>
      </w:pPr>
    </w:p>
    <w:p w14:paraId="3AFDB2F4" w14:textId="77777777" w:rsidR="00506981" w:rsidRPr="00506981" w:rsidRDefault="00506981" w:rsidP="007740BD">
      <w:pPr>
        <w:jc w:val="both"/>
        <w:rPr>
          <w:lang w:val="de-DE"/>
        </w:rPr>
      </w:pPr>
      <w:r w:rsidRPr="00506981">
        <w:rPr>
          <w:lang w:val="de-DE"/>
        </w:rPr>
        <w:t>"Anlage zum Königlichen Erlass vom 17. September 2010 über das Muster und die Anwen</w:t>
      </w:r>
      <w:r w:rsidRPr="00506981">
        <w:rPr>
          <w:lang w:val="de-DE"/>
        </w:rPr>
        <w:softHyphen/>
        <w:t>dungsvorschriften der standardisierten Checkliste zur Feststellung von Hinweisen auf Anzei</w:t>
      </w:r>
      <w:r w:rsidRPr="00506981">
        <w:rPr>
          <w:lang w:val="de-DE"/>
        </w:rPr>
        <w:softHyphen/>
        <w:t>chen eines kürzlichen Drogenkonsums im Verkehr</w:t>
      </w:r>
    </w:p>
    <w:p w14:paraId="31C70E7D" w14:textId="77777777" w:rsidR="00506981" w:rsidRPr="00506981" w:rsidRDefault="00506981" w:rsidP="007740BD">
      <w:pPr>
        <w:jc w:val="both"/>
        <w:rPr>
          <w:sz w:val="22"/>
          <w:szCs w:val="22"/>
          <w:lang w:val="de-DE"/>
        </w:rPr>
      </w:pPr>
    </w:p>
    <w:p w14:paraId="3C838EB4" w14:textId="77777777" w:rsidR="00506981" w:rsidRPr="00506981" w:rsidRDefault="00506981" w:rsidP="007740BD">
      <w:pPr>
        <w:jc w:val="center"/>
        <w:rPr>
          <w:rFonts w:ascii="Arial" w:hAnsi="Arial" w:cs="Arial"/>
          <w:b/>
          <w:bCs/>
          <w:sz w:val="22"/>
          <w:szCs w:val="22"/>
          <w:u w:val="single"/>
          <w:lang w:val="de-DE"/>
        </w:rPr>
      </w:pPr>
      <w:r w:rsidRPr="00506981">
        <w:rPr>
          <w:rFonts w:ascii="Arial" w:hAnsi="Arial"/>
          <w:b/>
          <w:sz w:val="22"/>
          <w:u w:val="single"/>
          <w:lang w:val="de-DE"/>
        </w:rPr>
        <w:t>STANDARDISIERTE CHECKLISTE - SPEICHELTEST DROGEN</w:t>
      </w:r>
    </w:p>
    <w:p w14:paraId="1E065933" w14:textId="77777777" w:rsidR="00506981" w:rsidRPr="00506981" w:rsidRDefault="00506981" w:rsidP="00A12C69">
      <w:pPr>
        <w:jc w:val="both"/>
        <w:rPr>
          <w:rFonts w:ascii="Arial" w:hAnsi="Arial" w:cs="Arial"/>
          <w:sz w:val="20"/>
          <w:szCs w:val="20"/>
          <w:lang w:val="de-DE"/>
        </w:rPr>
      </w:pPr>
    </w:p>
    <w:p w14:paraId="7498A9C7" w14:textId="77777777" w:rsidR="00506981" w:rsidRPr="00506981" w:rsidRDefault="00506981" w:rsidP="007740BD">
      <w:pPr>
        <w:spacing w:after="120"/>
        <w:jc w:val="center"/>
        <w:rPr>
          <w:rFonts w:ascii="Arial" w:hAnsi="Arial" w:cs="Arial"/>
          <w:sz w:val="20"/>
          <w:szCs w:val="20"/>
          <w:lang w:val="de-DE"/>
        </w:rPr>
      </w:pPr>
      <w:r w:rsidRPr="00506981">
        <w:rPr>
          <w:rFonts w:ascii="Arial" w:hAnsi="Arial"/>
          <w:sz w:val="20"/>
          <w:lang w:val="de-DE"/>
        </w:rPr>
        <w:t>(Gemäß Artikel 61</w:t>
      </w:r>
      <w:r w:rsidRPr="00506981">
        <w:rPr>
          <w:rFonts w:ascii="Arial" w:hAnsi="Arial"/>
          <w:i/>
          <w:sz w:val="20"/>
          <w:lang w:val="de-DE"/>
        </w:rPr>
        <w:t>bis</w:t>
      </w:r>
      <w:r w:rsidRPr="00506981">
        <w:rPr>
          <w:rFonts w:ascii="Arial" w:hAnsi="Arial"/>
          <w:sz w:val="20"/>
          <w:lang w:val="de-DE"/>
        </w:rPr>
        <w:t xml:space="preserve"> § 1 des Gesetzes über den Straßenverkehr)</w:t>
      </w:r>
    </w:p>
    <w:tbl>
      <w:tblPr>
        <w:tblStyle w:val="Grilledutableau"/>
        <w:tblW w:w="9640" w:type="dxa"/>
        <w:tblInd w:w="-2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21"/>
        <w:gridCol w:w="9219"/>
      </w:tblGrid>
      <w:tr w:rsidR="00506981" w:rsidRPr="00506981" w14:paraId="4877308A" w14:textId="77777777" w:rsidTr="005B4ED7">
        <w:tc>
          <w:tcPr>
            <w:tcW w:w="421" w:type="dxa"/>
            <w:shd w:val="clear" w:color="auto" w:fill="D9D9D9" w:themeFill="background1" w:themeFillShade="D9"/>
          </w:tcPr>
          <w:p w14:paraId="1FB63699" w14:textId="77777777" w:rsidR="00506981" w:rsidRPr="00506981" w:rsidRDefault="00506981" w:rsidP="00F32D71">
            <w:pPr>
              <w:spacing w:before="40"/>
              <w:ind w:left="-57" w:right="-57"/>
              <w:jc w:val="center"/>
              <w:rPr>
                <w:rFonts w:ascii="Arial" w:hAnsi="Arial" w:cs="Arial"/>
                <w:lang w:val="de-DE"/>
              </w:rPr>
            </w:pPr>
            <w:r w:rsidRPr="00506981">
              <w:rPr>
                <w:rFonts w:ascii="Arial" w:hAnsi="Arial"/>
                <w:lang w:val="de-DE"/>
              </w:rPr>
              <w:sym w:font="Wingdings" w:char="F06F"/>
            </w:r>
          </w:p>
        </w:tc>
        <w:tc>
          <w:tcPr>
            <w:tcW w:w="9219" w:type="dxa"/>
            <w:shd w:val="clear" w:color="auto" w:fill="D9D9D9" w:themeFill="background1" w:themeFillShade="D9"/>
          </w:tcPr>
          <w:p w14:paraId="2C595670" w14:textId="77777777" w:rsidR="00506981" w:rsidRPr="00506981" w:rsidRDefault="00506981" w:rsidP="00A12C69">
            <w:pPr>
              <w:spacing w:before="40"/>
              <w:jc w:val="both"/>
              <w:rPr>
                <w:rFonts w:ascii="Arial" w:hAnsi="Arial" w:cs="Arial"/>
                <w:sz w:val="20"/>
                <w:szCs w:val="20"/>
                <w:lang w:val="de-DE"/>
              </w:rPr>
            </w:pPr>
            <w:r w:rsidRPr="00506981">
              <w:rPr>
                <w:rFonts w:ascii="Arial" w:hAnsi="Arial"/>
                <w:sz w:val="20"/>
                <w:lang w:val="de-DE"/>
              </w:rPr>
              <w:t>Mutmaßlicher Urheber eines Verkehrsunfalls oder jede Person, die dazu beigetragen haben kann, die</w:t>
            </w:r>
            <w:r w:rsidRPr="00506981">
              <w:rPr>
                <w:rFonts w:ascii="Arial" w:hAnsi="Arial"/>
                <w:sz w:val="20"/>
                <w:lang w:val="de-DE"/>
              </w:rPr>
              <w:softHyphen/>
              <w:t>sen Unfall zu verursachen, selbst wenn sie Opfer dieses Unfalls ist.</w:t>
            </w:r>
          </w:p>
          <w:p w14:paraId="7A55CBC5" w14:textId="77777777" w:rsidR="00506981" w:rsidRPr="00506981" w:rsidRDefault="00506981" w:rsidP="00A12C69">
            <w:pPr>
              <w:spacing w:before="40" w:after="40"/>
              <w:rPr>
                <w:rFonts w:ascii="Arial" w:hAnsi="Arial" w:cs="Arial"/>
                <w:sz w:val="18"/>
                <w:szCs w:val="18"/>
                <w:lang w:val="de-DE"/>
              </w:rPr>
            </w:pPr>
            <w:r w:rsidRPr="00506981">
              <w:rPr>
                <w:rFonts w:ascii="Arial" w:hAnsi="Arial"/>
                <w:i/>
                <w:sz w:val="18"/>
                <w:lang w:val="de-DE"/>
              </w:rPr>
              <w:t>(In diesem Fall kann der Speicheltest sofort vorgenommen werden, ohne die Checkliste durchzugehen.)</w:t>
            </w:r>
          </w:p>
        </w:tc>
      </w:tr>
    </w:tbl>
    <w:p w14:paraId="1F8DEE3C" w14:textId="77777777" w:rsidR="00506981" w:rsidRPr="00506981" w:rsidRDefault="00506981" w:rsidP="00A12C69">
      <w:pPr>
        <w:jc w:val="both"/>
        <w:rPr>
          <w:rFonts w:ascii="Arial" w:hAnsi="Arial" w:cs="Arial"/>
          <w:sz w:val="14"/>
          <w:szCs w:val="14"/>
          <w:lang w:val="de-DE"/>
        </w:rPr>
      </w:pPr>
    </w:p>
    <w:tbl>
      <w:tblPr>
        <w:tblStyle w:val="Grilledutableau"/>
        <w:tblW w:w="9640" w:type="dxa"/>
        <w:tblInd w:w="-2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21"/>
        <w:gridCol w:w="9219"/>
      </w:tblGrid>
      <w:tr w:rsidR="00506981" w:rsidRPr="00506981" w14:paraId="3F27E11B" w14:textId="77777777" w:rsidTr="005B4ED7">
        <w:tc>
          <w:tcPr>
            <w:tcW w:w="421" w:type="dxa"/>
            <w:shd w:val="clear" w:color="auto" w:fill="D9D9D9" w:themeFill="background1" w:themeFillShade="D9"/>
          </w:tcPr>
          <w:p w14:paraId="22F92DF1" w14:textId="77777777" w:rsidR="00506981" w:rsidRPr="00506981" w:rsidRDefault="00506981" w:rsidP="00F32D71">
            <w:pPr>
              <w:spacing w:before="40"/>
              <w:ind w:left="-57" w:right="-57"/>
              <w:jc w:val="center"/>
              <w:rPr>
                <w:rFonts w:ascii="Arial" w:hAnsi="Arial" w:cs="Arial"/>
                <w:lang w:val="de-DE"/>
              </w:rPr>
            </w:pPr>
            <w:r w:rsidRPr="00506981">
              <w:rPr>
                <w:rFonts w:ascii="Arial" w:hAnsi="Arial"/>
                <w:lang w:val="de-DE"/>
              </w:rPr>
              <w:sym w:font="Wingdings" w:char="F06F"/>
            </w:r>
          </w:p>
        </w:tc>
        <w:tc>
          <w:tcPr>
            <w:tcW w:w="9219" w:type="dxa"/>
            <w:shd w:val="clear" w:color="auto" w:fill="D9D9D9" w:themeFill="background1" w:themeFillShade="D9"/>
          </w:tcPr>
          <w:p w14:paraId="4C644E97" w14:textId="77777777" w:rsidR="00506981" w:rsidRPr="00506981" w:rsidRDefault="00506981" w:rsidP="00A12C69">
            <w:pPr>
              <w:spacing w:before="40" w:after="40"/>
              <w:jc w:val="both"/>
              <w:rPr>
                <w:rFonts w:ascii="Arial" w:hAnsi="Arial" w:cs="Arial"/>
                <w:sz w:val="20"/>
                <w:szCs w:val="20"/>
                <w:lang w:val="de-DE"/>
              </w:rPr>
            </w:pPr>
            <w:r w:rsidRPr="00506981">
              <w:rPr>
                <w:rFonts w:ascii="Arial" w:hAnsi="Arial"/>
                <w:sz w:val="20"/>
                <w:lang w:val="de-DE"/>
              </w:rPr>
              <w:t>Führer/Begleiter zeigt an einem öffentlichen Ort körperliche Anzeichen des Konsums einer der in Arti</w:t>
            </w:r>
            <w:r w:rsidRPr="00506981">
              <w:rPr>
                <w:rFonts w:ascii="Arial" w:hAnsi="Arial"/>
                <w:sz w:val="20"/>
                <w:lang w:val="de-DE"/>
              </w:rPr>
              <w:softHyphen/>
              <w:t>kel 37</w:t>
            </w:r>
            <w:r w:rsidRPr="00506981">
              <w:rPr>
                <w:rFonts w:ascii="Arial" w:hAnsi="Arial"/>
                <w:i/>
                <w:sz w:val="20"/>
                <w:lang w:val="de-DE"/>
              </w:rPr>
              <w:t>bis</w:t>
            </w:r>
            <w:r w:rsidRPr="00506981">
              <w:rPr>
                <w:rFonts w:ascii="Arial" w:hAnsi="Arial"/>
                <w:sz w:val="20"/>
                <w:lang w:val="de-DE"/>
              </w:rPr>
              <w:t xml:space="preserve"> § 1 Nr. 1 des Gesetzes über den Straßenverkehr erwähnten Substanzen.</w:t>
            </w:r>
          </w:p>
        </w:tc>
      </w:tr>
    </w:tbl>
    <w:p w14:paraId="77F39203" w14:textId="77777777" w:rsidR="00506981" w:rsidRPr="00506981" w:rsidRDefault="00506981" w:rsidP="007740BD">
      <w:pPr>
        <w:jc w:val="both"/>
        <w:rPr>
          <w:rFonts w:ascii="Arial" w:hAnsi="Arial" w:cs="Arial"/>
          <w:sz w:val="14"/>
          <w:szCs w:val="14"/>
          <w:lang w:val="de-DE"/>
        </w:rPr>
      </w:pPr>
    </w:p>
    <w:tbl>
      <w:tblPr>
        <w:tblStyle w:val="Grilledutableau"/>
        <w:tblW w:w="9640" w:type="dxa"/>
        <w:tblInd w:w="-2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21"/>
        <w:gridCol w:w="9219"/>
      </w:tblGrid>
      <w:tr w:rsidR="00506981" w:rsidRPr="00506981" w14:paraId="7FA58BD3" w14:textId="77777777" w:rsidTr="005B4ED7">
        <w:tc>
          <w:tcPr>
            <w:tcW w:w="421" w:type="dxa"/>
            <w:shd w:val="clear" w:color="auto" w:fill="D9D9D9" w:themeFill="background1" w:themeFillShade="D9"/>
          </w:tcPr>
          <w:p w14:paraId="563568B0" w14:textId="77777777" w:rsidR="00506981" w:rsidRPr="00506981" w:rsidRDefault="00506981" w:rsidP="00F32D71">
            <w:pPr>
              <w:spacing w:before="40"/>
              <w:ind w:left="-57" w:right="-57"/>
              <w:jc w:val="center"/>
              <w:rPr>
                <w:rFonts w:ascii="Arial" w:hAnsi="Arial" w:cs="Arial"/>
                <w:lang w:val="de-DE"/>
              </w:rPr>
            </w:pPr>
            <w:r w:rsidRPr="00506981">
              <w:rPr>
                <w:rFonts w:ascii="Arial" w:hAnsi="Arial"/>
                <w:lang w:val="de-DE"/>
              </w:rPr>
              <w:sym w:font="Wingdings" w:char="F06F"/>
            </w:r>
          </w:p>
        </w:tc>
        <w:tc>
          <w:tcPr>
            <w:tcW w:w="9219" w:type="dxa"/>
            <w:shd w:val="clear" w:color="auto" w:fill="D9D9D9" w:themeFill="background1" w:themeFillShade="D9"/>
          </w:tcPr>
          <w:p w14:paraId="59FDFB7B" w14:textId="77777777" w:rsidR="00506981" w:rsidRPr="00506981" w:rsidRDefault="00506981" w:rsidP="00A12C69">
            <w:pPr>
              <w:spacing w:before="40" w:after="40"/>
              <w:jc w:val="both"/>
              <w:rPr>
                <w:rFonts w:ascii="Arial" w:hAnsi="Arial" w:cs="Arial"/>
                <w:sz w:val="20"/>
                <w:szCs w:val="20"/>
                <w:lang w:val="de-DE"/>
              </w:rPr>
            </w:pPr>
            <w:r w:rsidRPr="00506981">
              <w:rPr>
                <w:rFonts w:ascii="Arial" w:hAnsi="Arial"/>
                <w:sz w:val="20"/>
                <w:lang w:val="de-DE"/>
              </w:rPr>
              <w:t>Person, die sich an einem öffentlichen Ort dazu anschickt, ein Fahrzeug oder ein Reittier zu führen oder einen Führer zu Schulungszwecken zu begleiten, zeigt körperliche Anzeichen des Konsums einer der in Artikel 37</w:t>
            </w:r>
            <w:r w:rsidRPr="00506981">
              <w:rPr>
                <w:rFonts w:ascii="Arial" w:hAnsi="Arial"/>
                <w:i/>
                <w:sz w:val="20"/>
                <w:lang w:val="de-DE"/>
              </w:rPr>
              <w:t>bis</w:t>
            </w:r>
            <w:r w:rsidRPr="00506981">
              <w:rPr>
                <w:rFonts w:ascii="Arial" w:hAnsi="Arial"/>
                <w:sz w:val="20"/>
                <w:lang w:val="de-DE"/>
              </w:rPr>
              <w:t xml:space="preserve"> § 1 Nr. 1 des Gesetzes über den Straßenverkehr erwähnten Substanzen.</w:t>
            </w:r>
          </w:p>
        </w:tc>
      </w:tr>
    </w:tbl>
    <w:p w14:paraId="0CF21E4F" w14:textId="77777777" w:rsidR="00506981" w:rsidRPr="00506981" w:rsidRDefault="00506981" w:rsidP="007740BD">
      <w:pPr>
        <w:jc w:val="both"/>
        <w:rPr>
          <w:rFonts w:ascii="Arial" w:hAnsi="Arial" w:cs="Arial"/>
          <w:sz w:val="22"/>
          <w:szCs w:val="22"/>
          <w:lang w:val="de-DE"/>
        </w:rPr>
      </w:pPr>
    </w:p>
    <w:p w14:paraId="3F816B88" w14:textId="77777777" w:rsidR="00506981" w:rsidRPr="00506981" w:rsidRDefault="00506981" w:rsidP="007740BD">
      <w:pPr>
        <w:jc w:val="center"/>
        <w:rPr>
          <w:rFonts w:ascii="Arial" w:hAnsi="Arial" w:cs="Arial"/>
          <w:b/>
          <w:bCs/>
          <w:sz w:val="22"/>
          <w:szCs w:val="22"/>
          <w:u w:val="single"/>
          <w:lang w:val="de-DE"/>
        </w:rPr>
      </w:pPr>
      <w:r w:rsidRPr="00506981">
        <w:rPr>
          <w:rFonts w:ascii="Arial" w:hAnsi="Arial"/>
          <w:b/>
          <w:sz w:val="22"/>
          <w:u w:val="single"/>
          <w:lang w:val="de-DE"/>
        </w:rPr>
        <w:t>TEIL A</w:t>
      </w:r>
    </w:p>
    <w:p w14:paraId="63070809" w14:textId="77777777" w:rsidR="00506981" w:rsidRPr="00506981" w:rsidRDefault="00506981" w:rsidP="007740BD">
      <w:pPr>
        <w:jc w:val="both"/>
        <w:rPr>
          <w:rFonts w:ascii="Arial" w:hAnsi="Arial" w:cs="Arial"/>
          <w:sz w:val="20"/>
          <w:szCs w:val="20"/>
          <w:lang w:val="de-DE"/>
        </w:rPr>
      </w:pPr>
    </w:p>
    <w:tbl>
      <w:tblPr>
        <w:tblStyle w:val="Grilledutableau"/>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11"/>
        <w:gridCol w:w="222"/>
        <w:gridCol w:w="4711"/>
      </w:tblGrid>
      <w:tr w:rsidR="00506981" w:rsidRPr="00506981" w14:paraId="1FBC6136" w14:textId="77777777" w:rsidTr="005B4ED7">
        <w:tc>
          <w:tcPr>
            <w:tcW w:w="4711" w:type="dxa"/>
          </w:tcPr>
          <w:p w14:paraId="1FCC33FD" w14:textId="77777777" w:rsidR="00506981" w:rsidRPr="00506981" w:rsidRDefault="00506981" w:rsidP="00F32D71">
            <w:pPr>
              <w:tabs>
                <w:tab w:val="right" w:pos="4500"/>
              </w:tabs>
              <w:spacing w:before="40" w:after="60"/>
              <w:rPr>
                <w:rFonts w:ascii="Arial" w:hAnsi="Arial" w:cs="Arial"/>
                <w:sz w:val="20"/>
                <w:szCs w:val="20"/>
                <w:lang w:val="de-DE"/>
              </w:rPr>
            </w:pPr>
            <w:r w:rsidRPr="00506981">
              <w:rPr>
                <w:rFonts w:ascii="Arial" w:hAnsi="Arial"/>
                <w:b/>
                <w:sz w:val="20"/>
                <w:lang w:val="de-DE"/>
              </w:rPr>
              <w:t>AUGEN</w:t>
            </w:r>
          </w:p>
          <w:p w14:paraId="77F327E8"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Glänzende Augen</w:t>
            </w:r>
            <w:r w:rsidRPr="00506981">
              <w:rPr>
                <w:rFonts w:ascii="Arial" w:hAnsi="Arial"/>
                <w:sz w:val="20"/>
                <w:lang w:val="de-DE"/>
              </w:rPr>
              <w:tab/>
            </w:r>
            <w:r w:rsidRPr="00506981">
              <w:rPr>
                <w:rFonts w:ascii="Arial" w:hAnsi="Arial"/>
                <w:sz w:val="20"/>
                <w:lang w:val="de-DE"/>
              </w:rPr>
              <w:sym w:font="Wingdings" w:char="F06F"/>
            </w:r>
          </w:p>
          <w:p w14:paraId="464ED58F"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Tränende Augen</w:t>
            </w:r>
            <w:r w:rsidRPr="00506981">
              <w:rPr>
                <w:rFonts w:ascii="Arial" w:hAnsi="Arial"/>
                <w:sz w:val="20"/>
                <w:lang w:val="de-DE"/>
              </w:rPr>
              <w:tab/>
            </w:r>
            <w:r w:rsidRPr="00506981">
              <w:rPr>
                <w:rFonts w:ascii="Arial" w:hAnsi="Arial"/>
                <w:sz w:val="20"/>
                <w:lang w:val="de-DE"/>
              </w:rPr>
              <w:sym w:font="Wingdings" w:char="F06F"/>
            </w:r>
          </w:p>
          <w:p w14:paraId="5963A68A"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Glasige Augen</w:t>
            </w:r>
            <w:r w:rsidRPr="00506981">
              <w:rPr>
                <w:rFonts w:ascii="Arial" w:hAnsi="Arial"/>
                <w:sz w:val="20"/>
                <w:lang w:val="de-DE"/>
              </w:rPr>
              <w:tab/>
            </w:r>
            <w:r w:rsidRPr="00506981">
              <w:rPr>
                <w:rFonts w:ascii="Arial" w:hAnsi="Arial"/>
                <w:sz w:val="20"/>
                <w:lang w:val="de-DE"/>
              </w:rPr>
              <w:sym w:font="Wingdings" w:char="F06F"/>
            </w:r>
          </w:p>
          <w:p w14:paraId="5EF8E2EF"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Blutunterlaufene Augen</w:t>
            </w:r>
            <w:r w:rsidRPr="00506981">
              <w:rPr>
                <w:rFonts w:ascii="Arial" w:hAnsi="Arial"/>
                <w:sz w:val="20"/>
                <w:lang w:val="de-DE"/>
              </w:rPr>
              <w:tab/>
            </w:r>
            <w:r w:rsidRPr="00506981">
              <w:rPr>
                <w:rFonts w:ascii="Arial" w:hAnsi="Arial"/>
                <w:sz w:val="20"/>
                <w:lang w:val="de-DE"/>
              </w:rPr>
              <w:sym w:font="Wingdings" w:char="F06F"/>
            </w:r>
          </w:p>
          <w:p w14:paraId="0D26CCC2"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Verengte Pupillen</w:t>
            </w:r>
            <w:r w:rsidRPr="00506981">
              <w:rPr>
                <w:rFonts w:ascii="Arial" w:hAnsi="Arial"/>
                <w:sz w:val="20"/>
                <w:lang w:val="de-DE"/>
              </w:rPr>
              <w:tab/>
            </w:r>
            <w:r w:rsidRPr="00506981">
              <w:rPr>
                <w:rFonts w:ascii="Arial" w:hAnsi="Arial"/>
                <w:sz w:val="20"/>
                <w:lang w:val="de-DE"/>
              </w:rPr>
              <w:sym w:font="Wingdings" w:char="F06F"/>
            </w:r>
          </w:p>
          <w:p w14:paraId="2489F177"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Erweiterte Pupillen</w:t>
            </w:r>
            <w:r w:rsidRPr="00506981">
              <w:rPr>
                <w:rFonts w:ascii="Arial" w:hAnsi="Arial"/>
                <w:sz w:val="20"/>
                <w:lang w:val="de-DE"/>
              </w:rPr>
              <w:tab/>
            </w:r>
            <w:r w:rsidRPr="00506981">
              <w:rPr>
                <w:rFonts w:ascii="Arial" w:hAnsi="Arial"/>
                <w:sz w:val="20"/>
                <w:lang w:val="de-DE"/>
              </w:rPr>
              <w:sym w:font="Wingdings" w:char="F06F"/>
            </w:r>
          </w:p>
          <w:p w14:paraId="5B01248A"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Träge Pupillenreaktion auf Licht</w:t>
            </w:r>
            <w:r w:rsidRPr="00506981">
              <w:rPr>
                <w:rFonts w:ascii="Arial" w:hAnsi="Arial"/>
                <w:sz w:val="20"/>
                <w:lang w:val="de-DE"/>
              </w:rPr>
              <w:tab/>
            </w:r>
            <w:r w:rsidRPr="00506981">
              <w:rPr>
                <w:rFonts w:ascii="Arial" w:hAnsi="Arial"/>
                <w:sz w:val="20"/>
                <w:lang w:val="de-DE"/>
              </w:rPr>
              <w:sym w:font="Wingdings" w:char="F06F"/>
            </w:r>
          </w:p>
          <w:p w14:paraId="55E3B8D1"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Keine Pupillenreaktion auf Licht</w:t>
            </w:r>
            <w:r w:rsidRPr="00506981">
              <w:rPr>
                <w:rFonts w:ascii="Arial" w:hAnsi="Arial"/>
                <w:sz w:val="20"/>
                <w:lang w:val="de-DE"/>
              </w:rPr>
              <w:tab/>
            </w:r>
            <w:r w:rsidRPr="00506981">
              <w:rPr>
                <w:rFonts w:ascii="Arial" w:hAnsi="Arial"/>
                <w:sz w:val="20"/>
                <w:lang w:val="de-DE"/>
              </w:rPr>
              <w:sym w:font="Wingdings" w:char="F06F"/>
            </w:r>
          </w:p>
          <w:p w14:paraId="1C361F57"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Lichtüberempfindlichkeit</w:t>
            </w:r>
            <w:r w:rsidRPr="00506981">
              <w:rPr>
                <w:rFonts w:ascii="Arial" w:hAnsi="Arial"/>
                <w:sz w:val="20"/>
                <w:lang w:val="de-DE"/>
              </w:rPr>
              <w:tab/>
            </w:r>
            <w:r w:rsidRPr="00506981">
              <w:rPr>
                <w:rFonts w:ascii="Arial" w:hAnsi="Arial"/>
                <w:sz w:val="20"/>
                <w:lang w:val="de-DE"/>
              </w:rPr>
              <w:sym w:font="Wingdings" w:char="F06F"/>
            </w:r>
          </w:p>
          <w:p w14:paraId="635D1848"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Zitternde Augenlider</w:t>
            </w:r>
            <w:r w:rsidRPr="00506981">
              <w:rPr>
                <w:rFonts w:ascii="Arial" w:hAnsi="Arial"/>
                <w:sz w:val="20"/>
                <w:lang w:val="de-DE"/>
              </w:rPr>
              <w:tab/>
            </w:r>
            <w:r w:rsidRPr="00506981">
              <w:rPr>
                <w:rFonts w:ascii="Arial" w:hAnsi="Arial"/>
                <w:sz w:val="20"/>
                <w:lang w:val="de-DE"/>
              </w:rPr>
              <w:sym w:font="Wingdings" w:char="F06F"/>
            </w:r>
          </w:p>
          <w:p w14:paraId="05796D88" w14:textId="77777777" w:rsidR="00506981" w:rsidRPr="00506981" w:rsidRDefault="00506981" w:rsidP="00F32D71">
            <w:pPr>
              <w:tabs>
                <w:tab w:val="right" w:pos="4500"/>
              </w:tabs>
              <w:rPr>
                <w:rFonts w:ascii="Arial" w:hAnsi="Arial" w:cs="Arial"/>
                <w:sz w:val="20"/>
                <w:szCs w:val="20"/>
                <w:lang w:val="de-DE"/>
              </w:rPr>
            </w:pPr>
            <w:r w:rsidRPr="00506981">
              <w:rPr>
                <w:rFonts w:ascii="Arial" w:hAnsi="Arial"/>
                <w:sz w:val="20"/>
                <w:lang w:val="de-DE"/>
              </w:rPr>
              <w:t>Hängende Augenlider</w:t>
            </w:r>
            <w:r w:rsidRPr="00506981">
              <w:rPr>
                <w:rFonts w:ascii="Arial" w:hAnsi="Arial"/>
                <w:sz w:val="20"/>
                <w:lang w:val="de-DE"/>
              </w:rPr>
              <w:tab/>
            </w:r>
            <w:r w:rsidRPr="00506981">
              <w:rPr>
                <w:rFonts w:ascii="Arial" w:hAnsi="Arial"/>
                <w:sz w:val="20"/>
                <w:lang w:val="de-DE"/>
              </w:rPr>
              <w:sym w:font="Wingdings" w:char="F06F"/>
            </w:r>
          </w:p>
          <w:p w14:paraId="1E6BB90C" w14:textId="77777777" w:rsidR="00506981" w:rsidRPr="00506981" w:rsidRDefault="00506981" w:rsidP="00F32D71">
            <w:pPr>
              <w:tabs>
                <w:tab w:val="right" w:pos="4500"/>
              </w:tabs>
              <w:rPr>
                <w:rFonts w:ascii="Arial" w:hAnsi="Arial" w:cs="Arial"/>
                <w:sz w:val="19"/>
                <w:szCs w:val="19"/>
                <w:lang w:val="de-DE"/>
              </w:rPr>
            </w:pPr>
          </w:p>
          <w:p w14:paraId="25A6D581"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b/>
                <w:sz w:val="20"/>
                <w:lang w:val="de-DE"/>
              </w:rPr>
              <w:t>GESICHT</w:t>
            </w:r>
          </w:p>
          <w:p w14:paraId="0C598F08"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Trockener Mund / trockene Lippen</w:t>
            </w:r>
            <w:r w:rsidRPr="00506981">
              <w:rPr>
                <w:rFonts w:ascii="Arial" w:hAnsi="Arial"/>
                <w:sz w:val="20"/>
                <w:lang w:val="de-DE"/>
              </w:rPr>
              <w:tab/>
            </w:r>
            <w:r w:rsidRPr="00506981">
              <w:rPr>
                <w:rFonts w:ascii="Arial" w:hAnsi="Arial"/>
                <w:sz w:val="20"/>
                <w:lang w:val="de-DE"/>
              </w:rPr>
              <w:sym w:font="Wingdings" w:char="F06F"/>
            </w:r>
          </w:p>
          <w:p w14:paraId="62D0DF39"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Trockener Speichel rund um den Mund</w:t>
            </w:r>
            <w:r w:rsidRPr="00506981">
              <w:rPr>
                <w:rFonts w:ascii="Arial" w:hAnsi="Arial"/>
                <w:sz w:val="20"/>
                <w:lang w:val="de-DE"/>
              </w:rPr>
              <w:tab/>
            </w:r>
            <w:r w:rsidRPr="00506981">
              <w:rPr>
                <w:rFonts w:ascii="Arial" w:hAnsi="Arial"/>
                <w:sz w:val="20"/>
                <w:lang w:val="de-DE"/>
              </w:rPr>
              <w:sym w:font="Wingdings" w:char="F06F"/>
            </w:r>
          </w:p>
          <w:p w14:paraId="02108C31"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Geschädigtes Gebiss (bräunliche, schwarz verfärbte, fehlende, lockere Zähne)</w:t>
            </w:r>
            <w:r w:rsidRPr="00506981">
              <w:rPr>
                <w:rFonts w:ascii="Arial" w:hAnsi="Arial"/>
                <w:sz w:val="20"/>
                <w:lang w:val="de-DE"/>
              </w:rPr>
              <w:tab/>
            </w:r>
            <w:r w:rsidRPr="00506981">
              <w:rPr>
                <w:rFonts w:ascii="Arial" w:hAnsi="Arial"/>
                <w:sz w:val="20"/>
                <w:lang w:val="de-DE"/>
              </w:rPr>
              <w:sym w:font="Wingdings" w:char="F06F"/>
            </w:r>
          </w:p>
          <w:p w14:paraId="4FDED84A"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br w:type="page"/>
              <w:t>Zähneknirschen</w:t>
            </w:r>
            <w:r w:rsidRPr="00506981">
              <w:rPr>
                <w:rFonts w:ascii="Arial" w:hAnsi="Arial"/>
                <w:sz w:val="20"/>
                <w:lang w:val="de-DE"/>
              </w:rPr>
              <w:tab/>
            </w:r>
            <w:r w:rsidRPr="00506981">
              <w:rPr>
                <w:rFonts w:ascii="Arial" w:hAnsi="Arial"/>
                <w:sz w:val="20"/>
                <w:lang w:val="de-DE"/>
              </w:rPr>
              <w:sym w:font="Wingdings" w:char="F06F"/>
            </w:r>
          </w:p>
          <w:p w14:paraId="331C7A55"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Vorhandensein des Produkts an den Nasen</w:t>
            </w:r>
            <w:r w:rsidRPr="00506981">
              <w:rPr>
                <w:rFonts w:ascii="Arial" w:hAnsi="Arial"/>
                <w:sz w:val="20"/>
                <w:lang w:val="de-DE"/>
              </w:rPr>
              <w:softHyphen/>
              <w:t>löchern</w:t>
            </w:r>
            <w:r w:rsidRPr="00506981">
              <w:rPr>
                <w:rFonts w:ascii="Arial" w:hAnsi="Arial"/>
                <w:sz w:val="20"/>
                <w:lang w:val="de-DE"/>
              </w:rPr>
              <w:tab/>
            </w:r>
            <w:r w:rsidRPr="00506981">
              <w:rPr>
                <w:rFonts w:ascii="Arial" w:hAnsi="Arial"/>
                <w:sz w:val="20"/>
                <w:lang w:val="de-DE"/>
              </w:rPr>
              <w:sym w:font="Wingdings" w:char="F06F"/>
            </w:r>
          </w:p>
          <w:p w14:paraId="668DEB7D"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Blasser Teint</w:t>
            </w:r>
            <w:r w:rsidRPr="00506981">
              <w:rPr>
                <w:rFonts w:ascii="Arial" w:hAnsi="Arial"/>
                <w:sz w:val="20"/>
                <w:lang w:val="de-DE"/>
              </w:rPr>
              <w:tab/>
            </w:r>
            <w:r w:rsidRPr="00506981">
              <w:rPr>
                <w:rFonts w:ascii="Arial" w:hAnsi="Arial"/>
                <w:sz w:val="20"/>
                <w:lang w:val="de-DE"/>
              </w:rPr>
              <w:sym w:font="Wingdings" w:char="F06F"/>
            </w:r>
          </w:p>
          <w:p w14:paraId="6D9007BA" w14:textId="77777777" w:rsidR="00506981" w:rsidRPr="00506981" w:rsidRDefault="00506981" w:rsidP="00F32D71">
            <w:pPr>
              <w:tabs>
                <w:tab w:val="right" w:pos="4500"/>
              </w:tabs>
              <w:rPr>
                <w:rFonts w:ascii="Arial" w:hAnsi="Arial" w:cs="Arial"/>
                <w:sz w:val="20"/>
                <w:szCs w:val="20"/>
                <w:lang w:val="de-DE"/>
              </w:rPr>
            </w:pPr>
            <w:r w:rsidRPr="00506981">
              <w:rPr>
                <w:rFonts w:ascii="Arial" w:hAnsi="Arial"/>
                <w:sz w:val="20"/>
                <w:lang w:val="de-DE"/>
              </w:rPr>
              <w:t>Wiederholtes Schniefen</w:t>
            </w:r>
            <w:r w:rsidRPr="00506981">
              <w:rPr>
                <w:rFonts w:ascii="Arial" w:hAnsi="Arial"/>
                <w:sz w:val="20"/>
                <w:lang w:val="de-DE"/>
              </w:rPr>
              <w:tab/>
            </w:r>
            <w:r w:rsidRPr="00506981">
              <w:rPr>
                <w:rFonts w:ascii="Arial" w:hAnsi="Arial"/>
                <w:sz w:val="20"/>
                <w:lang w:val="de-DE"/>
              </w:rPr>
              <w:sym w:font="Wingdings" w:char="F06F"/>
            </w:r>
          </w:p>
          <w:p w14:paraId="49856B4C" w14:textId="77777777" w:rsidR="00506981" w:rsidRPr="00506981" w:rsidRDefault="00506981" w:rsidP="00F32D71">
            <w:pPr>
              <w:tabs>
                <w:tab w:val="right" w:pos="4500"/>
              </w:tabs>
              <w:rPr>
                <w:rFonts w:ascii="Arial" w:hAnsi="Arial" w:cs="Arial"/>
                <w:sz w:val="20"/>
                <w:szCs w:val="20"/>
                <w:lang w:val="de-DE"/>
              </w:rPr>
            </w:pPr>
          </w:p>
          <w:p w14:paraId="1E721ED9"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b/>
                <w:sz w:val="20"/>
                <w:lang w:val="de-DE"/>
              </w:rPr>
              <w:t>VERHALTEN</w:t>
            </w:r>
          </w:p>
          <w:p w14:paraId="1B163550"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Unruhig/nervös</w:t>
            </w:r>
            <w:r w:rsidRPr="00506981">
              <w:rPr>
                <w:rFonts w:ascii="Arial" w:hAnsi="Arial"/>
                <w:sz w:val="20"/>
                <w:lang w:val="de-DE"/>
              </w:rPr>
              <w:tab/>
            </w:r>
            <w:r w:rsidRPr="00506981">
              <w:rPr>
                <w:rFonts w:ascii="Arial" w:hAnsi="Arial"/>
                <w:sz w:val="20"/>
                <w:lang w:val="de-DE"/>
              </w:rPr>
              <w:sym w:font="Wingdings" w:char="F06F"/>
            </w:r>
          </w:p>
          <w:p w14:paraId="3E0806AB"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Verbale/körperliche Aggression</w:t>
            </w:r>
            <w:r w:rsidRPr="00506981">
              <w:rPr>
                <w:rFonts w:ascii="Arial" w:hAnsi="Arial"/>
                <w:sz w:val="20"/>
                <w:lang w:val="de-DE"/>
              </w:rPr>
              <w:tab/>
            </w:r>
            <w:r w:rsidRPr="00506981">
              <w:rPr>
                <w:rFonts w:ascii="Arial" w:hAnsi="Arial"/>
                <w:sz w:val="20"/>
                <w:lang w:val="de-DE"/>
              </w:rPr>
              <w:sym w:font="Wingdings" w:char="F06F"/>
            </w:r>
          </w:p>
          <w:p w14:paraId="54F4A855"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Geistige Verwirrung</w:t>
            </w:r>
            <w:r w:rsidRPr="00506981">
              <w:rPr>
                <w:rFonts w:ascii="Arial" w:hAnsi="Arial"/>
                <w:sz w:val="20"/>
                <w:lang w:val="de-DE"/>
              </w:rPr>
              <w:tab/>
            </w:r>
            <w:r w:rsidRPr="00506981">
              <w:rPr>
                <w:rFonts w:ascii="Arial" w:hAnsi="Arial"/>
                <w:sz w:val="20"/>
                <w:lang w:val="de-DE"/>
              </w:rPr>
              <w:sym w:font="Wingdings" w:char="F06F"/>
            </w:r>
          </w:p>
          <w:p w14:paraId="48EAB964" w14:textId="77777777" w:rsidR="00506981" w:rsidRPr="00506981" w:rsidRDefault="00506981" w:rsidP="006619D7">
            <w:pPr>
              <w:tabs>
                <w:tab w:val="right" w:pos="4500"/>
              </w:tabs>
              <w:spacing w:after="60"/>
              <w:rPr>
                <w:rFonts w:ascii="Arial" w:hAnsi="Arial" w:cs="Arial"/>
                <w:sz w:val="20"/>
                <w:szCs w:val="20"/>
                <w:lang w:val="de-DE"/>
              </w:rPr>
            </w:pPr>
            <w:r w:rsidRPr="00506981">
              <w:rPr>
                <w:rFonts w:ascii="Arial" w:hAnsi="Arial"/>
                <w:sz w:val="20"/>
                <w:lang w:val="de-DE"/>
              </w:rPr>
              <w:t>Apathie</w:t>
            </w:r>
            <w:r w:rsidRPr="00506981">
              <w:rPr>
                <w:rFonts w:ascii="Arial" w:hAnsi="Arial"/>
                <w:sz w:val="20"/>
                <w:lang w:val="de-DE"/>
              </w:rPr>
              <w:tab/>
            </w:r>
            <w:r w:rsidRPr="00506981">
              <w:rPr>
                <w:rFonts w:ascii="Arial" w:hAnsi="Arial"/>
                <w:sz w:val="20"/>
                <w:lang w:val="de-DE"/>
              </w:rPr>
              <w:sym w:font="Wingdings" w:char="F06F"/>
            </w:r>
          </w:p>
          <w:p w14:paraId="6FD71C79" w14:textId="77777777" w:rsidR="00506981" w:rsidRPr="00506981" w:rsidRDefault="00506981" w:rsidP="00F32D71">
            <w:pPr>
              <w:tabs>
                <w:tab w:val="right" w:pos="4500"/>
              </w:tabs>
              <w:spacing w:after="40"/>
              <w:jc w:val="both"/>
              <w:rPr>
                <w:rFonts w:ascii="Arial" w:hAnsi="Arial" w:cs="Arial"/>
                <w:sz w:val="20"/>
                <w:szCs w:val="20"/>
                <w:lang w:val="de-DE"/>
              </w:rPr>
            </w:pPr>
            <w:r w:rsidRPr="00506981">
              <w:rPr>
                <w:rFonts w:ascii="Arial" w:hAnsi="Arial"/>
                <w:sz w:val="20"/>
                <w:lang w:val="de-DE"/>
              </w:rPr>
              <w:t>Müdigkeit</w:t>
            </w:r>
            <w:r w:rsidRPr="00506981">
              <w:rPr>
                <w:rFonts w:ascii="Arial" w:hAnsi="Arial"/>
                <w:sz w:val="20"/>
                <w:lang w:val="de-DE"/>
              </w:rPr>
              <w:tab/>
            </w:r>
            <w:r w:rsidRPr="00506981">
              <w:rPr>
                <w:rFonts w:ascii="Arial" w:hAnsi="Arial"/>
                <w:sz w:val="20"/>
                <w:lang w:val="de-DE"/>
              </w:rPr>
              <w:sym w:font="Wingdings" w:char="F06F"/>
            </w:r>
          </w:p>
        </w:tc>
        <w:tc>
          <w:tcPr>
            <w:tcW w:w="222" w:type="dxa"/>
            <w:tcBorders>
              <w:top w:val="nil"/>
              <w:bottom w:val="nil"/>
            </w:tcBorders>
          </w:tcPr>
          <w:p w14:paraId="2A6C446C" w14:textId="77777777" w:rsidR="00506981" w:rsidRPr="00506981" w:rsidRDefault="00506981" w:rsidP="007740BD">
            <w:pPr>
              <w:jc w:val="both"/>
              <w:rPr>
                <w:rFonts w:ascii="Arial" w:hAnsi="Arial" w:cs="Arial"/>
                <w:sz w:val="20"/>
                <w:szCs w:val="20"/>
                <w:lang w:val="de-DE"/>
              </w:rPr>
            </w:pPr>
          </w:p>
        </w:tc>
        <w:tc>
          <w:tcPr>
            <w:tcW w:w="4711" w:type="dxa"/>
          </w:tcPr>
          <w:p w14:paraId="16899D75" w14:textId="77777777" w:rsidR="00506981" w:rsidRPr="00506981" w:rsidRDefault="00506981" w:rsidP="00F32D71">
            <w:pPr>
              <w:tabs>
                <w:tab w:val="right" w:pos="4500"/>
              </w:tabs>
              <w:spacing w:before="40" w:after="60"/>
              <w:rPr>
                <w:rFonts w:ascii="Arial" w:hAnsi="Arial" w:cs="Arial"/>
                <w:sz w:val="20"/>
                <w:szCs w:val="20"/>
                <w:lang w:val="de-DE"/>
              </w:rPr>
            </w:pPr>
            <w:r w:rsidRPr="00506981">
              <w:rPr>
                <w:rFonts w:ascii="Arial" w:hAnsi="Arial"/>
                <w:b/>
                <w:sz w:val="20"/>
                <w:lang w:val="de-DE"/>
              </w:rPr>
              <w:t>GEMÜTSZUSTAND</w:t>
            </w:r>
          </w:p>
          <w:p w14:paraId="386A4A27"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Euphorie</w:t>
            </w:r>
            <w:r w:rsidRPr="00506981">
              <w:rPr>
                <w:rFonts w:ascii="Arial" w:hAnsi="Arial"/>
                <w:sz w:val="20"/>
                <w:lang w:val="de-DE"/>
              </w:rPr>
              <w:tab/>
            </w:r>
            <w:r w:rsidRPr="00506981">
              <w:rPr>
                <w:rFonts w:ascii="Arial" w:hAnsi="Arial"/>
                <w:sz w:val="20"/>
                <w:lang w:val="de-DE"/>
              </w:rPr>
              <w:sym w:font="Wingdings" w:char="F06F"/>
            </w:r>
          </w:p>
          <w:p w14:paraId="60AB79EE"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Tränen</w:t>
            </w:r>
            <w:r w:rsidRPr="00506981">
              <w:rPr>
                <w:rFonts w:ascii="Arial" w:hAnsi="Arial"/>
                <w:sz w:val="20"/>
                <w:lang w:val="de-DE"/>
              </w:rPr>
              <w:tab/>
            </w:r>
            <w:r w:rsidRPr="00506981">
              <w:rPr>
                <w:rFonts w:ascii="Arial" w:hAnsi="Arial"/>
                <w:sz w:val="20"/>
                <w:lang w:val="de-DE"/>
              </w:rPr>
              <w:sym w:font="Wingdings" w:char="F06F"/>
            </w:r>
          </w:p>
          <w:p w14:paraId="2D718F68" w14:textId="77777777" w:rsidR="00506981" w:rsidRPr="00506981" w:rsidRDefault="00506981" w:rsidP="00F32D71">
            <w:pPr>
              <w:tabs>
                <w:tab w:val="right" w:pos="4500"/>
              </w:tabs>
              <w:rPr>
                <w:rFonts w:ascii="Arial" w:hAnsi="Arial" w:cs="Arial"/>
                <w:sz w:val="20"/>
                <w:szCs w:val="20"/>
                <w:lang w:val="de-DE"/>
              </w:rPr>
            </w:pPr>
            <w:r w:rsidRPr="00506981">
              <w:rPr>
                <w:rFonts w:ascii="Arial" w:hAnsi="Arial"/>
                <w:sz w:val="20"/>
                <w:lang w:val="de-DE"/>
              </w:rPr>
              <w:t xml:space="preserve">Stimmungsschwankungen (launisch) </w:t>
            </w:r>
            <w:r w:rsidRPr="00506981">
              <w:rPr>
                <w:rFonts w:ascii="Arial" w:hAnsi="Arial"/>
                <w:sz w:val="20"/>
                <w:lang w:val="de-DE"/>
              </w:rPr>
              <w:tab/>
            </w:r>
            <w:r w:rsidRPr="00506981">
              <w:rPr>
                <w:rFonts w:ascii="Arial" w:hAnsi="Arial"/>
                <w:sz w:val="20"/>
                <w:lang w:val="de-DE"/>
              </w:rPr>
              <w:sym w:font="Wingdings" w:char="F06F"/>
            </w:r>
          </w:p>
          <w:p w14:paraId="78974A7E" w14:textId="77777777" w:rsidR="00506981" w:rsidRPr="00506981" w:rsidRDefault="00506981" w:rsidP="00F32D71">
            <w:pPr>
              <w:tabs>
                <w:tab w:val="right" w:pos="4500"/>
              </w:tabs>
              <w:rPr>
                <w:rFonts w:ascii="Arial" w:hAnsi="Arial" w:cs="Arial"/>
                <w:sz w:val="20"/>
                <w:szCs w:val="20"/>
                <w:lang w:val="de-DE"/>
              </w:rPr>
            </w:pPr>
          </w:p>
          <w:p w14:paraId="5F11A913" w14:textId="77777777" w:rsidR="00506981" w:rsidRPr="00506981" w:rsidRDefault="00506981" w:rsidP="00F32D71">
            <w:pPr>
              <w:tabs>
                <w:tab w:val="right" w:pos="4500"/>
              </w:tabs>
              <w:spacing w:after="60"/>
              <w:rPr>
                <w:rFonts w:ascii="Arial" w:hAnsi="Arial" w:cs="Arial"/>
                <w:b/>
                <w:bCs/>
                <w:sz w:val="20"/>
                <w:szCs w:val="20"/>
                <w:lang w:val="de-DE"/>
              </w:rPr>
            </w:pPr>
            <w:r w:rsidRPr="00506981">
              <w:rPr>
                <w:rFonts w:ascii="Arial" w:hAnsi="Arial"/>
                <w:b/>
                <w:sz w:val="20"/>
                <w:lang w:val="de-DE"/>
              </w:rPr>
              <w:t>SPRACHE</w:t>
            </w:r>
          </w:p>
          <w:p w14:paraId="43902DEC"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Stammeln/Stottern</w:t>
            </w:r>
            <w:r w:rsidRPr="00506981">
              <w:rPr>
                <w:rFonts w:ascii="Arial" w:hAnsi="Arial"/>
                <w:sz w:val="20"/>
                <w:lang w:val="de-DE"/>
              </w:rPr>
              <w:tab/>
            </w:r>
            <w:r w:rsidRPr="00506981">
              <w:rPr>
                <w:rFonts w:ascii="Arial" w:hAnsi="Arial"/>
                <w:sz w:val="20"/>
                <w:lang w:val="de-DE"/>
              </w:rPr>
              <w:sym w:font="Wingdings" w:char="F06F"/>
            </w:r>
          </w:p>
          <w:p w14:paraId="0D3E7F6B"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Ständig wiederholte Äußerungen</w:t>
            </w:r>
            <w:r w:rsidRPr="00506981">
              <w:rPr>
                <w:rFonts w:ascii="Arial" w:hAnsi="Arial"/>
                <w:sz w:val="20"/>
                <w:lang w:val="de-DE"/>
              </w:rPr>
              <w:tab/>
            </w:r>
            <w:r w:rsidRPr="00506981">
              <w:rPr>
                <w:rFonts w:ascii="Arial" w:hAnsi="Arial"/>
                <w:sz w:val="20"/>
                <w:lang w:val="de-DE"/>
              </w:rPr>
              <w:sym w:font="Wingdings" w:char="F06F"/>
            </w:r>
          </w:p>
          <w:p w14:paraId="31AAE6B1" w14:textId="77777777" w:rsidR="00506981" w:rsidRPr="00506981" w:rsidRDefault="00506981" w:rsidP="00F32D71">
            <w:pPr>
              <w:tabs>
                <w:tab w:val="right" w:pos="4500"/>
              </w:tabs>
              <w:rPr>
                <w:rFonts w:ascii="Arial" w:hAnsi="Arial" w:cs="Arial"/>
                <w:sz w:val="20"/>
                <w:szCs w:val="20"/>
                <w:lang w:val="de-DE"/>
              </w:rPr>
            </w:pPr>
            <w:r w:rsidRPr="00506981">
              <w:rPr>
                <w:rFonts w:ascii="Arial" w:hAnsi="Arial"/>
                <w:sz w:val="20"/>
                <w:lang w:val="de-DE"/>
              </w:rPr>
              <w:t>Redeschwall</w:t>
            </w:r>
            <w:r w:rsidRPr="00506981">
              <w:rPr>
                <w:rFonts w:ascii="Arial" w:hAnsi="Arial"/>
                <w:sz w:val="20"/>
                <w:lang w:val="de-DE"/>
              </w:rPr>
              <w:tab/>
            </w:r>
            <w:r w:rsidRPr="00506981">
              <w:rPr>
                <w:rFonts w:ascii="Arial" w:hAnsi="Arial"/>
                <w:sz w:val="20"/>
                <w:lang w:val="de-DE"/>
              </w:rPr>
              <w:sym w:font="Wingdings" w:char="F06F"/>
            </w:r>
          </w:p>
          <w:p w14:paraId="0460DE55" w14:textId="77777777" w:rsidR="00506981" w:rsidRPr="00506981" w:rsidRDefault="00506981" w:rsidP="00F32D71">
            <w:pPr>
              <w:tabs>
                <w:tab w:val="right" w:pos="4500"/>
              </w:tabs>
              <w:rPr>
                <w:rFonts w:ascii="Arial" w:hAnsi="Arial" w:cs="Arial"/>
                <w:sz w:val="20"/>
                <w:szCs w:val="20"/>
                <w:lang w:val="de-DE"/>
              </w:rPr>
            </w:pPr>
          </w:p>
          <w:p w14:paraId="133E280A" w14:textId="77777777" w:rsidR="00506981" w:rsidRPr="00506981" w:rsidRDefault="00506981" w:rsidP="00F32D71">
            <w:pPr>
              <w:tabs>
                <w:tab w:val="right" w:pos="4500"/>
              </w:tabs>
              <w:spacing w:after="60"/>
              <w:rPr>
                <w:rFonts w:ascii="Arial" w:hAnsi="Arial" w:cs="Arial"/>
                <w:b/>
                <w:bCs/>
                <w:sz w:val="20"/>
                <w:szCs w:val="20"/>
                <w:lang w:val="de-DE"/>
              </w:rPr>
            </w:pPr>
            <w:r w:rsidRPr="00506981">
              <w:rPr>
                <w:rFonts w:ascii="Arial" w:hAnsi="Arial"/>
                <w:b/>
                <w:sz w:val="20"/>
                <w:lang w:val="de-DE"/>
              </w:rPr>
              <w:t>GANG</w:t>
            </w:r>
          </w:p>
          <w:p w14:paraId="5292D435"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Hüpfend</w:t>
            </w:r>
            <w:r w:rsidRPr="00506981">
              <w:rPr>
                <w:rFonts w:ascii="Arial" w:hAnsi="Arial"/>
                <w:sz w:val="20"/>
                <w:lang w:val="de-DE"/>
              </w:rPr>
              <w:tab/>
            </w:r>
            <w:r w:rsidRPr="00506981">
              <w:rPr>
                <w:rFonts w:ascii="Arial" w:hAnsi="Arial"/>
                <w:sz w:val="20"/>
                <w:lang w:val="de-DE"/>
              </w:rPr>
              <w:sym w:font="Wingdings" w:char="F06F"/>
            </w:r>
          </w:p>
          <w:p w14:paraId="65E3E784"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Zu selbstsicher/entschlossen</w:t>
            </w:r>
            <w:r w:rsidRPr="00506981">
              <w:rPr>
                <w:rFonts w:ascii="Arial" w:hAnsi="Arial"/>
                <w:sz w:val="20"/>
                <w:lang w:val="de-DE"/>
              </w:rPr>
              <w:tab/>
            </w:r>
            <w:r w:rsidRPr="00506981">
              <w:rPr>
                <w:rFonts w:ascii="Arial" w:hAnsi="Arial"/>
                <w:sz w:val="20"/>
                <w:lang w:val="de-DE"/>
              </w:rPr>
              <w:sym w:font="Wingdings" w:char="F06F"/>
            </w:r>
          </w:p>
          <w:p w14:paraId="7335B33A" w14:textId="77777777" w:rsidR="00506981" w:rsidRPr="00506981" w:rsidRDefault="00506981" w:rsidP="00F32D71">
            <w:pPr>
              <w:tabs>
                <w:tab w:val="right" w:pos="4500"/>
              </w:tabs>
              <w:rPr>
                <w:rFonts w:ascii="Arial" w:hAnsi="Arial" w:cs="Arial"/>
                <w:sz w:val="20"/>
                <w:szCs w:val="20"/>
                <w:lang w:val="de-DE"/>
              </w:rPr>
            </w:pPr>
            <w:r w:rsidRPr="00506981">
              <w:rPr>
                <w:rFonts w:ascii="Arial" w:hAnsi="Arial"/>
                <w:sz w:val="20"/>
                <w:lang w:val="de-DE"/>
              </w:rPr>
              <w:t>Gleichgewichtsstörungen (Halt suchend, schwankend, strauchelnd)</w:t>
            </w:r>
            <w:r w:rsidRPr="00506981">
              <w:rPr>
                <w:rFonts w:ascii="Arial" w:hAnsi="Arial"/>
                <w:sz w:val="20"/>
                <w:lang w:val="de-DE"/>
              </w:rPr>
              <w:tab/>
            </w:r>
            <w:r w:rsidRPr="00506981">
              <w:rPr>
                <w:rFonts w:ascii="Arial" w:hAnsi="Arial"/>
                <w:sz w:val="20"/>
                <w:lang w:val="de-DE"/>
              </w:rPr>
              <w:sym w:font="Wingdings" w:char="F06F"/>
            </w:r>
          </w:p>
          <w:p w14:paraId="6E29B712" w14:textId="77777777" w:rsidR="00506981" w:rsidRPr="00506981" w:rsidRDefault="00506981" w:rsidP="00F32D71">
            <w:pPr>
              <w:tabs>
                <w:tab w:val="right" w:pos="4500"/>
              </w:tabs>
              <w:rPr>
                <w:rFonts w:ascii="Arial" w:hAnsi="Arial" w:cs="Arial"/>
                <w:sz w:val="20"/>
                <w:szCs w:val="20"/>
                <w:lang w:val="de-DE"/>
              </w:rPr>
            </w:pPr>
          </w:p>
          <w:p w14:paraId="5161293F" w14:textId="77777777" w:rsidR="00506981" w:rsidRPr="00506981" w:rsidRDefault="00506981" w:rsidP="00F32D71">
            <w:pPr>
              <w:tabs>
                <w:tab w:val="right" w:pos="4500"/>
              </w:tabs>
              <w:spacing w:after="60"/>
              <w:rPr>
                <w:rFonts w:ascii="Arial" w:hAnsi="Arial" w:cs="Arial"/>
                <w:b/>
                <w:bCs/>
                <w:sz w:val="20"/>
                <w:szCs w:val="20"/>
                <w:lang w:val="de-DE"/>
              </w:rPr>
            </w:pPr>
            <w:r w:rsidRPr="00506981">
              <w:rPr>
                <w:rFonts w:ascii="Arial" w:hAnsi="Arial"/>
                <w:b/>
                <w:sz w:val="20"/>
                <w:lang w:val="de-DE"/>
              </w:rPr>
              <w:t>SONSTIGES</w:t>
            </w:r>
          </w:p>
          <w:p w14:paraId="17782B88"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Sichtbar pulsierende Adern</w:t>
            </w:r>
            <w:r w:rsidRPr="00506981">
              <w:rPr>
                <w:rFonts w:ascii="Arial" w:hAnsi="Arial"/>
                <w:sz w:val="20"/>
                <w:lang w:val="de-DE"/>
              </w:rPr>
              <w:tab/>
            </w:r>
            <w:r w:rsidRPr="00506981">
              <w:rPr>
                <w:rFonts w:ascii="Arial" w:hAnsi="Arial"/>
                <w:sz w:val="20"/>
                <w:lang w:val="de-DE"/>
              </w:rPr>
              <w:sym w:font="Wingdings" w:char="F06F"/>
            </w:r>
          </w:p>
          <w:p w14:paraId="782ACB7B"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Zitternde Gliedmaßen (Hände, Arme, Beine)</w:t>
            </w:r>
            <w:r w:rsidRPr="00506981">
              <w:rPr>
                <w:rFonts w:ascii="Arial" w:hAnsi="Arial"/>
                <w:sz w:val="20"/>
                <w:lang w:val="de-DE"/>
              </w:rPr>
              <w:tab/>
            </w:r>
            <w:r w:rsidRPr="00506981">
              <w:rPr>
                <w:rFonts w:ascii="Arial" w:hAnsi="Arial"/>
                <w:sz w:val="20"/>
                <w:lang w:val="de-DE"/>
              </w:rPr>
              <w:sym w:font="Wingdings" w:char="F06F"/>
            </w:r>
          </w:p>
          <w:p w14:paraId="1CCD2E0A"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Zeitliche und räumliche Desorientierung</w:t>
            </w:r>
            <w:r w:rsidRPr="00506981">
              <w:rPr>
                <w:rFonts w:ascii="Arial" w:hAnsi="Arial"/>
                <w:sz w:val="20"/>
                <w:lang w:val="de-DE"/>
              </w:rPr>
              <w:tab/>
            </w:r>
            <w:r w:rsidRPr="00506981">
              <w:rPr>
                <w:rFonts w:ascii="Arial" w:hAnsi="Arial"/>
                <w:sz w:val="20"/>
                <w:lang w:val="de-DE"/>
              </w:rPr>
              <w:sym w:font="Wingdings" w:char="F06F"/>
            </w:r>
          </w:p>
          <w:p w14:paraId="066BEEF5"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Schwitzen</w:t>
            </w:r>
            <w:r w:rsidRPr="00506981">
              <w:rPr>
                <w:rFonts w:ascii="Arial" w:hAnsi="Arial"/>
                <w:sz w:val="20"/>
                <w:lang w:val="de-DE"/>
              </w:rPr>
              <w:tab/>
            </w:r>
            <w:r w:rsidRPr="00506981">
              <w:rPr>
                <w:rFonts w:ascii="Arial" w:hAnsi="Arial"/>
                <w:sz w:val="20"/>
                <w:lang w:val="de-DE"/>
              </w:rPr>
              <w:sym w:font="Wingdings" w:char="F06F"/>
            </w:r>
          </w:p>
          <w:p w14:paraId="75BADEC1"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Muskelzucken</w:t>
            </w:r>
            <w:r w:rsidRPr="00506981">
              <w:rPr>
                <w:rFonts w:ascii="Arial" w:hAnsi="Arial"/>
                <w:sz w:val="20"/>
                <w:lang w:val="de-DE"/>
              </w:rPr>
              <w:tab/>
            </w:r>
            <w:r w:rsidRPr="00506981">
              <w:rPr>
                <w:rFonts w:ascii="Arial" w:hAnsi="Arial"/>
                <w:sz w:val="20"/>
                <w:lang w:val="de-DE"/>
              </w:rPr>
              <w:sym w:font="Wingdings" w:char="F06F"/>
            </w:r>
          </w:p>
          <w:p w14:paraId="1D008355" w14:textId="77777777" w:rsidR="00506981" w:rsidRPr="00506981" w:rsidRDefault="00506981" w:rsidP="00F32D71">
            <w:pPr>
              <w:tabs>
                <w:tab w:val="right" w:pos="4500"/>
              </w:tabs>
              <w:spacing w:after="60"/>
              <w:rPr>
                <w:rFonts w:ascii="Arial" w:hAnsi="Arial" w:cs="Arial"/>
                <w:sz w:val="20"/>
                <w:szCs w:val="20"/>
                <w:lang w:val="de-DE"/>
              </w:rPr>
            </w:pPr>
            <w:r w:rsidRPr="00506981">
              <w:rPr>
                <w:rFonts w:ascii="Arial" w:hAnsi="Arial"/>
                <w:sz w:val="20"/>
                <w:lang w:val="de-DE"/>
              </w:rPr>
              <w:t>Gesteigerte Reflexe</w:t>
            </w:r>
            <w:r w:rsidRPr="00506981">
              <w:rPr>
                <w:rFonts w:ascii="Arial" w:hAnsi="Arial"/>
                <w:sz w:val="20"/>
                <w:lang w:val="de-DE"/>
              </w:rPr>
              <w:tab/>
            </w:r>
            <w:r w:rsidRPr="00506981">
              <w:rPr>
                <w:rFonts w:ascii="Arial" w:hAnsi="Arial"/>
                <w:sz w:val="20"/>
                <w:lang w:val="de-DE"/>
              </w:rPr>
              <w:sym w:font="Wingdings" w:char="F06F"/>
            </w:r>
          </w:p>
          <w:p w14:paraId="37BB190A" w14:textId="77777777" w:rsidR="00506981" w:rsidRPr="00506981" w:rsidRDefault="00506981" w:rsidP="00F32D71">
            <w:pPr>
              <w:tabs>
                <w:tab w:val="right" w:pos="4500"/>
              </w:tabs>
              <w:jc w:val="both"/>
              <w:rPr>
                <w:rFonts w:ascii="Arial" w:hAnsi="Arial" w:cs="Arial"/>
                <w:sz w:val="20"/>
                <w:szCs w:val="20"/>
                <w:lang w:val="de-DE"/>
              </w:rPr>
            </w:pPr>
            <w:r w:rsidRPr="00506981">
              <w:rPr>
                <w:rFonts w:ascii="Arial" w:hAnsi="Arial"/>
                <w:sz w:val="20"/>
                <w:lang w:val="de-DE"/>
              </w:rPr>
              <w:t>Verlangsamte Reflexe</w:t>
            </w:r>
            <w:r w:rsidRPr="00506981">
              <w:rPr>
                <w:rFonts w:ascii="Arial" w:hAnsi="Arial"/>
                <w:sz w:val="20"/>
                <w:lang w:val="de-DE"/>
              </w:rPr>
              <w:tab/>
            </w:r>
            <w:r w:rsidRPr="00506981">
              <w:rPr>
                <w:rFonts w:ascii="Arial" w:hAnsi="Arial"/>
                <w:sz w:val="20"/>
                <w:lang w:val="de-DE"/>
              </w:rPr>
              <w:sym w:font="Wingdings" w:char="F06F"/>
            </w:r>
          </w:p>
        </w:tc>
      </w:tr>
    </w:tbl>
    <w:p w14:paraId="18EA2086" w14:textId="77777777" w:rsidR="00506981" w:rsidRPr="00506981" w:rsidRDefault="00506981" w:rsidP="007740BD">
      <w:pPr>
        <w:jc w:val="both"/>
        <w:rPr>
          <w:rFonts w:ascii="Arial" w:hAnsi="Arial" w:cs="Arial"/>
          <w:sz w:val="20"/>
          <w:szCs w:val="20"/>
          <w:lang w:val="de-DE"/>
        </w:rPr>
      </w:pPr>
    </w:p>
    <w:tbl>
      <w:tblPr>
        <w:tblStyle w:val="Grilledutableau"/>
        <w:tblW w:w="9641" w:type="dxa"/>
        <w:tblInd w:w="-289" w:type="dxa"/>
        <w:tblBorders>
          <w:insideH w:val="single" w:sz="8" w:space="0" w:color="auto"/>
          <w:insideV w:val="none" w:sz="0" w:space="0" w:color="auto"/>
        </w:tblBorders>
        <w:tblLook w:val="04A0" w:firstRow="1" w:lastRow="0" w:firstColumn="1" w:lastColumn="0" w:noHBand="0" w:noVBand="1"/>
      </w:tblPr>
      <w:tblGrid>
        <w:gridCol w:w="9215"/>
        <w:gridCol w:w="426"/>
      </w:tblGrid>
      <w:tr w:rsidR="00506981" w:rsidRPr="00506981" w14:paraId="3A20EB61" w14:textId="77777777" w:rsidTr="00F66141">
        <w:tc>
          <w:tcPr>
            <w:tcW w:w="9215" w:type="dxa"/>
          </w:tcPr>
          <w:p w14:paraId="68EE683A" w14:textId="77777777" w:rsidR="00506981" w:rsidRPr="00506981" w:rsidRDefault="00506981" w:rsidP="00F66141">
            <w:pPr>
              <w:spacing w:before="40" w:after="60"/>
              <w:rPr>
                <w:rFonts w:ascii="Arial" w:hAnsi="Arial" w:cs="Arial"/>
                <w:b/>
                <w:bCs/>
                <w:sz w:val="20"/>
                <w:szCs w:val="20"/>
                <w:lang w:val="de-DE"/>
              </w:rPr>
            </w:pPr>
            <w:r w:rsidRPr="00506981">
              <w:rPr>
                <w:rFonts w:ascii="Arial" w:hAnsi="Arial"/>
                <w:b/>
                <w:sz w:val="20"/>
                <w:lang w:val="de-DE"/>
              </w:rPr>
              <w:t xml:space="preserve">ARTIKEL 35 GESETZ ÜBER DEN </w:t>
            </w:r>
            <w:r w:rsidRPr="00506981">
              <w:rPr>
                <w:rFonts w:ascii="Arial" w:hAnsi="Arial"/>
                <w:b/>
                <w:caps/>
                <w:sz w:val="20"/>
                <w:lang w:val="de-DE"/>
              </w:rPr>
              <w:t>STRASSENVERKEHR</w:t>
            </w:r>
          </w:p>
          <w:p w14:paraId="1D217814" w14:textId="77777777" w:rsidR="00506981" w:rsidRPr="00506981" w:rsidRDefault="00506981" w:rsidP="00F66141">
            <w:pPr>
              <w:rPr>
                <w:rFonts w:ascii="Arial" w:hAnsi="Arial" w:cs="Arial"/>
                <w:sz w:val="20"/>
                <w:szCs w:val="20"/>
                <w:lang w:val="de-DE"/>
              </w:rPr>
            </w:pPr>
            <w:r w:rsidRPr="00506981">
              <w:rPr>
                <w:rFonts w:ascii="Arial" w:hAnsi="Arial"/>
                <w:sz w:val="20"/>
                <w:lang w:val="de-DE"/>
              </w:rPr>
              <w:t xml:space="preserve">Andere Anzeichen eines Zustands der Trunkenheit, der unter anderem auf den Genuss von Drogen oder Medikamenten zurückzuführen ist </w:t>
            </w:r>
            <w:r w:rsidRPr="00506981">
              <w:rPr>
                <w:rFonts w:ascii="Arial" w:hAnsi="Arial"/>
                <w:i/>
                <w:iCs/>
                <w:sz w:val="20"/>
                <w:lang w:val="de-DE"/>
              </w:rPr>
              <w:t>(genauer anzugeben)</w:t>
            </w:r>
            <w:r w:rsidRPr="00506981">
              <w:rPr>
                <w:rFonts w:ascii="Arial" w:hAnsi="Arial"/>
                <w:sz w:val="20"/>
                <w:lang w:val="de-DE"/>
              </w:rPr>
              <w:t>:</w:t>
            </w:r>
          </w:p>
          <w:p w14:paraId="2808462C" w14:textId="77777777" w:rsidR="00506981" w:rsidRPr="00506981" w:rsidRDefault="00506981" w:rsidP="00F66141">
            <w:pPr>
              <w:rPr>
                <w:rFonts w:ascii="Arial" w:hAnsi="Arial" w:cs="Arial"/>
                <w:sz w:val="20"/>
                <w:szCs w:val="20"/>
                <w:lang w:val="de-DE"/>
              </w:rPr>
            </w:pPr>
          </w:p>
          <w:p w14:paraId="6078D495" w14:textId="77777777" w:rsidR="00506981" w:rsidRPr="00506981" w:rsidRDefault="00506981" w:rsidP="00F66141">
            <w:pPr>
              <w:rPr>
                <w:rFonts w:ascii="Arial" w:hAnsi="Arial" w:cs="Arial"/>
                <w:sz w:val="20"/>
                <w:szCs w:val="20"/>
                <w:lang w:val="de-DE"/>
              </w:rPr>
            </w:pPr>
          </w:p>
          <w:p w14:paraId="168046BA" w14:textId="77777777" w:rsidR="00506981" w:rsidRPr="00506981" w:rsidRDefault="00506981" w:rsidP="00F66141">
            <w:pPr>
              <w:rPr>
                <w:rFonts w:ascii="Arial" w:hAnsi="Arial" w:cs="Arial"/>
                <w:sz w:val="20"/>
                <w:szCs w:val="20"/>
                <w:lang w:val="de-DE"/>
              </w:rPr>
            </w:pPr>
          </w:p>
          <w:p w14:paraId="522604F1" w14:textId="77777777" w:rsidR="00506981" w:rsidRPr="00506981" w:rsidRDefault="00506981" w:rsidP="00F66141">
            <w:pPr>
              <w:rPr>
                <w:rFonts w:ascii="Arial" w:hAnsi="Arial" w:cs="Arial"/>
                <w:sz w:val="20"/>
                <w:szCs w:val="20"/>
                <w:lang w:val="de-DE"/>
              </w:rPr>
            </w:pPr>
          </w:p>
        </w:tc>
        <w:tc>
          <w:tcPr>
            <w:tcW w:w="426" w:type="dxa"/>
          </w:tcPr>
          <w:p w14:paraId="1798744F" w14:textId="77777777" w:rsidR="00506981" w:rsidRPr="00506981" w:rsidRDefault="00506981" w:rsidP="00F66141">
            <w:pPr>
              <w:spacing w:before="60" w:after="40"/>
              <w:jc w:val="center"/>
              <w:rPr>
                <w:rFonts w:ascii="Arial" w:hAnsi="Arial" w:cs="Arial"/>
                <w:sz w:val="20"/>
                <w:szCs w:val="20"/>
                <w:lang w:val="de-DE"/>
              </w:rPr>
            </w:pPr>
          </w:p>
          <w:p w14:paraId="4EB2BD9C" w14:textId="77777777" w:rsidR="00506981" w:rsidRPr="00506981" w:rsidRDefault="00506981" w:rsidP="00F66141">
            <w:pPr>
              <w:jc w:val="center"/>
              <w:rPr>
                <w:rFonts w:ascii="Arial" w:hAnsi="Arial" w:cs="Arial"/>
                <w:sz w:val="20"/>
                <w:szCs w:val="20"/>
                <w:lang w:val="de-DE"/>
              </w:rPr>
            </w:pPr>
            <w:r w:rsidRPr="00506981">
              <w:rPr>
                <w:rFonts w:ascii="Arial" w:hAnsi="Arial"/>
                <w:sz w:val="20"/>
                <w:lang w:val="de-DE"/>
              </w:rPr>
              <w:sym w:font="Wingdings" w:char="F06F"/>
            </w:r>
          </w:p>
        </w:tc>
      </w:tr>
      <w:tr w:rsidR="00506981" w:rsidRPr="00506981" w14:paraId="23BA481D" w14:textId="77777777" w:rsidTr="00F66141">
        <w:tc>
          <w:tcPr>
            <w:tcW w:w="9215" w:type="dxa"/>
          </w:tcPr>
          <w:p w14:paraId="1BF2BCAF" w14:textId="77777777" w:rsidR="00506981" w:rsidRPr="00506981" w:rsidRDefault="00506981" w:rsidP="00F66141">
            <w:pPr>
              <w:spacing w:before="40" w:after="60"/>
              <w:rPr>
                <w:rFonts w:ascii="Arial" w:hAnsi="Arial" w:cs="Arial"/>
                <w:sz w:val="20"/>
                <w:szCs w:val="20"/>
                <w:lang w:val="de-DE"/>
              </w:rPr>
            </w:pPr>
          </w:p>
          <w:p w14:paraId="4A3D5440" w14:textId="77777777" w:rsidR="00506981" w:rsidRPr="00506981" w:rsidRDefault="00506981" w:rsidP="00F66141">
            <w:pPr>
              <w:spacing w:before="40" w:after="60"/>
              <w:rPr>
                <w:rFonts w:ascii="Arial" w:hAnsi="Arial" w:cs="Arial"/>
                <w:sz w:val="20"/>
                <w:szCs w:val="20"/>
                <w:lang w:val="de-DE"/>
              </w:rPr>
            </w:pPr>
          </w:p>
          <w:p w14:paraId="2DD5EA73" w14:textId="77777777" w:rsidR="00506981" w:rsidRPr="00506981" w:rsidRDefault="00506981" w:rsidP="00F66141">
            <w:pPr>
              <w:spacing w:before="40" w:after="60"/>
              <w:rPr>
                <w:rFonts w:ascii="Arial" w:hAnsi="Arial" w:cs="Arial"/>
                <w:sz w:val="20"/>
                <w:szCs w:val="20"/>
                <w:lang w:val="de-DE"/>
              </w:rPr>
            </w:pPr>
          </w:p>
          <w:p w14:paraId="02901765" w14:textId="77777777" w:rsidR="00506981" w:rsidRPr="00506981" w:rsidRDefault="00506981" w:rsidP="00F66141">
            <w:pPr>
              <w:spacing w:before="40" w:after="60"/>
              <w:rPr>
                <w:rFonts w:ascii="Arial" w:hAnsi="Arial" w:cs="Arial"/>
                <w:sz w:val="20"/>
                <w:szCs w:val="20"/>
                <w:lang w:val="de-DE"/>
              </w:rPr>
            </w:pPr>
          </w:p>
          <w:p w14:paraId="6CDE3A75" w14:textId="77777777" w:rsidR="00506981" w:rsidRPr="00506981" w:rsidRDefault="00506981" w:rsidP="00F66141">
            <w:pPr>
              <w:spacing w:before="40" w:after="60"/>
              <w:rPr>
                <w:rFonts w:ascii="Arial" w:hAnsi="Arial" w:cs="Arial"/>
                <w:sz w:val="20"/>
                <w:szCs w:val="20"/>
                <w:lang w:val="de-DE"/>
              </w:rPr>
            </w:pPr>
          </w:p>
          <w:p w14:paraId="24758043" w14:textId="77777777" w:rsidR="00506981" w:rsidRPr="00506981" w:rsidRDefault="00506981" w:rsidP="00F66141">
            <w:pPr>
              <w:spacing w:before="40" w:after="60"/>
              <w:rPr>
                <w:rFonts w:ascii="Arial" w:hAnsi="Arial" w:cs="Arial"/>
                <w:sz w:val="20"/>
                <w:szCs w:val="20"/>
                <w:lang w:val="de-DE"/>
              </w:rPr>
            </w:pPr>
          </w:p>
          <w:p w14:paraId="4AC64828" w14:textId="77777777" w:rsidR="00506981" w:rsidRPr="00506981" w:rsidRDefault="00506981" w:rsidP="00F66141">
            <w:pPr>
              <w:spacing w:before="40" w:after="60"/>
              <w:rPr>
                <w:rFonts w:ascii="Arial" w:hAnsi="Arial" w:cs="Arial"/>
                <w:sz w:val="20"/>
                <w:szCs w:val="20"/>
                <w:lang w:val="de-DE"/>
              </w:rPr>
            </w:pPr>
          </w:p>
          <w:p w14:paraId="33CAFAC0" w14:textId="77777777" w:rsidR="00506981" w:rsidRPr="00506981" w:rsidRDefault="00506981" w:rsidP="00F66141">
            <w:pPr>
              <w:spacing w:before="40" w:after="60"/>
              <w:rPr>
                <w:rFonts w:ascii="Arial" w:hAnsi="Arial" w:cs="Arial"/>
                <w:sz w:val="20"/>
                <w:szCs w:val="20"/>
                <w:lang w:val="de-DE"/>
              </w:rPr>
            </w:pPr>
          </w:p>
          <w:p w14:paraId="0D0277E3" w14:textId="77777777" w:rsidR="00506981" w:rsidRPr="00506981" w:rsidRDefault="00506981" w:rsidP="00F66141">
            <w:pPr>
              <w:spacing w:before="40" w:after="60"/>
              <w:rPr>
                <w:rFonts w:ascii="Arial" w:hAnsi="Arial" w:cs="Arial"/>
                <w:sz w:val="20"/>
                <w:szCs w:val="20"/>
                <w:lang w:val="de-DE"/>
              </w:rPr>
            </w:pPr>
          </w:p>
          <w:p w14:paraId="32BDF4AA" w14:textId="77777777" w:rsidR="00506981" w:rsidRPr="00506981" w:rsidRDefault="00506981" w:rsidP="00F66141">
            <w:pPr>
              <w:spacing w:before="40" w:after="60"/>
              <w:rPr>
                <w:rFonts w:ascii="Arial" w:hAnsi="Arial" w:cs="Arial"/>
                <w:sz w:val="20"/>
                <w:szCs w:val="20"/>
                <w:lang w:val="de-DE"/>
              </w:rPr>
            </w:pPr>
          </w:p>
          <w:p w14:paraId="3C5FF640" w14:textId="77777777" w:rsidR="00506981" w:rsidRPr="00506981" w:rsidRDefault="00506981" w:rsidP="00F66141">
            <w:pPr>
              <w:spacing w:before="40" w:after="60"/>
              <w:rPr>
                <w:rFonts w:ascii="Arial" w:hAnsi="Arial" w:cs="Arial"/>
                <w:sz w:val="20"/>
                <w:szCs w:val="20"/>
                <w:lang w:val="de-DE"/>
              </w:rPr>
            </w:pPr>
          </w:p>
          <w:p w14:paraId="4876BC95" w14:textId="77777777" w:rsidR="00506981" w:rsidRPr="00506981" w:rsidRDefault="00506981" w:rsidP="00F66141">
            <w:pPr>
              <w:spacing w:before="40" w:after="60"/>
              <w:rPr>
                <w:rFonts w:ascii="Arial" w:hAnsi="Arial" w:cs="Arial"/>
                <w:sz w:val="20"/>
                <w:szCs w:val="20"/>
                <w:lang w:val="de-DE"/>
              </w:rPr>
            </w:pPr>
          </w:p>
          <w:p w14:paraId="0E2D76F9" w14:textId="77777777" w:rsidR="00506981" w:rsidRPr="00506981" w:rsidRDefault="00506981" w:rsidP="00F66141">
            <w:pPr>
              <w:spacing w:before="40" w:after="60"/>
              <w:rPr>
                <w:rFonts w:ascii="Arial" w:hAnsi="Arial" w:cs="Arial"/>
                <w:sz w:val="20"/>
                <w:szCs w:val="20"/>
                <w:lang w:val="de-DE"/>
              </w:rPr>
            </w:pPr>
          </w:p>
          <w:p w14:paraId="0139F5F1" w14:textId="77777777" w:rsidR="00506981" w:rsidRPr="00506981" w:rsidRDefault="00506981" w:rsidP="00F66141">
            <w:pPr>
              <w:spacing w:before="40" w:after="60"/>
              <w:rPr>
                <w:rFonts w:ascii="Arial" w:hAnsi="Arial" w:cs="Arial"/>
                <w:sz w:val="20"/>
                <w:szCs w:val="20"/>
                <w:lang w:val="de-DE"/>
              </w:rPr>
            </w:pPr>
          </w:p>
          <w:p w14:paraId="279CDCF8" w14:textId="77777777" w:rsidR="00506981" w:rsidRPr="00506981" w:rsidRDefault="00506981" w:rsidP="00F66141">
            <w:pPr>
              <w:spacing w:before="40" w:after="60"/>
              <w:rPr>
                <w:rFonts w:ascii="Arial" w:hAnsi="Arial" w:cs="Arial"/>
                <w:sz w:val="20"/>
                <w:szCs w:val="20"/>
                <w:lang w:val="de-DE"/>
              </w:rPr>
            </w:pPr>
          </w:p>
          <w:p w14:paraId="47D5D556" w14:textId="77777777" w:rsidR="00506981" w:rsidRPr="00506981" w:rsidRDefault="00506981" w:rsidP="00F66141">
            <w:pPr>
              <w:spacing w:before="40" w:after="60"/>
              <w:rPr>
                <w:rFonts w:ascii="Arial" w:hAnsi="Arial" w:cs="Arial"/>
                <w:sz w:val="20"/>
                <w:szCs w:val="20"/>
                <w:lang w:val="de-DE"/>
              </w:rPr>
            </w:pPr>
          </w:p>
          <w:p w14:paraId="71660EE8" w14:textId="77777777" w:rsidR="00506981" w:rsidRPr="00506981" w:rsidRDefault="00506981" w:rsidP="00F66141">
            <w:pPr>
              <w:spacing w:before="40" w:after="60"/>
              <w:rPr>
                <w:rFonts w:ascii="Arial" w:hAnsi="Arial" w:cs="Arial"/>
                <w:sz w:val="20"/>
                <w:szCs w:val="20"/>
                <w:lang w:val="de-DE"/>
              </w:rPr>
            </w:pPr>
          </w:p>
          <w:p w14:paraId="7356C786" w14:textId="77777777" w:rsidR="00506981" w:rsidRPr="00506981" w:rsidRDefault="00506981" w:rsidP="00F66141">
            <w:pPr>
              <w:spacing w:before="40" w:after="60"/>
              <w:rPr>
                <w:rFonts w:ascii="Arial" w:hAnsi="Arial" w:cs="Arial"/>
                <w:sz w:val="20"/>
                <w:szCs w:val="20"/>
                <w:lang w:val="de-DE"/>
              </w:rPr>
            </w:pPr>
          </w:p>
          <w:p w14:paraId="63315996" w14:textId="77777777" w:rsidR="00506981" w:rsidRPr="00506981" w:rsidRDefault="00506981" w:rsidP="00F66141">
            <w:pPr>
              <w:spacing w:before="40" w:after="60"/>
              <w:rPr>
                <w:rFonts w:ascii="Arial" w:hAnsi="Arial" w:cs="Arial"/>
                <w:sz w:val="20"/>
                <w:szCs w:val="20"/>
                <w:lang w:val="de-DE"/>
              </w:rPr>
            </w:pPr>
          </w:p>
          <w:p w14:paraId="7746BDB5" w14:textId="77777777" w:rsidR="00506981" w:rsidRPr="00506981" w:rsidRDefault="00506981" w:rsidP="00F66141">
            <w:pPr>
              <w:spacing w:before="40" w:after="60"/>
              <w:rPr>
                <w:rFonts w:ascii="Arial" w:hAnsi="Arial" w:cs="Arial"/>
                <w:sz w:val="20"/>
                <w:szCs w:val="20"/>
                <w:lang w:val="de-DE"/>
              </w:rPr>
            </w:pPr>
          </w:p>
          <w:p w14:paraId="6FE8D05F" w14:textId="77777777" w:rsidR="00506981" w:rsidRPr="00506981" w:rsidRDefault="00506981" w:rsidP="00F66141">
            <w:pPr>
              <w:spacing w:before="40" w:after="60"/>
              <w:rPr>
                <w:rFonts w:ascii="Arial" w:hAnsi="Arial" w:cs="Arial"/>
                <w:sz w:val="20"/>
                <w:szCs w:val="20"/>
                <w:lang w:val="de-DE"/>
              </w:rPr>
            </w:pPr>
          </w:p>
          <w:p w14:paraId="518EC406" w14:textId="77777777" w:rsidR="00506981" w:rsidRPr="00506981" w:rsidRDefault="00506981" w:rsidP="00F66141">
            <w:pPr>
              <w:spacing w:before="40" w:after="60"/>
              <w:rPr>
                <w:rFonts w:ascii="Arial" w:hAnsi="Arial" w:cs="Arial"/>
                <w:sz w:val="20"/>
                <w:szCs w:val="20"/>
                <w:lang w:val="de-DE"/>
              </w:rPr>
            </w:pPr>
          </w:p>
        </w:tc>
        <w:tc>
          <w:tcPr>
            <w:tcW w:w="426" w:type="dxa"/>
          </w:tcPr>
          <w:p w14:paraId="6D02E93A" w14:textId="77777777" w:rsidR="00506981" w:rsidRPr="00506981" w:rsidRDefault="00506981" w:rsidP="00F66141">
            <w:pPr>
              <w:spacing w:before="60" w:after="40"/>
              <w:jc w:val="center"/>
              <w:rPr>
                <w:rFonts w:ascii="Arial" w:hAnsi="Arial" w:cs="Arial"/>
                <w:sz w:val="20"/>
                <w:szCs w:val="20"/>
                <w:lang w:val="de-DE"/>
              </w:rPr>
            </w:pPr>
          </w:p>
        </w:tc>
      </w:tr>
    </w:tbl>
    <w:p w14:paraId="3C6D45B2" w14:textId="77777777" w:rsidR="00506981" w:rsidRPr="00506981" w:rsidRDefault="00506981" w:rsidP="00F66141">
      <w:pPr>
        <w:spacing w:before="60"/>
        <w:ind w:left="-284" w:right="-286"/>
        <w:jc w:val="both"/>
        <w:rPr>
          <w:rFonts w:ascii="Arial" w:hAnsi="Arial" w:cs="Arial"/>
          <w:b/>
          <w:bCs/>
          <w:i/>
          <w:iCs/>
          <w:sz w:val="18"/>
          <w:szCs w:val="18"/>
          <w:lang w:val="de-DE"/>
        </w:rPr>
      </w:pPr>
      <w:r w:rsidRPr="00506981">
        <w:rPr>
          <w:rFonts w:ascii="Arial" w:hAnsi="Arial"/>
          <w:b/>
          <w:i/>
          <w:sz w:val="18"/>
          <w:lang w:val="de-DE"/>
        </w:rPr>
        <w:t>NB: Sind in Teil A mindestens drei Anzeichen, verteilt auf mindestens zwei verschiedene Rubriken, angekreuzt, erfolgt ein Speicheltest, egal ob ein oder mehrere Anzeichen in Teil B angekreuzt sind.</w:t>
      </w:r>
    </w:p>
    <w:p w14:paraId="47178A3E" w14:textId="77777777" w:rsidR="00506981" w:rsidRPr="00506981" w:rsidRDefault="00506981" w:rsidP="007740BD">
      <w:pPr>
        <w:jc w:val="both"/>
        <w:rPr>
          <w:rFonts w:ascii="Arial" w:hAnsi="Arial" w:cs="Arial"/>
          <w:sz w:val="20"/>
          <w:szCs w:val="20"/>
          <w:lang w:val="de-DE"/>
        </w:rPr>
      </w:pPr>
    </w:p>
    <w:p w14:paraId="6D1F386C" w14:textId="77777777" w:rsidR="00506981" w:rsidRPr="00506981" w:rsidRDefault="00506981" w:rsidP="007740BD">
      <w:pPr>
        <w:jc w:val="both"/>
        <w:rPr>
          <w:rFonts w:ascii="Arial" w:hAnsi="Arial" w:cs="Arial"/>
          <w:sz w:val="20"/>
          <w:szCs w:val="20"/>
          <w:lang w:val="de-DE"/>
        </w:rPr>
      </w:pPr>
    </w:p>
    <w:p w14:paraId="61C48783" w14:textId="77777777" w:rsidR="00506981" w:rsidRPr="00506981" w:rsidRDefault="00506981" w:rsidP="007740BD">
      <w:pPr>
        <w:jc w:val="center"/>
        <w:rPr>
          <w:rFonts w:ascii="Arial" w:hAnsi="Arial" w:cs="Arial"/>
          <w:b/>
          <w:bCs/>
          <w:u w:val="single"/>
          <w:lang w:val="de-DE"/>
        </w:rPr>
      </w:pPr>
      <w:r w:rsidRPr="00506981">
        <w:rPr>
          <w:rFonts w:ascii="Arial" w:hAnsi="Arial"/>
          <w:b/>
          <w:u w:val="single"/>
          <w:lang w:val="de-DE"/>
        </w:rPr>
        <w:t>TEIL B</w:t>
      </w:r>
    </w:p>
    <w:p w14:paraId="4B8F853B" w14:textId="77777777" w:rsidR="00506981" w:rsidRPr="00506981" w:rsidRDefault="00506981" w:rsidP="00F66141">
      <w:pPr>
        <w:jc w:val="both"/>
        <w:rPr>
          <w:rFonts w:ascii="Arial" w:hAnsi="Arial" w:cs="Arial"/>
          <w:sz w:val="21"/>
          <w:szCs w:val="21"/>
          <w:lang w:val="de-DE"/>
        </w:rPr>
      </w:pPr>
    </w:p>
    <w:tbl>
      <w:tblPr>
        <w:tblStyle w:val="Grilledutableau"/>
        <w:tblW w:w="9641" w:type="dxa"/>
        <w:tblInd w:w="-28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15"/>
        <w:gridCol w:w="426"/>
      </w:tblGrid>
      <w:tr w:rsidR="00506981" w:rsidRPr="00506981" w14:paraId="3C9017C4" w14:textId="77777777" w:rsidTr="005B4ED7">
        <w:tc>
          <w:tcPr>
            <w:tcW w:w="9215" w:type="dxa"/>
          </w:tcPr>
          <w:p w14:paraId="5BF6FDB3" w14:textId="77777777" w:rsidR="00506981" w:rsidRPr="00506981" w:rsidRDefault="00506981" w:rsidP="005B4ED7">
            <w:pPr>
              <w:spacing w:before="40" w:after="60"/>
              <w:rPr>
                <w:rFonts w:ascii="Arial" w:hAnsi="Arial" w:cs="Arial"/>
                <w:sz w:val="20"/>
                <w:szCs w:val="20"/>
                <w:lang w:val="de-DE"/>
              </w:rPr>
            </w:pPr>
            <w:r w:rsidRPr="00506981">
              <w:rPr>
                <w:rFonts w:ascii="Arial" w:hAnsi="Arial"/>
                <w:sz w:val="20"/>
                <w:lang w:val="de-DE"/>
              </w:rPr>
              <w:t>Gibt spontan an, in den letzten 12 Stunden Drogen konsumiert zu haben.</w:t>
            </w:r>
          </w:p>
          <w:p w14:paraId="2D6FB0FE" w14:textId="77777777" w:rsidR="00506981" w:rsidRPr="00506981" w:rsidRDefault="00506981" w:rsidP="00F66141">
            <w:pPr>
              <w:spacing w:after="60"/>
              <w:rPr>
                <w:rFonts w:ascii="Arial" w:hAnsi="Arial" w:cs="Arial"/>
                <w:sz w:val="20"/>
                <w:szCs w:val="20"/>
                <w:lang w:val="de-DE"/>
              </w:rPr>
            </w:pPr>
            <w:r w:rsidRPr="00506981">
              <w:rPr>
                <w:rFonts w:ascii="Arial" w:hAnsi="Arial"/>
                <w:sz w:val="20"/>
                <w:lang w:val="de-DE"/>
              </w:rPr>
              <w:t>Geruch des Produkts (Cannabis, chemisch).</w:t>
            </w:r>
          </w:p>
          <w:p w14:paraId="30E5C881" w14:textId="77777777" w:rsidR="00506981" w:rsidRPr="00506981" w:rsidRDefault="00506981" w:rsidP="00F66141">
            <w:pPr>
              <w:spacing w:after="60"/>
              <w:rPr>
                <w:rFonts w:ascii="Arial" w:hAnsi="Arial" w:cs="Arial"/>
                <w:sz w:val="20"/>
                <w:szCs w:val="20"/>
                <w:lang w:val="de-DE"/>
              </w:rPr>
            </w:pPr>
            <w:r w:rsidRPr="00506981">
              <w:rPr>
                <w:rFonts w:ascii="Arial" w:hAnsi="Arial"/>
                <w:sz w:val="20"/>
                <w:lang w:val="de-DE"/>
              </w:rPr>
              <w:t>Im Besitz von Drogen oder Konsummaterial.</w:t>
            </w:r>
          </w:p>
          <w:p w14:paraId="7A49DA98" w14:textId="77777777" w:rsidR="00506981" w:rsidRPr="00506981" w:rsidRDefault="00506981" w:rsidP="00F66141">
            <w:pPr>
              <w:spacing w:after="60"/>
              <w:rPr>
                <w:rFonts w:ascii="Arial" w:hAnsi="Arial" w:cs="Arial"/>
                <w:sz w:val="20"/>
                <w:szCs w:val="20"/>
                <w:lang w:val="de-DE"/>
              </w:rPr>
            </w:pPr>
            <w:r w:rsidRPr="00506981">
              <w:rPr>
                <w:rFonts w:ascii="Arial" w:hAnsi="Arial"/>
                <w:sz w:val="20"/>
                <w:lang w:val="de-DE"/>
              </w:rPr>
              <w:t>Ein Screening mit einem Drogentestgerät zeigt das Vorhandensein einer der in Artikel 37</w:t>
            </w:r>
            <w:r w:rsidRPr="00506981">
              <w:rPr>
                <w:rFonts w:ascii="Arial" w:hAnsi="Arial"/>
                <w:i/>
                <w:sz w:val="20"/>
                <w:lang w:val="de-DE"/>
              </w:rPr>
              <w:t>bis</w:t>
            </w:r>
            <w:r w:rsidRPr="00506981">
              <w:rPr>
                <w:rFonts w:ascii="Arial" w:hAnsi="Arial"/>
                <w:sz w:val="20"/>
                <w:lang w:val="de-DE"/>
              </w:rPr>
              <w:t xml:space="preserve"> § 1 Nr. 1 des Gesetzes über den Straßenverkehr erwähnten Substanzen an.</w:t>
            </w:r>
          </w:p>
          <w:p w14:paraId="7E540256" w14:textId="77777777" w:rsidR="00506981" w:rsidRPr="00506981" w:rsidRDefault="00506981" w:rsidP="005B4ED7">
            <w:pPr>
              <w:spacing w:after="40"/>
              <w:rPr>
                <w:rFonts w:ascii="Arial" w:hAnsi="Arial" w:cs="Arial"/>
                <w:sz w:val="20"/>
                <w:szCs w:val="20"/>
                <w:lang w:val="de-DE"/>
              </w:rPr>
            </w:pPr>
            <w:r w:rsidRPr="00506981">
              <w:rPr>
                <w:rFonts w:ascii="Arial" w:hAnsi="Arial"/>
                <w:sz w:val="20"/>
                <w:lang w:val="de-DE"/>
              </w:rPr>
              <w:t>Weigerung, an der standardisierten Checkliste mitzuarbeiten (z.B. Weigerung, die Sonnenbrille abzunehmen, oder Verweigerung eines Tests mit einem Drogentestgerät).</w:t>
            </w:r>
          </w:p>
        </w:tc>
        <w:tc>
          <w:tcPr>
            <w:tcW w:w="426" w:type="dxa"/>
          </w:tcPr>
          <w:p w14:paraId="77EA86AA" w14:textId="77777777" w:rsidR="00506981" w:rsidRPr="00506981" w:rsidRDefault="00506981" w:rsidP="005C07F9">
            <w:pPr>
              <w:spacing w:before="60" w:after="40"/>
              <w:jc w:val="center"/>
              <w:rPr>
                <w:rFonts w:ascii="Arial" w:hAnsi="Arial" w:cs="Arial"/>
                <w:sz w:val="20"/>
                <w:szCs w:val="20"/>
                <w:lang w:val="de-DE"/>
              </w:rPr>
            </w:pPr>
            <w:r w:rsidRPr="00506981">
              <w:rPr>
                <w:rFonts w:ascii="Arial" w:hAnsi="Arial"/>
                <w:sz w:val="20"/>
                <w:lang w:val="de-DE"/>
              </w:rPr>
              <w:sym w:font="Wingdings" w:char="F06F"/>
            </w:r>
          </w:p>
          <w:p w14:paraId="7B3D1779" w14:textId="77777777" w:rsidR="00506981" w:rsidRPr="00506981" w:rsidRDefault="00506981" w:rsidP="005C07F9">
            <w:pPr>
              <w:spacing w:before="60" w:after="40"/>
              <w:jc w:val="center"/>
              <w:rPr>
                <w:rFonts w:ascii="Arial" w:hAnsi="Arial" w:cs="Arial"/>
                <w:sz w:val="20"/>
                <w:szCs w:val="20"/>
                <w:lang w:val="de-DE"/>
              </w:rPr>
            </w:pPr>
            <w:r w:rsidRPr="00506981">
              <w:rPr>
                <w:rFonts w:ascii="Arial" w:hAnsi="Arial"/>
                <w:sz w:val="20"/>
                <w:lang w:val="de-DE"/>
              </w:rPr>
              <w:sym w:font="Wingdings" w:char="F06F"/>
            </w:r>
          </w:p>
          <w:p w14:paraId="71BA7690" w14:textId="77777777" w:rsidR="00506981" w:rsidRPr="00506981" w:rsidRDefault="00506981" w:rsidP="005C07F9">
            <w:pPr>
              <w:spacing w:before="60" w:after="40"/>
              <w:jc w:val="center"/>
              <w:rPr>
                <w:rFonts w:ascii="Arial" w:hAnsi="Arial" w:cs="Arial"/>
                <w:sz w:val="20"/>
                <w:szCs w:val="20"/>
                <w:lang w:val="de-DE"/>
              </w:rPr>
            </w:pPr>
            <w:r w:rsidRPr="00506981">
              <w:rPr>
                <w:rFonts w:ascii="Arial" w:hAnsi="Arial"/>
                <w:sz w:val="20"/>
                <w:lang w:val="de-DE"/>
              </w:rPr>
              <w:sym w:font="Wingdings" w:char="F06F"/>
            </w:r>
          </w:p>
          <w:p w14:paraId="19636B06" w14:textId="77777777" w:rsidR="00506981" w:rsidRPr="00506981" w:rsidRDefault="00506981" w:rsidP="005C07F9">
            <w:pPr>
              <w:spacing w:before="60" w:after="40"/>
              <w:jc w:val="center"/>
              <w:rPr>
                <w:rFonts w:ascii="Arial" w:hAnsi="Arial" w:cs="Arial"/>
                <w:sz w:val="20"/>
                <w:szCs w:val="20"/>
                <w:lang w:val="de-DE"/>
              </w:rPr>
            </w:pPr>
          </w:p>
          <w:p w14:paraId="160D90A3" w14:textId="77777777" w:rsidR="00506981" w:rsidRPr="00506981" w:rsidRDefault="00506981" w:rsidP="005C07F9">
            <w:pPr>
              <w:spacing w:before="60" w:after="40"/>
              <w:jc w:val="center"/>
              <w:rPr>
                <w:rFonts w:ascii="Arial" w:hAnsi="Arial" w:cs="Arial"/>
                <w:sz w:val="20"/>
                <w:szCs w:val="20"/>
                <w:lang w:val="de-DE"/>
              </w:rPr>
            </w:pPr>
            <w:r w:rsidRPr="00506981">
              <w:rPr>
                <w:rFonts w:ascii="Arial" w:hAnsi="Arial"/>
                <w:sz w:val="20"/>
                <w:lang w:val="de-DE"/>
              </w:rPr>
              <w:sym w:font="Wingdings" w:char="F06F"/>
            </w:r>
          </w:p>
          <w:p w14:paraId="21726D52" w14:textId="77777777" w:rsidR="00506981" w:rsidRPr="00506981" w:rsidRDefault="00506981" w:rsidP="005C07F9">
            <w:pPr>
              <w:spacing w:before="60" w:after="40"/>
              <w:jc w:val="center"/>
              <w:rPr>
                <w:rFonts w:ascii="Arial" w:hAnsi="Arial" w:cs="Arial"/>
                <w:sz w:val="20"/>
                <w:szCs w:val="20"/>
                <w:lang w:val="de-DE"/>
              </w:rPr>
            </w:pPr>
          </w:p>
          <w:p w14:paraId="3DD8ADCB" w14:textId="77777777" w:rsidR="00506981" w:rsidRPr="00506981" w:rsidRDefault="00506981" w:rsidP="005C07F9">
            <w:pPr>
              <w:spacing w:before="60" w:after="40"/>
              <w:jc w:val="center"/>
              <w:rPr>
                <w:rFonts w:ascii="Arial" w:hAnsi="Arial" w:cs="Arial"/>
                <w:sz w:val="20"/>
                <w:szCs w:val="20"/>
                <w:lang w:val="de-DE"/>
              </w:rPr>
            </w:pPr>
            <w:r w:rsidRPr="00506981">
              <w:rPr>
                <w:rFonts w:ascii="Arial" w:hAnsi="Arial"/>
                <w:sz w:val="20"/>
                <w:lang w:val="de-DE"/>
              </w:rPr>
              <w:sym w:font="Wingdings" w:char="F06F"/>
            </w:r>
          </w:p>
        </w:tc>
      </w:tr>
    </w:tbl>
    <w:p w14:paraId="7EEC9DEE" w14:textId="77777777" w:rsidR="00506981" w:rsidRPr="00506981" w:rsidRDefault="00506981" w:rsidP="00F66141">
      <w:pPr>
        <w:spacing w:before="60"/>
        <w:ind w:left="-284" w:right="-286"/>
        <w:jc w:val="both"/>
        <w:rPr>
          <w:rFonts w:ascii="Arial" w:hAnsi="Arial" w:cs="Arial"/>
          <w:bCs/>
          <w:iCs/>
          <w:sz w:val="18"/>
          <w:szCs w:val="18"/>
          <w:lang w:val="de-DE"/>
        </w:rPr>
      </w:pPr>
      <w:r w:rsidRPr="00506981">
        <w:rPr>
          <w:rFonts w:ascii="Arial" w:hAnsi="Arial"/>
          <w:b/>
          <w:i/>
          <w:sz w:val="18"/>
          <w:lang w:val="de-DE"/>
        </w:rPr>
        <w:t>NB: Ist</w:t>
      </w:r>
      <w:r w:rsidRPr="00506981">
        <w:rPr>
          <w:rFonts w:ascii="Arial" w:hAnsi="Arial"/>
          <w:b/>
          <w:i/>
          <w:sz w:val="16"/>
          <w:szCs w:val="22"/>
          <w:lang w:val="de-DE"/>
        </w:rPr>
        <w:t xml:space="preserve"> </w:t>
      </w:r>
      <w:r w:rsidRPr="00506981">
        <w:rPr>
          <w:rFonts w:ascii="Arial" w:hAnsi="Arial"/>
          <w:b/>
          <w:i/>
          <w:sz w:val="18"/>
          <w:lang w:val="de-DE"/>
        </w:rPr>
        <w:t>in</w:t>
      </w:r>
      <w:r w:rsidRPr="00506981">
        <w:rPr>
          <w:rFonts w:ascii="Arial" w:hAnsi="Arial"/>
          <w:b/>
          <w:i/>
          <w:sz w:val="16"/>
          <w:szCs w:val="22"/>
          <w:lang w:val="de-DE"/>
        </w:rPr>
        <w:t xml:space="preserve"> Teil</w:t>
      </w:r>
      <w:r w:rsidRPr="00506981">
        <w:rPr>
          <w:rFonts w:ascii="Arial" w:hAnsi="Arial"/>
          <w:b/>
          <w:i/>
          <w:sz w:val="18"/>
          <w:lang w:val="de-DE"/>
        </w:rPr>
        <w:t> B</w:t>
      </w:r>
      <w:r w:rsidRPr="00506981">
        <w:rPr>
          <w:rFonts w:ascii="Arial" w:hAnsi="Arial"/>
          <w:b/>
          <w:i/>
          <w:sz w:val="16"/>
          <w:szCs w:val="22"/>
          <w:lang w:val="de-DE"/>
        </w:rPr>
        <w:t xml:space="preserve"> </w:t>
      </w:r>
      <w:r w:rsidRPr="00506981">
        <w:rPr>
          <w:rFonts w:ascii="Arial" w:hAnsi="Arial"/>
          <w:b/>
          <w:i/>
          <w:sz w:val="18"/>
          <w:lang w:val="de-DE"/>
        </w:rPr>
        <w:t>mindestens</w:t>
      </w:r>
      <w:r w:rsidRPr="00506981">
        <w:rPr>
          <w:rFonts w:ascii="Arial" w:hAnsi="Arial"/>
          <w:b/>
          <w:i/>
          <w:sz w:val="16"/>
          <w:szCs w:val="22"/>
          <w:lang w:val="de-DE"/>
        </w:rPr>
        <w:t xml:space="preserve"> </w:t>
      </w:r>
      <w:r w:rsidRPr="00506981">
        <w:rPr>
          <w:rFonts w:ascii="Arial" w:hAnsi="Arial"/>
          <w:b/>
          <w:i/>
          <w:sz w:val="18"/>
          <w:lang w:val="de-DE"/>
        </w:rPr>
        <w:t>ein</w:t>
      </w:r>
      <w:r w:rsidRPr="00506981">
        <w:rPr>
          <w:rFonts w:ascii="Arial" w:hAnsi="Arial"/>
          <w:b/>
          <w:i/>
          <w:sz w:val="16"/>
          <w:szCs w:val="22"/>
          <w:lang w:val="de-DE"/>
        </w:rPr>
        <w:t xml:space="preserve"> </w:t>
      </w:r>
      <w:r w:rsidRPr="00506981">
        <w:rPr>
          <w:rFonts w:ascii="Arial" w:hAnsi="Arial"/>
          <w:b/>
          <w:i/>
          <w:sz w:val="18"/>
          <w:lang w:val="de-DE"/>
        </w:rPr>
        <w:t>Anzeichen</w:t>
      </w:r>
      <w:r w:rsidRPr="00506981">
        <w:rPr>
          <w:rFonts w:ascii="Arial" w:hAnsi="Arial"/>
          <w:b/>
          <w:i/>
          <w:sz w:val="16"/>
          <w:szCs w:val="22"/>
          <w:lang w:val="de-DE"/>
        </w:rPr>
        <w:t xml:space="preserve"> </w:t>
      </w:r>
      <w:r w:rsidRPr="00506981">
        <w:rPr>
          <w:rFonts w:ascii="Arial" w:hAnsi="Arial"/>
          <w:b/>
          <w:i/>
          <w:sz w:val="18"/>
          <w:lang w:val="de-DE"/>
        </w:rPr>
        <w:t>angekreuzt,</w:t>
      </w:r>
      <w:r w:rsidRPr="00506981">
        <w:rPr>
          <w:rFonts w:ascii="Arial" w:hAnsi="Arial"/>
          <w:b/>
          <w:i/>
          <w:sz w:val="16"/>
          <w:szCs w:val="22"/>
          <w:lang w:val="de-DE"/>
        </w:rPr>
        <w:t xml:space="preserve"> </w:t>
      </w:r>
      <w:r w:rsidRPr="00506981">
        <w:rPr>
          <w:rFonts w:ascii="Arial" w:hAnsi="Arial"/>
          <w:b/>
          <w:i/>
          <w:sz w:val="18"/>
          <w:lang w:val="de-DE"/>
        </w:rPr>
        <w:t>erfolgt ein Speicheltest, egal ob ein oder mehrere Anzeichen in Teil A angekreuzt sind.</w:t>
      </w:r>
      <w:r w:rsidRPr="00506981">
        <w:rPr>
          <w:bCs/>
          <w:iCs/>
          <w:lang w:val="de-DE"/>
        </w:rPr>
        <w:t>"</w:t>
      </w:r>
    </w:p>
    <w:p w14:paraId="5673AA99" w14:textId="77777777" w:rsidR="00506981" w:rsidRPr="00506981" w:rsidRDefault="00506981" w:rsidP="007740BD">
      <w:pPr>
        <w:jc w:val="both"/>
        <w:rPr>
          <w:sz w:val="22"/>
          <w:szCs w:val="22"/>
          <w:lang w:val="de-DE"/>
        </w:rPr>
      </w:pPr>
    </w:p>
    <w:p w14:paraId="2E64823B" w14:textId="77777777" w:rsidR="00506981" w:rsidRPr="00506981" w:rsidRDefault="00506981" w:rsidP="007740BD">
      <w:pPr>
        <w:jc w:val="both"/>
        <w:rPr>
          <w:sz w:val="22"/>
          <w:szCs w:val="22"/>
          <w:lang w:val="de-DE"/>
        </w:rPr>
      </w:pPr>
    </w:p>
    <w:p w14:paraId="4565792B" w14:textId="0EF2CC25" w:rsidR="00506981" w:rsidRPr="00506981" w:rsidRDefault="00506981" w:rsidP="007740BD">
      <w:pPr>
        <w:jc w:val="both"/>
        <w:rPr>
          <w:lang w:val="de-DE"/>
        </w:rPr>
      </w:pPr>
      <w:r w:rsidRPr="00506981">
        <w:rPr>
          <w:b/>
          <w:lang w:val="de-DE"/>
        </w:rPr>
        <w:tab/>
      </w:r>
      <w:r w:rsidRPr="00506981">
        <w:rPr>
          <w:b/>
          <w:bCs/>
          <w:lang w:val="de-DE"/>
        </w:rPr>
        <w:t>Art. 3</w:t>
      </w:r>
      <w:r w:rsidRPr="00506981">
        <w:rPr>
          <w:b/>
          <w:lang w:val="de-DE"/>
        </w:rPr>
        <w:t xml:space="preserve"> </w:t>
      </w:r>
      <w:r w:rsidRPr="00506981">
        <w:rPr>
          <w:b/>
          <w:bCs/>
          <w:lang w:val="de-DE"/>
        </w:rPr>
        <w:t>-</w:t>
      </w:r>
      <w:r w:rsidRPr="00506981">
        <w:rPr>
          <w:lang w:val="de-DE"/>
        </w:rPr>
        <w:t xml:space="preserve"> Vorliegender Erlass tritt am ersten Tag des Monats nach Ablauf einer Frist von zehn Tagen, die am Tag nach seiner Veröffentlichung im </w:t>
      </w:r>
      <w:r w:rsidRPr="00506981">
        <w:rPr>
          <w:i/>
          <w:iCs/>
          <w:lang w:val="de-DE"/>
        </w:rPr>
        <w:t>Belgischen Staatsblatt</w:t>
      </w:r>
      <w:r w:rsidRPr="00506981">
        <w:rPr>
          <w:lang w:val="de-DE"/>
        </w:rPr>
        <w:t xml:space="preserve"> beginnt, in Kraft.</w:t>
      </w:r>
    </w:p>
    <w:p w14:paraId="597621B2" w14:textId="77777777" w:rsidR="00506981" w:rsidRPr="00506981" w:rsidRDefault="00506981" w:rsidP="007740BD">
      <w:pPr>
        <w:jc w:val="both"/>
        <w:rPr>
          <w:lang w:val="de-DE"/>
        </w:rPr>
      </w:pPr>
    </w:p>
    <w:p w14:paraId="7AE23071" w14:textId="77777777" w:rsidR="00506981" w:rsidRPr="00506981" w:rsidRDefault="00506981" w:rsidP="007740BD">
      <w:pPr>
        <w:jc w:val="both"/>
        <w:rPr>
          <w:b/>
          <w:lang w:val="de-DE"/>
        </w:rPr>
        <w:sectPr w:rsidR="00506981" w:rsidRPr="00506981" w:rsidSect="00506981">
          <w:pgSz w:w="11906" w:h="16838" w:code="9"/>
          <w:pgMar w:top="1276" w:right="1418" w:bottom="1418" w:left="1418" w:header="709" w:footer="709" w:gutter="0"/>
          <w:cols w:space="708"/>
          <w:docGrid w:linePitch="360"/>
        </w:sectPr>
      </w:pPr>
    </w:p>
    <w:p w14:paraId="67EFEE39" w14:textId="77777777" w:rsidR="00506981" w:rsidRPr="00506981" w:rsidRDefault="00506981" w:rsidP="007740BD">
      <w:pPr>
        <w:jc w:val="both"/>
        <w:rPr>
          <w:b/>
          <w:lang w:val="de-DE"/>
        </w:rPr>
      </w:pPr>
    </w:p>
    <w:p w14:paraId="526966F8" w14:textId="4C25F9E0" w:rsidR="00506981" w:rsidRPr="00506981" w:rsidRDefault="00506981" w:rsidP="007740BD">
      <w:pPr>
        <w:jc w:val="both"/>
        <w:rPr>
          <w:lang w:val="de-DE"/>
        </w:rPr>
      </w:pPr>
      <w:r w:rsidRPr="00506981">
        <w:rPr>
          <w:b/>
          <w:lang w:val="de-DE"/>
        </w:rPr>
        <w:tab/>
      </w:r>
      <w:r w:rsidRPr="00506981">
        <w:rPr>
          <w:b/>
          <w:bCs/>
          <w:lang w:val="de-DE"/>
        </w:rPr>
        <w:t>Art. 4</w:t>
      </w:r>
      <w:r w:rsidRPr="00506981">
        <w:rPr>
          <w:b/>
          <w:lang w:val="de-DE"/>
        </w:rPr>
        <w:t xml:space="preserve"> </w:t>
      </w:r>
      <w:r w:rsidRPr="00506981">
        <w:rPr>
          <w:b/>
          <w:bCs/>
          <w:lang w:val="de-DE"/>
        </w:rPr>
        <w:t>-</w:t>
      </w:r>
      <w:r w:rsidRPr="00506981">
        <w:rPr>
          <w:lang w:val="de-DE"/>
        </w:rPr>
        <w:t xml:space="preserve"> Die für Straßenverkehr beziehungsweise Justiz zuständigen Minister sind, jeweils für ihren Bereich, mit der Ausführung des vorliegenden Erlasses beauftragt.</w:t>
      </w:r>
    </w:p>
    <w:p w14:paraId="30A0251E" w14:textId="77777777" w:rsidR="00506981" w:rsidRPr="00506981" w:rsidRDefault="00506981" w:rsidP="007740BD">
      <w:pPr>
        <w:jc w:val="both"/>
        <w:rPr>
          <w:lang w:val="de-DE"/>
        </w:rPr>
      </w:pPr>
    </w:p>
    <w:p w14:paraId="0ABCAE64" w14:textId="77777777" w:rsidR="00506981" w:rsidRPr="00506981" w:rsidRDefault="00506981" w:rsidP="007740BD">
      <w:pPr>
        <w:jc w:val="both"/>
        <w:rPr>
          <w:lang w:val="de-DE"/>
        </w:rPr>
      </w:pPr>
    </w:p>
    <w:p w14:paraId="037AF88A" w14:textId="77777777" w:rsidR="00506981" w:rsidRPr="00506981" w:rsidRDefault="00506981" w:rsidP="007740BD">
      <w:pPr>
        <w:jc w:val="both"/>
        <w:rPr>
          <w:lang w:val="de-DE"/>
        </w:rPr>
      </w:pPr>
      <w:r w:rsidRPr="00506981">
        <w:rPr>
          <w:lang w:val="de-DE"/>
        </w:rPr>
        <w:tab/>
        <w:t>Gegeben zu Brüssel, den 3. September 2024</w:t>
      </w:r>
    </w:p>
    <w:p w14:paraId="1F9D812E" w14:textId="77777777" w:rsidR="00506981" w:rsidRPr="00506981" w:rsidRDefault="00506981" w:rsidP="007740BD">
      <w:pPr>
        <w:jc w:val="both"/>
        <w:rPr>
          <w:lang w:val="de-DE"/>
        </w:rPr>
      </w:pPr>
    </w:p>
    <w:p w14:paraId="78717A47" w14:textId="77777777" w:rsidR="00506981" w:rsidRPr="00506981" w:rsidRDefault="00506981" w:rsidP="007740BD">
      <w:pPr>
        <w:jc w:val="both"/>
        <w:rPr>
          <w:lang w:val="de-DE"/>
        </w:rPr>
      </w:pPr>
    </w:p>
    <w:p w14:paraId="346CFB51" w14:textId="77777777" w:rsidR="00506981" w:rsidRPr="00506981" w:rsidRDefault="00506981" w:rsidP="007740BD">
      <w:pPr>
        <w:jc w:val="center"/>
        <w:rPr>
          <w:lang w:val="de-DE"/>
        </w:rPr>
      </w:pPr>
      <w:r w:rsidRPr="00506981">
        <w:rPr>
          <w:lang w:val="de-DE"/>
        </w:rPr>
        <w:t>PHILIPPE</w:t>
      </w:r>
    </w:p>
    <w:p w14:paraId="53F22046" w14:textId="77777777" w:rsidR="00506981" w:rsidRPr="00506981" w:rsidRDefault="00506981" w:rsidP="005B4ED7">
      <w:pPr>
        <w:jc w:val="both"/>
        <w:rPr>
          <w:lang w:val="de-DE"/>
        </w:rPr>
      </w:pPr>
    </w:p>
    <w:p w14:paraId="0ACD1312" w14:textId="77777777" w:rsidR="00506981" w:rsidRPr="00506981" w:rsidRDefault="00506981" w:rsidP="007740BD">
      <w:pPr>
        <w:jc w:val="center"/>
        <w:rPr>
          <w:lang w:val="de-DE"/>
        </w:rPr>
      </w:pPr>
      <w:r w:rsidRPr="00506981">
        <w:rPr>
          <w:lang w:val="de-DE"/>
        </w:rPr>
        <w:t>Von Königs wegen:</w:t>
      </w:r>
    </w:p>
    <w:p w14:paraId="786153C1" w14:textId="77777777" w:rsidR="00506981" w:rsidRPr="00506981" w:rsidRDefault="00506981" w:rsidP="005B4ED7">
      <w:pPr>
        <w:jc w:val="both"/>
        <w:rPr>
          <w:lang w:val="de-DE"/>
        </w:rPr>
      </w:pPr>
    </w:p>
    <w:p w14:paraId="48D7187C" w14:textId="77777777" w:rsidR="00506981" w:rsidRPr="00506981" w:rsidRDefault="00506981" w:rsidP="007740BD">
      <w:pPr>
        <w:jc w:val="center"/>
        <w:rPr>
          <w:lang w:val="de-DE"/>
        </w:rPr>
      </w:pPr>
      <w:r w:rsidRPr="00506981">
        <w:rPr>
          <w:lang w:val="de-DE"/>
        </w:rPr>
        <w:t>Der Minister der Mobilität</w:t>
      </w:r>
    </w:p>
    <w:p w14:paraId="7ED3332C" w14:textId="77777777" w:rsidR="00506981" w:rsidRPr="00506981" w:rsidRDefault="00506981" w:rsidP="007740BD">
      <w:pPr>
        <w:jc w:val="center"/>
        <w:rPr>
          <w:lang w:val="de-DE"/>
        </w:rPr>
      </w:pPr>
      <w:r w:rsidRPr="00506981">
        <w:rPr>
          <w:lang w:val="de-DE"/>
        </w:rPr>
        <w:t>G. GILKINET</w:t>
      </w:r>
    </w:p>
    <w:p w14:paraId="075F0EEE" w14:textId="77777777" w:rsidR="00506981" w:rsidRPr="00506981" w:rsidRDefault="00506981" w:rsidP="005B4ED7">
      <w:pPr>
        <w:jc w:val="both"/>
        <w:rPr>
          <w:lang w:val="de-DE"/>
        </w:rPr>
      </w:pPr>
    </w:p>
    <w:p w14:paraId="64CC8252" w14:textId="77777777" w:rsidR="00506981" w:rsidRPr="00506981" w:rsidRDefault="00506981" w:rsidP="007740BD">
      <w:pPr>
        <w:jc w:val="center"/>
        <w:rPr>
          <w:lang w:val="de-DE"/>
        </w:rPr>
      </w:pPr>
      <w:r w:rsidRPr="00506981">
        <w:rPr>
          <w:lang w:val="de-DE"/>
        </w:rPr>
        <w:t>Der Minister der Justiz</w:t>
      </w:r>
    </w:p>
    <w:p w14:paraId="14B07708" w14:textId="77777777" w:rsidR="00506981" w:rsidRPr="00506981" w:rsidRDefault="00506981" w:rsidP="007740BD">
      <w:pPr>
        <w:jc w:val="center"/>
        <w:rPr>
          <w:lang w:val="de-DE"/>
        </w:rPr>
      </w:pPr>
      <w:r w:rsidRPr="00506981">
        <w:rPr>
          <w:lang w:val="de-DE"/>
        </w:rPr>
        <w:t>P. VAN TIGCHELT</w:t>
      </w:r>
    </w:p>
    <w:p w14:paraId="5372B16C" w14:textId="77777777" w:rsidR="00233F36" w:rsidRPr="00506981" w:rsidRDefault="00233F36" w:rsidP="00E1687C">
      <w:pPr>
        <w:jc w:val="both"/>
        <w:rPr>
          <w:lang w:val="de-DE"/>
        </w:rPr>
      </w:pPr>
    </w:p>
    <w:sectPr w:rsidR="00233F36" w:rsidRPr="00506981" w:rsidSect="00506981">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527166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06981"/>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CB356B"/>
    <w:rsid w:val="00CD274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C8162"/>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8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506981"/>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864</Words>
  <Characters>5391</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2025-05-26T13:25:00Z</dcterms:created>
  <dcterms:modified xsi:type="dcterms:W3CDTF">2025-05-26T13:27:00Z</dcterms:modified>
</cp:coreProperties>
</file>