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C220" w14:textId="77777777" w:rsidR="00AB33D3" w:rsidRPr="00AB33D3" w:rsidRDefault="00AB33D3" w:rsidP="00AB33D3">
      <w:pPr>
        <w:jc w:val="center"/>
        <w:rPr>
          <w:b/>
          <w:bCs/>
          <w:lang w:val="de-DE"/>
        </w:rPr>
      </w:pPr>
      <w:r w:rsidRPr="00AB33D3">
        <w:rPr>
          <w:b/>
          <w:lang w:val="de-DE"/>
        </w:rPr>
        <w:t>17. JULI 2024 - Königlicher Erlass zur Abänderung des Königlichen Erlasses vom 16. Dezember 2022 über die Basisbankdienstleistung für Unternehmen</w:t>
      </w:r>
    </w:p>
    <w:p w14:paraId="4C4842E6" w14:textId="77777777" w:rsidR="00233F36" w:rsidRPr="00C80000" w:rsidRDefault="00233F36" w:rsidP="00127CA8">
      <w:pPr>
        <w:jc w:val="both"/>
        <w:rPr>
          <w:lang w:val="de-DE"/>
        </w:rPr>
      </w:pPr>
    </w:p>
    <w:p w14:paraId="0B3B59B5" w14:textId="77777777" w:rsidR="00233F36" w:rsidRPr="00C80000" w:rsidRDefault="00233F36">
      <w:pPr>
        <w:rPr>
          <w:lang w:val="de-DE"/>
        </w:rPr>
      </w:pPr>
    </w:p>
    <w:p w14:paraId="7EED3AA9" w14:textId="358449D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AB33D3">
        <w:rPr>
          <w:lang w:val="de-DE"/>
        </w:rPr>
        <w:t>24. April 2025</w:t>
      </w:r>
      <w:r w:rsidRPr="00C80000">
        <w:rPr>
          <w:lang w:val="de-DE"/>
        </w:rPr>
        <w:t>)</w:t>
      </w:r>
    </w:p>
    <w:p w14:paraId="6DF0514A" w14:textId="77777777" w:rsidR="00233F36" w:rsidRPr="00127CA8" w:rsidRDefault="00233F36" w:rsidP="000F5F44">
      <w:pPr>
        <w:jc w:val="center"/>
        <w:rPr>
          <w:lang w:val="de-DE"/>
        </w:rPr>
      </w:pPr>
    </w:p>
    <w:p w14:paraId="376B734D" w14:textId="77777777" w:rsidR="00233F36" w:rsidRPr="00C80000" w:rsidRDefault="00233F36" w:rsidP="00CA081B">
      <w:pPr>
        <w:jc w:val="center"/>
        <w:rPr>
          <w:lang w:val="de-DE"/>
        </w:rPr>
      </w:pPr>
    </w:p>
    <w:p w14:paraId="30332EB6"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3693B883" w14:textId="77777777" w:rsidR="00E1687C" w:rsidRDefault="00E1687C" w:rsidP="00CA081B">
      <w:pPr>
        <w:jc w:val="both"/>
        <w:rPr>
          <w:lang w:val="de-DE"/>
        </w:rPr>
      </w:pPr>
    </w:p>
    <w:p w14:paraId="5C1A3C80" w14:textId="77777777" w:rsidR="00E1687C" w:rsidRPr="00C80000" w:rsidRDefault="00E1687C" w:rsidP="00CA081B">
      <w:pPr>
        <w:jc w:val="both"/>
        <w:rPr>
          <w:lang w:val="de-DE"/>
        </w:rPr>
      </w:pPr>
    </w:p>
    <w:p w14:paraId="758FDC34"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02256B1" w14:textId="77777777" w:rsidR="00AB33D3" w:rsidRPr="00AB33D3" w:rsidRDefault="00AB33D3" w:rsidP="00F73194">
      <w:pPr>
        <w:jc w:val="center"/>
        <w:rPr>
          <w:b/>
          <w:bCs/>
          <w:lang w:val="de-DE"/>
        </w:rPr>
      </w:pPr>
      <w:r w:rsidRPr="00AB33D3">
        <w:rPr>
          <w:b/>
          <w:lang w:val="de-DE"/>
        </w:rPr>
        <w:lastRenderedPageBreak/>
        <w:t>FÖDERALER ÖFFENTLICHER DIENST WIRTSCHAFT, KMB, MITTELSTAND UND ENERGIE</w:t>
      </w:r>
    </w:p>
    <w:p w14:paraId="2064AABB" w14:textId="77777777" w:rsidR="00AB33D3" w:rsidRPr="00AB33D3" w:rsidRDefault="00AB33D3" w:rsidP="00F73194">
      <w:pPr>
        <w:jc w:val="both"/>
        <w:rPr>
          <w:b/>
          <w:bCs/>
          <w:lang w:val="de-DE"/>
        </w:rPr>
      </w:pPr>
    </w:p>
    <w:p w14:paraId="50F68706" w14:textId="77777777" w:rsidR="00AB33D3" w:rsidRPr="00AB33D3" w:rsidRDefault="00AB33D3" w:rsidP="00F73194">
      <w:pPr>
        <w:jc w:val="both"/>
        <w:rPr>
          <w:b/>
          <w:bCs/>
          <w:lang w:val="de-DE"/>
        </w:rPr>
      </w:pPr>
    </w:p>
    <w:p w14:paraId="1CA6C8C6" w14:textId="77777777" w:rsidR="00AB33D3" w:rsidRPr="00AB33D3" w:rsidRDefault="00AB33D3" w:rsidP="00F73194">
      <w:pPr>
        <w:jc w:val="center"/>
        <w:rPr>
          <w:b/>
          <w:bCs/>
          <w:lang w:val="de-DE"/>
        </w:rPr>
      </w:pPr>
      <w:r w:rsidRPr="00AB33D3">
        <w:rPr>
          <w:b/>
          <w:lang w:val="de-DE"/>
        </w:rPr>
        <w:t>17. JULI 2024 - Königlicher Erlass zur Abänderung des Königlichen Erlasses vom 16. Dezember 2022 über die Basisbankdienstleistung für Unternehmen</w:t>
      </w:r>
    </w:p>
    <w:p w14:paraId="4571145E" w14:textId="77777777" w:rsidR="00AB33D3" w:rsidRPr="00AB33D3" w:rsidRDefault="00AB33D3" w:rsidP="00F73194">
      <w:pPr>
        <w:jc w:val="both"/>
        <w:rPr>
          <w:lang w:val="de-DE"/>
        </w:rPr>
      </w:pPr>
    </w:p>
    <w:p w14:paraId="1E273C15" w14:textId="77777777" w:rsidR="00AB33D3" w:rsidRPr="00AB33D3" w:rsidRDefault="00AB33D3" w:rsidP="00F73194">
      <w:pPr>
        <w:jc w:val="both"/>
        <w:rPr>
          <w:lang w:val="de-DE"/>
        </w:rPr>
      </w:pPr>
    </w:p>
    <w:p w14:paraId="6238B49D" w14:textId="77777777" w:rsidR="00AB33D3" w:rsidRPr="00AB33D3" w:rsidRDefault="00AB33D3" w:rsidP="00F73194">
      <w:pPr>
        <w:jc w:val="both"/>
        <w:rPr>
          <w:lang w:val="de-DE"/>
        </w:rPr>
      </w:pPr>
      <w:r w:rsidRPr="00AB33D3">
        <w:rPr>
          <w:lang w:val="de-DE"/>
        </w:rPr>
        <w:tab/>
      </w:r>
      <w:r w:rsidRPr="00AB33D3">
        <w:rPr>
          <w:lang w:val="de-DE"/>
        </w:rPr>
        <w:tab/>
      </w:r>
      <w:r w:rsidRPr="00AB33D3">
        <w:rPr>
          <w:lang w:val="de-DE"/>
        </w:rPr>
        <w:tab/>
        <w:t>PHILIPPE, König der Belgier,</w:t>
      </w:r>
    </w:p>
    <w:p w14:paraId="3475D3B6" w14:textId="77777777" w:rsidR="00AB33D3" w:rsidRPr="00AB33D3" w:rsidRDefault="00AB33D3" w:rsidP="00F73194">
      <w:pPr>
        <w:jc w:val="both"/>
        <w:rPr>
          <w:lang w:val="de-DE"/>
        </w:rPr>
      </w:pPr>
    </w:p>
    <w:p w14:paraId="2747BD71" w14:textId="77777777" w:rsidR="00AB33D3" w:rsidRPr="00AB33D3" w:rsidRDefault="00AB33D3" w:rsidP="00F73194">
      <w:pPr>
        <w:jc w:val="both"/>
        <w:rPr>
          <w:lang w:val="de-DE"/>
        </w:rPr>
      </w:pPr>
      <w:r w:rsidRPr="00AB33D3">
        <w:rPr>
          <w:lang w:val="de-DE"/>
        </w:rPr>
        <w:tab/>
      </w:r>
      <w:r w:rsidRPr="00AB33D3">
        <w:rPr>
          <w:lang w:val="de-DE"/>
        </w:rPr>
        <w:tab/>
        <w:t>Allen Gegenwärtigen und Zukünftigen, Unser Gruß!</w:t>
      </w:r>
    </w:p>
    <w:p w14:paraId="063B671B" w14:textId="77777777" w:rsidR="00AB33D3" w:rsidRPr="00AB33D3" w:rsidRDefault="00AB33D3" w:rsidP="00F73194">
      <w:pPr>
        <w:jc w:val="both"/>
        <w:rPr>
          <w:lang w:val="de-DE"/>
        </w:rPr>
      </w:pPr>
    </w:p>
    <w:p w14:paraId="2FEF1C20" w14:textId="77777777" w:rsidR="00AB33D3" w:rsidRPr="00AB33D3" w:rsidRDefault="00AB33D3" w:rsidP="00F73194">
      <w:pPr>
        <w:jc w:val="both"/>
        <w:rPr>
          <w:lang w:val="de-DE"/>
        </w:rPr>
      </w:pPr>
    </w:p>
    <w:p w14:paraId="0316BCA3" w14:textId="77777777" w:rsidR="00AB33D3" w:rsidRPr="00AB33D3" w:rsidRDefault="00AB33D3" w:rsidP="00F73194">
      <w:pPr>
        <w:jc w:val="both"/>
        <w:rPr>
          <w:lang w:val="de-DE"/>
        </w:rPr>
      </w:pPr>
      <w:r w:rsidRPr="00AB33D3">
        <w:rPr>
          <w:lang w:val="de-DE"/>
        </w:rPr>
        <w:tab/>
        <w:t>Aufgrund der Verfassung, des Artikels 108;</w:t>
      </w:r>
    </w:p>
    <w:p w14:paraId="1A4F77DC" w14:textId="77777777" w:rsidR="00AB33D3" w:rsidRPr="00AB33D3" w:rsidRDefault="00AB33D3" w:rsidP="00F73194">
      <w:pPr>
        <w:jc w:val="both"/>
        <w:rPr>
          <w:lang w:val="de-DE"/>
        </w:rPr>
      </w:pPr>
    </w:p>
    <w:p w14:paraId="75B5E0B4" w14:textId="77777777" w:rsidR="00AB33D3" w:rsidRPr="00AB33D3" w:rsidRDefault="00AB33D3" w:rsidP="00F73194">
      <w:pPr>
        <w:jc w:val="both"/>
        <w:rPr>
          <w:lang w:val="de-DE"/>
        </w:rPr>
      </w:pPr>
      <w:r w:rsidRPr="00AB33D3">
        <w:rPr>
          <w:lang w:val="de-DE"/>
        </w:rPr>
        <w:tab/>
        <w:t>Aufgrund des Wirtschaftsgesetzbuches, des Artikels VII.59/4 § 3 Absatz 4, eingefügt durch das Gesetz vom 8. November 2020 und ersetzt durch das Gesetz vom 3. Mai 2024, des Artikels VII.59/4 § 5 Absatz 5, eingefügt durch das Gesetz vom 8. November 2020 und abgeändert durch die Gesetze vom 25. September 2022 und 3. Mai 2024, und des Artikels VII.59/5 Absatz 4, eingefügt durch das Gesetz vom 3. Mai 2024;</w:t>
      </w:r>
    </w:p>
    <w:p w14:paraId="5D7A498F" w14:textId="77777777" w:rsidR="00AB33D3" w:rsidRPr="00AB33D3" w:rsidRDefault="00AB33D3" w:rsidP="00F73194">
      <w:pPr>
        <w:jc w:val="both"/>
        <w:rPr>
          <w:lang w:val="de-DE"/>
        </w:rPr>
      </w:pPr>
    </w:p>
    <w:p w14:paraId="3764C9A4" w14:textId="77777777" w:rsidR="00AB33D3" w:rsidRPr="00AB33D3" w:rsidRDefault="00AB33D3" w:rsidP="00F73194">
      <w:pPr>
        <w:jc w:val="both"/>
        <w:rPr>
          <w:lang w:val="de-DE"/>
        </w:rPr>
      </w:pPr>
      <w:r w:rsidRPr="00AB33D3">
        <w:rPr>
          <w:lang w:val="de-DE"/>
        </w:rPr>
        <w:tab/>
        <w:t>Aufgrund des Gesetzes vom 3. Mai 2024 zur Festlegung verschiedener Bestimmungen im Bereich Wirtschaft, des Artikels 94;</w:t>
      </w:r>
    </w:p>
    <w:p w14:paraId="3098787D" w14:textId="77777777" w:rsidR="00AB33D3" w:rsidRPr="00AB33D3" w:rsidRDefault="00AB33D3" w:rsidP="00F73194">
      <w:pPr>
        <w:jc w:val="both"/>
        <w:rPr>
          <w:lang w:val="de-DE"/>
        </w:rPr>
      </w:pPr>
    </w:p>
    <w:p w14:paraId="64531A11" w14:textId="77777777" w:rsidR="00AB33D3" w:rsidRPr="00AB33D3" w:rsidRDefault="00AB33D3" w:rsidP="00F73194">
      <w:pPr>
        <w:jc w:val="both"/>
        <w:rPr>
          <w:lang w:val="de-DE"/>
        </w:rPr>
      </w:pPr>
      <w:r w:rsidRPr="00AB33D3">
        <w:rPr>
          <w:lang w:val="de-DE"/>
        </w:rPr>
        <w:tab/>
        <w:t>Aufgrund des Königlichen Erlasses vom 16. Dezember 2022 über die Basisbankdienstleistung für Unternehmen;</w:t>
      </w:r>
    </w:p>
    <w:p w14:paraId="631BE307" w14:textId="77777777" w:rsidR="00AB33D3" w:rsidRPr="00AB33D3" w:rsidRDefault="00AB33D3" w:rsidP="00F73194">
      <w:pPr>
        <w:jc w:val="both"/>
        <w:rPr>
          <w:lang w:val="de-DE"/>
        </w:rPr>
      </w:pPr>
    </w:p>
    <w:p w14:paraId="3FE1701D" w14:textId="77777777" w:rsidR="00AB33D3" w:rsidRPr="00AB33D3" w:rsidRDefault="00AB33D3" w:rsidP="00F73194">
      <w:pPr>
        <w:jc w:val="both"/>
        <w:rPr>
          <w:lang w:val="de-DE"/>
        </w:rPr>
      </w:pPr>
      <w:r w:rsidRPr="00AB33D3">
        <w:rPr>
          <w:lang w:val="de-DE"/>
        </w:rPr>
        <w:tab/>
        <w:t>Aufgrund der Stellungnahme des Finanzinspektors vom 23. April 2024;</w:t>
      </w:r>
    </w:p>
    <w:p w14:paraId="4696E9F1" w14:textId="77777777" w:rsidR="00AB33D3" w:rsidRPr="00AB33D3" w:rsidRDefault="00AB33D3" w:rsidP="00F73194">
      <w:pPr>
        <w:jc w:val="both"/>
        <w:rPr>
          <w:lang w:val="de-DE"/>
        </w:rPr>
      </w:pPr>
    </w:p>
    <w:p w14:paraId="2699A17D" w14:textId="77777777" w:rsidR="00AB33D3" w:rsidRPr="00AB33D3" w:rsidRDefault="00AB33D3" w:rsidP="00F73194">
      <w:pPr>
        <w:jc w:val="both"/>
        <w:rPr>
          <w:lang w:val="de-DE"/>
        </w:rPr>
      </w:pPr>
      <w:r w:rsidRPr="00AB33D3">
        <w:rPr>
          <w:lang w:val="de-DE"/>
        </w:rPr>
        <w:tab/>
        <w:t>Aufgrund des Einverständnisses der Staatssekretärin für Haushalt vom 2. Mai 2024;</w:t>
      </w:r>
    </w:p>
    <w:p w14:paraId="6ED4F134" w14:textId="77777777" w:rsidR="00AB33D3" w:rsidRPr="00AB33D3" w:rsidRDefault="00AB33D3" w:rsidP="00F73194">
      <w:pPr>
        <w:jc w:val="both"/>
        <w:rPr>
          <w:lang w:val="de-DE"/>
        </w:rPr>
      </w:pPr>
    </w:p>
    <w:p w14:paraId="7A364BF4" w14:textId="77777777" w:rsidR="00AB33D3" w:rsidRPr="00AB33D3" w:rsidRDefault="00AB33D3" w:rsidP="00F73194">
      <w:pPr>
        <w:jc w:val="both"/>
        <w:rPr>
          <w:lang w:val="de-DE"/>
        </w:rPr>
      </w:pPr>
      <w:r w:rsidRPr="00AB33D3">
        <w:rPr>
          <w:lang w:val="de-DE"/>
        </w:rPr>
        <w:tab/>
        <w:t>Aufgrund des Gutachtens Nr. 76.558/1 des Staatsrates vom 20. Juni 2024, abgegeben in Anwendung von Artikel 84 § 1 Absatz 1 Nr. 2 der am 12. Januar 1973 koordinierten Gesetze über den Staatsrat;</w:t>
      </w:r>
    </w:p>
    <w:p w14:paraId="100CB76B" w14:textId="77777777" w:rsidR="00AB33D3" w:rsidRPr="00AB33D3" w:rsidRDefault="00AB33D3" w:rsidP="00F73194">
      <w:pPr>
        <w:jc w:val="both"/>
        <w:rPr>
          <w:lang w:val="de-DE"/>
        </w:rPr>
      </w:pPr>
    </w:p>
    <w:p w14:paraId="52E54D60" w14:textId="77777777" w:rsidR="00AB33D3" w:rsidRPr="00AB33D3" w:rsidRDefault="00AB33D3" w:rsidP="00F73194">
      <w:pPr>
        <w:jc w:val="both"/>
        <w:rPr>
          <w:lang w:val="de-DE"/>
        </w:rPr>
      </w:pPr>
      <w:r w:rsidRPr="00AB33D3">
        <w:rPr>
          <w:lang w:val="de-DE"/>
        </w:rPr>
        <w:tab/>
        <w:t>In der Erwägung, dass Artikel VII.59/4 § 2 Absatz 2 des Wirtschaftsgesetzbuches die Möglichkeit vorsieht, die Basisbankdienstleistung für die in Artikel I.9 Nr. 1 Buchstabe </w:t>
      </w:r>
      <w:r w:rsidRPr="00AB33D3">
        <w:rPr>
          <w:i/>
          <w:lang w:val="de-DE"/>
        </w:rPr>
        <w:t>c)</w:t>
      </w:r>
      <w:r w:rsidRPr="00AB33D3">
        <w:rPr>
          <w:lang w:val="de-DE"/>
        </w:rPr>
        <w:t xml:space="preserve"> erwähnten Dienste und auf Wunsch des Unternehmens oder der diplomatischen Mission auch in anderen Währungen als dem US-Dollar anzubieten;</w:t>
      </w:r>
    </w:p>
    <w:p w14:paraId="41D63CFB" w14:textId="77777777" w:rsidR="00AB33D3" w:rsidRPr="00AB33D3" w:rsidRDefault="00AB33D3" w:rsidP="00F73194">
      <w:pPr>
        <w:jc w:val="both"/>
        <w:rPr>
          <w:lang w:val="de-DE"/>
        </w:rPr>
      </w:pPr>
    </w:p>
    <w:p w14:paraId="52EE529B" w14:textId="77777777" w:rsidR="00AB33D3" w:rsidRPr="00AB33D3" w:rsidRDefault="00AB33D3" w:rsidP="00F73194">
      <w:pPr>
        <w:jc w:val="both"/>
        <w:rPr>
          <w:lang w:val="de-DE"/>
        </w:rPr>
      </w:pPr>
      <w:r w:rsidRPr="00AB33D3">
        <w:rPr>
          <w:lang w:val="de-DE"/>
        </w:rPr>
        <w:tab/>
        <w:t>In der Erwägung, dass Artikel VII.59/4 § 5 Absatz 4 den König ermächtigt, zusätzliche Bedingungen oder Beschränkungen aufzuerlegen, die erforderlich sind, um spezifische Risiken von Zahlungen in anderen Währungen zu begrenzen;</w:t>
      </w:r>
    </w:p>
    <w:p w14:paraId="1BE3F3F4" w14:textId="77777777" w:rsidR="00AB33D3" w:rsidRPr="00AB33D3" w:rsidRDefault="00AB33D3" w:rsidP="00F73194">
      <w:pPr>
        <w:jc w:val="both"/>
        <w:rPr>
          <w:lang w:val="de-DE"/>
        </w:rPr>
      </w:pPr>
    </w:p>
    <w:p w14:paraId="1312A3D9" w14:textId="77777777" w:rsidR="00AB33D3" w:rsidRPr="00AB33D3" w:rsidRDefault="00AB33D3" w:rsidP="00F73194">
      <w:pPr>
        <w:jc w:val="both"/>
        <w:rPr>
          <w:lang w:val="de-DE"/>
        </w:rPr>
      </w:pPr>
      <w:r w:rsidRPr="00AB33D3">
        <w:rPr>
          <w:lang w:val="de-DE"/>
        </w:rPr>
        <w:tab/>
        <w:t>In der Erwägung, dass Artikel VII.59/4 § 3 Absatz 4 des Wirtschaftsgesetzbuches den König ermächtigt, Verweigerungsgründe im Rahmen der Verstärkung der Bekämpfung von Betrug, Geldwäsche und Terrorismusfinanzierung sowie im Rahmen der Einhaltung von finanziellen Sanktionen zu bestimmen;</w:t>
      </w:r>
    </w:p>
    <w:p w14:paraId="4D2464E4" w14:textId="77777777" w:rsidR="00AB33D3" w:rsidRPr="00AB33D3" w:rsidRDefault="00AB33D3" w:rsidP="00F73194">
      <w:pPr>
        <w:jc w:val="both"/>
        <w:rPr>
          <w:lang w:val="de-DE"/>
        </w:rPr>
      </w:pPr>
    </w:p>
    <w:p w14:paraId="083F6D5A" w14:textId="77777777" w:rsidR="00AB33D3" w:rsidRPr="00AB33D3" w:rsidRDefault="00AB33D3" w:rsidP="00F73194">
      <w:pPr>
        <w:jc w:val="both"/>
        <w:rPr>
          <w:lang w:val="de-DE"/>
        </w:rPr>
      </w:pPr>
      <w:r w:rsidRPr="00AB33D3">
        <w:rPr>
          <w:lang w:val="de-DE"/>
        </w:rPr>
        <w:lastRenderedPageBreak/>
        <w:tab/>
        <w:t>In der Erwägung, dass die Kammer für Basisbankdienstleistungen über eine begrenzte Befugnis verfügt;</w:t>
      </w:r>
    </w:p>
    <w:p w14:paraId="0452C61A" w14:textId="77777777" w:rsidR="00AB33D3" w:rsidRPr="00AB33D3" w:rsidRDefault="00AB33D3" w:rsidP="00F73194">
      <w:pPr>
        <w:jc w:val="both"/>
        <w:rPr>
          <w:lang w:val="de-DE"/>
        </w:rPr>
      </w:pPr>
    </w:p>
    <w:p w14:paraId="768693F5" w14:textId="77777777" w:rsidR="00AB33D3" w:rsidRPr="00AB33D3" w:rsidRDefault="00AB33D3" w:rsidP="00F73194">
      <w:pPr>
        <w:jc w:val="both"/>
        <w:rPr>
          <w:lang w:val="de-DE"/>
        </w:rPr>
      </w:pPr>
      <w:r w:rsidRPr="00AB33D3">
        <w:rPr>
          <w:lang w:val="de-DE"/>
        </w:rPr>
        <w:tab/>
        <w:t>In der Erwägung, dass eine Liste objektiver und eindeutiger Kriterien erstellt werden sollte;</w:t>
      </w:r>
    </w:p>
    <w:p w14:paraId="23E706E8" w14:textId="77777777" w:rsidR="00AB33D3" w:rsidRPr="00AB33D3" w:rsidRDefault="00AB33D3" w:rsidP="00F73194">
      <w:pPr>
        <w:jc w:val="both"/>
        <w:rPr>
          <w:lang w:val="de-DE"/>
        </w:rPr>
      </w:pPr>
    </w:p>
    <w:p w14:paraId="7100B125" w14:textId="77777777" w:rsidR="00AB33D3" w:rsidRPr="00AB33D3" w:rsidRDefault="00AB33D3" w:rsidP="00F73194">
      <w:pPr>
        <w:jc w:val="both"/>
        <w:rPr>
          <w:lang w:val="de-DE"/>
        </w:rPr>
      </w:pPr>
      <w:r w:rsidRPr="00AB33D3">
        <w:rPr>
          <w:lang w:val="de-DE"/>
        </w:rPr>
        <w:tab/>
        <w:t>In Erwägung der Listen, die zur Ausführung der verbindlichen Bestimmungen über Finanzembargos veröffentlicht werden, wobei die Kammer die nationale Liste der Terrorismusverdächtigen, deren Vermögensgegenstände eingefroren sind, die konsolidierte Liste der Personen, Gruppen und Einheiten, gegen die finanzielle Sanktionen der EU verhängt worden sind, oder die konsolidierte Liste der Sanktionen des Sicherheitsrats der Vereinten Nationen überprüft;</w:t>
      </w:r>
    </w:p>
    <w:p w14:paraId="4298C17E" w14:textId="77777777" w:rsidR="00AB33D3" w:rsidRPr="00AB33D3" w:rsidRDefault="00AB33D3" w:rsidP="00F73194">
      <w:pPr>
        <w:jc w:val="both"/>
        <w:rPr>
          <w:lang w:val="de-DE"/>
        </w:rPr>
      </w:pPr>
    </w:p>
    <w:p w14:paraId="7943CBB9" w14:textId="77777777" w:rsidR="00AB33D3" w:rsidRPr="00AB33D3" w:rsidRDefault="00AB33D3" w:rsidP="00F73194">
      <w:pPr>
        <w:jc w:val="both"/>
        <w:rPr>
          <w:lang w:val="de-DE"/>
        </w:rPr>
      </w:pPr>
      <w:r w:rsidRPr="00AB33D3">
        <w:rPr>
          <w:lang w:val="de-DE"/>
        </w:rPr>
        <w:tab/>
        <w:t>Auf Vorschlag des Ministers der Wirtschaft und aufgrund der Stellungnahme der Minister, die im Rat darüber beraten haben,</w:t>
      </w:r>
    </w:p>
    <w:p w14:paraId="38EB66F4" w14:textId="77777777" w:rsidR="00AB33D3" w:rsidRPr="00AB33D3" w:rsidRDefault="00AB33D3" w:rsidP="00F73194">
      <w:pPr>
        <w:jc w:val="both"/>
        <w:rPr>
          <w:lang w:val="de-DE"/>
        </w:rPr>
      </w:pPr>
    </w:p>
    <w:p w14:paraId="39D9641A" w14:textId="77777777" w:rsidR="00AB33D3" w:rsidRPr="00AB33D3" w:rsidRDefault="00AB33D3" w:rsidP="00F73194">
      <w:pPr>
        <w:jc w:val="both"/>
        <w:rPr>
          <w:lang w:val="de-DE"/>
        </w:rPr>
      </w:pPr>
    </w:p>
    <w:p w14:paraId="63E1FB88" w14:textId="77777777" w:rsidR="00AB33D3" w:rsidRPr="00AB33D3" w:rsidRDefault="00AB33D3" w:rsidP="00F73194">
      <w:pPr>
        <w:jc w:val="both"/>
        <w:rPr>
          <w:lang w:val="de-DE"/>
        </w:rPr>
      </w:pPr>
      <w:r w:rsidRPr="00AB33D3">
        <w:rPr>
          <w:lang w:val="de-DE"/>
        </w:rPr>
        <w:tab/>
      </w:r>
      <w:r w:rsidRPr="00AB33D3">
        <w:rPr>
          <w:lang w:val="de-DE"/>
        </w:rPr>
        <w:tab/>
        <w:t>Haben Wir beschlossen und erlassen Wir:</w:t>
      </w:r>
    </w:p>
    <w:p w14:paraId="6F7B722F" w14:textId="77777777" w:rsidR="00AB33D3" w:rsidRPr="00AB33D3" w:rsidRDefault="00AB33D3" w:rsidP="00F73194">
      <w:pPr>
        <w:jc w:val="both"/>
        <w:rPr>
          <w:lang w:val="de-DE"/>
        </w:rPr>
      </w:pPr>
    </w:p>
    <w:p w14:paraId="6DD876D9" w14:textId="77777777" w:rsidR="00AB33D3" w:rsidRPr="00AB33D3" w:rsidRDefault="00AB33D3" w:rsidP="00F73194">
      <w:pPr>
        <w:jc w:val="both"/>
        <w:rPr>
          <w:lang w:val="de-DE"/>
        </w:rPr>
      </w:pPr>
    </w:p>
    <w:p w14:paraId="245453C0" w14:textId="77777777" w:rsidR="00AB33D3" w:rsidRPr="00AB33D3" w:rsidRDefault="00AB33D3" w:rsidP="00F73194">
      <w:pPr>
        <w:jc w:val="both"/>
        <w:rPr>
          <w:lang w:val="de-DE"/>
        </w:rPr>
      </w:pPr>
      <w:r w:rsidRPr="00AB33D3">
        <w:rPr>
          <w:b/>
          <w:lang w:val="de-DE"/>
        </w:rPr>
        <w:tab/>
        <w:t>Artikel 1 -</w:t>
      </w:r>
      <w:r w:rsidRPr="00AB33D3">
        <w:rPr>
          <w:lang w:val="de-DE"/>
        </w:rPr>
        <w:t xml:space="preserve"> Für die Anwendung des vorliegenden Erlasses versteht man unter "Unternehmen" das in Artikel I.1 Nr. 1 des Wirtschaftsgesetzbuches erwähnte Unternehmen und die Miteigentümervereinigung, die die in Artikel VII.59/4 § 1 Absatz 3 desselben Gesetzbuches erwähnte Bedingung erfüllt.</w:t>
      </w:r>
    </w:p>
    <w:p w14:paraId="521DBC66" w14:textId="77777777" w:rsidR="00AB33D3" w:rsidRPr="00AB33D3" w:rsidRDefault="00AB33D3" w:rsidP="00F73194">
      <w:pPr>
        <w:jc w:val="both"/>
        <w:rPr>
          <w:lang w:val="de-DE"/>
        </w:rPr>
      </w:pPr>
    </w:p>
    <w:p w14:paraId="59D1721D" w14:textId="77777777" w:rsidR="00AB33D3" w:rsidRPr="00AB33D3" w:rsidRDefault="00AB33D3" w:rsidP="00F73194">
      <w:pPr>
        <w:jc w:val="both"/>
        <w:rPr>
          <w:lang w:val="de-DE"/>
        </w:rPr>
      </w:pPr>
    </w:p>
    <w:p w14:paraId="5313B34D" w14:textId="77777777" w:rsidR="00AB33D3" w:rsidRPr="00AB33D3" w:rsidRDefault="00AB33D3" w:rsidP="00F73194">
      <w:pPr>
        <w:jc w:val="both"/>
        <w:rPr>
          <w:lang w:val="de-DE"/>
        </w:rPr>
      </w:pPr>
      <w:r w:rsidRPr="00AB33D3">
        <w:rPr>
          <w:b/>
          <w:lang w:val="de-DE"/>
        </w:rPr>
        <w:tab/>
      </w:r>
      <w:r w:rsidRPr="00AB33D3">
        <w:rPr>
          <w:b/>
          <w:bCs/>
          <w:lang w:val="de-DE"/>
        </w:rPr>
        <w:t>Art. 2 -</w:t>
      </w:r>
      <w:r w:rsidRPr="00AB33D3">
        <w:rPr>
          <w:lang w:val="de-DE"/>
        </w:rPr>
        <w:t xml:space="preserve"> Artikel 2 des Königlichen Erlasses vom 16. Dezember 2022 über die Basisbankdienstleistung für Unternehmen, abgeändert durch das Gesetz vom 9. Februar 2024, wird wie folgt abgeändert:</w:t>
      </w:r>
    </w:p>
    <w:p w14:paraId="35D278F9" w14:textId="77777777" w:rsidR="00AB33D3" w:rsidRPr="00AB33D3" w:rsidRDefault="00AB33D3" w:rsidP="00F73194">
      <w:pPr>
        <w:jc w:val="both"/>
        <w:rPr>
          <w:lang w:val="de-DE"/>
        </w:rPr>
      </w:pPr>
    </w:p>
    <w:p w14:paraId="6677C6CA" w14:textId="77777777" w:rsidR="00AB33D3" w:rsidRPr="00AB33D3" w:rsidRDefault="00AB33D3" w:rsidP="00F73194">
      <w:pPr>
        <w:jc w:val="both"/>
        <w:rPr>
          <w:lang w:val="de-DE"/>
        </w:rPr>
      </w:pPr>
      <w:r w:rsidRPr="00AB33D3">
        <w:rPr>
          <w:lang w:val="de-DE"/>
        </w:rPr>
        <w:tab/>
      </w:r>
      <w:r w:rsidRPr="00AB33D3">
        <w:rPr>
          <w:i/>
          <w:lang w:val="de-DE"/>
        </w:rPr>
        <w:t>a)</w:t>
      </w:r>
      <w:r w:rsidRPr="00AB33D3">
        <w:rPr>
          <w:lang w:val="de-DE"/>
        </w:rPr>
        <w:t xml:space="preserve"> In § 2 Absatz 2 werden zwischen den Wörtern "Ein Antrag ist zulässig" und den Wörtern ", wenn er Folgendes enthält" die Wörter "und vollständig" eingefügt.</w:t>
      </w:r>
    </w:p>
    <w:p w14:paraId="1C122786" w14:textId="77777777" w:rsidR="00AB33D3" w:rsidRPr="00AB33D3" w:rsidRDefault="00AB33D3" w:rsidP="00F73194">
      <w:pPr>
        <w:jc w:val="both"/>
        <w:rPr>
          <w:lang w:val="de-DE"/>
        </w:rPr>
      </w:pPr>
    </w:p>
    <w:p w14:paraId="7F8307FB" w14:textId="77777777" w:rsidR="00AB33D3" w:rsidRPr="00AB33D3" w:rsidRDefault="00AB33D3" w:rsidP="00F73194">
      <w:pPr>
        <w:jc w:val="both"/>
        <w:rPr>
          <w:lang w:val="de-DE"/>
        </w:rPr>
      </w:pPr>
      <w:r w:rsidRPr="00AB33D3">
        <w:rPr>
          <w:lang w:val="de-DE"/>
        </w:rPr>
        <w:tab/>
      </w:r>
      <w:r w:rsidRPr="00AB33D3">
        <w:rPr>
          <w:i/>
          <w:iCs/>
          <w:lang w:val="de-DE"/>
        </w:rPr>
        <w:t>b)</w:t>
      </w:r>
      <w:r w:rsidRPr="00AB33D3">
        <w:rPr>
          <w:lang w:val="de-DE"/>
        </w:rPr>
        <w:t> Paragraph 2 Absatz 2 wird durch eine Nummer 4 mit folgendem Wortlaut ergänzt:</w:t>
      </w:r>
    </w:p>
    <w:p w14:paraId="60D63340" w14:textId="77777777" w:rsidR="00AB33D3" w:rsidRPr="00AB33D3" w:rsidRDefault="00AB33D3" w:rsidP="00F73194">
      <w:pPr>
        <w:jc w:val="both"/>
        <w:rPr>
          <w:lang w:val="de-DE"/>
        </w:rPr>
      </w:pPr>
    </w:p>
    <w:p w14:paraId="1478FCE3" w14:textId="77777777" w:rsidR="00AB33D3" w:rsidRPr="00AB33D3" w:rsidRDefault="00AB33D3" w:rsidP="00F73194">
      <w:pPr>
        <w:jc w:val="both"/>
        <w:rPr>
          <w:lang w:val="de-DE"/>
        </w:rPr>
      </w:pPr>
      <w:r w:rsidRPr="00AB33D3">
        <w:rPr>
          <w:lang w:val="de-DE"/>
        </w:rPr>
        <w:tab/>
        <w:t>"4. einen in Artikel VII.59/5 Absatz 4 des Wirtschaftsgesetzbuches erwähnten Auszug aus dem Strafregister auf den Namen des Unternehmens, der Mitglieder des gesetzlichen Verwaltungsorgans und der mit der tatsächlichen Geschäftsleitung beauftragten Personen."</w:t>
      </w:r>
    </w:p>
    <w:p w14:paraId="008A53C1" w14:textId="77777777" w:rsidR="00AB33D3" w:rsidRPr="00AB33D3" w:rsidRDefault="00AB33D3" w:rsidP="00F73194">
      <w:pPr>
        <w:jc w:val="both"/>
        <w:rPr>
          <w:lang w:val="de-DE"/>
        </w:rPr>
      </w:pPr>
    </w:p>
    <w:p w14:paraId="55BBCAEF" w14:textId="77777777" w:rsidR="00AB33D3" w:rsidRPr="00AB33D3" w:rsidRDefault="00AB33D3" w:rsidP="00F73194">
      <w:pPr>
        <w:jc w:val="both"/>
        <w:rPr>
          <w:lang w:val="de-DE"/>
        </w:rPr>
      </w:pPr>
      <w:r w:rsidRPr="00AB33D3">
        <w:rPr>
          <w:lang w:val="de-DE"/>
        </w:rPr>
        <w:tab/>
      </w:r>
      <w:r w:rsidRPr="00AB33D3">
        <w:rPr>
          <w:i/>
          <w:lang w:val="de-DE"/>
        </w:rPr>
        <w:t>c)</w:t>
      </w:r>
      <w:r w:rsidRPr="00AB33D3">
        <w:rPr>
          <w:lang w:val="de-DE"/>
        </w:rPr>
        <w:t> Paragraph 4 wird wie folgt ersetzt:</w:t>
      </w:r>
    </w:p>
    <w:p w14:paraId="20651908" w14:textId="77777777" w:rsidR="00AB33D3" w:rsidRPr="00AB33D3" w:rsidRDefault="00AB33D3" w:rsidP="00F73194">
      <w:pPr>
        <w:jc w:val="both"/>
        <w:rPr>
          <w:lang w:val="de-DE"/>
        </w:rPr>
      </w:pPr>
    </w:p>
    <w:p w14:paraId="617DFD8E" w14:textId="77777777" w:rsidR="00AB33D3" w:rsidRPr="00AB33D3" w:rsidRDefault="00AB33D3" w:rsidP="00F73194">
      <w:pPr>
        <w:jc w:val="both"/>
        <w:rPr>
          <w:lang w:val="de-DE"/>
        </w:rPr>
      </w:pPr>
      <w:r w:rsidRPr="00AB33D3">
        <w:rPr>
          <w:lang w:val="de-DE"/>
        </w:rPr>
        <w:tab/>
        <w:t>"§ 4 - Gemäß Artikel VII.59/4 § 3 Absatz 4 des Wirtschaftsgesetzbuches verweigert die Kammer für Basisbankdienstleistungen es, einen Anbieter der Basisbankdienstleistung zu bestimmen, wenn eine der folgenden Bedingungen erfüllt ist:</w:t>
      </w:r>
    </w:p>
    <w:p w14:paraId="39750C86" w14:textId="77777777" w:rsidR="00AB33D3" w:rsidRPr="00AB33D3" w:rsidRDefault="00AB33D3" w:rsidP="00F73194">
      <w:pPr>
        <w:jc w:val="both"/>
        <w:rPr>
          <w:lang w:val="de-DE"/>
        </w:rPr>
      </w:pPr>
    </w:p>
    <w:p w14:paraId="5A6E45A6" w14:textId="77777777" w:rsidR="00AB33D3" w:rsidRPr="00AB33D3" w:rsidRDefault="00AB33D3" w:rsidP="00F73194">
      <w:pPr>
        <w:jc w:val="both"/>
        <w:rPr>
          <w:lang w:val="de-DE"/>
        </w:rPr>
      </w:pPr>
      <w:r w:rsidRPr="00AB33D3">
        <w:rPr>
          <w:lang w:val="de-DE"/>
        </w:rPr>
        <w:tab/>
        <w:t>1. Das Unternehmen oder ein Mitglied des gesetzlichen Verwaltungsorgans des Unternehmens ist in den letzten fünf Jahren wegen Betrugs, Untreue, Bankbetrugs, Fälschung und Gebrauchs gefälschter Urkunden, Sozialbetrugs, schwerer Steuerhinterziehung, Korruption, Börsendelikts oder Geldwäsche verurteilt worden.</w:t>
      </w:r>
    </w:p>
    <w:p w14:paraId="5372CA65" w14:textId="77777777" w:rsidR="00AB33D3" w:rsidRPr="00AB33D3" w:rsidRDefault="00AB33D3" w:rsidP="00F73194">
      <w:pPr>
        <w:jc w:val="both"/>
        <w:rPr>
          <w:lang w:val="de-DE"/>
        </w:rPr>
      </w:pPr>
    </w:p>
    <w:p w14:paraId="75CB5D67" w14:textId="77777777" w:rsidR="00AB33D3" w:rsidRPr="00AB33D3" w:rsidRDefault="00AB33D3" w:rsidP="00F73194">
      <w:pPr>
        <w:jc w:val="both"/>
        <w:rPr>
          <w:lang w:val="de-DE"/>
        </w:rPr>
      </w:pPr>
      <w:r w:rsidRPr="00AB33D3">
        <w:rPr>
          <w:lang w:val="de-DE"/>
        </w:rPr>
        <w:lastRenderedPageBreak/>
        <w:tab/>
        <w:t>2. Das Unternehmen oder ein Mitglied des gesetzlichen Verwaltungsorgans des Unternehmens steht auf den Listen, die zur Ausführung der verbindlichen Bestimmungen über Finanzembargos wie in Artikel 4 Nr. 6 des Gesetzes vom 18. September 2017 bestimmt veröffentlicht werden.</w:t>
      </w:r>
    </w:p>
    <w:p w14:paraId="15CB3B05" w14:textId="77777777" w:rsidR="00AB33D3" w:rsidRPr="00AB33D3" w:rsidRDefault="00AB33D3" w:rsidP="00F73194">
      <w:pPr>
        <w:jc w:val="both"/>
        <w:rPr>
          <w:lang w:val="de-DE"/>
        </w:rPr>
      </w:pPr>
    </w:p>
    <w:p w14:paraId="30A3F95F" w14:textId="77777777" w:rsidR="00AB33D3" w:rsidRPr="00AB33D3" w:rsidRDefault="00AB33D3" w:rsidP="00F73194">
      <w:pPr>
        <w:jc w:val="both"/>
        <w:rPr>
          <w:lang w:val="de-DE"/>
        </w:rPr>
      </w:pPr>
      <w:r w:rsidRPr="00AB33D3">
        <w:rPr>
          <w:lang w:val="de-DE"/>
        </w:rPr>
        <w:tab/>
        <w:t>3. Die diplomatische Mission unterliegt finanziellen Einschränkungen, die die Gewährung der Basisbankdienstleistung verhindern, da Belgien internationale Verpflichtungen obliegen."</w:t>
      </w:r>
    </w:p>
    <w:p w14:paraId="1DA28117" w14:textId="77777777" w:rsidR="00AB33D3" w:rsidRPr="00AB33D3" w:rsidRDefault="00AB33D3" w:rsidP="00F73194">
      <w:pPr>
        <w:jc w:val="both"/>
        <w:rPr>
          <w:lang w:val="de-DE"/>
        </w:rPr>
      </w:pPr>
    </w:p>
    <w:p w14:paraId="7E3EFF15" w14:textId="77777777" w:rsidR="00AB33D3" w:rsidRPr="00AB33D3" w:rsidRDefault="00AB33D3" w:rsidP="00F73194">
      <w:pPr>
        <w:jc w:val="both"/>
        <w:rPr>
          <w:lang w:val="de-DE"/>
        </w:rPr>
      </w:pPr>
      <w:r w:rsidRPr="00AB33D3">
        <w:rPr>
          <w:lang w:val="de-DE"/>
        </w:rPr>
        <w:tab/>
      </w:r>
      <w:r w:rsidRPr="00AB33D3">
        <w:rPr>
          <w:i/>
          <w:iCs/>
          <w:lang w:val="de-DE"/>
        </w:rPr>
        <w:t>d)</w:t>
      </w:r>
      <w:r w:rsidRPr="00AB33D3">
        <w:rPr>
          <w:lang w:val="de-DE"/>
        </w:rPr>
        <w:t> Paragraph 5 wird aufgehoben.</w:t>
      </w:r>
    </w:p>
    <w:p w14:paraId="51CCBD84" w14:textId="77777777" w:rsidR="00AB33D3" w:rsidRPr="00AB33D3" w:rsidRDefault="00AB33D3" w:rsidP="00F73194">
      <w:pPr>
        <w:jc w:val="both"/>
        <w:rPr>
          <w:lang w:val="de-DE"/>
        </w:rPr>
      </w:pPr>
    </w:p>
    <w:p w14:paraId="368F5894" w14:textId="77777777" w:rsidR="00AB33D3" w:rsidRPr="00AB33D3" w:rsidRDefault="00AB33D3" w:rsidP="00F73194">
      <w:pPr>
        <w:jc w:val="both"/>
        <w:rPr>
          <w:lang w:val="de-DE"/>
        </w:rPr>
      </w:pPr>
    </w:p>
    <w:p w14:paraId="3446079F" w14:textId="77777777" w:rsidR="00AB33D3" w:rsidRPr="00AB33D3" w:rsidRDefault="00AB33D3" w:rsidP="00F73194">
      <w:pPr>
        <w:jc w:val="both"/>
        <w:rPr>
          <w:lang w:val="de-DE"/>
        </w:rPr>
      </w:pPr>
      <w:r w:rsidRPr="00AB33D3">
        <w:rPr>
          <w:b/>
          <w:lang w:val="de-DE"/>
        </w:rPr>
        <w:tab/>
      </w:r>
      <w:r w:rsidRPr="00AB33D3">
        <w:rPr>
          <w:b/>
          <w:bCs/>
          <w:lang w:val="de-DE"/>
        </w:rPr>
        <w:t>Art. 3 -</w:t>
      </w:r>
      <w:r w:rsidRPr="00AB33D3">
        <w:rPr>
          <w:lang w:val="de-DE"/>
        </w:rPr>
        <w:t xml:space="preserve"> Die Überschrift von Kapitel 5 desselben Erlasses wird durch die Wörter "oder anderen Währungen" ergänzt.</w:t>
      </w:r>
    </w:p>
    <w:p w14:paraId="7D9F4124" w14:textId="77777777" w:rsidR="00AB33D3" w:rsidRPr="00AB33D3" w:rsidRDefault="00AB33D3" w:rsidP="00F73194">
      <w:pPr>
        <w:jc w:val="both"/>
        <w:rPr>
          <w:lang w:val="de-DE"/>
        </w:rPr>
      </w:pPr>
    </w:p>
    <w:p w14:paraId="6192EEDF" w14:textId="77777777" w:rsidR="00AB33D3" w:rsidRPr="00AB33D3" w:rsidRDefault="00AB33D3" w:rsidP="00F73194">
      <w:pPr>
        <w:jc w:val="both"/>
        <w:rPr>
          <w:lang w:val="de-DE"/>
        </w:rPr>
      </w:pPr>
    </w:p>
    <w:p w14:paraId="5CE2D752" w14:textId="77777777" w:rsidR="00AB33D3" w:rsidRPr="00AB33D3" w:rsidRDefault="00AB33D3" w:rsidP="00F73194">
      <w:pPr>
        <w:jc w:val="both"/>
        <w:rPr>
          <w:lang w:val="de-DE"/>
        </w:rPr>
      </w:pPr>
      <w:r w:rsidRPr="00AB33D3">
        <w:rPr>
          <w:b/>
          <w:lang w:val="de-DE"/>
        </w:rPr>
        <w:tab/>
      </w:r>
      <w:r w:rsidRPr="00AB33D3">
        <w:rPr>
          <w:b/>
          <w:bCs/>
          <w:lang w:val="de-DE"/>
        </w:rPr>
        <w:t>Art. 4 -</w:t>
      </w:r>
      <w:r w:rsidRPr="00AB33D3">
        <w:rPr>
          <w:lang w:val="de-DE"/>
        </w:rPr>
        <w:t xml:space="preserve"> Artikel 14 desselben Erlasses wird wie folgt abgeändert:</w:t>
      </w:r>
    </w:p>
    <w:p w14:paraId="056B5DBA" w14:textId="77777777" w:rsidR="00AB33D3" w:rsidRPr="00AB33D3" w:rsidRDefault="00AB33D3" w:rsidP="00F73194">
      <w:pPr>
        <w:jc w:val="both"/>
        <w:rPr>
          <w:lang w:val="de-DE"/>
        </w:rPr>
      </w:pPr>
    </w:p>
    <w:p w14:paraId="02F7627E" w14:textId="77777777" w:rsidR="00AB33D3" w:rsidRPr="00AB33D3" w:rsidRDefault="00AB33D3" w:rsidP="00F73194">
      <w:pPr>
        <w:jc w:val="both"/>
        <w:rPr>
          <w:lang w:val="de-DE"/>
        </w:rPr>
      </w:pPr>
      <w:r w:rsidRPr="00AB33D3">
        <w:rPr>
          <w:lang w:val="de-DE"/>
        </w:rPr>
        <w:tab/>
      </w:r>
      <w:r w:rsidRPr="00AB33D3">
        <w:rPr>
          <w:i/>
          <w:iCs/>
          <w:lang w:val="de-DE"/>
        </w:rPr>
        <w:t>a)</w:t>
      </w:r>
      <w:r w:rsidRPr="00AB33D3">
        <w:rPr>
          <w:lang w:val="de-DE"/>
        </w:rPr>
        <w:t> Absatz 1 wird wie folgt ersetzt:</w:t>
      </w:r>
    </w:p>
    <w:p w14:paraId="678A3EE8" w14:textId="77777777" w:rsidR="00AB33D3" w:rsidRPr="00AB33D3" w:rsidRDefault="00AB33D3" w:rsidP="00F73194">
      <w:pPr>
        <w:jc w:val="both"/>
        <w:rPr>
          <w:lang w:val="de-DE"/>
        </w:rPr>
      </w:pPr>
      <w:r w:rsidRPr="00AB33D3">
        <w:rPr>
          <w:lang w:val="de-DE"/>
        </w:rPr>
        <w:tab/>
      </w:r>
    </w:p>
    <w:p w14:paraId="3D9C40E5" w14:textId="77777777" w:rsidR="00AB33D3" w:rsidRPr="00AB33D3" w:rsidRDefault="00AB33D3" w:rsidP="00F73194">
      <w:pPr>
        <w:jc w:val="both"/>
        <w:rPr>
          <w:lang w:val="de-DE"/>
        </w:rPr>
      </w:pPr>
      <w:r w:rsidRPr="00AB33D3">
        <w:rPr>
          <w:lang w:val="de-DE"/>
        </w:rPr>
        <w:tab/>
        <w:t>"Umfasst die Basisbankdienstleistung in Artikel I.9 Nr. 1 Buchstabe </w:t>
      </w:r>
      <w:r w:rsidRPr="00AB33D3">
        <w:rPr>
          <w:i/>
          <w:iCs/>
          <w:lang w:val="de-DE"/>
        </w:rPr>
        <w:t>c)</w:t>
      </w:r>
      <w:r w:rsidRPr="00AB33D3">
        <w:rPr>
          <w:lang w:val="de-DE"/>
        </w:rPr>
        <w:t xml:space="preserve"> des Wirtschaftsgesetzbuches erwähnte Zahlungsdienste in US-Dollar oder einer anderen Währung, erfüllt das antragstellende Unternehmen folgende zusätzliche Bedingungen:</w:t>
      </w:r>
    </w:p>
    <w:p w14:paraId="2E727047" w14:textId="77777777" w:rsidR="00AB33D3" w:rsidRPr="00AB33D3" w:rsidRDefault="00AB33D3" w:rsidP="00F73194">
      <w:pPr>
        <w:jc w:val="both"/>
        <w:rPr>
          <w:lang w:val="de-DE"/>
        </w:rPr>
      </w:pPr>
    </w:p>
    <w:p w14:paraId="774A1A86" w14:textId="77777777" w:rsidR="00AB33D3" w:rsidRPr="00AB33D3" w:rsidRDefault="00AB33D3" w:rsidP="00F73194">
      <w:pPr>
        <w:jc w:val="both"/>
        <w:rPr>
          <w:lang w:val="de-DE"/>
        </w:rPr>
      </w:pPr>
      <w:r w:rsidRPr="00AB33D3">
        <w:rPr>
          <w:lang w:val="de-DE"/>
        </w:rPr>
        <w:tab/>
        <w:t>1. Das Unternehmen weist nach, dass der US-Dollar oder die andere Währung die funktionale Währung des Unternehmens ist.</w:t>
      </w:r>
    </w:p>
    <w:p w14:paraId="70E87280" w14:textId="77777777" w:rsidR="00AB33D3" w:rsidRPr="00AB33D3" w:rsidRDefault="00AB33D3" w:rsidP="00F73194">
      <w:pPr>
        <w:jc w:val="both"/>
        <w:rPr>
          <w:lang w:val="de-DE"/>
        </w:rPr>
      </w:pPr>
      <w:r w:rsidRPr="00AB33D3">
        <w:rPr>
          <w:lang w:val="de-DE"/>
        </w:rPr>
        <w:tab/>
      </w:r>
    </w:p>
    <w:p w14:paraId="207D8107" w14:textId="77777777" w:rsidR="00AB33D3" w:rsidRPr="00AB33D3" w:rsidRDefault="00AB33D3" w:rsidP="00F73194">
      <w:pPr>
        <w:jc w:val="both"/>
        <w:rPr>
          <w:lang w:val="de-DE"/>
        </w:rPr>
      </w:pPr>
      <w:r w:rsidRPr="00AB33D3">
        <w:rPr>
          <w:lang w:val="de-DE"/>
        </w:rPr>
        <w:tab/>
        <w:t>2. Die Durchführung einer Transaktion in US-Dollar oder einer anderen Währung kann von der vorherigen Zustimmung der in Artikel 4 Nr. 31 des Gesetzes vom 18. September 2017 erwähnten Führungsebene des Anbieters der Basisbankdienstleistung abhängig gemacht werden.</w:t>
      </w:r>
    </w:p>
    <w:p w14:paraId="09CBAC02" w14:textId="77777777" w:rsidR="00AB33D3" w:rsidRPr="00AB33D3" w:rsidRDefault="00AB33D3" w:rsidP="00F73194">
      <w:pPr>
        <w:jc w:val="both"/>
        <w:rPr>
          <w:lang w:val="de-DE"/>
        </w:rPr>
      </w:pPr>
    </w:p>
    <w:p w14:paraId="6592809F" w14:textId="77777777" w:rsidR="00AB33D3" w:rsidRPr="00AB33D3" w:rsidRDefault="00AB33D3" w:rsidP="00F73194">
      <w:pPr>
        <w:jc w:val="both"/>
        <w:rPr>
          <w:lang w:val="de-DE"/>
        </w:rPr>
      </w:pPr>
      <w:r w:rsidRPr="00AB33D3">
        <w:rPr>
          <w:lang w:val="de-DE"/>
        </w:rPr>
        <w:tab/>
        <w:t>3. Das Unternehmen dokumentiert die Rechtmäßigkeit jeder Transaktion in US-Dollar oder einer anderen Währung genau und exakt.</w:t>
      </w:r>
    </w:p>
    <w:p w14:paraId="405D40EF" w14:textId="77777777" w:rsidR="00AB33D3" w:rsidRPr="00AB33D3" w:rsidRDefault="00AB33D3" w:rsidP="00F73194">
      <w:pPr>
        <w:jc w:val="both"/>
        <w:rPr>
          <w:lang w:val="de-DE"/>
        </w:rPr>
      </w:pPr>
    </w:p>
    <w:p w14:paraId="5490DD40" w14:textId="77777777" w:rsidR="00AB33D3" w:rsidRPr="00AB33D3" w:rsidRDefault="00AB33D3" w:rsidP="00F73194">
      <w:pPr>
        <w:jc w:val="both"/>
        <w:rPr>
          <w:lang w:val="de-DE"/>
        </w:rPr>
      </w:pPr>
      <w:r w:rsidRPr="00AB33D3">
        <w:rPr>
          <w:lang w:val="de-DE"/>
        </w:rPr>
        <w:tab/>
        <w:t>4. Die Transaktionen sind auf die in Artikel I.9 Nr. 1 Buchstabe </w:t>
      </w:r>
      <w:r w:rsidRPr="00AB33D3">
        <w:rPr>
          <w:i/>
          <w:iCs/>
          <w:lang w:val="de-DE"/>
        </w:rPr>
        <w:t>c)</w:t>
      </w:r>
      <w:r w:rsidRPr="00AB33D3">
        <w:rPr>
          <w:lang w:val="de-DE"/>
        </w:rPr>
        <w:t xml:space="preserve"> des Wirtschaftsgesetzbuches erwähnten Zahlungsdienste beschränkt."</w:t>
      </w:r>
    </w:p>
    <w:p w14:paraId="5484C494" w14:textId="77777777" w:rsidR="00AB33D3" w:rsidRPr="00AB33D3" w:rsidRDefault="00AB33D3" w:rsidP="00F73194">
      <w:pPr>
        <w:jc w:val="both"/>
        <w:rPr>
          <w:lang w:val="de-DE"/>
        </w:rPr>
      </w:pPr>
    </w:p>
    <w:p w14:paraId="047643ED" w14:textId="77777777" w:rsidR="00AB33D3" w:rsidRPr="00AB33D3" w:rsidRDefault="00AB33D3" w:rsidP="00F73194">
      <w:pPr>
        <w:jc w:val="both"/>
        <w:rPr>
          <w:lang w:val="de-DE"/>
        </w:rPr>
      </w:pPr>
      <w:r w:rsidRPr="00AB33D3">
        <w:rPr>
          <w:lang w:val="de-DE"/>
        </w:rPr>
        <w:tab/>
      </w:r>
      <w:r w:rsidRPr="00AB33D3">
        <w:rPr>
          <w:i/>
          <w:lang w:val="de-DE"/>
        </w:rPr>
        <w:t>b)</w:t>
      </w:r>
      <w:r w:rsidRPr="00AB33D3">
        <w:rPr>
          <w:lang w:val="de-DE"/>
        </w:rPr>
        <w:t xml:space="preserve"> Absatz 2 wird wie folgt ersetzt:</w:t>
      </w:r>
    </w:p>
    <w:p w14:paraId="48188CA0" w14:textId="77777777" w:rsidR="00AB33D3" w:rsidRPr="00AB33D3" w:rsidRDefault="00AB33D3" w:rsidP="00F73194">
      <w:pPr>
        <w:jc w:val="both"/>
        <w:rPr>
          <w:lang w:val="de-DE"/>
        </w:rPr>
      </w:pPr>
    </w:p>
    <w:p w14:paraId="70D7B26F" w14:textId="77777777" w:rsidR="00AB33D3" w:rsidRPr="00AB33D3" w:rsidRDefault="00AB33D3" w:rsidP="00F73194">
      <w:pPr>
        <w:jc w:val="both"/>
        <w:rPr>
          <w:lang w:val="de-DE"/>
        </w:rPr>
      </w:pPr>
      <w:r w:rsidRPr="00AB33D3">
        <w:rPr>
          <w:lang w:val="de-DE"/>
        </w:rPr>
        <w:tab/>
        <w:t>"Ist die Durchführung von Transaktionen in US-Dollar oder einer anderen Währung nicht mit den Verpflichtungen vereinbar, die ein Korrespondenzinstitut des Anbieters der Basisbankdienstleistung im Sinne von Artikel 4 Nr. 34 Buchstabe </w:t>
      </w:r>
      <w:r w:rsidRPr="00AB33D3">
        <w:rPr>
          <w:i/>
          <w:lang w:val="de-DE"/>
        </w:rPr>
        <w:t>a)</w:t>
      </w:r>
      <w:r w:rsidRPr="00AB33D3">
        <w:rPr>
          <w:lang w:val="de-DE"/>
        </w:rPr>
        <w:t xml:space="preserve"> und </w:t>
      </w:r>
      <w:r w:rsidRPr="00AB33D3">
        <w:rPr>
          <w:i/>
          <w:lang w:val="de-DE"/>
        </w:rPr>
        <w:t>b)</w:t>
      </w:r>
      <w:r w:rsidRPr="00AB33D3">
        <w:rPr>
          <w:lang w:val="de-DE"/>
        </w:rPr>
        <w:t xml:space="preserve"> des Gesetzes vom 18. September 2017 auferlegt, wird dieser Zahlungsdienst in US-Dollar oder einer anderen Währung vom Anbieter der Basisbankdienstleistung, der seine Entscheidung dokumentiert begründet, nicht mehr erbracht."</w:t>
      </w:r>
    </w:p>
    <w:p w14:paraId="1DE54423" w14:textId="77777777" w:rsidR="00AB33D3" w:rsidRPr="00AB33D3" w:rsidRDefault="00AB33D3" w:rsidP="00F73194">
      <w:pPr>
        <w:jc w:val="both"/>
        <w:rPr>
          <w:lang w:val="de-DE"/>
        </w:rPr>
      </w:pPr>
    </w:p>
    <w:p w14:paraId="7F73B745" w14:textId="77777777" w:rsidR="00AB33D3" w:rsidRPr="00AB33D3" w:rsidRDefault="00AB33D3" w:rsidP="00F73194">
      <w:pPr>
        <w:jc w:val="both"/>
        <w:rPr>
          <w:lang w:val="de-DE"/>
        </w:rPr>
      </w:pPr>
    </w:p>
    <w:p w14:paraId="4B71F1CB" w14:textId="77777777" w:rsidR="00AB33D3" w:rsidRDefault="00AB33D3">
      <w:pPr>
        <w:rPr>
          <w:b/>
          <w:lang w:val="de-DE"/>
        </w:rPr>
      </w:pPr>
      <w:r>
        <w:rPr>
          <w:b/>
          <w:lang w:val="de-DE"/>
        </w:rPr>
        <w:br w:type="page"/>
      </w:r>
    </w:p>
    <w:p w14:paraId="154AD9FD" w14:textId="2F1172E8" w:rsidR="00AB33D3" w:rsidRPr="00AB33D3" w:rsidRDefault="00AB33D3" w:rsidP="00F73194">
      <w:pPr>
        <w:jc w:val="both"/>
        <w:rPr>
          <w:lang w:val="de-DE"/>
        </w:rPr>
      </w:pPr>
      <w:r w:rsidRPr="00AB33D3">
        <w:rPr>
          <w:b/>
          <w:lang w:val="de-DE"/>
        </w:rPr>
        <w:lastRenderedPageBreak/>
        <w:tab/>
      </w:r>
      <w:r w:rsidRPr="00AB33D3">
        <w:rPr>
          <w:b/>
          <w:bCs/>
          <w:lang w:val="de-DE"/>
        </w:rPr>
        <w:t>Art. 5 -</w:t>
      </w:r>
      <w:r w:rsidRPr="00AB33D3">
        <w:rPr>
          <w:lang w:val="de-DE"/>
        </w:rPr>
        <w:t xml:space="preserve"> Folgendes tritt am 1. November 2024 in Kraft:</w:t>
      </w:r>
    </w:p>
    <w:p w14:paraId="73998591" w14:textId="77777777" w:rsidR="00AB33D3" w:rsidRPr="00AB33D3" w:rsidRDefault="00AB33D3" w:rsidP="00F73194">
      <w:pPr>
        <w:jc w:val="both"/>
        <w:rPr>
          <w:lang w:val="de-DE"/>
        </w:rPr>
      </w:pPr>
    </w:p>
    <w:p w14:paraId="63A5F087" w14:textId="77777777" w:rsidR="00AB33D3" w:rsidRPr="00AB33D3" w:rsidRDefault="00AB33D3" w:rsidP="00F73194">
      <w:pPr>
        <w:jc w:val="both"/>
        <w:rPr>
          <w:lang w:val="de-DE"/>
        </w:rPr>
      </w:pPr>
      <w:r w:rsidRPr="00AB33D3">
        <w:rPr>
          <w:lang w:val="de-DE"/>
        </w:rPr>
        <w:tab/>
        <w:t>1. die Artikel 12 und 13 des Gesetzes vom 3. Mai 2024 zur Festlegung verschiedener Bestimmungen im Bereich Wirtschaft,</w:t>
      </w:r>
    </w:p>
    <w:p w14:paraId="700957C3" w14:textId="77777777" w:rsidR="00AB33D3" w:rsidRPr="00AB33D3" w:rsidRDefault="00AB33D3" w:rsidP="00F73194">
      <w:pPr>
        <w:jc w:val="both"/>
        <w:rPr>
          <w:lang w:val="de-DE"/>
        </w:rPr>
      </w:pPr>
    </w:p>
    <w:p w14:paraId="3178C32F" w14:textId="77777777" w:rsidR="00AB33D3" w:rsidRPr="00AB33D3" w:rsidRDefault="00AB33D3" w:rsidP="00F73194">
      <w:pPr>
        <w:jc w:val="both"/>
        <w:rPr>
          <w:lang w:val="de-DE"/>
        </w:rPr>
      </w:pPr>
      <w:r w:rsidRPr="00AB33D3">
        <w:rPr>
          <w:lang w:val="de-DE"/>
        </w:rPr>
        <w:tab/>
        <w:t>2. vorliegender Erlass.</w:t>
      </w:r>
    </w:p>
    <w:p w14:paraId="00E4B8EC" w14:textId="77777777" w:rsidR="00AB33D3" w:rsidRPr="00AB33D3" w:rsidRDefault="00AB33D3" w:rsidP="00F73194">
      <w:pPr>
        <w:jc w:val="both"/>
        <w:rPr>
          <w:lang w:val="de-DE"/>
        </w:rPr>
      </w:pPr>
    </w:p>
    <w:p w14:paraId="6196D6DA" w14:textId="77777777" w:rsidR="00AB33D3" w:rsidRPr="00AB33D3" w:rsidRDefault="00AB33D3" w:rsidP="00F73194">
      <w:pPr>
        <w:jc w:val="both"/>
        <w:rPr>
          <w:lang w:val="de-DE"/>
        </w:rPr>
      </w:pPr>
    </w:p>
    <w:p w14:paraId="72BD4DF9" w14:textId="77777777" w:rsidR="00AB33D3" w:rsidRPr="00AB33D3" w:rsidRDefault="00AB33D3" w:rsidP="00F73194">
      <w:pPr>
        <w:jc w:val="both"/>
        <w:rPr>
          <w:lang w:val="de-DE"/>
        </w:rPr>
      </w:pPr>
      <w:r w:rsidRPr="00AB33D3">
        <w:rPr>
          <w:lang w:val="de-DE"/>
        </w:rPr>
        <w:tab/>
      </w:r>
      <w:r w:rsidRPr="00AB33D3">
        <w:rPr>
          <w:b/>
          <w:bCs/>
          <w:lang w:val="de-DE"/>
        </w:rPr>
        <w:t>Art. 6 -</w:t>
      </w:r>
      <w:r w:rsidRPr="00AB33D3">
        <w:rPr>
          <w:lang w:val="de-DE"/>
        </w:rPr>
        <w:t xml:space="preserve"> Der für Wirtschaft zuständige Minister ist mit der Ausführung des vorliegenden Erlasses beauftragt.</w:t>
      </w:r>
    </w:p>
    <w:p w14:paraId="63653A86" w14:textId="77777777" w:rsidR="00AB33D3" w:rsidRPr="00AB33D3" w:rsidRDefault="00AB33D3" w:rsidP="00F73194">
      <w:pPr>
        <w:jc w:val="both"/>
        <w:rPr>
          <w:lang w:val="de-DE"/>
        </w:rPr>
      </w:pPr>
    </w:p>
    <w:p w14:paraId="3D830444" w14:textId="77777777" w:rsidR="00AB33D3" w:rsidRPr="00AB33D3" w:rsidRDefault="00AB33D3" w:rsidP="00F73194">
      <w:pPr>
        <w:jc w:val="both"/>
        <w:rPr>
          <w:lang w:val="de-DE"/>
        </w:rPr>
      </w:pPr>
    </w:p>
    <w:p w14:paraId="66477985" w14:textId="77777777" w:rsidR="00AB33D3" w:rsidRPr="00AB33D3" w:rsidRDefault="00AB33D3" w:rsidP="00F73194">
      <w:pPr>
        <w:jc w:val="both"/>
        <w:rPr>
          <w:lang w:val="de-DE"/>
        </w:rPr>
      </w:pPr>
      <w:r w:rsidRPr="00AB33D3">
        <w:rPr>
          <w:lang w:val="de-DE"/>
        </w:rPr>
        <w:tab/>
        <w:t>Gegeben zu Brüssel, den 17. Juli 2024</w:t>
      </w:r>
    </w:p>
    <w:p w14:paraId="5F0DD4D5" w14:textId="77777777" w:rsidR="00AB33D3" w:rsidRPr="00AB33D3" w:rsidRDefault="00AB33D3" w:rsidP="00F73194">
      <w:pPr>
        <w:jc w:val="both"/>
        <w:rPr>
          <w:lang w:val="de-DE"/>
        </w:rPr>
      </w:pPr>
    </w:p>
    <w:p w14:paraId="30AAD056" w14:textId="77777777" w:rsidR="00AB33D3" w:rsidRPr="00AB33D3" w:rsidRDefault="00AB33D3" w:rsidP="00F73194">
      <w:pPr>
        <w:jc w:val="both"/>
        <w:rPr>
          <w:lang w:val="de-DE"/>
        </w:rPr>
      </w:pPr>
    </w:p>
    <w:p w14:paraId="24074EBB" w14:textId="77777777" w:rsidR="00AB33D3" w:rsidRPr="00AB33D3" w:rsidRDefault="00AB33D3" w:rsidP="00F73194">
      <w:pPr>
        <w:jc w:val="center"/>
        <w:rPr>
          <w:lang w:val="de-DE"/>
        </w:rPr>
      </w:pPr>
      <w:r w:rsidRPr="00AB33D3">
        <w:rPr>
          <w:lang w:val="de-DE"/>
        </w:rPr>
        <w:t>PHILIPPE</w:t>
      </w:r>
    </w:p>
    <w:p w14:paraId="47642D75" w14:textId="77777777" w:rsidR="00AB33D3" w:rsidRPr="00AB33D3" w:rsidRDefault="00AB33D3" w:rsidP="00F73194">
      <w:pPr>
        <w:jc w:val="center"/>
        <w:rPr>
          <w:lang w:val="de-DE"/>
        </w:rPr>
      </w:pPr>
    </w:p>
    <w:p w14:paraId="6930ACF4" w14:textId="77777777" w:rsidR="00AB33D3" w:rsidRPr="00AB33D3" w:rsidRDefault="00AB33D3" w:rsidP="00F73194">
      <w:pPr>
        <w:jc w:val="center"/>
        <w:rPr>
          <w:lang w:val="de-DE"/>
        </w:rPr>
      </w:pPr>
      <w:r w:rsidRPr="00AB33D3">
        <w:rPr>
          <w:lang w:val="de-DE"/>
        </w:rPr>
        <w:t>Von Königs wegen:</w:t>
      </w:r>
    </w:p>
    <w:p w14:paraId="0B68097A" w14:textId="77777777" w:rsidR="00AB33D3" w:rsidRPr="00AB33D3" w:rsidRDefault="00AB33D3" w:rsidP="00F73194">
      <w:pPr>
        <w:jc w:val="center"/>
        <w:rPr>
          <w:lang w:val="de-DE"/>
        </w:rPr>
      </w:pPr>
    </w:p>
    <w:p w14:paraId="314031F6" w14:textId="77777777" w:rsidR="00AB33D3" w:rsidRPr="00AB33D3" w:rsidRDefault="00AB33D3" w:rsidP="00F73194">
      <w:pPr>
        <w:jc w:val="center"/>
        <w:rPr>
          <w:lang w:val="de-DE"/>
        </w:rPr>
      </w:pPr>
      <w:r w:rsidRPr="00AB33D3">
        <w:rPr>
          <w:lang w:val="de-DE"/>
        </w:rPr>
        <w:t>Der Minister der Wirtschaft</w:t>
      </w:r>
    </w:p>
    <w:p w14:paraId="06C97D64" w14:textId="77777777" w:rsidR="00AB33D3" w:rsidRPr="00F73194" w:rsidRDefault="00AB33D3" w:rsidP="00F73194">
      <w:pPr>
        <w:jc w:val="center"/>
      </w:pPr>
      <w:r>
        <w:t>P.-Y. DERMAGNE</w:t>
      </w:r>
    </w:p>
    <w:p w14:paraId="7ADC22B1" w14:textId="77777777" w:rsidR="00AB33D3" w:rsidRPr="00F73194" w:rsidRDefault="00AB33D3" w:rsidP="00F73194">
      <w:pPr>
        <w:jc w:val="center"/>
      </w:pPr>
    </w:p>
    <w:p w14:paraId="2AFFB1B3" w14:textId="77777777" w:rsidR="00233F36" w:rsidRPr="00C80000" w:rsidRDefault="00233F36" w:rsidP="00E1687C">
      <w:pPr>
        <w:jc w:val="both"/>
        <w:rPr>
          <w:lang w:val="de-DE"/>
        </w:rPr>
      </w:pPr>
    </w:p>
    <w:sectPr w:rsidR="00233F36" w:rsidRPr="00C80000" w:rsidSect="00AB33D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06068592">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1D6C92"/>
    <w:rsid w:val="00217221"/>
    <w:rsid w:val="00233F36"/>
    <w:rsid w:val="00266D2A"/>
    <w:rsid w:val="002A1F4E"/>
    <w:rsid w:val="003024C1"/>
    <w:rsid w:val="00330774"/>
    <w:rsid w:val="003725C6"/>
    <w:rsid w:val="00385261"/>
    <w:rsid w:val="004F0197"/>
    <w:rsid w:val="0051470C"/>
    <w:rsid w:val="005D55BA"/>
    <w:rsid w:val="00603337"/>
    <w:rsid w:val="006F4381"/>
    <w:rsid w:val="00786C4F"/>
    <w:rsid w:val="007A515C"/>
    <w:rsid w:val="007D5F55"/>
    <w:rsid w:val="00800E1A"/>
    <w:rsid w:val="008C2124"/>
    <w:rsid w:val="00AA413E"/>
    <w:rsid w:val="00AB18C3"/>
    <w:rsid w:val="00AB33D3"/>
    <w:rsid w:val="00B02E06"/>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E6A5B"/>
  <w15:docId w15:val="{5A659417-794A-4C3D-88BF-F54AE225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3D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1019</Words>
  <Characters>6419</Characters>
  <Application>Microsoft Office Word</Application>
  <DocSecurity>0</DocSecurity>
  <Lines>123</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2025-05-06T12:21:00Z</dcterms:created>
  <dcterms:modified xsi:type="dcterms:W3CDTF">2025-05-06T12:45:00Z</dcterms:modified>
</cp:coreProperties>
</file>