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1E15" w14:textId="77777777" w:rsidR="004A5387" w:rsidRPr="004A5387" w:rsidRDefault="004A5387" w:rsidP="004A5387">
      <w:pPr>
        <w:jc w:val="both"/>
        <w:rPr>
          <w:b/>
          <w:bCs/>
          <w:lang w:val="de-DE"/>
        </w:rPr>
      </w:pPr>
      <w:r w:rsidRPr="004A5387">
        <w:rPr>
          <w:b/>
          <w:lang w:val="de-DE"/>
        </w:rPr>
        <w:t>2. MAI 2024 - Gleichzeitige Wahlen des Europäischen Parlaments, der Abgeordneten</w:t>
      </w:r>
      <w:r w:rsidRPr="004A5387">
        <w:rPr>
          <w:b/>
          <w:lang w:val="de-DE"/>
        </w:rPr>
        <w:softHyphen/>
        <w:t>kammer und der Regional- und Gemeinschaftsparlamente vom 9. Juni 2024 - Durch Artikel 107 des Wahlgesetzbuches, Artikel 16 des Gesetzes vom 23. März 1989 über die Wahl des Europäischen Parlaments, Buch I Artikel 9 des ordentlichen Gesetzes vom 16. Juli 1993 zur Vollendung der föderalen Staatsstruktur, Artikel 7</w:t>
      </w:r>
      <w:r w:rsidRPr="004A5387">
        <w:rPr>
          <w:b/>
          <w:i/>
          <w:iCs/>
          <w:lang w:val="de-DE"/>
        </w:rPr>
        <w:t>bis</w:t>
      </w:r>
      <w:r w:rsidRPr="004A5387">
        <w:rPr>
          <w:b/>
          <w:lang w:val="de-DE"/>
        </w:rPr>
        <w:t xml:space="preserve"> des Gesetzes vom 12. Januar 1989 zur Regelung der Modalitäten für die Wahl des Parlaments der Region Brüssel-Hauptstadt und der Brüsseler Mitglieder des Flämischen Parlaments und Artikel 9 des Gesetzes vom 6. Juli 1990 zur Regelung der Modalitäten für die Wahl des Parlaments der Deutschsprachigen Gemeinschaft vorgeschriebene Mitteilung vom 2. Mai 2024</w:t>
      </w:r>
    </w:p>
    <w:p w14:paraId="0EB82EED" w14:textId="77777777" w:rsidR="00233F36" w:rsidRPr="004A5387" w:rsidRDefault="00233F36" w:rsidP="00127CA8">
      <w:pPr>
        <w:jc w:val="both"/>
        <w:rPr>
          <w:lang w:val="de-DE"/>
        </w:rPr>
      </w:pPr>
    </w:p>
    <w:p w14:paraId="4AED05ED" w14:textId="77777777" w:rsidR="00233F36" w:rsidRPr="004A5387" w:rsidRDefault="00233F36">
      <w:pPr>
        <w:rPr>
          <w:lang w:val="de-DE"/>
        </w:rPr>
      </w:pPr>
    </w:p>
    <w:p w14:paraId="0209280C" w14:textId="74B44DCD" w:rsidR="00233F36" w:rsidRPr="004A5387" w:rsidRDefault="00233F36" w:rsidP="000F5F44">
      <w:pPr>
        <w:jc w:val="center"/>
        <w:rPr>
          <w:i/>
          <w:lang w:val="de-DE"/>
        </w:rPr>
      </w:pPr>
      <w:r w:rsidRPr="004A5387">
        <w:rPr>
          <w:lang w:val="de-DE"/>
        </w:rPr>
        <w:t>(</w:t>
      </w:r>
      <w:r w:rsidRPr="004A5387">
        <w:rPr>
          <w:i/>
          <w:lang w:val="de-DE"/>
        </w:rPr>
        <w:t xml:space="preserve">Belgisches Staatsblatt </w:t>
      </w:r>
      <w:r w:rsidRPr="004A5387">
        <w:rPr>
          <w:lang w:val="de-DE"/>
        </w:rPr>
        <w:t xml:space="preserve">vom </w:t>
      </w:r>
      <w:r w:rsidR="004A5387" w:rsidRPr="004A5387">
        <w:rPr>
          <w:lang w:val="de-DE"/>
        </w:rPr>
        <w:t>18. Juni 2024</w:t>
      </w:r>
      <w:r w:rsidRPr="004A5387">
        <w:rPr>
          <w:lang w:val="de-DE"/>
        </w:rPr>
        <w:t>)</w:t>
      </w:r>
    </w:p>
    <w:p w14:paraId="34520AC2" w14:textId="77777777" w:rsidR="00233F36" w:rsidRPr="004A5387" w:rsidRDefault="00233F36" w:rsidP="000F5F44">
      <w:pPr>
        <w:jc w:val="center"/>
        <w:rPr>
          <w:lang w:val="de-DE"/>
        </w:rPr>
      </w:pPr>
    </w:p>
    <w:p w14:paraId="4A73895F" w14:textId="77777777" w:rsidR="00233F36" w:rsidRPr="004A5387" w:rsidRDefault="00233F36" w:rsidP="00CA081B">
      <w:pPr>
        <w:jc w:val="center"/>
        <w:rPr>
          <w:lang w:val="de-DE"/>
        </w:rPr>
      </w:pPr>
    </w:p>
    <w:p w14:paraId="4D69EAA3" w14:textId="77777777" w:rsidR="00233F36" w:rsidRPr="004A5387" w:rsidRDefault="00233F36" w:rsidP="00CA081B">
      <w:pPr>
        <w:jc w:val="both"/>
        <w:rPr>
          <w:lang w:val="de-DE"/>
        </w:rPr>
      </w:pPr>
      <w:r w:rsidRPr="004A5387">
        <w:rPr>
          <w:lang w:val="de-DE"/>
        </w:rPr>
        <w:t>Diese deutsche Übersetzung ist von der Zentralen Dienststelle für Deutsche Übersetzungen in Malmedy erstellt worden.</w:t>
      </w:r>
    </w:p>
    <w:p w14:paraId="735B42FB" w14:textId="77777777" w:rsidR="00E1687C" w:rsidRPr="004A5387" w:rsidRDefault="00E1687C" w:rsidP="00CA081B">
      <w:pPr>
        <w:jc w:val="both"/>
        <w:rPr>
          <w:lang w:val="de-DE"/>
        </w:rPr>
      </w:pPr>
    </w:p>
    <w:p w14:paraId="0F259A3D" w14:textId="77777777" w:rsidR="00E1687C" w:rsidRPr="004A5387" w:rsidRDefault="00E1687C" w:rsidP="00CA081B">
      <w:pPr>
        <w:jc w:val="both"/>
        <w:rPr>
          <w:lang w:val="de-DE"/>
        </w:rPr>
      </w:pPr>
    </w:p>
    <w:p w14:paraId="309ABDCC" w14:textId="77777777" w:rsidR="00233F36" w:rsidRPr="004A5387" w:rsidRDefault="00233F36" w:rsidP="006F4381">
      <w:pPr>
        <w:jc w:val="both"/>
        <w:rPr>
          <w:lang w:val="de-DE"/>
        </w:rPr>
        <w:sectPr w:rsidR="00233F36" w:rsidRPr="004A5387" w:rsidSect="0051470C">
          <w:pgSz w:w="11906" w:h="16838" w:code="9"/>
          <w:pgMar w:top="1418" w:right="1418" w:bottom="1418" w:left="1418" w:header="709" w:footer="709" w:gutter="0"/>
          <w:cols w:space="708"/>
          <w:vAlign w:val="center"/>
          <w:docGrid w:linePitch="360"/>
        </w:sectPr>
      </w:pPr>
    </w:p>
    <w:p w14:paraId="15E9ABBE" w14:textId="77777777" w:rsidR="004A5387" w:rsidRPr="004A5387" w:rsidRDefault="004A5387" w:rsidP="008F46CF">
      <w:pPr>
        <w:jc w:val="center"/>
        <w:rPr>
          <w:b/>
          <w:bCs/>
          <w:caps/>
          <w:lang w:val="de-DE"/>
        </w:rPr>
      </w:pPr>
      <w:r w:rsidRPr="004A5387">
        <w:rPr>
          <w:b/>
          <w:caps/>
          <w:lang w:val="de-DE"/>
        </w:rPr>
        <w:lastRenderedPageBreak/>
        <w:t>Föderaler Öffentlicher Dienst Inneres</w:t>
      </w:r>
    </w:p>
    <w:p w14:paraId="406E4834" w14:textId="77777777" w:rsidR="004A5387" w:rsidRPr="004A5387" w:rsidRDefault="004A5387" w:rsidP="008F46CF">
      <w:pPr>
        <w:jc w:val="both"/>
        <w:rPr>
          <w:b/>
          <w:bCs/>
          <w:lang w:val="de-DE"/>
        </w:rPr>
      </w:pPr>
    </w:p>
    <w:p w14:paraId="61D4C4DC" w14:textId="77777777" w:rsidR="004A5387" w:rsidRPr="004A5387" w:rsidRDefault="004A5387" w:rsidP="008F46CF">
      <w:pPr>
        <w:jc w:val="both"/>
        <w:rPr>
          <w:b/>
          <w:bCs/>
          <w:lang w:val="de-DE"/>
        </w:rPr>
      </w:pPr>
    </w:p>
    <w:p w14:paraId="3A91212F" w14:textId="77777777" w:rsidR="004A5387" w:rsidRPr="004A5387" w:rsidRDefault="004A5387" w:rsidP="008F46CF">
      <w:pPr>
        <w:jc w:val="both"/>
        <w:rPr>
          <w:b/>
          <w:bCs/>
          <w:lang w:val="de-DE"/>
        </w:rPr>
      </w:pPr>
      <w:r w:rsidRPr="004A5387">
        <w:rPr>
          <w:b/>
          <w:lang w:val="de-DE"/>
        </w:rPr>
        <w:t>2. MAI 2024 - Gleichzeitige Wahlen des Europäischen Parlaments, der Abgeordneten</w:t>
      </w:r>
      <w:r w:rsidRPr="004A5387">
        <w:rPr>
          <w:b/>
          <w:lang w:val="de-DE"/>
        </w:rPr>
        <w:softHyphen/>
        <w:t>kammer und der Regional- und Gemeinschaftsparlamente vom 9. Juni 2024 - Durch Artikel 107 des Wahlgesetzbuches, Artikel 16 des Gesetzes vom 23. März 1989 über die Wahl des Europäischen Parlaments, Buch I Artikel 9 des ordentlichen Gesetzes vom 16. Juli 1993 zur Vollendung der föderalen Staatsstruktur, Artikel 7</w:t>
      </w:r>
      <w:r w:rsidRPr="004A5387">
        <w:rPr>
          <w:b/>
          <w:i/>
          <w:iCs/>
          <w:lang w:val="de-DE"/>
        </w:rPr>
        <w:t>bis</w:t>
      </w:r>
      <w:r w:rsidRPr="004A5387">
        <w:rPr>
          <w:b/>
          <w:lang w:val="de-DE"/>
        </w:rPr>
        <w:t xml:space="preserve"> des Gesetzes vom 12. Januar 1989 zur Regelung der Modalitäten für die Wahl des Parlaments der Region Brüssel-Hauptstadt und der Brüsseler Mitglieder des Flämischen Parlaments und Artikel 9 des Gesetzes vom 6. Juli 1990 zur Regelung der Modalitäten für die Wahl des Parlaments der Deutschsprachigen Gemeinschaft vorgeschriebene Mitteilung vom 2. Mai 2024</w:t>
      </w:r>
    </w:p>
    <w:p w14:paraId="6CB2EC2D" w14:textId="77777777" w:rsidR="004A5387" w:rsidRPr="004A5387" w:rsidRDefault="004A5387" w:rsidP="008F46CF">
      <w:pPr>
        <w:jc w:val="both"/>
        <w:rPr>
          <w:lang w:val="de-DE"/>
        </w:rPr>
      </w:pPr>
    </w:p>
    <w:p w14:paraId="271B6DF7" w14:textId="77777777" w:rsidR="004A5387" w:rsidRPr="004A5387" w:rsidRDefault="004A5387" w:rsidP="008F46CF">
      <w:pPr>
        <w:jc w:val="both"/>
        <w:rPr>
          <w:lang w:val="de-DE"/>
        </w:rPr>
      </w:pPr>
    </w:p>
    <w:p w14:paraId="62565AB2" w14:textId="77777777" w:rsidR="004A5387" w:rsidRPr="004A5387" w:rsidRDefault="004A5387" w:rsidP="008F46CF">
      <w:pPr>
        <w:ind w:firstLine="708"/>
        <w:jc w:val="both"/>
        <w:rPr>
          <w:lang w:val="de-DE"/>
        </w:rPr>
      </w:pPr>
      <w:r w:rsidRPr="004A5387">
        <w:rPr>
          <w:lang w:val="de-DE"/>
        </w:rPr>
        <w:t>Die Wahlkollegien aller Wahlkreise des Königreichs werden für Sonntag, den 9. Juni 2024, zwischen 8 und 14 Uhr in Wahlbüros, in denen mit Papierstimmzetteln gewählt wird, und zwischen 8 und 16 Uhr in Wahlbüros, in denen das elektronische Wahlverfahren angewandt wird, einberufen im Hinblick auf die gleichzeitige Wahl der erforderlichen Anzahl Mitglieder des Europäischen Parlaments und der Abgeordnetenkammer und - je nach Fall - der erforderlichen Anzahl Mitglieder des Wallonischen Parlaments, der erforderlichen Anzahl Mitglieder des Flämischen Parlaments, der erforderlichen Anzahl Mitglieder des Parlaments der Region Brüssel-Hauptstadt, der erforderlichen Anzahl Brüsseler Mitglieder des Flämischen Parlaments und der erforderlichen Anzahl Mitglieder des Parlaments der Deutschsprachigen Gemeinschaft.</w:t>
      </w:r>
    </w:p>
    <w:p w14:paraId="25E240D2" w14:textId="77777777" w:rsidR="004A5387" w:rsidRPr="004A5387" w:rsidRDefault="004A5387" w:rsidP="008F46CF">
      <w:pPr>
        <w:jc w:val="both"/>
        <w:rPr>
          <w:lang w:val="de-DE"/>
        </w:rPr>
      </w:pPr>
    </w:p>
    <w:p w14:paraId="73DD902D" w14:textId="77777777" w:rsidR="004A5387" w:rsidRPr="004A5387" w:rsidRDefault="004A5387" w:rsidP="008F46CF">
      <w:pPr>
        <w:ind w:firstLine="708"/>
        <w:jc w:val="both"/>
        <w:rPr>
          <w:lang w:val="de-DE"/>
        </w:rPr>
      </w:pPr>
      <w:r w:rsidRPr="004A5387">
        <w:rPr>
          <w:lang w:val="de-DE"/>
        </w:rPr>
        <w:t>Jeder Wähler muss in der Regel mindestens fünfzehn Tage vor der Wahl eine Wahlaufforderung erhalten. Wähler, die keine Wahlaufforderung erhalten haben, werden aufgefordert, sich bei ihrer Gemeindeverwaltung über die Gründe für das Ausbleiben zu informieren. Sind sie in der Wählerliste eingetragen, können sie ihre Wahlaufforderung bis zum Zeitpunkt der Schließung der Wahlbüros im Gemeindesekretariat abholen.</w:t>
      </w:r>
    </w:p>
    <w:p w14:paraId="15F11107" w14:textId="77777777" w:rsidR="004A5387" w:rsidRPr="004A5387" w:rsidRDefault="004A5387" w:rsidP="008F46CF">
      <w:pPr>
        <w:jc w:val="both"/>
        <w:rPr>
          <w:lang w:val="de-DE"/>
        </w:rPr>
      </w:pPr>
    </w:p>
    <w:p w14:paraId="5C26E4A0" w14:textId="77777777" w:rsidR="004A5387" w:rsidRPr="004A5387" w:rsidRDefault="004A5387" w:rsidP="008F46CF">
      <w:pPr>
        <w:ind w:firstLine="708"/>
        <w:jc w:val="both"/>
        <w:rPr>
          <w:lang w:val="de-DE"/>
        </w:rPr>
      </w:pPr>
      <w:r w:rsidRPr="004A5387">
        <w:rPr>
          <w:lang w:val="de-DE"/>
        </w:rPr>
        <w:t>Wenn der Wähler seine Wahlaufforderung nicht erhalten hat, kann er bis zum zwölften Tag vor dem Wahltag bei der Gemeindeverwaltung eine Beschwerde einreichen, wenn er der Ansicht ist, die Wahlberechtigungsbedingungen zu erfüllen, nämlich:</w:t>
      </w:r>
    </w:p>
    <w:p w14:paraId="5B1DB8F9" w14:textId="77777777" w:rsidR="004A5387" w:rsidRPr="004A5387" w:rsidRDefault="004A5387" w:rsidP="008F46CF">
      <w:pPr>
        <w:jc w:val="both"/>
        <w:rPr>
          <w:lang w:val="de-DE"/>
        </w:rPr>
      </w:pPr>
    </w:p>
    <w:p w14:paraId="1E4E030C" w14:textId="77777777" w:rsidR="004A5387" w:rsidRPr="004A5387" w:rsidRDefault="004A5387" w:rsidP="008F46CF">
      <w:pPr>
        <w:ind w:firstLine="708"/>
        <w:jc w:val="both"/>
        <w:rPr>
          <w:lang w:val="de-DE"/>
        </w:rPr>
      </w:pPr>
      <w:r w:rsidRPr="004A5387">
        <w:rPr>
          <w:lang w:val="de-DE"/>
        </w:rPr>
        <w:t>- am Datum, an dem die Wählerliste erstellt wird, in den Bevölkerungsregistern einer belgischen Gemeinde oder in den Bevölkerungsregistern, die in den diplomatischen oder berufskonsularischen Vertretungen geführt werden, eingetragen sein,</w:t>
      </w:r>
    </w:p>
    <w:p w14:paraId="31D7ADFD" w14:textId="77777777" w:rsidR="004A5387" w:rsidRPr="004A5387" w:rsidRDefault="004A5387" w:rsidP="008F46CF">
      <w:pPr>
        <w:jc w:val="both"/>
        <w:rPr>
          <w:lang w:val="de-DE"/>
        </w:rPr>
      </w:pPr>
    </w:p>
    <w:p w14:paraId="3A3A9974" w14:textId="77777777" w:rsidR="004A5387" w:rsidRPr="004A5387" w:rsidRDefault="004A5387" w:rsidP="008F46CF">
      <w:pPr>
        <w:ind w:firstLine="708"/>
        <w:jc w:val="both"/>
        <w:rPr>
          <w:lang w:val="de-DE"/>
        </w:rPr>
      </w:pPr>
      <w:r w:rsidRPr="004A5387">
        <w:rPr>
          <w:lang w:val="de-DE"/>
        </w:rPr>
        <w:t>- das achtzehnte Lebensjahr vollendet haben oder, allein für die Wahl des Europäischen Parlaments, das sechzehnte Lebensjahr vollendet haben und sich am Wahltag in keinem der durch das Wahlgesetzbuch vorgesehenen Ausschluss- oder Aussetzungsfälle befinden,</w:t>
      </w:r>
    </w:p>
    <w:p w14:paraId="751DC91C" w14:textId="77777777" w:rsidR="004A5387" w:rsidRPr="004A5387" w:rsidRDefault="004A5387" w:rsidP="008F46CF">
      <w:pPr>
        <w:jc w:val="both"/>
        <w:rPr>
          <w:lang w:val="de-DE"/>
        </w:rPr>
      </w:pPr>
    </w:p>
    <w:p w14:paraId="12B92C70" w14:textId="77777777" w:rsidR="004A5387" w:rsidRPr="004A5387" w:rsidRDefault="004A5387" w:rsidP="008F46CF">
      <w:pPr>
        <w:ind w:firstLine="708"/>
        <w:jc w:val="both"/>
        <w:rPr>
          <w:lang w:val="de-DE"/>
        </w:rPr>
      </w:pPr>
      <w:r w:rsidRPr="004A5387">
        <w:rPr>
          <w:lang w:val="de-DE"/>
        </w:rPr>
        <w:t>- Belgier sein oder, allein für die Wahl des Europäischen Parlaments, Angehöriger eines anderen Mitgliedstaates der Europäischen Union sein und seinen Willen geäußert haben, sein Stimmrecht in Belgien auszuüben, sofern dem Antrag von der Gemeindeverwaltung stattgegeben worden ist.</w:t>
      </w:r>
    </w:p>
    <w:p w14:paraId="64EA8280" w14:textId="77777777" w:rsidR="004A5387" w:rsidRPr="004A5387" w:rsidRDefault="004A5387" w:rsidP="008F46CF">
      <w:pPr>
        <w:jc w:val="both"/>
        <w:rPr>
          <w:lang w:val="de-DE"/>
        </w:rPr>
      </w:pPr>
    </w:p>
    <w:p w14:paraId="139D6316" w14:textId="77777777" w:rsidR="004A5387" w:rsidRPr="004A5387" w:rsidRDefault="004A5387" w:rsidP="008F46CF">
      <w:pPr>
        <w:ind w:firstLine="708"/>
        <w:jc w:val="both"/>
        <w:rPr>
          <w:lang w:val="de-DE"/>
        </w:rPr>
      </w:pPr>
      <w:r w:rsidRPr="004A5387">
        <w:rPr>
          <w:lang w:val="de-DE"/>
        </w:rPr>
        <w:lastRenderedPageBreak/>
        <w:t>Die Beschwerde wird durch einen Antrag eingereicht und muss zusammen mit allen Belegen, die der Antragsteller verwenden möchte, gegen Empfangsbescheinigung beim Gemeindesekretariat eingereicht oder per Einschreiben an das Bürgermeister- und Schöffenkollegium beziehungsweise Gemeindekollegium gerichtet werden.</w:t>
      </w:r>
    </w:p>
    <w:p w14:paraId="17EEFCC4" w14:textId="77777777" w:rsidR="004A5387" w:rsidRPr="004A5387" w:rsidRDefault="004A5387" w:rsidP="008F46CF">
      <w:pPr>
        <w:jc w:val="both"/>
        <w:rPr>
          <w:lang w:val="de-DE"/>
        </w:rPr>
      </w:pPr>
    </w:p>
    <w:p w14:paraId="4663A067" w14:textId="77777777" w:rsidR="004A5387" w:rsidRPr="004A5387" w:rsidRDefault="004A5387" w:rsidP="008F46CF">
      <w:pPr>
        <w:ind w:firstLine="708"/>
        <w:jc w:val="both"/>
        <w:rPr>
          <w:lang w:val="de-DE"/>
        </w:rPr>
      </w:pPr>
      <w:r w:rsidRPr="004A5387">
        <w:rPr>
          <w:lang w:val="de-DE"/>
        </w:rPr>
        <w:t>Wenn der Betreffende erklärt, er sei zu schreiben außerstande, kann die Beschwerde mündlich beim Gemeindesekretär oder bei dessen Beauftragtem erfolgen.</w:t>
      </w:r>
    </w:p>
    <w:p w14:paraId="770D67E8" w14:textId="77777777" w:rsidR="004A5387" w:rsidRPr="004A5387" w:rsidRDefault="004A5387" w:rsidP="008F46CF">
      <w:pPr>
        <w:jc w:val="both"/>
        <w:rPr>
          <w:lang w:val="de-DE"/>
        </w:rPr>
      </w:pPr>
    </w:p>
    <w:p w14:paraId="58581CFA" w14:textId="77777777" w:rsidR="004A5387" w:rsidRPr="004A5387" w:rsidRDefault="004A5387" w:rsidP="008F46CF">
      <w:pPr>
        <w:ind w:firstLine="708"/>
        <w:jc w:val="both"/>
        <w:rPr>
          <w:lang w:val="de-DE"/>
        </w:rPr>
      </w:pPr>
      <w:r w:rsidRPr="004A5387">
        <w:rPr>
          <w:lang w:val="de-DE"/>
        </w:rPr>
        <w:t>Das Bürgermeister- und Schöffenkollegium beziehungsweise das Gemeindekollegium muss innerhalb einer Frist von vier Tagen ab Einreichen des Antrags und auf jeden Fall vor dem siebten Tag vor dem Wahltag über jede Beschwerde entscheiden.</w:t>
      </w:r>
    </w:p>
    <w:p w14:paraId="475C79A9" w14:textId="77777777" w:rsidR="004A5387" w:rsidRPr="004A5387" w:rsidRDefault="004A5387" w:rsidP="008F46CF">
      <w:pPr>
        <w:jc w:val="both"/>
        <w:rPr>
          <w:lang w:val="de-DE"/>
        </w:rPr>
      </w:pPr>
    </w:p>
    <w:p w14:paraId="41B4363D" w14:textId="77777777" w:rsidR="004A5387" w:rsidRPr="004A5387" w:rsidRDefault="004A5387" w:rsidP="008F46CF">
      <w:pPr>
        <w:jc w:val="both"/>
        <w:rPr>
          <w:lang w:val="de-DE"/>
        </w:rPr>
      </w:pPr>
    </w:p>
    <w:p w14:paraId="3991A6F0" w14:textId="77777777" w:rsidR="004A5387" w:rsidRPr="004A5387" w:rsidRDefault="004A5387" w:rsidP="008F46CF">
      <w:pPr>
        <w:ind w:left="708" w:firstLine="708"/>
        <w:jc w:val="both"/>
        <w:rPr>
          <w:lang w:val="de-DE"/>
        </w:rPr>
      </w:pPr>
      <w:r w:rsidRPr="004A5387">
        <w:rPr>
          <w:lang w:val="de-DE"/>
        </w:rPr>
        <w:t>Gegeben zu Brüssel, den 2. Mai 2024</w:t>
      </w:r>
    </w:p>
    <w:p w14:paraId="23BE2ACB" w14:textId="77777777" w:rsidR="004A5387" w:rsidRPr="004A5387" w:rsidRDefault="004A5387" w:rsidP="008F46CF">
      <w:pPr>
        <w:jc w:val="both"/>
        <w:rPr>
          <w:lang w:val="de-DE"/>
        </w:rPr>
      </w:pPr>
    </w:p>
    <w:p w14:paraId="517C6CE9" w14:textId="77777777" w:rsidR="004A5387" w:rsidRPr="004A5387" w:rsidRDefault="004A5387" w:rsidP="008F46CF">
      <w:pPr>
        <w:jc w:val="both"/>
        <w:rPr>
          <w:lang w:val="de-DE"/>
        </w:rPr>
      </w:pPr>
    </w:p>
    <w:p w14:paraId="2D6B0535" w14:textId="77777777" w:rsidR="004A5387" w:rsidRPr="004A5387" w:rsidRDefault="004A5387" w:rsidP="008F46CF">
      <w:pPr>
        <w:jc w:val="center"/>
        <w:rPr>
          <w:lang w:val="de-DE"/>
        </w:rPr>
      </w:pPr>
      <w:r w:rsidRPr="004A5387">
        <w:rPr>
          <w:lang w:val="de-DE"/>
        </w:rPr>
        <w:t>Die Ministerin des Innern, der Institutionellen Reformen und der Demokratischen Erneuerung</w:t>
      </w:r>
    </w:p>
    <w:p w14:paraId="7DB37E91" w14:textId="77777777" w:rsidR="004A5387" w:rsidRPr="004A5387" w:rsidRDefault="004A5387" w:rsidP="008F46CF">
      <w:pPr>
        <w:jc w:val="center"/>
        <w:rPr>
          <w:lang w:val="de-DE"/>
        </w:rPr>
      </w:pPr>
      <w:r w:rsidRPr="004A5387">
        <w:rPr>
          <w:lang w:val="de-DE"/>
        </w:rPr>
        <w:t>A. VERLINDEN</w:t>
      </w:r>
    </w:p>
    <w:p w14:paraId="3B701852" w14:textId="77777777" w:rsidR="00233F36" w:rsidRPr="004A5387" w:rsidRDefault="00233F36" w:rsidP="00E1687C">
      <w:pPr>
        <w:jc w:val="both"/>
        <w:rPr>
          <w:lang w:val="de-DE"/>
        </w:rPr>
      </w:pPr>
    </w:p>
    <w:sectPr w:rsidR="00233F36" w:rsidRPr="004A5387" w:rsidSect="004A538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5401092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C31B3"/>
    <w:rsid w:val="000F40A2"/>
    <w:rsid w:val="000F5F44"/>
    <w:rsid w:val="00122C7B"/>
    <w:rsid w:val="00127CA8"/>
    <w:rsid w:val="001D5744"/>
    <w:rsid w:val="00217221"/>
    <w:rsid w:val="00233F36"/>
    <w:rsid w:val="00266D2A"/>
    <w:rsid w:val="002A1F4E"/>
    <w:rsid w:val="003024C1"/>
    <w:rsid w:val="00330774"/>
    <w:rsid w:val="003725C6"/>
    <w:rsid w:val="00385261"/>
    <w:rsid w:val="004A5387"/>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E9578"/>
  <w15:docId w15:val="{B5FDF228-AC5B-41B7-B6CF-FB37B09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38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4153</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2024-08-02T13:45:00Z</dcterms:created>
  <dcterms:modified xsi:type="dcterms:W3CDTF">2024-08-02T13:47:00Z</dcterms:modified>
</cp:coreProperties>
</file>