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632D" w14:textId="2A4EC281" w:rsidR="00905F84" w:rsidRPr="00905F84" w:rsidRDefault="00905F84" w:rsidP="00973671">
      <w:pPr>
        <w:jc w:val="both"/>
        <w:rPr>
          <w:b/>
          <w:bCs/>
          <w:lang w:val="de-DE"/>
        </w:rPr>
      </w:pPr>
      <w:r w:rsidRPr="00905F84">
        <w:rPr>
          <w:b/>
          <w:lang w:val="de-DE"/>
        </w:rPr>
        <w:t xml:space="preserve">26. APRIL 2024 - </w:t>
      </w:r>
      <w:r w:rsidRPr="00905F84">
        <w:rPr>
          <w:b/>
          <w:bCs/>
          <w:lang w:val="de-DE"/>
        </w:rPr>
        <w:t>Gesetz</w:t>
      </w:r>
      <w:r w:rsidR="00973671">
        <w:rPr>
          <w:b/>
          <w:bCs/>
          <w:lang w:val="de-DE"/>
        </w:rPr>
        <w:t xml:space="preserve"> </w:t>
      </w:r>
      <w:r w:rsidR="00973671" w:rsidRPr="00973671">
        <w:rPr>
          <w:b/>
          <w:lang w:val="de-DE"/>
        </w:rPr>
        <w:t>über die Schaffung, Organisation und Arbeitsweise einer öffentlich-rechtlichen Einrichtung mit dem Zweck, die finanzielle Haftung für bestimmte nukleare Verpflichtungen zu übernehmen</w:t>
      </w:r>
    </w:p>
    <w:p w14:paraId="772F2A4B" w14:textId="77777777" w:rsidR="00233F36" w:rsidRPr="00C80000" w:rsidRDefault="00233F36" w:rsidP="00127CA8">
      <w:pPr>
        <w:jc w:val="both"/>
        <w:rPr>
          <w:lang w:val="de-DE"/>
        </w:rPr>
      </w:pPr>
    </w:p>
    <w:p w14:paraId="67766BF7" w14:textId="77777777" w:rsidR="00233F36" w:rsidRPr="00C80000" w:rsidRDefault="00233F36" w:rsidP="000063A0">
      <w:pPr>
        <w:jc w:val="both"/>
        <w:rPr>
          <w:lang w:val="de-DE"/>
        </w:rPr>
      </w:pPr>
    </w:p>
    <w:p w14:paraId="61EE7EC9" w14:textId="3E363C0F" w:rsidR="000063A0" w:rsidRDefault="00233F36" w:rsidP="000063A0">
      <w:pPr>
        <w:jc w:val="both"/>
        <w:rPr>
          <w:lang w:val="de-DE"/>
        </w:rPr>
      </w:pPr>
      <w:r w:rsidRPr="00C80000">
        <w:rPr>
          <w:lang w:val="de-DE"/>
        </w:rPr>
        <w:t>(</w:t>
      </w:r>
      <w:r w:rsidR="000063A0">
        <w:rPr>
          <w:lang w:val="de-DE"/>
        </w:rPr>
        <w:t xml:space="preserve">- </w:t>
      </w:r>
      <w:r w:rsidR="000063A0" w:rsidRPr="000063A0">
        <w:rPr>
          <w:lang w:val="de-DE"/>
        </w:rPr>
        <w:t>Art</w:t>
      </w:r>
      <w:r w:rsidR="000063A0">
        <w:rPr>
          <w:lang w:val="de-DE"/>
        </w:rPr>
        <w:t>.</w:t>
      </w:r>
      <w:r w:rsidR="000063A0" w:rsidRPr="000063A0">
        <w:rPr>
          <w:lang w:val="de-DE"/>
        </w:rPr>
        <w:t> 1</w:t>
      </w:r>
      <w:r w:rsidR="000063A0" w:rsidRPr="000063A0">
        <w:rPr>
          <w:lang w:val="de-DE"/>
        </w:rPr>
        <w:t xml:space="preserve">: </w:t>
      </w:r>
      <w:r w:rsidRPr="00C80000">
        <w:rPr>
          <w:i/>
          <w:lang w:val="de-DE"/>
        </w:rPr>
        <w:t xml:space="preserve">Belgisches Staatsblatt </w:t>
      </w:r>
      <w:r w:rsidRPr="00C80000">
        <w:rPr>
          <w:lang w:val="de-DE"/>
        </w:rPr>
        <w:t>vom</w:t>
      </w:r>
      <w:r>
        <w:rPr>
          <w:lang w:val="de-DE"/>
        </w:rPr>
        <w:t xml:space="preserve"> </w:t>
      </w:r>
      <w:r w:rsidR="00905F84">
        <w:rPr>
          <w:lang w:val="de-DE"/>
        </w:rPr>
        <w:t>6. Februar 2026</w:t>
      </w:r>
      <w:r w:rsidR="000063A0">
        <w:rPr>
          <w:lang w:val="de-DE"/>
        </w:rPr>
        <w:t>,</w:t>
      </w:r>
    </w:p>
    <w:p w14:paraId="709DD374" w14:textId="016A8656" w:rsidR="000063A0" w:rsidRDefault="000063A0" w:rsidP="000063A0">
      <w:pPr>
        <w:jc w:val="both"/>
        <w:rPr>
          <w:lang w:val="de-DE"/>
        </w:rPr>
      </w:pPr>
      <w:r>
        <w:rPr>
          <w:lang w:val="de-DE"/>
        </w:rPr>
        <w:t xml:space="preserve">- </w:t>
      </w:r>
      <w:r w:rsidRPr="000063A0">
        <w:rPr>
          <w:lang w:val="de-DE"/>
        </w:rPr>
        <w:t>Art</w:t>
      </w:r>
      <w:r>
        <w:rPr>
          <w:lang w:val="de-DE"/>
        </w:rPr>
        <w:t>.</w:t>
      </w:r>
      <w:r w:rsidRPr="000063A0">
        <w:rPr>
          <w:lang w:val="de-DE"/>
        </w:rPr>
        <w:t> </w:t>
      </w:r>
      <w:r>
        <w:rPr>
          <w:lang w:val="de-DE"/>
        </w:rPr>
        <w:t>58</w:t>
      </w:r>
      <w:r w:rsidRPr="000063A0">
        <w:rPr>
          <w:i/>
          <w:iCs/>
          <w:lang w:val="de-DE"/>
        </w:rPr>
        <w:t>bis</w:t>
      </w:r>
      <w:r w:rsidRPr="000063A0">
        <w:rPr>
          <w:lang w:val="de-DE"/>
        </w:rPr>
        <w:t xml:space="preserve">: </w:t>
      </w:r>
      <w:r w:rsidRPr="00C80000">
        <w:rPr>
          <w:i/>
          <w:lang w:val="de-DE"/>
        </w:rPr>
        <w:t xml:space="preserve">Belgisches Staatsblatt </w:t>
      </w:r>
      <w:r w:rsidRPr="00C80000">
        <w:rPr>
          <w:lang w:val="de-DE"/>
        </w:rPr>
        <w:t>vom</w:t>
      </w:r>
      <w:r>
        <w:rPr>
          <w:lang w:val="de-DE"/>
        </w:rPr>
        <w:t xml:space="preserve"> 6. Februar 2026</w:t>
      </w:r>
      <w:r>
        <w:rPr>
          <w:lang w:val="de-DE"/>
        </w:rPr>
        <w:t>,</w:t>
      </w:r>
    </w:p>
    <w:p w14:paraId="4518D226" w14:textId="22FA8FC7" w:rsidR="00233F36" w:rsidRPr="00C80000" w:rsidRDefault="000063A0" w:rsidP="000063A0">
      <w:pPr>
        <w:jc w:val="both"/>
        <w:rPr>
          <w:i/>
          <w:lang w:val="de-DE"/>
        </w:rPr>
      </w:pPr>
      <w:r>
        <w:rPr>
          <w:lang w:val="de-DE"/>
        </w:rPr>
        <w:t xml:space="preserve">- </w:t>
      </w:r>
      <w:r w:rsidRPr="000063A0">
        <w:rPr>
          <w:lang w:val="de-DE"/>
        </w:rPr>
        <w:t>Art</w:t>
      </w:r>
      <w:r>
        <w:rPr>
          <w:lang w:val="de-DE"/>
        </w:rPr>
        <w:t>.</w:t>
      </w:r>
      <w:r w:rsidRPr="000063A0">
        <w:rPr>
          <w:lang w:val="de-DE"/>
        </w:rPr>
        <w:t xml:space="preserve"> 65 und 68 bis 75: </w:t>
      </w:r>
      <w:r w:rsidRPr="00C80000">
        <w:rPr>
          <w:i/>
          <w:lang w:val="de-DE"/>
        </w:rPr>
        <w:t xml:space="preserve">Belgisches Staatsblatt </w:t>
      </w:r>
      <w:r w:rsidRPr="00C80000">
        <w:rPr>
          <w:lang w:val="de-DE"/>
        </w:rPr>
        <w:t>vom</w:t>
      </w:r>
      <w:r>
        <w:rPr>
          <w:lang w:val="de-DE"/>
        </w:rPr>
        <w:t xml:space="preserve"> 6. Februar 2026</w:t>
      </w:r>
      <w:r w:rsidR="00233F36" w:rsidRPr="00C80000">
        <w:rPr>
          <w:lang w:val="de-DE"/>
        </w:rPr>
        <w:t>)</w:t>
      </w:r>
    </w:p>
    <w:p w14:paraId="6442D977" w14:textId="77777777" w:rsidR="00233F36" w:rsidRPr="00127CA8" w:rsidRDefault="00233F36" w:rsidP="000063A0">
      <w:pPr>
        <w:jc w:val="both"/>
        <w:rPr>
          <w:lang w:val="de-DE"/>
        </w:rPr>
      </w:pPr>
    </w:p>
    <w:p w14:paraId="739D8604" w14:textId="77777777" w:rsidR="00233F36" w:rsidRPr="00C80000" w:rsidRDefault="00233F36" w:rsidP="00CA081B">
      <w:pPr>
        <w:jc w:val="center"/>
        <w:rPr>
          <w:lang w:val="de-DE"/>
        </w:rPr>
      </w:pPr>
    </w:p>
    <w:p w14:paraId="7D8D0BC5" w14:textId="77777777" w:rsidR="000063A0" w:rsidRPr="00D969C5" w:rsidRDefault="000063A0" w:rsidP="000063A0">
      <w:pPr>
        <w:autoSpaceDE w:val="0"/>
        <w:autoSpaceDN w:val="0"/>
        <w:adjustRightInd w:val="0"/>
        <w:jc w:val="center"/>
        <w:rPr>
          <w:lang w:val="de-DE"/>
        </w:rPr>
      </w:pPr>
      <w:r w:rsidRPr="00D969C5">
        <w:rPr>
          <w:lang w:val="de-DE"/>
        </w:rPr>
        <w:t>Konsolidierung</w:t>
      </w:r>
    </w:p>
    <w:p w14:paraId="2709763C" w14:textId="77777777" w:rsidR="000063A0" w:rsidRPr="00D969C5" w:rsidRDefault="000063A0" w:rsidP="000063A0">
      <w:pPr>
        <w:autoSpaceDE w:val="0"/>
        <w:autoSpaceDN w:val="0"/>
        <w:adjustRightInd w:val="0"/>
        <w:rPr>
          <w:lang w:val="de-DE"/>
        </w:rPr>
      </w:pPr>
    </w:p>
    <w:p w14:paraId="3109A467" w14:textId="77777777" w:rsidR="000063A0" w:rsidRPr="00D969C5" w:rsidRDefault="000063A0" w:rsidP="000063A0">
      <w:pPr>
        <w:autoSpaceDE w:val="0"/>
        <w:autoSpaceDN w:val="0"/>
        <w:adjustRightInd w:val="0"/>
        <w:rPr>
          <w:lang w:val="de-DE"/>
        </w:rPr>
      </w:pPr>
    </w:p>
    <w:p w14:paraId="59F4DDA1" w14:textId="77777777" w:rsidR="000063A0" w:rsidRPr="00D969C5" w:rsidRDefault="000063A0" w:rsidP="000063A0">
      <w:pPr>
        <w:autoSpaceDE w:val="0"/>
        <w:autoSpaceDN w:val="0"/>
        <w:adjustRightInd w:val="0"/>
        <w:jc w:val="both"/>
        <w:rPr>
          <w:b/>
          <w:bCs/>
          <w:lang w:val="de-DE"/>
        </w:rPr>
      </w:pPr>
      <w:r w:rsidRPr="00D969C5">
        <w:rPr>
          <w:i/>
          <w:iCs/>
          <w:lang w:val="de-DE"/>
        </w:rPr>
        <w:t>Die vorliegende Konsolidierung enthält die Abänderungen, die vorgenommen worden sind durch:</w:t>
      </w:r>
    </w:p>
    <w:p w14:paraId="21E75E01" w14:textId="77777777" w:rsidR="000063A0" w:rsidRPr="00D969C5" w:rsidRDefault="000063A0" w:rsidP="000063A0">
      <w:pPr>
        <w:autoSpaceDE w:val="0"/>
        <w:autoSpaceDN w:val="0"/>
        <w:adjustRightInd w:val="0"/>
        <w:rPr>
          <w:lang w:val="de-DE"/>
        </w:rPr>
      </w:pPr>
    </w:p>
    <w:p w14:paraId="2A2AE215" w14:textId="02FC99C0" w:rsidR="000063A0" w:rsidRPr="000063A0" w:rsidRDefault="000063A0" w:rsidP="000063A0">
      <w:pPr>
        <w:autoSpaceDE w:val="0"/>
        <w:autoSpaceDN w:val="0"/>
        <w:adjustRightInd w:val="0"/>
        <w:jc w:val="both"/>
        <w:rPr>
          <w:lang w:val="de-DE"/>
        </w:rPr>
      </w:pPr>
      <w:r w:rsidRPr="000063A0">
        <w:rPr>
          <w:lang w:val="de-DE"/>
        </w:rPr>
        <w:t xml:space="preserve">das Gesetz vom 26. April 2024 </w:t>
      </w:r>
      <w:r w:rsidRPr="000063A0">
        <w:rPr>
          <w:bCs/>
          <w:lang w:val="de-DE"/>
        </w:rPr>
        <w:t>über die Schaffung, Organisation und Arbeitsweise des Verwaltungsdienstes mit autonomer Buchführung mit der Bezeichnung BE-WATT und zur Festlegung verschiedener Bestimmungen in Bezug auf den Informationsaustausch (</w:t>
      </w:r>
      <w:r w:rsidRPr="000063A0">
        <w:rPr>
          <w:bCs/>
          <w:i/>
          <w:lang w:val="de-DE"/>
        </w:rPr>
        <w:t xml:space="preserve">Belgisches Staatsblatt </w:t>
      </w:r>
      <w:r w:rsidRPr="000063A0">
        <w:rPr>
          <w:bCs/>
          <w:lang w:val="de-DE"/>
        </w:rPr>
        <w:t>vom 6. Februar 2026).</w:t>
      </w:r>
    </w:p>
    <w:p w14:paraId="066491A4" w14:textId="77777777" w:rsidR="000063A0" w:rsidRPr="004F27E0" w:rsidRDefault="000063A0" w:rsidP="000063A0">
      <w:pPr>
        <w:autoSpaceDE w:val="0"/>
        <w:autoSpaceDN w:val="0"/>
        <w:adjustRightInd w:val="0"/>
        <w:rPr>
          <w:bCs/>
          <w:lang w:val="de-DE"/>
        </w:rPr>
      </w:pPr>
    </w:p>
    <w:p w14:paraId="7D2B34D8" w14:textId="5B340476" w:rsidR="00233F36" w:rsidRDefault="000063A0" w:rsidP="000063A0">
      <w:pPr>
        <w:jc w:val="both"/>
        <w:rPr>
          <w:lang w:val="de-DE"/>
        </w:rPr>
      </w:pPr>
      <w:r w:rsidRPr="00D969C5">
        <w:rPr>
          <w:lang w:val="de-DE"/>
        </w:rPr>
        <w:t>Diese Konsolidierung ist von der Zentralen Dienststelle für Deutsche Übersetzungen in Malmedy erstellt worden</w:t>
      </w:r>
      <w:r w:rsidR="00233F36" w:rsidRPr="00C80000">
        <w:rPr>
          <w:lang w:val="de-DE"/>
        </w:rPr>
        <w:t>.</w:t>
      </w:r>
    </w:p>
    <w:p w14:paraId="7D974A29" w14:textId="77777777" w:rsidR="00E1687C" w:rsidRDefault="00E1687C" w:rsidP="00CA081B">
      <w:pPr>
        <w:jc w:val="both"/>
        <w:rPr>
          <w:lang w:val="de-DE"/>
        </w:rPr>
      </w:pPr>
    </w:p>
    <w:p w14:paraId="3005054D" w14:textId="77777777" w:rsidR="00E1687C" w:rsidRPr="00C80000" w:rsidRDefault="00E1687C" w:rsidP="00CA081B">
      <w:pPr>
        <w:jc w:val="both"/>
        <w:rPr>
          <w:lang w:val="de-DE"/>
        </w:rPr>
      </w:pPr>
    </w:p>
    <w:p w14:paraId="4BA91EEF"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5120603" w14:textId="77777777" w:rsidR="00973671" w:rsidRPr="00973671" w:rsidRDefault="00973671" w:rsidP="00973671">
      <w:pPr>
        <w:jc w:val="center"/>
        <w:rPr>
          <w:b/>
          <w:bCs/>
          <w:caps/>
          <w:lang w:val="de-DE"/>
        </w:rPr>
      </w:pPr>
      <w:r w:rsidRPr="00973671">
        <w:rPr>
          <w:b/>
          <w:caps/>
          <w:lang w:val="de-DE"/>
        </w:rPr>
        <w:lastRenderedPageBreak/>
        <w:t>FÖDERALER ÖFFENTLICHER DIENST WIRTSCHAFT, KMB, MITTELSTAND UND ENERGIE</w:t>
      </w:r>
    </w:p>
    <w:p w14:paraId="3F7D5C0F" w14:textId="77777777" w:rsidR="00973671" w:rsidRPr="00973671" w:rsidRDefault="00973671" w:rsidP="00514A8E">
      <w:pPr>
        <w:jc w:val="both"/>
        <w:rPr>
          <w:b/>
          <w:bCs/>
          <w:lang w:val="de-DE"/>
        </w:rPr>
      </w:pPr>
    </w:p>
    <w:p w14:paraId="4741836A" w14:textId="77777777" w:rsidR="00973671" w:rsidRPr="00973671" w:rsidRDefault="00973671" w:rsidP="00514A8E">
      <w:pPr>
        <w:jc w:val="both"/>
        <w:rPr>
          <w:b/>
          <w:bCs/>
          <w:lang w:val="de-DE"/>
        </w:rPr>
      </w:pPr>
    </w:p>
    <w:p w14:paraId="375B5CCA" w14:textId="77777777" w:rsidR="00973671" w:rsidRPr="00973671" w:rsidRDefault="00973671" w:rsidP="00CB4FFC">
      <w:pPr>
        <w:jc w:val="both"/>
        <w:rPr>
          <w:b/>
          <w:bCs/>
          <w:lang w:val="de-DE"/>
        </w:rPr>
      </w:pPr>
      <w:r w:rsidRPr="00973671">
        <w:rPr>
          <w:b/>
          <w:bCs/>
          <w:lang w:val="de-DE"/>
        </w:rPr>
        <w:t>26. APRIL 2024 -</w:t>
      </w:r>
      <w:r w:rsidRPr="00973671">
        <w:rPr>
          <w:b/>
          <w:lang w:val="de-DE"/>
        </w:rPr>
        <w:t xml:space="preserve"> Gesetz über die Schaffung, Organisation und Arbeitsweise einer öffentlich-rechtlichen Einrichtung mit dem Zweck, die finanzielle Haftung für bestimmte nukleare Verpflichtungen zu übernehmen</w:t>
      </w:r>
    </w:p>
    <w:p w14:paraId="47037EB5" w14:textId="77777777" w:rsidR="00973671" w:rsidRPr="00973671" w:rsidRDefault="00973671" w:rsidP="00CB4FFC">
      <w:pPr>
        <w:jc w:val="both"/>
        <w:rPr>
          <w:lang w:val="de-DE"/>
        </w:rPr>
      </w:pPr>
    </w:p>
    <w:p w14:paraId="6C20D0F9" w14:textId="77777777" w:rsidR="00973671" w:rsidRPr="00973671" w:rsidRDefault="00973671" w:rsidP="00CB4FFC">
      <w:pPr>
        <w:jc w:val="both"/>
        <w:rPr>
          <w:lang w:val="de-DE"/>
        </w:rPr>
      </w:pPr>
    </w:p>
    <w:p w14:paraId="41FDDDE3" w14:textId="77777777" w:rsidR="00973671" w:rsidRPr="00973671" w:rsidRDefault="00973671" w:rsidP="00CB4FFC">
      <w:pPr>
        <w:jc w:val="both"/>
        <w:rPr>
          <w:lang w:val="de-DE"/>
        </w:rPr>
      </w:pPr>
      <w:r w:rsidRPr="00973671">
        <w:rPr>
          <w:lang w:val="de-DE"/>
        </w:rPr>
        <w:tab/>
      </w:r>
      <w:r w:rsidRPr="00973671">
        <w:rPr>
          <w:lang w:val="de-DE"/>
        </w:rPr>
        <w:tab/>
      </w:r>
      <w:r w:rsidRPr="00973671">
        <w:rPr>
          <w:lang w:val="de-DE"/>
        </w:rPr>
        <w:tab/>
        <w:t>PHILIPPE, König der Belgier,</w:t>
      </w:r>
    </w:p>
    <w:p w14:paraId="43362A00" w14:textId="77777777" w:rsidR="00973671" w:rsidRPr="00973671" w:rsidRDefault="00973671" w:rsidP="00CB4FFC">
      <w:pPr>
        <w:jc w:val="both"/>
        <w:rPr>
          <w:lang w:val="de-DE"/>
        </w:rPr>
      </w:pPr>
    </w:p>
    <w:p w14:paraId="0FF6285B" w14:textId="77777777" w:rsidR="00973671" w:rsidRPr="00973671" w:rsidRDefault="00973671" w:rsidP="00CB4FFC">
      <w:pPr>
        <w:jc w:val="both"/>
        <w:rPr>
          <w:lang w:val="de-DE"/>
        </w:rPr>
      </w:pPr>
      <w:r w:rsidRPr="00973671">
        <w:rPr>
          <w:lang w:val="de-DE"/>
        </w:rPr>
        <w:tab/>
      </w:r>
      <w:r w:rsidRPr="00973671">
        <w:rPr>
          <w:lang w:val="de-DE"/>
        </w:rPr>
        <w:tab/>
        <w:t>Allen Gegenwärtigen und Zukünftigen, Unser Gruß!</w:t>
      </w:r>
    </w:p>
    <w:p w14:paraId="7176E32D" w14:textId="77777777" w:rsidR="00973671" w:rsidRPr="00973671" w:rsidRDefault="00973671" w:rsidP="00CB4FFC">
      <w:pPr>
        <w:jc w:val="both"/>
        <w:rPr>
          <w:lang w:val="de-DE"/>
        </w:rPr>
      </w:pPr>
    </w:p>
    <w:p w14:paraId="78F6376C" w14:textId="77777777" w:rsidR="00973671" w:rsidRPr="00973671" w:rsidRDefault="00973671" w:rsidP="00CB4FFC">
      <w:pPr>
        <w:jc w:val="both"/>
        <w:rPr>
          <w:lang w:val="de-DE"/>
        </w:rPr>
      </w:pPr>
    </w:p>
    <w:p w14:paraId="18B910AA" w14:textId="77777777" w:rsidR="00973671" w:rsidRPr="00973671" w:rsidRDefault="00973671" w:rsidP="00CB4FFC">
      <w:pPr>
        <w:jc w:val="both"/>
        <w:rPr>
          <w:lang w:val="de-DE"/>
        </w:rPr>
      </w:pPr>
      <w:r w:rsidRPr="00973671">
        <w:rPr>
          <w:lang w:val="de-DE"/>
        </w:rPr>
        <w:tab/>
        <w:t>Die Abgeordnetenkammer hat das Folgende angenommen und Wir sanktionieren es:</w:t>
      </w:r>
    </w:p>
    <w:p w14:paraId="0EC108ED" w14:textId="77777777" w:rsidR="00973671" w:rsidRPr="00973671" w:rsidRDefault="00973671" w:rsidP="00514A8E">
      <w:pPr>
        <w:jc w:val="both"/>
        <w:rPr>
          <w:lang w:val="de-DE"/>
        </w:rPr>
      </w:pPr>
    </w:p>
    <w:p w14:paraId="1E80244C" w14:textId="77777777" w:rsidR="00973671" w:rsidRPr="00973671" w:rsidRDefault="00973671" w:rsidP="00514A8E">
      <w:pPr>
        <w:jc w:val="both"/>
        <w:rPr>
          <w:lang w:val="de-DE"/>
        </w:rPr>
      </w:pPr>
    </w:p>
    <w:p w14:paraId="34FD33ED" w14:textId="77777777" w:rsidR="00973671" w:rsidRPr="00973671" w:rsidRDefault="00973671" w:rsidP="00973671">
      <w:pPr>
        <w:jc w:val="center"/>
        <w:rPr>
          <w:lang w:val="de-DE"/>
        </w:rPr>
      </w:pPr>
      <w:r w:rsidRPr="00973671">
        <w:rPr>
          <w:lang w:val="de-DE"/>
        </w:rPr>
        <w:t xml:space="preserve">KAPITEL 1 - </w:t>
      </w:r>
      <w:r w:rsidRPr="00973671">
        <w:rPr>
          <w:i/>
          <w:lang w:val="de-DE"/>
        </w:rPr>
        <w:t>Allgemeine Bestimmungen und Begriffsbestimmungen</w:t>
      </w:r>
    </w:p>
    <w:p w14:paraId="70BDED67" w14:textId="77777777" w:rsidR="00973671" w:rsidRPr="00973671" w:rsidRDefault="00973671" w:rsidP="00514A8E">
      <w:pPr>
        <w:jc w:val="both"/>
        <w:rPr>
          <w:lang w:val="de-DE"/>
        </w:rPr>
      </w:pPr>
    </w:p>
    <w:p w14:paraId="41496E3F" w14:textId="77777777" w:rsidR="00973671" w:rsidRPr="00973671" w:rsidRDefault="00973671" w:rsidP="00514A8E">
      <w:pPr>
        <w:jc w:val="both"/>
        <w:rPr>
          <w:lang w:val="de-DE"/>
        </w:rPr>
      </w:pPr>
    </w:p>
    <w:p w14:paraId="39173B08" w14:textId="77777777" w:rsidR="00973671" w:rsidRPr="00973671" w:rsidRDefault="00973671" w:rsidP="009467DF">
      <w:pPr>
        <w:jc w:val="both"/>
        <w:rPr>
          <w:lang w:val="de-DE"/>
        </w:rPr>
      </w:pPr>
      <w:r w:rsidRPr="00973671">
        <w:rPr>
          <w:b/>
          <w:lang w:val="de-DE"/>
        </w:rPr>
        <w:tab/>
        <w:t>Artikel 1 -</w:t>
      </w:r>
      <w:r w:rsidRPr="00973671">
        <w:rPr>
          <w:lang w:val="de-DE"/>
        </w:rPr>
        <w:t xml:space="preserve"> Vorliegendes Gesetz regelt eine in Artikel 74 der Verfassung erwähnte Angelegenheit.</w:t>
      </w:r>
    </w:p>
    <w:p w14:paraId="4B407B12" w14:textId="77777777" w:rsidR="00973671" w:rsidRPr="00973671" w:rsidRDefault="00973671" w:rsidP="00514A8E">
      <w:pPr>
        <w:jc w:val="both"/>
        <w:rPr>
          <w:lang w:val="de-DE"/>
        </w:rPr>
      </w:pPr>
    </w:p>
    <w:p w14:paraId="03BE413A" w14:textId="77777777" w:rsidR="00973671" w:rsidRPr="00973671" w:rsidRDefault="00973671" w:rsidP="00973671">
      <w:pPr>
        <w:jc w:val="center"/>
        <w:rPr>
          <w:lang w:val="de-DE"/>
        </w:rPr>
      </w:pPr>
    </w:p>
    <w:p w14:paraId="34D8FFD3" w14:textId="77777777" w:rsidR="00973671" w:rsidRPr="00973671" w:rsidRDefault="00973671" w:rsidP="00973671">
      <w:pPr>
        <w:jc w:val="center"/>
        <w:rPr>
          <w:lang w:val="de-DE"/>
        </w:rPr>
      </w:pPr>
      <w:r w:rsidRPr="00973671">
        <w:rPr>
          <w:lang w:val="de-DE"/>
        </w:rPr>
        <w:t>(…)</w:t>
      </w:r>
    </w:p>
    <w:p w14:paraId="03DB0C82" w14:textId="77777777" w:rsidR="00973671" w:rsidRDefault="00973671" w:rsidP="00973671">
      <w:pPr>
        <w:jc w:val="center"/>
        <w:rPr>
          <w:lang w:val="de-DE"/>
        </w:rPr>
      </w:pPr>
    </w:p>
    <w:p w14:paraId="795AAEC2" w14:textId="77777777" w:rsidR="000063A0" w:rsidRDefault="000063A0" w:rsidP="00973671">
      <w:pPr>
        <w:jc w:val="center"/>
        <w:rPr>
          <w:lang w:val="de-DE"/>
        </w:rPr>
      </w:pPr>
    </w:p>
    <w:p w14:paraId="436B1C7A" w14:textId="2974C1B5" w:rsidR="000063A0" w:rsidRDefault="000063A0" w:rsidP="00973671">
      <w:pPr>
        <w:jc w:val="center"/>
        <w:rPr>
          <w:lang w:val="de-DE"/>
        </w:rPr>
      </w:pPr>
      <w:r>
        <w:rPr>
          <w:lang w:val="de-DE"/>
        </w:rPr>
        <w:t>KAPITEL 9 - (...)</w:t>
      </w:r>
    </w:p>
    <w:p w14:paraId="23ED4C3B" w14:textId="77777777" w:rsidR="000063A0" w:rsidRDefault="000063A0" w:rsidP="00973671">
      <w:pPr>
        <w:jc w:val="center"/>
        <w:rPr>
          <w:lang w:val="de-DE"/>
        </w:rPr>
      </w:pPr>
    </w:p>
    <w:p w14:paraId="43079AFC" w14:textId="77777777" w:rsidR="000063A0" w:rsidRDefault="000063A0" w:rsidP="00973671">
      <w:pPr>
        <w:jc w:val="center"/>
        <w:rPr>
          <w:lang w:val="de-DE"/>
        </w:rPr>
      </w:pPr>
    </w:p>
    <w:p w14:paraId="5C794683" w14:textId="77777777" w:rsidR="000063A0" w:rsidRPr="00AD07AE" w:rsidRDefault="000063A0" w:rsidP="000063A0">
      <w:pPr>
        <w:jc w:val="both"/>
        <w:rPr>
          <w:lang w:val="de-DE"/>
        </w:rPr>
      </w:pPr>
      <w:r>
        <w:rPr>
          <w:lang w:val="de-DE"/>
        </w:rPr>
        <w:tab/>
        <w:t>[</w:t>
      </w:r>
      <w:r w:rsidRPr="000063A0">
        <w:rPr>
          <w:b/>
          <w:bCs/>
          <w:lang w:val="de-DE"/>
        </w:rPr>
        <w:t>Art. 58</w:t>
      </w:r>
      <w:r w:rsidRPr="000063A0">
        <w:rPr>
          <w:b/>
          <w:bCs/>
          <w:i/>
          <w:iCs/>
          <w:lang w:val="de-DE"/>
        </w:rPr>
        <w:t>bis</w:t>
      </w:r>
      <w:r w:rsidRPr="00AD07AE">
        <w:rPr>
          <w:lang w:val="de-DE"/>
        </w:rPr>
        <w:t> - Die Einrichtung und ihr Personal verwenden die Daten, von denen sie Kenntnis erhalten, ausschließlich für die Ausführung der Aufträge der Einrichtung. Sie treffen die Maßnahmen, die notwendig sind, um die Vertraulichkeit dieser Daten zu gewährleisten, vorbehaltlich der Verpflichtung, in Anwendung einer Gesetzes- oder Verordnungsbestimmung, einer Norm oder eines Beschlusses des Völkerrechts oder europäischen Rechts oder einer endgültigen gerichtlichen Entscheidung oder eines endgültigen Schiedsspruchs vor Gericht als Zeugen auszusagen und diese Daten mitzuteilen.</w:t>
      </w:r>
    </w:p>
    <w:p w14:paraId="3392EC81" w14:textId="77777777" w:rsidR="000063A0" w:rsidRPr="00AD07AE" w:rsidRDefault="000063A0" w:rsidP="000063A0">
      <w:pPr>
        <w:jc w:val="both"/>
        <w:rPr>
          <w:lang w:val="de-DE"/>
        </w:rPr>
      </w:pPr>
    </w:p>
    <w:p w14:paraId="2193B05E" w14:textId="7A01B434" w:rsidR="000063A0" w:rsidRDefault="000063A0" w:rsidP="000063A0">
      <w:pPr>
        <w:jc w:val="both"/>
        <w:rPr>
          <w:lang w:val="de-DE"/>
        </w:rPr>
      </w:pPr>
      <w:r w:rsidRPr="00AD07AE">
        <w:rPr>
          <w:lang w:val="de-DE"/>
        </w:rPr>
        <w:tab/>
        <w:t>Die Einrichtung darf vertrauliche Informationen an die Elektrizitäts- und Gasregulierungskommission, die Kommission für nukleare Rückstellungen, die Föderalagentur für Nuklearkontrolle und die Einrichtung für Radioaktive Abfälle und Angereicherte Spaltmaterialien mitteilen, unter der Bedingung, dass die Mitteilung dieser Informationen die Aufträge der Einrichtung nicht beeinträchtigt und Gegenstand eines schriftlichen und mit Gründen versehenen Antrags war, dass diese Informationen für die Erfüllung der Aufträge der vorerwähnten Behörden bestimmt sind und dass die Behörde, die sie einholt, mindestens an den gleichen Vertraulichkeitsgrad wie von der Einrichtung verlangt gebunden ist.</w:t>
      </w:r>
      <w:r>
        <w:rPr>
          <w:lang w:val="de-DE"/>
        </w:rPr>
        <w:t>]</w:t>
      </w:r>
    </w:p>
    <w:p w14:paraId="5EC716D0" w14:textId="77777777" w:rsidR="000063A0" w:rsidRDefault="000063A0" w:rsidP="000063A0">
      <w:pPr>
        <w:jc w:val="both"/>
        <w:rPr>
          <w:lang w:val="de-DE"/>
        </w:rPr>
      </w:pPr>
    </w:p>
    <w:p w14:paraId="53B0E937" w14:textId="0A2325F1" w:rsidR="000063A0" w:rsidRPr="000063A0" w:rsidRDefault="000063A0" w:rsidP="000063A0">
      <w:pPr>
        <w:jc w:val="both"/>
        <w:rPr>
          <w:i/>
          <w:iCs/>
          <w:lang w:val="de-DE"/>
        </w:rPr>
      </w:pPr>
      <w:r>
        <w:rPr>
          <w:i/>
          <w:iCs/>
          <w:lang w:val="de-DE"/>
        </w:rPr>
        <w:t>[Art. 58bis eingefügt durch Art. 11</w:t>
      </w:r>
      <w:r w:rsidRPr="000063A0">
        <w:rPr>
          <w:i/>
          <w:iCs/>
          <w:lang w:val="de-DE"/>
        </w:rPr>
        <w:t xml:space="preserve"> des G. vom 26. April 2024 (B.S. vom 5. </w:t>
      </w:r>
      <w:r w:rsidRPr="000063A0">
        <w:rPr>
          <w:i/>
          <w:iCs/>
        </w:rPr>
        <w:t>Juni 2024)</w:t>
      </w:r>
      <w:r>
        <w:rPr>
          <w:i/>
          <w:iCs/>
        </w:rPr>
        <w:t>]</w:t>
      </w:r>
    </w:p>
    <w:p w14:paraId="057B9C50" w14:textId="77777777" w:rsidR="00973671" w:rsidRDefault="00973671" w:rsidP="00973671">
      <w:pPr>
        <w:jc w:val="center"/>
        <w:rPr>
          <w:lang w:val="de-DE"/>
        </w:rPr>
      </w:pPr>
    </w:p>
    <w:p w14:paraId="5AD78CF9" w14:textId="77777777" w:rsidR="000063A0" w:rsidRDefault="000063A0" w:rsidP="00973671">
      <w:pPr>
        <w:jc w:val="center"/>
        <w:rPr>
          <w:lang w:val="de-DE"/>
        </w:rPr>
      </w:pPr>
    </w:p>
    <w:p w14:paraId="57770B2B" w14:textId="43839C3F" w:rsidR="000063A0" w:rsidRDefault="000063A0" w:rsidP="00973671">
      <w:pPr>
        <w:jc w:val="center"/>
        <w:rPr>
          <w:lang w:val="de-DE"/>
        </w:rPr>
      </w:pPr>
      <w:r>
        <w:rPr>
          <w:lang w:val="de-DE"/>
        </w:rPr>
        <w:lastRenderedPageBreak/>
        <w:t>(...)</w:t>
      </w:r>
    </w:p>
    <w:p w14:paraId="50F0188E" w14:textId="77777777" w:rsidR="000063A0" w:rsidRDefault="000063A0" w:rsidP="00973671">
      <w:pPr>
        <w:jc w:val="center"/>
        <w:rPr>
          <w:lang w:val="de-DE"/>
        </w:rPr>
      </w:pPr>
    </w:p>
    <w:p w14:paraId="3C0BCEA2" w14:textId="77777777" w:rsidR="000063A0" w:rsidRPr="00973671" w:rsidRDefault="000063A0" w:rsidP="00973671">
      <w:pPr>
        <w:jc w:val="center"/>
        <w:rPr>
          <w:lang w:val="de-DE"/>
        </w:rPr>
      </w:pPr>
    </w:p>
    <w:p w14:paraId="72286EAB" w14:textId="77777777" w:rsidR="00973671" w:rsidRPr="00973671" w:rsidRDefault="00973671" w:rsidP="00973671">
      <w:pPr>
        <w:jc w:val="center"/>
        <w:rPr>
          <w:lang w:val="de-DE"/>
        </w:rPr>
      </w:pPr>
      <w:r w:rsidRPr="00973671">
        <w:rPr>
          <w:lang w:val="de-DE"/>
        </w:rPr>
        <w:t xml:space="preserve">KAPITEL 13 - </w:t>
      </w:r>
      <w:r w:rsidRPr="00973671">
        <w:rPr>
          <w:i/>
          <w:lang w:val="de-DE"/>
        </w:rPr>
        <w:t>Abänderung des Gesetzes vom 29. April 1999 über die Organisation des Elektrizitätsmarktes</w:t>
      </w:r>
    </w:p>
    <w:p w14:paraId="142A8C83" w14:textId="77777777" w:rsidR="00973671" w:rsidRPr="00973671" w:rsidRDefault="00973671" w:rsidP="002131C4">
      <w:pPr>
        <w:jc w:val="both"/>
        <w:rPr>
          <w:lang w:val="de-DE"/>
        </w:rPr>
      </w:pPr>
    </w:p>
    <w:p w14:paraId="3F5D30C4" w14:textId="77777777" w:rsidR="00973671" w:rsidRPr="00973671" w:rsidRDefault="00973671" w:rsidP="002131C4">
      <w:pPr>
        <w:jc w:val="both"/>
        <w:rPr>
          <w:lang w:val="de-DE"/>
        </w:rPr>
      </w:pPr>
    </w:p>
    <w:p w14:paraId="7524AB5D" w14:textId="77777777" w:rsidR="00973671" w:rsidRPr="00973671" w:rsidRDefault="00973671" w:rsidP="00364E5D">
      <w:pPr>
        <w:jc w:val="both"/>
        <w:rPr>
          <w:bCs/>
          <w:lang w:val="de-DE"/>
        </w:rPr>
      </w:pPr>
      <w:r w:rsidRPr="00973671">
        <w:rPr>
          <w:lang w:val="de-DE"/>
        </w:rPr>
        <w:tab/>
      </w:r>
      <w:r w:rsidRPr="00973671">
        <w:rPr>
          <w:b/>
          <w:lang w:val="de-DE"/>
        </w:rPr>
        <w:t>Art. 65 -</w:t>
      </w:r>
      <w:r w:rsidRPr="00973671">
        <w:rPr>
          <w:lang w:val="de-DE"/>
        </w:rPr>
        <w:t xml:space="preserve"> In Artikel 21</w:t>
      </w:r>
      <w:r w:rsidRPr="00973671">
        <w:rPr>
          <w:i/>
          <w:iCs/>
          <w:lang w:val="de-DE"/>
        </w:rPr>
        <w:t>ter</w:t>
      </w:r>
      <w:r w:rsidRPr="00973671">
        <w:rPr>
          <w:lang w:val="de-DE"/>
        </w:rPr>
        <w:t xml:space="preserve"> § 1 des Gesetzes vom 29. April 1999 über die Organisation des Elektrizitätsmarktes, eingefügt durch das Gesetz vom 20. Juli 2005 und zuletzt abgeändert durch das Gesetz vom 28. Februar 2022, wird Nr. 3 wie folgt ersetzt:</w:t>
      </w:r>
    </w:p>
    <w:p w14:paraId="1ACEF8A9" w14:textId="77777777" w:rsidR="00973671" w:rsidRPr="00973671" w:rsidRDefault="00973671" w:rsidP="00364E5D">
      <w:pPr>
        <w:jc w:val="both"/>
        <w:rPr>
          <w:bCs/>
          <w:lang w:val="de-DE"/>
        </w:rPr>
      </w:pPr>
    </w:p>
    <w:p w14:paraId="11263833" w14:textId="77777777" w:rsidR="00973671" w:rsidRPr="00973671" w:rsidRDefault="00973671" w:rsidP="00364E5D">
      <w:pPr>
        <w:jc w:val="both"/>
        <w:rPr>
          <w:bCs/>
          <w:lang w:val="de-DE"/>
        </w:rPr>
      </w:pPr>
      <w:r w:rsidRPr="00973671">
        <w:rPr>
          <w:lang w:val="de-DE"/>
        </w:rPr>
        <w:tab/>
        <w:t>"3. bei Hedera im Hinblick auf die Finanzierung der Umsetzung der in Artikel 21</w:t>
      </w:r>
      <w:r w:rsidRPr="00973671">
        <w:rPr>
          <w:i/>
          <w:iCs/>
          <w:lang w:val="de-DE"/>
        </w:rPr>
        <w:t>bis</w:t>
      </w:r>
      <w:r w:rsidRPr="00973671">
        <w:rPr>
          <w:lang w:val="de-DE"/>
        </w:rPr>
        <w:t xml:space="preserve"> § 1 Absatz 1 Nr. 1 erwähnten Maßnahmen,".</w:t>
      </w:r>
    </w:p>
    <w:p w14:paraId="0246B6FA" w14:textId="77777777" w:rsidR="00973671" w:rsidRPr="00973671" w:rsidRDefault="00973671" w:rsidP="00364E5D">
      <w:pPr>
        <w:jc w:val="both"/>
        <w:rPr>
          <w:bCs/>
          <w:lang w:val="de-DE"/>
        </w:rPr>
      </w:pPr>
    </w:p>
    <w:p w14:paraId="6DE63C01" w14:textId="77777777" w:rsidR="00973671" w:rsidRPr="00973671" w:rsidRDefault="00973671" w:rsidP="00364E5D">
      <w:pPr>
        <w:jc w:val="both"/>
        <w:rPr>
          <w:bCs/>
          <w:lang w:val="de-DE"/>
        </w:rPr>
      </w:pPr>
      <w:r w:rsidRPr="00973671">
        <w:rPr>
          <w:lang w:val="de-DE"/>
        </w:rPr>
        <w:tab/>
        <w:t>Der König bestimmt durch den in Artikel 13 Absatz 2 erwähnten, im Ministerrat beratenen Erlass das Datum des Inkrafttretens von Absatz 1.</w:t>
      </w:r>
    </w:p>
    <w:p w14:paraId="3498F27E" w14:textId="77777777" w:rsidR="00973671" w:rsidRPr="00973671" w:rsidRDefault="00973671" w:rsidP="00B05373">
      <w:pPr>
        <w:jc w:val="both"/>
        <w:rPr>
          <w:bCs/>
          <w:lang w:val="de-DE"/>
        </w:rPr>
      </w:pPr>
    </w:p>
    <w:p w14:paraId="6A9BAD8D" w14:textId="77777777" w:rsidR="00973671" w:rsidRPr="00973671" w:rsidRDefault="00973671" w:rsidP="00B05373">
      <w:pPr>
        <w:jc w:val="both"/>
        <w:rPr>
          <w:bCs/>
          <w:lang w:val="de-DE"/>
        </w:rPr>
      </w:pPr>
    </w:p>
    <w:p w14:paraId="715DFBFF" w14:textId="77777777" w:rsidR="00973671" w:rsidRPr="00973671" w:rsidRDefault="00973671" w:rsidP="00973671">
      <w:pPr>
        <w:jc w:val="center"/>
        <w:rPr>
          <w:lang w:val="de-DE"/>
        </w:rPr>
      </w:pPr>
      <w:r w:rsidRPr="00973671">
        <w:rPr>
          <w:lang w:val="de-DE"/>
        </w:rPr>
        <w:t>(…)</w:t>
      </w:r>
    </w:p>
    <w:p w14:paraId="3D99568E" w14:textId="0173354B" w:rsidR="00973671" w:rsidRDefault="00973671">
      <w:pPr>
        <w:rPr>
          <w:lang w:val="de-DE"/>
        </w:rPr>
      </w:pPr>
    </w:p>
    <w:p w14:paraId="3C893DF5" w14:textId="77777777" w:rsidR="000063A0" w:rsidRPr="00973671" w:rsidRDefault="000063A0">
      <w:pPr>
        <w:rPr>
          <w:lang w:val="de-DE"/>
        </w:rPr>
      </w:pPr>
    </w:p>
    <w:p w14:paraId="3E9A553C" w14:textId="77777777" w:rsidR="00973671" w:rsidRPr="00973671" w:rsidRDefault="00973671" w:rsidP="00973671">
      <w:pPr>
        <w:jc w:val="center"/>
        <w:rPr>
          <w:lang w:val="de-DE"/>
        </w:rPr>
      </w:pPr>
      <w:r w:rsidRPr="00973671">
        <w:rPr>
          <w:lang w:val="de-DE"/>
        </w:rPr>
        <w:t xml:space="preserve">KAPITEL 15 - </w:t>
      </w:r>
      <w:r w:rsidRPr="00973671">
        <w:rPr>
          <w:i/>
          <w:lang w:val="de-DE"/>
        </w:rPr>
        <w:t>Abänderung des Gesetzes vom 21. Dezember 2013 zur Festlegung verschiedener steuerrechtlicher und finanzieller Bestimmungen</w:t>
      </w:r>
    </w:p>
    <w:p w14:paraId="41C4BBDC" w14:textId="77777777" w:rsidR="00973671" w:rsidRDefault="00973671" w:rsidP="00663FC9">
      <w:pPr>
        <w:jc w:val="both"/>
        <w:rPr>
          <w:lang w:val="de-DE"/>
        </w:rPr>
      </w:pPr>
    </w:p>
    <w:p w14:paraId="519E9073" w14:textId="77777777" w:rsidR="00973671" w:rsidRPr="00973671" w:rsidRDefault="00973671" w:rsidP="00663FC9">
      <w:pPr>
        <w:jc w:val="both"/>
        <w:rPr>
          <w:lang w:val="de-DE"/>
        </w:rPr>
      </w:pPr>
    </w:p>
    <w:p w14:paraId="3367B154" w14:textId="77777777" w:rsidR="00973671" w:rsidRPr="00973671" w:rsidRDefault="00973671" w:rsidP="008460CD">
      <w:pPr>
        <w:jc w:val="both"/>
        <w:rPr>
          <w:lang w:val="de-DE"/>
        </w:rPr>
      </w:pPr>
      <w:r w:rsidRPr="00973671">
        <w:rPr>
          <w:lang w:val="de-DE"/>
        </w:rPr>
        <w:tab/>
      </w:r>
      <w:r w:rsidRPr="00973671">
        <w:rPr>
          <w:b/>
          <w:lang w:val="de-DE"/>
        </w:rPr>
        <w:t>Art. 68 -</w:t>
      </w:r>
      <w:r w:rsidRPr="00973671">
        <w:rPr>
          <w:lang w:val="de-DE"/>
        </w:rPr>
        <w:t xml:space="preserve"> In Artikel 114 des Gesetzes vom 21. Dezember 2013 zur Festlegung verschiedener steuerrechtlicher und finanzieller Bestimmungen, abgeändert durch das Gesetz vom 18. Dezember 2015, werden zwischen den Wörtern "der parlamentarischen Versammlungen," und den Wörtern "des Verfassungsgerichtshofes" die Wörter "von Hedera," eingefügt.</w:t>
      </w:r>
    </w:p>
    <w:p w14:paraId="2C0AA528" w14:textId="77777777" w:rsidR="00973671" w:rsidRPr="00973671" w:rsidRDefault="00973671" w:rsidP="008460CD">
      <w:pPr>
        <w:jc w:val="both"/>
        <w:rPr>
          <w:lang w:val="de-DE"/>
        </w:rPr>
      </w:pPr>
    </w:p>
    <w:p w14:paraId="2F6EA781" w14:textId="77777777" w:rsidR="00973671" w:rsidRPr="00973671" w:rsidRDefault="00973671" w:rsidP="00973671">
      <w:pPr>
        <w:jc w:val="center"/>
        <w:rPr>
          <w:lang w:val="de-DE"/>
        </w:rPr>
      </w:pPr>
    </w:p>
    <w:p w14:paraId="431CCDA4" w14:textId="77777777" w:rsidR="00973671" w:rsidRPr="00973671" w:rsidRDefault="00973671" w:rsidP="00973671">
      <w:pPr>
        <w:jc w:val="center"/>
        <w:rPr>
          <w:lang w:val="de-DE"/>
        </w:rPr>
      </w:pPr>
      <w:r w:rsidRPr="00973671">
        <w:rPr>
          <w:lang w:val="de-DE"/>
        </w:rPr>
        <w:t xml:space="preserve">KAPITEL 16 - </w:t>
      </w:r>
      <w:r w:rsidRPr="00973671">
        <w:rPr>
          <w:i/>
          <w:lang w:val="de-DE"/>
        </w:rPr>
        <w:t>Abänderungen des Gesetzes vom 25. Oktober 2016 zur Schaffung der Föderalen Schuldenagentur und zur Abschaffung des Rentenfonds</w:t>
      </w:r>
    </w:p>
    <w:p w14:paraId="4309D4E2" w14:textId="77777777" w:rsidR="00973671" w:rsidRPr="00973671" w:rsidRDefault="00973671" w:rsidP="008460CD">
      <w:pPr>
        <w:jc w:val="both"/>
        <w:rPr>
          <w:lang w:val="de-DE"/>
        </w:rPr>
      </w:pPr>
    </w:p>
    <w:p w14:paraId="6B38C6CE" w14:textId="77777777" w:rsidR="00973671" w:rsidRPr="00973671" w:rsidRDefault="00973671" w:rsidP="008460CD">
      <w:pPr>
        <w:jc w:val="both"/>
        <w:rPr>
          <w:lang w:val="de-DE"/>
        </w:rPr>
      </w:pPr>
    </w:p>
    <w:p w14:paraId="7C2FAB78" w14:textId="77777777" w:rsidR="00973671" w:rsidRPr="00973671" w:rsidRDefault="00973671" w:rsidP="008460CD">
      <w:pPr>
        <w:jc w:val="both"/>
        <w:rPr>
          <w:lang w:val="de-DE"/>
        </w:rPr>
      </w:pPr>
      <w:r w:rsidRPr="00973671">
        <w:rPr>
          <w:lang w:val="de-DE"/>
        </w:rPr>
        <w:tab/>
      </w:r>
      <w:r w:rsidRPr="00973671">
        <w:rPr>
          <w:b/>
          <w:lang w:val="de-DE"/>
        </w:rPr>
        <w:t>Art. 69 -</w:t>
      </w:r>
      <w:r w:rsidRPr="00973671">
        <w:rPr>
          <w:lang w:val="de-DE"/>
        </w:rPr>
        <w:t xml:space="preserve"> Artikel 3 des Gesetzes vom 25. Oktober 2016 zur Schaffung der Föderalen Schuldenagentur und zur Abschaffung des Rentenfonds, abgeändert durch das Gesetz vom 5. Dezember 2017, dessen heutiger Text § 1 bilden wird, wird durch einen Paragraphen 2 mit folgendem Wortlaut ergänzt:</w:t>
      </w:r>
    </w:p>
    <w:p w14:paraId="4BD20451" w14:textId="77777777" w:rsidR="00973671" w:rsidRPr="00973671" w:rsidRDefault="00973671" w:rsidP="008460CD">
      <w:pPr>
        <w:jc w:val="both"/>
        <w:rPr>
          <w:lang w:val="de-DE"/>
        </w:rPr>
      </w:pPr>
    </w:p>
    <w:p w14:paraId="52FC7CA7" w14:textId="77777777" w:rsidR="00973671" w:rsidRPr="00973671" w:rsidRDefault="00973671" w:rsidP="008460CD">
      <w:pPr>
        <w:jc w:val="both"/>
        <w:rPr>
          <w:lang w:val="de-DE"/>
        </w:rPr>
      </w:pPr>
      <w:r w:rsidRPr="00973671">
        <w:rPr>
          <w:lang w:val="de-DE"/>
        </w:rPr>
        <w:tab/>
        <w:t>"§ 2 - Darüber hinaus kann die Agentur eine Anlagestrategie festlegen und die operative Verwaltung von finanziellen Vermögenswerten im Namen des Föderalstaates oder seiner Einrichtungen wahrnehmen.</w:t>
      </w:r>
    </w:p>
    <w:p w14:paraId="3B46FBB8" w14:textId="77777777" w:rsidR="00973671" w:rsidRPr="00973671" w:rsidRDefault="00973671" w:rsidP="008460CD">
      <w:pPr>
        <w:jc w:val="both"/>
        <w:rPr>
          <w:lang w:val="de-DE"/>
        </w:rPr>
      </w:pPr>
    </w:p>
    <w:p w14:paraId="2D338EA6" w14:textId="77777777" w:rsidR="00973671" w:rsidRPr="00973671" w:rsidRDefault="00973671" w:rsidP="008460CD">
      <w:pPr>
        <w:jc w:val="both"/>
        <w:rPr>
          <w:lang w:val="de-DE"/>
        </w:rPr>
      </w:pPr>
      <w:r w:rsidRPr="00973671">
        <w:rPr>
          <w:lang w:val="de-DE"/>
        </w:rPr>
        <w:tab/>
        <w:t>Sie gewährleistet insbesondere die Verwaltung der finanziellen Vermögenswerte von Hedera, wie sie in den Artikeln 30 und 31 des Gesetzes vom 26. April 2024 über die Schaffung, Organisation und Arbeitsweise einer öffentlich-rechtlichen Einrichtung mit dem Zweck, die finanzielle Haftung für bestimmte nukleare Verpflichtungen zu übernehmen, beschrieben ist."</w:t>
      </w:r>
    </w:p>
    <w:p w14:paraId="2DF430C0" w14:textId="77777777" w:rsidR="00973671" w:rsidRPr="00973671" w:rsidRDefault="00973671" w:rsidP="008460CD">
      <w:pPr>
        <w:jc w:val="both"/>
        <w:rPr>
          <w:lang w:val="de-DE"/>
        </w:rPr>
      </w:pPr>
    </w:p>
    <w:p w14:paraId="0BFF034E" w14:textId="77777777" w:rsidR="00973671" w:rsidRPr="00973671" w:rsidRDefault="00973671" w:rsidP="008460CD">
      <w:pPr>
        <w:jc w:val="both"/>
        <w:rPr>
          <w:lang w:val="de-DE"/>
        </w:rPr>
      </w:pPr>
    </w:p>
    <w:p w14:paraId="512E7ABC" w14:textId="77777777" w:rsidR="00973671" w:rsidRPr="00973671" w:rsidRDefault="00973671" w:rsidP="008460CD">
      <w:pPr>
        <w:jc w:val="both"/>
        <w:rPr>
          <w:lang w:val="de-DE"/>
        </w:rPr>
      </w:pPr>
      <w:r w:rsidRPr="00973671">
        <w:rPr>
          <w:lang w:val="de-DE"/>
        </w:rPr>
        <w:tab/>
      </w:r>
      <w:r w:rsidRPr="00973671">
        <w:rPr>
          <w:b/>
          <w:lang w:val="de-DE"/>
        </w:rPr>
        <w:t>Art. 70 -</w:t>
      </w:r>
      <w:r w:rsidRPr="00973671">
        <w:rPr>
          <w:lang w:val="de-DE"/>
        </w:rPr>
        <w:t xml:space="preserve"> Artikel 4 desselben Gesetzes, abgeändert durch das Gesetz vom 2. Mai 2019, wird durch einen Paragraphen 4 mit folgendem Wortlaut ergänzt:</w:t>
      </w:r>
    </w:p>
    <w:p w14:paraId="7F276F5C" w14:textId="77777777" w:rsidR="00973671" w:rsidRPr="00973671" w:rsidRDefault="00973671" w:rsidP="008460CD">
      <w:pPr>
        <w:jc w:val="both"/>
        <w:rPr>
          <w:lang w:val="de-DE"/>
        </w:rPr>
      </w:pPr>
    </w:p>
    <w:p w14:paraId="26E8204C" w14:textId="77777777" w:rsidR="00973671" w:rsidRPr="00973671" w:rsidRDefault="00973671" w:rsidP="008460CD">
      <w:pPr>
        <w:jc w:val="both"/>
        <w:rPr>
          <w:lang w:val="de-DE"/>
        </w:rPr>
      </w:pPr>
      <w:r w:rsidRPr="00973671">
        <w:rPr>
          <w:lang w:val="de-DE"/>
        </w:rPr>
        <w:tab/>
        <w:t>"§ 4 - Der strategische Ausschuss vertritt die Agentur bei der Erstellung von Vereinbarungen, die für die Erfüllung der in Artikel 3 § 2 erwähnten Aufgaben zweckdienlich sind."</w:t>
      </w:r>
    </w:p>
    <w:p w14:paraId="322BD176" w14:textId="77777777" w:rsidR="00973671" w:rsidRPr="00973671" w:rsidRDefault="00973671" w:rsidP="008460CD">
      <w:pPr>
        <w:jc w:val="both"/>
        <w:rPr>
          <w:lang w:val="de-DE"/>
        </w:rPr>
      </w:pPr>
    </w:p>
    <w:p w14:paraId="560F6B24" w14:textId="77777777" w:rsidR="00973671" w:rsidRPr="00973671" w:rsidRDefault="00973671" w:rsidP="008460CD">
      <w:pPr>
        <w:jc w:val="both"/>
        <w:rPr>
          <w:lang w:val="de-DE"/>
        </w:rPr>
      </w:pPr>
    </w:p>
    <w:p w14:paraId="288E24AA" w14:textId="77777777" w:rsidR="00973671" w:rsidRPr="00973671" w:rsidRDefault="00973671" w:rsidP="008460CD">
      <w:pPr>
        <w:jc w:val="both"/>
        <w:rPr>
          <w:lang w:val="de-DE"/>
        </w:rPr>
      </w:pPr>
      <w:r w:rsidRPr="00973671">
        <w:rPr>
          <w:lang w:val="de-DE"/>
        </w:rPr>
        <w:tab/>
      </w:r>
      <w:r w:rsidRPr="00973671">
        <w:rPr>
          <w:b/>
          <w:lang w:val="de-DE"/>
        </w:rPr>
        <w:t>Art. 71 -</w:t>
      </w:r>
      <w:r w:rsidRPr="00973671">
        <w:rPr>
          <w:lang w:val="de-DE"/>
        </w:rPr>
        <w:t xml:space="preserve"> In Artikel 5 § 1 desselben Gesetzes wird zwischen Absatz 1 und Absatz 2 ein Absatz mit folgendem Wortlaut eingefügt:</w:t>
      </w:r>
    </w:p>
    <w:p w14:paraId="70214667" w14:textId="77777777" w:rsidR="00973671" w:rsidRPr="00973671" w:rsidRDefault="00973671" w:rsidP="008460CD">
      <w:pPr>
        <w:jc w:val="both"/>
        <w:rPr>
          <w:lang w:val="de-DE"/>
        </w:rPr>
      </w:pPr>
    </w:p>
    <w:p w14:paraId="4796C38C" w14:textId="77777777" w:rsidR="00973671" w:rsidRPr="00973671" w:rsidRDefault="00973671" w:rsidP="008460CD">
      <w:pPr>
        <w:jc w:val="both"/>
        <w:rPr>
          <w:lang w:val="de-DE"/>
        </w:rPr>
      </w:pPr>
      <w:r w:rsidRPr="00973671">
        <w:rPr>
          <w:lang w:val="de-DE"/>
        </w:rPr>
        <w:tab/>
        <w:t>"Für die in Artikel 3 § 2 erwähnten Angelegenheiten kann der Exekutivausschuss Anlagestrategien vorschlagen und gewährleistet er die tägliche operative Verwaltung."</w:t>
      </w:r>
    </w:p>
    <w:p w14:paraId="7DD89B83" w14:textId="77777777" w:rsidR="00973671" w:rsidRPr="00973671" w:rsidRDefault="00973671" w:rsidP="008460CD">
      <w:pPr>
        <w:jc w:val="both"/>
        <w:rPr>
          <w:lang w:val="de-DE"/>
        </w:rPr>
      </w:pPr>
    </w:p>
    <w:p w14:paraId="79D2DFA1" w14:textId="77777777" w:rsidR="00973671" w:rsidRPr="00973671" w:rsidRDefault="00973671" w:rsidP="008460CD">
      <w:pPr>
        <w:jc w:val="both"/>
        <w:rPr>
          <w:lang w:val="de-DE"/>
        </w:rPr>
      </w:pPr>
    </w:p>
    <w:p w14:paraId="29DA2B2F" w14:textId="77777777" w:rsidR="00973671" w:rsidRPr="00973671" w:rsidRDefault="00973671" w:rsidP="008460CD">
      <w:pPr>
        <w:jc w:val="both"/>
        <w:rPr>
          <w:lang w:val="de-DE"/>
        </w:rPr>
      </w:pPr>
      <w:r w:rsidRPr="00973671">
        <w:rPr>
          <w:lang w:val="de-DE"/>
        </w:rPr>
        <w:tab/>
      </w:r>
      <w:r w:rsidRPr="00973671">
        <w:rPr>
          <w:b/>
          <w:lang w:val="de-DE"/>
        </w:rPr>
        <w:t>Art. 72 -</w:t>
      </w:r>
      <w:r w:rsidRPr="00973671">
        <w:rPr>
          <w:lang w:val="de-DE"/>
        </w:rPr>
        <w:t xml:space="preserve"> In Artikel 7 Absatz 2 desselben Gesetzes werden zwischen den Wörtern "Dieser Jahresbericht" und den Wörtern "wird der Regierung und der Abgeordnetenkammer übermittelt" die Wörter "bezieht sich auf die in Artikel 3 § 1 erwähnten Angelegenheiten und" eingefügt.</w:t>
      </w:r>
    </w:p>
    <w:p w14:paraId="31B7821E" w14:textId="77777777" w:rsidR="00973671" w:rsidRPr="00973671" w:rsidRDefault="00973671" w:rsidP="008460CD">
      <w:pPr>
        <w:jc w:val="both"/>
        <w:rPr>
          <w:lang w:val="de-DE"/>
        </w:rPr>
      </w:pPr>
    </w:p>
    <w:p w14:paraId="68077CC8" w14:textId="77777777" w:rsidR="00973671" w:rsidRPr="00973671" w:rsidRDefault="00973671" w:rsidP="008460CD">
      <w:pPr>
        <w:jc w:val="both"/>
        <w:rPr>
          <w:lang w:val="de-DE"/>
        </w:rPr>
      </w:pPr>
    </w:p>
    <w:p w14:paraId="024AF43B" w14:textId="77777777" w:rsidR="00973671" w:rsidRPr="00973671" w:rsidRDefault="00973671" w:rsidP="008460CD">
      <w:pPr>
        <w:jc w:val="both"/>
        <w:rPr>
          <w:lang w:val="de-DE"/>
        </w:rPr>
      </w:pPr>
      <w:r w:rsidRPr="00973671">
        <w:rPr>
          <w:lang w:val="de-DE"/>
        </w:rPr>
        <w:tab/>
      </w:r>
      <w:r w:rsidRPr="00973671">
        <w:rPr>
          <w:b/>
          <w:lang w:val="de-DE"/>
        </w:rPr>
        <w:t>Art. 73 -</w:t>
      </w:r>
      <w:r w:rsidRPr="00973671">
        <w:rPr>
          <w:lang w:val="de-DE"/>
        </w:rPr>
        <w:t xml:space="preserve"> Artikel 8 desselben Gesetzes, abgeändert durch das Gesetz vom 27. Juni 2021, wird durch einen Absatz mit folgendem Wortlaut ergänzt:</w:t>
      </w:r>
    </w:p>
    <w:p w14:paraId="10881A4F" w14:textId="77777777" w:rsidR="00973671" w:rsidRPr="000063A0" w:rsidRDefault="00973671" w:rsidP="008460CD">
      <w:pPr>
        <w:jc w:val="both"/>
        <w:rPr>
          <w:lang w:val="de-DE"/>
        </w:rPr>
      </w:pPr>
    </w:p>
    <w:p w14:paraId="5065F5E2" w14:textId="77777777" w:rsidR="00973671" w:rsidRPr="00973671" w:rsidRDefault="00973671" w:rsidP="008460CD">
      <w:pPr>
        <w:jc w:val="both"/>
        <w:rPr>
          <w:lang w:val="de-DE"/>
        </w:rPr>
      </w:pPr>
      <w:r w:rsidRPr="000063A0">
        <w:rPr>
          <w:lang w:val="de-DE"/>
        </w:rPr>
        <w:tab/>
      </w:r>
      <w:r w:rsidRPr="00973671">
        <w:rPr>
          <w:lang w:val="de-DE"/>
        </w:rPr>
        <w:t>"Ausgaben und Kosten im Zusammenhang mit der in Artikel 3 § 2 Absatz 2 erwähnten Verwaltung müssen von Hedera übernommen werden. Gemäß Artikel 31 des Gesetzes vom 26. April 2024 über die Schaffung, Organisation und Arbeitsweise einer öffentlich-rechtlichen Einrichtung mit dem Zweck, die finanzielle Haftung für bestimmte nukleare Verpflichtungen zu übernehmen, kann zwischen Hedera und der Agentur eine Vereinbarung geschlossen werden, in der die Berechnung und die Zahlung dieser Kosten, gegebenenfalls pauschal, näher bestimmt sind."</w:t>
      </w:r>
    </w:p>
    <w:p w14:paraId="7296BDE2" w14:textId="77777777" w:rsidR="00973671" w:rsidRPr="00973671" w:rsidRDefault="00973671" w:rsidP="008460CD">
      <w:pPr>
        <w:jc w:val="both"/>
        <w:rPr>
          <w:lang w:val="de-DE"/>
        </w:rPr>
      </w:pPr>
    </w:p>
    <w:p w14:paraId="1BFF7EB1" w14:textId="77777777" w:rsidR="00973671" w:rsidRPr="00973671" w:rsidRDefault="00973671" w:rsidP="008460CD">
      <w:pPr>
        <w:jc w:val="both"/>
        <w:rPr>
          <w:lang w:val="de-DE"/>
        </w:rPr>
      </w:pPr>
    </w:p>
    <w:p w14:paraId="33ABFBE2" w14:textId="77777777" w:rsidR="00973671" w:rsidRPr="00973671" w:rsidRDefault="00973671" w:rsidP="00973671">
      <w:pPr>
        <w:jc w:val="center"/>
        <w:rPr>
          <w:lang w:val="de-DE"/>
        </w:rPr>
      </w:pPr>
      <w:r w:rsidRPr="00973671">
        <w:rPr>
          <w:lang w:val="de-DE"/>
        </w:rPr>
        <w:t xml:space="preserve">KAPITEL 17 - </w:t>
      </w:r>
      <w:r w:rsidRPr="00973671">
        <w:rPr>
          <w:i/>
          <w:lang w:val="de-DE"/>
        </w:rPr>
        <w:t>Transaktionsdokumente</w:t>
      </w:r>
    </w:p>
    <w:p w14:paraId="67EACDB0" w14:textId="77777777" w:rsidR="00973671" w:rsidRPr="00973671" w:rsidRDefault="00973671" w:rsidP="008460CD">
      <w:pPr>
        <w:jc w:val="both"/>
        <w:rPr>
          <w:lang w:val="de-DE"/>
        </w:rPr>
      </w:pPr>
    </w:p>
    <w:p w14:paraId="35E1C8CE" w14:textId="77777777" w:rsidR="00973671" w:rsidRPr="00973671" w:rsidRDefault="00973671" w:rsidP="008460CD">
      <w:pPr>
        <w:jc w:val="both"/>
        <w:rPr>
          <w:lang w:val="de-DE"/>
        </w:rPr>
      </w:pPr>
    </w:p>
    <w:p w14:paraId="31E167F2" w14:textId="77777777" w:rsidR="00973671" w:rsidRPr="00973671" w:rsidRDefault="00973671" w:rsidP="008460CD">
      <w:pPr>
        <w:jc w:val="both"/>
        <w:rPr>
          <w:lang w:val="de-DE"/>
        </w:rPr>
      </w:pPr>
      <w:r w:rsidRPr="00973671">
        <w:rPr>
          <w:lang w:val="de-DE"/>
        </w:rPr>
        <w:tab/>
      </w:r>
      <w:r w:rsidRPr="00973671">
        <w:rPr>
          <w:b/>
          <w:lang w:val="de-DE"/>
        </w:rPr>
        <w:t>Art. 74 -</w:t>
      </w:r>
      <w:r w:rsidRPr="00973671">
        <w:rPr>
          <w:lang w:val="de-DE"/>
        </w:rPr>
        <w:t xml:space="preserve"> Die Einrichtung tritt den im Gesetz vom 26. April 2024 zur Gewährleistung der Versorgungssicherheit im Bereich Energie und zur Reform des Kernenergiesektors erwähnten Transaktionsdokumenten in der Weise und unter den Bedingungen bei, die in diesen Transaktionsdokumenten vorgesehen sind.</w:t>
      </w:r>
    </w:p>
    <w:p w14:paraId="2F5D71FA" w14:textId="77777777" w:rsidR="00973671" w:rsidRPr="00973671" w:rsidRDefault="00973671" w:rsidP="008460CD">
      <w:pPr>
        <w:jc w:val="both"/>
        <w:rPr>
          <w:lang w:val="de-DE"/>
        </w:rPr>
      </w:pPr>
    </w:p>
    <w:p w14:paraId="2EEA4D1A" w14:textId="77777777" w:rsidR="00973671" w:rsidRPr="00973671" w:rsidRDefault="00973671" w:rsidP="00663FC9">
      <w:pPr>
        <w:jc w:val="both"/>
        <w:rPr>
          <w:lang w:val="de-DE"/>
        </w:rPr>
      </w:pPr>
    </w:p>
    <w:p w14:paraId="6D9CAAA5" w14:textId="77777777" w:rsidR="00973671" w:rsidRPr="00973671" w:rsidRDefault="00973671" w:rsidP="00973671">
      <w:pPr>
        <w:jc w:val="center"/>
        <w:rPr>
          <w:i/>
          <w:iCs/>
          <w:lang w:val="de-DE"/>
        </w:rPr>
      </w:pPr>
      <w:r w:rsidRPr="00973671">
        <w:rPr>
          <w:lang w:val="de-DE"/>
        </w:rPr>
        <w:t xml:space="preserve">KAPITEL 18 - </w:t>
      </w:r>
      <w:r w:rsidRPr="00973671">
        <w:rPr>
          <w:i/>
          <w:lang w:val="de-DE"/>
        </w:rPr>
        <w:t>Inkrafttreten</w:t>
      </w:r>
    </w:p>
    <w:p w14:paraId="2E4B71BB" w14:textId="77777777" w:rsidR="00973671" w:rsidRPr="00973671" w:rsidRDefault="00973671" w:rsidP="00340C61">
      <w:pPr>
        <w:jc w:val="both"/>
        <w:rPr>
          <w:i/>
          <w:iCs/>
          <w:lang w:val="de-DE"/>
        </w:rPr>
      </w:pPr>
    </w:p>
    <w:p w14:paraId="1F56DB18" w14:textId="77777777" w:rsidR="00973671" w:rsidRPr="00973671" w:rsidRDefault="00973671" w:rsidP="00340C61">
      <w:pPr>
        <w:jc w:val="both"/>
        <w:rPr>
          <w:i/>
          <w:iCs/>
          <w:lang w:val="de-DE"/>
        </w:rPr>
      </w:pPr>
    </w:p>
    <w:p w14:paraId="621FD81F" w14:textId="77777777" w:rsidR="00973671" w:rsidRPr="00973671" w:rsidRDefault="00973671" w:rsidP="00770AB1">
      <w:pPr>
        <w:jc w:val="both"/>
        <w:rPr>
          <w:lang w:val="de-DE"/>
        </w:rPr>
      </w:pPr>
      <w:r w:rsidRPr="00973671">
        <w:rPr>
          <w:b/>
          <w:lang w:val="de-DE"/>
        </w:rPr>
        <w:tab/>
        <w:t xml:space="preserve">Art. 75 - </w:t>
      </w:r>
      <w:r w:rsidRPr="00973671">
        <w:rPr>
          <w:lang w:val="de-DE"/>
        </w:rPr>
        <w:t xml:space="preserve">Vorliegendes Gesetz tritt am Tag seiner Veröffentlichung im </w:t>
      </w:r>
      <w:r w:rsidRPr="00973671">
        <w:rPr>
          <w:i/>
          <w:iCs/>
          <w:lang w:val="de-DE"/>
        </w:rPr>
        <w:t>Belgischen Staatsblatt</w:t>
      </w:r>
      <w:r w:rsidRPr="00973671">
        <w:rPr>
          <w:lang w:val="de-DE"/>
        </w:rPr>
        <w:t xml:space="preserve"> in Kraft.</w:t>
      </w:r>
    </w:p>
    <w:p w14:paraId="7AB30423" w14:textId="77777777" w:rsidR="00973671" w:rsidRPr="00973671" w:rsidRDefault="00973671" w:rsidP="00770AB1">
      <w:pPr>
        <w:jc w:val="both"/>
        <w:rPr>
          <w:lang w:val="de-DE"/>
        </w:rPr>
      </w:pPr>
    </w:p>
    <w:p w14:paraId="40B29B9D" w14:textId="77777777" w:rsidR="00973671" w:rsidRPr="00973671" w:rsidRDefault="00973671" w:rsidP="00770AB1">
      <w:pPr>
        <w:jc w:val="both"/>
        <w:rPr>
          <w:lang w:val="de-DE"/>
        </w:rPr>
      </w:pPr>
      <w:r w:rsidRPr="00973671">
        <w:rPr>
          <w:lang w:val="de-DE"/>
        </w:rPr>
        <w:lastRenderedPageBreak/>
        <w:tab/>
        <w:t>In Abweichung von Absatz 1 werden Artikel 39 § 3 Absatz 1 und § 4 und Artikel 42 mit 1. März 2024 wirksam.</w:t>
      </w:r>
    </w:p>
    <w:p w14:paraId="1F08BB44" w14:textId="77777777" w:rsidR="00973671" w:rsidRPr="00973671" w:rsidRDefault="00973671" w:rsidP="00DA7215">
      <w:pPr>
        <w:jc w:val="both"/>
        <w:rPr>
          <w:lang w:val="de-DE"/>
        </w:rPr>
      </w:pPr>
    </w:p>
    <w:p w14:paraId="2D04E264" w14:textId="77777777" w:rsidR="00973671" w:rsidRPr="00973671" w:rsidRDefault="00973671" w:rsidP="00DA7215">
      <w:pPr>
        <w:jc w:val="both"/>
        <w:rPr>
          <w:lang w:val="de-DE"/>
        </w:rPr>
      </w:pPr>
    </w:p>
    <w:p w14:paraId="2F6DE322" w14:textId="77777777" w:rsidR="00973671" w:rsidRPr="00973671" w:rsidRDefault="00973671" w:rsidP="002131C4">
      <w:pPr>
        <w:jc w:val="both"/>
        <w:rPr>
          <w:lang w:val="de-DE"/>
        </w:rPr>
      </w:pPr>
      <w:r w:rsidRPr="00973671">
        <w:rPr>
          <w:lang w:val="de-DE"/>
        </w:rPr>
        <w:tab/>
        <w:t xml:space="preserve">Wir fertigen das vorliegende Gesetz aus und ordnen an, dass es mit dem Staatssiegel versehen und durch das </w:t>
      </w:r>
      <w:r w:rsidRPr="00973671">
        <w:rPr>
          <w:i/>
          <w:iCs/>
          <w:lang w:val="de-DE"/>
        </w:rPr>
        <w:t>Belgische Staatsblatt</w:t>
      </w:r>
      <w:r w:rsidRPr="00973671">
        <w:rPr>
          <w:lang w:val="de-DE"/>
        </w:rPr>
        <w:t xml:space="preserve"> veröffentlicht wird.</w:t>
      </w:r>
    </w:p>
    <w:p w14:paraId="25AF49CC" w14:textId="77777777" w:rsidR="00973671" w:rsidRPr="00973671" w:rsidRDefault="00973671" w:rsidP="002131C4">
      <w:pPr>
        <w:jc w:val="both"/>
        <w:rPr>
          <w:lang w:val="de-DE"/>
        </w:rPr>
      </w:pPr>
    </w:p>
    <w:p w14:paraId="50AEE4A9" w14:textId="77777777" w:rsidR="00973671" w:rsidRPr="00973671" w:rsidRDefault="00973671" w:rsidP="002131C4">
      <w:pPr>
        <w:jc w:val="both"/>
        <w:rPr>
          <w:lang w:val="de-DE"/>
        </w:rPr>
      </w:pPr>
    </w:p>
    <w:p w14:paraId="60870128" w14:textId="77777777" w:rsidR="00973671" w:rsidRPr="00973671" w:rsidRDefault="00973671" w:rsidP="002131C4">
      <w:pPr>
        <w:jc w:val="both"/>
        <w:rPr>
          <w:lang w:val="de-DE"/>
        </w:rPr>
      </w:pPr>
      <w:r w:rsidRPr="00973671">
        <w:rPr>
          <w:lang w:val="de-DE"/>
        </w:rPr>
        <w:tab/>
        <w:t>Gegeben zu Brüssel, den 26. April 2024</w:t>
      </w:r>
    </w:p>
    <w:p w14:paraId="36444C99" w14:textId="77777777" w:rsidR="00973671" w:rsidRPr="00973671" w:rsidRDefault="00973671" w:rsidP="002131C4">
      <w:pPr>
        <w:jc w:val="both"/>
        <w:rPr>
          <w:lang w:val="de-DE"/>
        </w:rPr>
      </w:pPr>
    </w:p>
    <w:p w14:paraId="753B6717" w14:textId="77777777" w:rsidR="00973671" w:rsidRPr="00973671" w:rsidRDefault="00973671" w:rsidP="002131C4">
      <w:pPr>
        <w:jc w:val="both"/>
        <w:rPr>
          <w:lang w:val="de-DE"/>
        </w:rPr>
      </w:pPr>
    </w:p>
    <w:p w14:paraId="02EED193" w14:textId="77777777" w:rsidR="00973671" w:rsidRPr="00973671" w:rsidRDefault="00973671" w:rsidP="00973671">
      <w:pPr>
        <w:jc w:val="center"/>
        <w:rPr>
          <w:lang w:val="de-DE"/>
        </w:rPr>
      </w:pPr>
      <w:r w:rsidRPr="00973671">
        <w:rPr>
          <w:lang w:val="de-DE"/>
        </w:rPr>
        <w:t>PHILIPPE</w:t>
      </w:r>
    </w:p>
    <w:p w14:paraId="1EEA9D64" w14:textId="77777777" w:rsidR="00973671" w:rsidRPr="00973671" w:rsidRDefault="00973671" w:rsidP="00973671">
      <w:pPr>
        <w:jc w:val="center"/>
        <w:rPr>
          <w:lang w:val="de-DE"/>
        </w:rPr>
      </w:pPr>
    </w:p>
    <w:p w14:paraId="29A4C685" w14:textId="77777777" w:rsidR="00973671" w:rsidRPr="00973671" w:rsidRDefault="00973671" w:rsidP="00973671">
      <w:pPr>
        <w:jc w:val="center"/>
        <w:rPr>
          <w:lang w:val="de-DE"/>
        </w:rPr>
      </w:pPr>
      <w:r w:rsidRPr="00973671">
        <w:rPr>
          <w:lang w:val="de-DE"/>
        </w:rPr>
        <w:t>Von Königs wegen:</w:t>
      </w:r>
    </w:p>
    <w:p w14:paraId="3160A7D8" w14:textId="77777777" w:rsidR="00973671" w:rsidRPr="00973671" w:rsidRDefault="00973671" w:rsidP="00973671">
      <w:pPr>
        <w:jc w:val="center"/>
        <w:rPr>
          <w:lang w:val="de-DE"/>
        </w:rPr>
      </w:pPr>
    </w:p>
    <w:p w14:paraId="6413E6E7" w14:textId="77777777" w:rsidR="00973671" w:rsidRPr="00973671" w:rsidRDefault="00973671" w:rsidP="00973671">
      <w:pPr>
        <w:jc w:val="center"/>
        <w:rPr>
          <w:lang w:val="de-DE"/>
        </w:rPr>
      </w:pPr>
      <w:r w:rsidRPr="00973671">
        <w:rPr>
          <w:lang w:val="de-DE"/>
        </w:rPr>
        <w:t>Die Ministerin der Energie</w:t>
      </w:r>
    </w:p>
    <w:p w14:paraId="6A8E1929" w14:textId="77777777" w:rsidR="00973671" w:rsidRPr="00973671" w:rsidRDefault="00973671" w:rsidP="00973671">
      <w:pPr>
        <w:jc w:val="center"/>
        <w:rPr>
          <w:lang w:val="de-DE"/>
        </w:rPr>
      </w:pPr>
      <w:r w:rsidRPr="00973671">
        <w:rPr>
          <w:lang w:val="de-DE"/>
        </w:rPr>
        <w:t>T. VAN DER STRAETEN</w:t>
      </w:r>
    </w:p>
    <w:p w14:paraId="686833A7" w14:textId="77777777" w:rsidR="00973671" w:rsidRPr="00973671" w:rsidRDefault="00973671" w:rsidP="00973671">
      <w:pPr>
        <w:jc w:val="center"/>
        <w:rPr>
          <w:lang w:val="de-DE"/>
        </w:rPr>
      </w:pPr>
    </w:p>
    <w:p w14:paraId="00926DE1" w14:textId="77777777" w:rsidR="00973671" w:rsidRPr="00973671" w:rsidRDefault="00973671" w:rsidP="00973671">
      <w:pPr>
        <w:jc w:val="center"/>
        <w:rPr>
          <w:lang w:val="de-DE"/>
        </w:rPr>
      </w:pPr>
      <w:r w:rsidRPr="00973671">
        <w:rPr>
          <w:lang w:val="de-DE"/>
        </w:rPr>
        <w:t>Mit dem Staatssiegel versehen:</w:t>
      </w:r>
    </w:p>
    <w:p w14:paraId="0C8E0CE9" w14:textId="77777777" w:rsidR="00973671" w:rsidRPr="00973671" w:rsidRDefault="00973671" w:rsidP="00973671">
      <w:pPr>
        <w:jc w:val="center"/>
        <w:rPr>
          <w:lang w:val="de-DE"/>
        </w:rPr>
      </w:pPr>
    </w:p>
    <w:p w14:paraId="4091F4A7" w14:textId="77777777" w:rsidR="00973671" w:rsidRPr="00DA7215" w:rsidRDefault="00973671" w:rsidP="00973671">
      <w:pPr>
        <w:jc w:val="center"/>
      </w:pPr>
      <w:r>
        <w:t>Der Minister der Justiz</w:t>
      </w:r>
    </w:p>
    <w:p w14:paraId="32148700" w14:textId="4B187C18" w:rsidR="00233F36" w:rsidRPr="00C80000" w:rsidRDefault="00973671" w:rsidP="00973671">
      <w:pPr>
        <w:jc w:val="center"/>
        <w:rPr>
          <w:lang w:val="de-DE"/>
        </w:rPr>
      </w:pPr>
      <w:r>
        <w:t>P. VAN TIGCHELT</w:t>
      </w:r>
    </w:p>
    <w:sectPr w:rsidR="00233F36" w:rsidRPr="00C80000" w:rsidSect="0097367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3617556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063A0"/>
    <w:rsid w:val="0001139F"/>
    <w:rsid w:val="00053927"/>
    <w:rsid w:val="0008442B"/>
    <w:rsid w:val="0008689C"/>
    <w:rsid w:val="000A562A"/>
    <w:rsid w:val="000F40A2"/>
    <w:rsid w:val="000F5F44"/>
    <w:rsid w:val="00127CA8"/>
    <w:rsid w:val="001D5744"/>
    <w:rsid w:val="00217221"/>
    <w:rsid w:val="00233F36"/>
    <w:rsid w:val="00265E6C"/>
    <w:rsid w:val="00266D2A"/>
    <w:rsid w:val="002A1F4E"/>
    <w:rsid w:val="003024C1"/>
    <w:rsid w:val="00330774"/>
    <w:rsid w:val="003725C6"/>
    <w:rsid w:val="00385261"/>
    <w:rsid w:val="004F0197"/>
    <w:rsid w:val="0051470C"/>
    <w:rsid w:val="005D4445"/>
    <w:rsid w:val="005D55BA"/>
    <w:rsid w:val="006F4381"/>
    <w:rsid w:val="0078087A"/>
    <w:rsid w:val="00786C4F"/>
    <w:rsid w:val="007A515C"/>
    <w:rsid w:val="007D5F55"/>
    <w:rsid w:val="00800E1A"/>
    <w:rsid w:val="008C2124"/>
    <w:rsid w:val="00905F84"/>
    <w:rsid w:val="00973671"/>
    <w:rsid w:val="00AA413E"/>
    <w:rsid w:val="00AB18C3"/>
    <w:rsid w:val="00B27BE9"/>
    <w:rsid w:val="00B56114"/>
    <w:rsid w:val="00C43D43"/>
    <w:rsid w:val="00C80000"/>
    <w:rsid w:val="00CA081B"/>
    <w:rsid w:val="00CC05D8"/>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648E3"/>
  <w15:docId w15:val="{86608EE3-2E69-4F7B-B0DA-EE0EBC92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F84"/>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1124</Words>
  <Characters>6408</Characters>
  <Application>Microsoft Office Word</Application>
  <DocSecurity>0</DocSecurity>
  <Lines>53</Lines>
  <Paragraphs>15</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4</cp:revision>
  <cp:lastPrinted>2026-02-27T10:25:00Z</cp:lastPrinted>
  <dcterms:created xsi:type="dcterms:W3CDTF">2026-02-27T10:26:00Z</dcterms:created>
  <dcterms:modified xsi:type="dcterms:W3CDTF">2026-03-03T09:23:00Z</dcterms:modified>
</cp:coreProperties>
</file>