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779D7" w14:textId="77777777" w:rsidR="009B22FA" w:rsidRPr="009B22FA" w:rsidRDefault="009B22FA" w:rsidP="009B22FA">
      <w:pPr>
        <w:jc w:val="center"/>
        <w:rPr>
          <w:b/>
          <w:bCs/>
          <w:lang w:val="de-DE"/>
        </w:rPr>
      </w:pPr>
      <w:r w:rsidRPr="009B22FA">
        <w:rPr>
          <w:b/>
          <w:lang w:val="de-DE"/>
        </w:rPr>
        <w:t>29. MÄRZ 2024 - Königlicher Erlass zur Festlegung der Gebühr für die Finanzierung der Verwaltung des Zentralregisters der kollektiven Schuldenregelungen</w:t>
      </w:r>
    </w:p>
    <w:p w14:paraId="3EC2668D" w14:textId="77777777" w:rsidR="00233F36" w:rsidRPr="009B22FA" w:rsidRDefault="00233F36" w:rsidP="00127CA8">
      <w:pPr>
        <w:jc w:val="both"/>
        <w:rPr>
          <w:lang w:val="de-DE"/>
        </w:rPr>
      </w:pPr>
    </w:p>
    <w:p w14:paraId="42E4F249" w14:textId="77777777" w:rsidR="00233F36" w:rsidRPr="009B22FA" w:rsidRDefault="00233F36">
      <w:pPr>
        <w:rPr>
          <w:lang w:val="de-DE"/>
        </w:rPr>
      </w:pPr>
    </w:p>
    <w:p w14:paraId="642FA3CC" w14:textId="2ECB5AA0" w:rsidR="00233F36" w:rsidRPr="009B22FA" w:rsidRDefault="00233F36" w:rsidP="000F5F44">
      <w:pPr>
        <w:jc w:val="center"/>
        <w:rPr>
          <w:i/>
          <w:lang w:val="de-DE"/>
        </w:rPr>
      </w:pPr>
      <w:r w:rsidRPr="009B22FA">
        <w:rPr>
          <w:lang w:val="de-DE"/>
        </w:rPr>
        <w:t>(</w:t>
      </w:r>
      <w:r w:rsidRPr="009B22FA">
        <w:rPr>
          <w:i/>
          <w:lang w:val="de-DE"/>
        </w:rPr>
        <w:t xml:space="preserve">Belgisches Staatsblatt </w:t>
      </w:r>
      <w:r w:rsidRPr="009B22FA">
        <w:rPr>
          <w:lang w:val="de-DE"/>
        </w:rPr>
        <w:t xml:space="preserve">vom </w:t>
      </w:r>
      <w:r w:rsidR="009B22FA" w:rsidRPr="009B22FA">
        <w:rPr>
          <w:lang w:val="de-DE"/>
        </w:rPr>
        <w:t>26. September 2024</w:t>
      </w:r>
      <w:r w:rsidRPr="009B22FA">
        <w:rPr>
          <w:lang w:val="de-DE"/>
        </w:rPr>
        <w:t>)</w:t>
      </w:r>
    </w:p>
    <w:p w14:paraId="12ABBBAE" w14:textId="77777777" w:rsidR="00233F36" w:rsidRPr="009B22FA" w:rsidRDefault="00233F36" w:rsidP="000F5F44">
      <w:pPr>
        <w:jc w:val="center"/>
        <w:rPr>
          <w:lang w:val="de-DE"/>
        </w:rPr>
      </w:pPr>
    </w:p>
    <w:p w14:paraId="614BAB45" w14:textId="77777777" w:rsidR="00233F36" w:rsidRPr="009B22FA" w:rsidRDefault="00233F36" w:rsidP="00CA081B">
      <w:pPr>
        <w:jc w:val="center"/>
        <w:rPr>
          <w:lang w:val="de-DE"/>
        </w:rPr>
      </w:pPr>
    </w:p>
    <w:p w14:paraId="2EF66496" w14:textId="77777777" w:rsidR="00233F36" w:rsidRPr="009B22FA" w:rsidRDefault="00233F36" w:rsidP="00CA081B">
      <w:pPr>
        <w:jc w:val="both"/>
        <w:rPr>
          <w:lang w:val="de-DE"/>
        </w:rPr>
      </w:pPr>
      <w:r w:rsidRPr="009B22FA">
        <w:rPr>
          <w:lang w:val="de-DE"/>
        </w:rPr>
        <w:t>Diese deutsche Übersetzung ist von der Zentralen Dienststelle für Deutsche Übersetzungen in Malmedy erstellt worden.</w:t>
      </w:r>
    </w:p>
    <w:p w14:paraId="3D7DA542" w14:textId="77777777" w:rsidR="00E1687C" w:rsidRPr="009B22FA" w:rsidRDefault="00E1687C" w:rsidP="00CA081B">
      <w:pPr>
        <w:jc w:val="both"/>
        <w:rPr>
          <w:lang w:val="de-DE"/>
        </w:rPr>
      </w:pPr>
    </w:p>
    <w:p w14:paraId="1839BBDB" w14:textId="77777777" w:rsidR="00E1687C" w:rsidRPr="009B22FA" w:rsidRDefault="00E1687C" w:rsidP="00CA081B">
      <w:pPr>
        <w:jc w:val="both"/>
        <w:rPr>
          <w:lang w:val="de-DE"/>
        </w:rPr>
      </w:pPr>
    </w:p>
    <w:p w14:paraId="79E88317" w14:textId="77777777" w:rsidR="00233F36" w:rsidRPr="009B22FA" w:rsidRDefault="00233F36" w:rsidP="006F4381">
      <w:pPr>
        <w:jc w:val="both"/>
        <w:rPr>
          <w:lang w:val="de-DE"/>
        </w:rPr>
        <w:sectPr w:rsidR="00233F36" w:rsidRPr="009B22FA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3902C138" w14:textId="77777777" w:rsidR="009B22FA" w:rsidRPr="009B22FA" w:rsidRDefault="009B22FA" w:rsidP="00007087">
      <w:pPr>
        <w:jc w:val="center"/>
        <w:rPr>
          <w:b/>
          <w:bCs/>
          <w:lang w:val="de-DE"/>
        </w:rPr>
      </w:pPr>
      <w:r w:rsidRPr="009B22FA">
        <w:rPr>
          <w:b/>
          <w:lang w:val="de-DE"/>
        </w:rPr>
        <w:lastRenderedPageBreak/>
        <w:t>FÖDERALER ÖFFENTLICHER DIENST JUSTIZ</w:t>
      </w:r>
    </w:p>
    <w:p w14:paraId="39BB4860" w14:textId="77777777" w:rsidR="009B22FA" w:rsidRPr="009B22FA" w:rsidRDefault="009B22FA" w:rsidP="00007087">
      <w:pPr>
        <w:jc w:val="center"/>
        <w:rPr>
          <w:b/>
          <w:bCs/>
          <w:lang w:val="de-DE"/>
        </w:rPr>
      </w:pPr>
    </w:p>
    <w:p w14:paraId="60D46C35" w14:textId="77777777" w:rsidR="009B22FA" w:rsidRPr="009B22FA" w:rsidRDefault="009B22FA" w:rsidP="00007087">
      <w:pPr>
        <w:jc w:val="center"/>
        <w:rPr>
          <w:b/>
          <w:bCs/>
          <w:lang w:val="de-DE"/>
        </w:rPr>
      </w:pPr>
    </w:p>
    <w:p w14:paraId="50480538" w14:textId="77777777" w:rsidR="009B22FA" w:rsidRPr="009B22FA" w:rsidRDefault="009B22FA" w:rsidP="00007087">
      <w:pPr>
        <w:jc w:val="center"/>
        <w:rPr>
          <w:b/>
          <w:bCs/>
          <w:lang w:val="de-DE"/>
        </w:rPr>
      </w:pPr>
      <w:r w:rsidRPr="009B22FA">
        <w:rPr>
          <w:b/>
          <w:lang w:val="de-DE"/>
        </w:rPr>
        <w:t>29. MÄRZ 2024 - Königlicher Erlass zur Festlegung der Gebühr für die Finanzierung der Verwaltung des Zentralregisters der kollektiven Schuldenregelungen</w:t>
      </w:r>
    </w:p>
    <w:p w14:paraId="75FD189F" w14:textId="77777777" w:rsidR="009B22FA" w:rsidRPr="009B22FA" w:rsidRDefault="009B22FA" w:rsidP="00007087">
      <w:pPr>
        <w:jc w:val="both"/>
        <w:rPr>
          <w:lang w:val="de-DE"/>
        </w:rPr>
      </w:pPr>
    </w:p>
    <w:p w14:paraId="09A67F74" w14:textId="77777777" w:rsidR="009B22FA" w:rsidRPr="009B22FA" w:rsidRDefault="009B22FA" w:rsidP="00007087">
      <w:pPr>
        <w:jc w:val="both"/>
        <w:rPr>
          <w:lang w:val="de-DE"/>
        </w:rPr>
      </w:pPr>
    </w:p>
    <w:p w14:paraId="53744A00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</w:r>
      <w:r w:rsidRPr="009B22FA">
        <w:rPr>
          <w:lang w:val="de-DE"/>
        </w:rPr>
        <w:tab/>
      </w:r>
      <w:r w:rsidRPr="009B22FA">
        <w:rPr>
          <w:lang w:val="de-DE"/>
        </w:rPr>
        <w:tab/>
        <w:t>PHILIPPE, König der Belgier,</w:t>
      </w:r>
    </w:p>
    <w:p w14:paraId="2F47B911" w14:textId="77777777" w:rsidR="009B22FA" w:rsidRPr="009B22FA" w:rsidRDefault="009B22FA" w:rsidP="00007087">
      <w:pPr>
        <w:jc w:val="both"/>
        <w:rPr>
          <w:lang w:val="de-DE"/>
        </w:rPr>
      </w:pPr>
    </w:p>
    <w:p w14:paraId="6D939D8F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</w:r>
      <w:r w:rsidRPr="009B22FA">
        <w:rPr>
          <w:lang w:val="de-DE"/>
        </w:rPr>
        <w:tab/>
        <w:t>Allen Gegenwärtigen und Zukünftigen, Unser Gruß!</w:t>
      </w:r>
    </w:p>
    <w:p w14:paraId="531075BA" w14:textId="77777777" w:rsidR="009B22FA" w:rsidRPr="009B22FA" w:rsidRDefault="009B22FA" w:rsidP="00007087">
      <w:pPr>
        <w:jc w:val="both"/>
        <w:rPr>
          <w:lang w:val="de-DE"/>
        </w:rPr>
      </w:pPr>
    </w:p>
    <w:p w14:paraId="3981474C" w14:textId="77777777" w:rsidR="009B22FA" w:rsidRPr="009B22FA" w:rsidRDefault="009B22FA" w:rsidP="00007087">
      <w:pPr>
        <w:jc w:val="both"/>
        <w:rPr>
          <w:lang w:val="de-DE"/>
        </w:rPr>
      </w:pPr>
    </w:p>
    <w:p w14:paraId="2F990993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Aufgrund des Gerichtsgesetzbuches, des Artikels 1675/27 § 2 Absatz 3, eingefügt durch das Gesetz vom 31. Juli 2023;</w:t>
      </w:r>
    </w:p>
    <w:p w14:paraId="1D111383" w14:textId="77777777" w:rsidR="009B22FA" w:rsidRPr="009B22FA" w:rsidRDefault="009B22FA" w:rsidP="00007087">
      <w:pPr>
        <w:jc w:val="both"/>
        <w:rPr>
          <w:lang w:val="de-DE"/>
        </w:rPr>
      </w:pPr>
    </w:p>
    <w:p w14:paraId="33264A87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Aufgrund der Stellungnahme des für den Föderalen Öffentlichen Dienst Justiz zuständigen Finanzinspektors vom 29. Februar 2024;</w:t>
      </w:r>
    </w:p>
    <w:p w14:paraId="5F05F0E3" w14:textId="77777777" w:rsidR="009B22FA" w:rsidRPr="009B22FA" w:rsidRDefault="009B22FA" w:rsidP="00007087">
      <w:pPr>
        <w:jc w:val="both"/>
        <w:rPr>
          <w:lang w:val="de-DE"/>
        </w:rPr>
      </w:pPr>
    </w:p>
    <w:p w14:paraId="01F71820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Aufgrund der Stellungnahme des für den Föderalen Öffentlichen Dienst Wirtschaft zuständigen Finanzinspektors vom 1. März 2024;</w:t>
      </w:r>
    </w:p>
    <w:p w14:paraId="7F652710" w14:textId="77777777" w:rsidR="009B22FA" w:rsidRPr="009B22FA" w:rsidRDefault="009B22FA" w:rsidP="00007087">
      <w:pPr>
        <w:jc w:val="both"/>
        <w:rPr>
          <w:lang w:val="de-DE"/>
        </w:rPr>
      </w:pPr>
    </w:p>
    <w:p w14:paraId="66988DCB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Aufgrund des Einverständnisses der Staatssekretärin für Haushalt vom 11. März 2024;</w:t>
      </w:r>
    </w:p>
    <w:p w14:paraId="058494C5" w14:textId="77777777" w:rsidR="009B22FA" w:rsidRPr="009B22FA" w:rsidRDefault="009B22FA" w:rsidP="00007087">
      <w:pPr>
        <w:jc w:val="both"/>
        <w:rPr>
          <w:lang w:val="de-DE"/>
        </w:rPr>
      </w:pPr>
    </w:p>
    <w:p w14:paraId="4A4BEBE2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Aufgrund des Antrags auf Begutachtung binnen einer Frist von dreißig Tagen, der in Anwendung von Artikel 84 § 1 Absatz 1 Nr. 2 der am 12. Januar 1973 koordinierten Gesetze über den Staatsrat beim Staatsrat eingereicht worden ist;</w:t>
      </w:r>
    </w:p>
    <w:p w14:paraId="5DA51E48" w14:textId="77777777" w:rsidR="009B22FA" w:rsidRPr="009B22FA" w:rsidRDefault="009B22FA" w:rsidP="00007087">
      <w:pPr>
        <w:jc w:val="both"/>
        <w:rPr>
          <w:lang w:val="de-DE"/>
        </w:rPr>
      </w:pPr>
    </w:p>
    <w:p w14:paraId="2287A08D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In der Erwägung, dass der Antrag auf Begutachtung am 13. März 2024 unter der Nummer 75.882/2 in die Liste der Gesetzgebungsabteilung des Staatsrates eingetragen worden ist;</w:t>
      </w:r>
    </w:p>
    <w:p w14:paraId="48270662" w14:textId="77777777" w:rsidR="009B22FA" w:rsidRPr="009B22FA" w:rsidRDefault="009B22FA" w:rsidP="00007087">
      <w:pPr>
        <w:jc w:val="both"/>
        <w:rPr>
          <w:lang w:val="de-DE"/>
        </w:rPr>
      </w:pPr>
    </w:p>
    <w:p w14:paraId="1C2CAA2E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Aufgrund des Beschlusses der Gesetzgebungsabteilung vom 14. März 2024 in Anwendung von Artikel 84 § 5 der am 12. Januar 1973 koordinierten Gesetze über den Staatsrat, binnen der gesetzten Frist kein Gutachten abzugeben;</w:t>
      </w:r>
    </w:p>
    <w:p w14:paraId="7889729C" w14:textId="77777777" w:rsidR="009B22FA" w:rsidRPr="009B22FA" w:rsidRDefault="009B22FA" w:rsidP="00007087">
      <w:pPr>
        <w:jc w:val="both"/>
        <w:rPr>
          <w:lang w:val="de-DE"/>
        </w:rPr>
      </w:pPr>
    </w:p>
    <w:p w14:paraId="4BFECAF3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Aufgrund der Stellungnahme des Verwalters des Zentralregisters der kollektiven Schuldenregelungen vom 26. Februar 2024;</w:t>
      </w:r>
    </w:p>
    <w:p w14:paraId="08BCA4EC" w14:textId="77777777" w:rsidR="009B22FA" w:rsidRPr="009B22FA" w:rsidRDefault="009B22FA" w:rsidP="00007087">
      <w:pPr>
        <w:jc w:val="both"/>
        <w:rPr>
          <w:lang w:val="de-DE"/>
        </w:rPr>
      </w:pPr>
    </w:p>
    <w:p w14:paraId="480FA0A4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Auf Vorschlag des Ministers der Justiz und des Ministers der Wirtschaft</w:t>
      </w:r>
    </w:p>
    <w:p w14:paraId="1A92822E" w14:textId="77777777" w:rsidR="009B22FA" w:rsidRPr="009B22FA" w:rsidRDefault="009B22FA" w:rsidP="00007087">
      <w:pPr>
        <w:jc w:val="both"/>
        <w:rPr>
          <w:lang w:val="de-DE"/>
        </w:rPr>
      </w:pPr>
    </w:p>
    <w:p w14:paraId="0198E6F2" w14:textId="77777777" w:rsidR="009B22FA" w:rsidRPr="009B22FA" w:rsidRDefault="009B22FA" w:rsidP="00007087">
      <w:pPr>
        <w:jc w:val="both"/>
        <w:rPr>
          <w:lang w:val="de-DE"/>
        </w:rPr>
      </w:pPr>
    </w:p>
    <w:p w14:paraId="61E08949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</w:r>
      <w:r w:rsidRPr="009B22FA">
        <w:rPr>
          <w:lang w:val="de-DE"/>
        </w:rPr>
        <w:tab/>
        <w:t>Haben Wir beschlossen und erlassen Wir:</w:t>
      </w:r>
    </w:p>
    <w:p w14:paraId="7DFF9846" w14:textId="77777777" w:rsidR="009B22FA" w:rsidRPr="009B22FA" w:rsidRDefault="009B22FA" w:rsidP="00007087">
      <w:pPr>
        <w:jc w:val="both"/>
        <w:rPr>
          <w:lang w:val="de-DE"/>
        </w:rPr>
      </w:pPr>
    </w:p>
    <w:p w14:paraId="5181AA2B" w14:textId="77777777" w:rsidR="009B22FA" w:rsidRPr="009B22FA" w:rsidRDefault="009B22FA" w:rsidP="00007087">
      <w:pPr>
        <w:jc w:val="both"/>
        <w:rPr>
          <w:lang w:val="de-DE"/>
        </w:rPr>
      </w:pPr>
    </w:p>
    <w:p w14:paraId="766A0D75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b/>
          <w:lang w:val="de-DE"/>
        </w:rPr>
        <w:tab/>
        <w:t>Artikel 1 -</w:t>
      </w:r>
      <w:r w:rsidRPr="009B22FA">
        <w:rPr>
          <w:lang w:val="de-DE"/>
        </w:rPr>
        <w:t xml:space="preserve"> Die in Artikel 1675/27 § 2 Absatz 3 des Gerichtsgesetzbuches erwähnte jährliche Gebühr für die Führung einer Akte über die kollektive Schuldenregelung im Zentralregister ist auf 75 EUR festgelegt.</w:t>
      </w:r>
    </w:p>
    <w:p w14:paraId="5D93398A" w14:textId="77777777" w:rsidR="009B22FA" w:rsidRPr="009B22FA" w:rsidRDefault="009B22FA" w:rsidP="00007087">
      <w:pPr>
        <w:jc w:val="both"/>
        <w:rPr>
          <w:lang w:val="de-DE"/>
        </w:rPr>
      </w:pPr>
    </w:p>
    <w:p w14:paraId="74133CAB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lastRenderedPageBreak/>
        <w:tab/>
        <w:t>Der Minister der Justiz und der Minister der Wirtschaft können nach Stellungnahme des in Artikel 1675/21 § 1 des Gerichtsgesetzbuches erwähnten Verwalters den Betrag dieser Gebühr anpassen.</w:t>
      </w:r>
    </w:p>
    <w:p w14:paraId="210B6EA6" w14:textId="77777777" w:rsidR="009B22FA" w:rsidRPr="009B22FA" w:rsidRDefault="009B22FA" w:rsidP="00007087">
      <w:pPr>
        <w:jc w:val="both"/>
        <w:rPr>
          <w:lang w:val="de-DE"/>
        </w:rPr>
      </w:pPr>
    </w:p>
    <w:p w14:paraId="4EA099F7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Die Gebühr ist im Voraus zahlbar und für jedes angefangene Jahr ab dem Jahrestag der Annehmbarkeitsentscheidung vollständig zu entrichten.</w:t>
      </w:r>
    </w:p>
    <w:p w14:paraId="023F7366" w14:textId="77777777" w:rsidR="009B22FA" w:rsidRPr="009B22FA" w:rsidRDefault="009B22FA" w:rsidP="00007087">
      <w:pPr>
        <w:jc w:val="both"/>
        <w:rPr>
          <w:lang w:val="de-DE"/>
        </w:rPr>
      </w:pPr>
    </w:p>
    <w:p w14:paraId="573ABB4A" w14:textId="77777777" w:rsidR="009B22FA" w:rsidRPr="009B22FA" w:rsidRDefault="009B22FA" w:rsidP="00007087">
      <w:pPr>
        <w:jc w:val="both"/>
        <w:rPr>
          <w:lang w:val="de-DE"/>
        </w:rPr>
      </w:pPr>
    </w:p>
    <w:p w14:paraId="032FD84F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b/>
          <w:lang w:val="de-DE"/>
        </w:rPr>
        <w:tab/>
      </w:r>
      <w:r w:rsidRPr="009B22FA">
        <w:rPr>
          <w:b/>
          <w:bCs/>
          <w:lang w:val="de-DE"/>
        </w:rPr>
        <w:t>Art. 2</w:t>
      </w:r>
      <w:r w:rsidRPr="009B22FA">
        <w:rPr>
          <w:b/>
          <w:lang w:val="de-DE"/>
        </w:rPr>
        <w:t> -</w:t>
      </w:r>
      <w:r w:rsidRPr="009B22FA">
        <w:rPr>
          <w:lang w:val="de-DE"/>
        </w:rPr>
        <w:t xml:space="preserve"> Bei der jährlichen Gebühr handelt es sich um Verwaltungskosten für den Schuldenvermittler, deren pauschale Entschädigung in der Aufstellung der in Artikel 1675/19 des Gerichtsgesetzbuches erwähnten Honorare und Kosten enthalten ist.</w:t>
      </w:r>
    </w:p>
    <w:p w14:paraId="5D8A11AF" w14:textId="77777777" w:rsidR="009B22FA" w:rsidRPr="009B22FA" w:rsidRDefault="009B22FA" w:rsidP="00007087">
      <w:pPr>
        <w:jc w:val="both"/>
        <w:rPr>
          <w:lang w:val="de-DE"/>
        </w:rPr>
      </w:pPr>
    </w:p>
    <w:p w14:paraId="14D54F41" w14:textId="77777777" w:rsidR="009B22FA" w:rsidRPr="009B22FA" w:rsidRDefault="009B22FA" w:rsidP="00007087">
      <w:pPr>
        <w:jc w:val="both"/>
        <w:rPr>
          <w:lang w:val="de-DE"/>
        </w:rPr>
      </w:pPr>
    </w:p>
    <w:p w14:paraId="564E3193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b/>
          <w:lang w:val="de-DE"/>
        </w:rPr>
        <w:tab/>
      </w:r>
      <w:r w:rsidRPr="009B22FA">
        <w:rPr>
          <w:b/>
          <w:bCs/>
          <w:lang w:val="de-DE"/>
        </w:rPr>
        <w:t>Art. 3</w:t>
      </w:r>
      <w:r w:rsidRPr="009B22FA">
        <w:rPr>
          <w:b/>
          <w:lang w:val="de-DE"/>
        </w:rPr>
        <w:t xml:space="preserve"> - </w:t>
      </w:r>
      <w:r w:rsidRPr="009B22FA">
        <w:rPr>
          <w:lang w:val="de-DE"/>
        </w:rPr>
        <w:t>Vorliegender Erlass wird wirksam mit 2. November 2023.</w:t>
      </w:r>
    </w:p>
    <w:p w14:paraId="10D0C0C0" w14:textId="77777777" w:rsidR="009B22FA" w:rsidRPr="009B22FA" w:rsidRDefault="009B22FA" w:rsidP="00007087">
      <w:pPr>
        <w:jc w:val="both"/>
        <w:rPr>
          <w:lang w:val="de-DE"/>
        </w:rPr>
      </w:pPr>
    </w:p>
    <w:p w14:paraId="337F5241" w14:textId="77777777" w:rsidR="009B22FA" w:rsidRPr="009B22FA" w:rsidRDefault="009B22FA" w:rsidP="00007087">
      <w:pPr>
        <w:jc w:val="both"/>
        <w:rPr>
          <w:lang w:val="de-DE"/>
        </w:rPr>
      </w:pPr>
    </w:p>
    <w:p w14:paraId="36834C8C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b/>
          <w:lang w:val="de-DE"/>
        </w:rPr>
        <w:tab/>
      </w:r>
      <w:r w:rsidRPr="009B22FA">
        <w:rPr>
          <w:b/>
          <w:bCs/>
          <w:lang w:val="de-DE"/>
        </w:rPr>
        <w:t>Art. 4</w:t>
      </w:r>
      <w:r w:rsidRPr="009B22FA">
        <w:rPr>
          <w:b/>
          <w:lang w:val="de-DE"/>
        </w:rPr>
        <w:t> -</w:t>
      </w:r>
      <w:r w:rsidRPr="009B22FA">
        <w:rPr>
          <w:lang w:val="de-DE"/>
        </w:rPr>
        <w:t xml:space="preserve"> Der für Justiz zuständige Minister und der für Wirtschaft zuständige Minister sind, jeweils für ihren Bereich, mit der Ausführung des vorliegenden Erlasses beauftragt.</w:t>
      </w:r>
    </w:p>
    <w:p w14:paraId="661C74E4" w14:textId="77777777" w:rsidR="009B22FA" w:rsidRPr="009B22FA" w:rsidRDefault="009B22FA" w:rsidP="00007087">
      <w:pPr>
        <w:jc w:val="both"/>
        <w:rPr>
          <w:lang w:val="de-DE"/>
        </w:rPr>
      </w:pPr>
    </w:p>
    <w:p w14:paraId="6CBD4D74" w14:textId="77777777" w:rsidR="009B22FA" w:rsidRPr="009B22FA" w:rsidRDefault="009B22FA" w:rsidP="00007087">
      <w:pPr>
        <w:jc w:val="both"/>
        <w:rPr>
          <w:lang w:val="de-DE"/>
        </w:rPr>
      </w:pPr>
    </w:p>
    <w:p w14:paraId="35515A4B" w14:textId="77777777" w:rsidR="009B22FA" w:rsidRPr="009B22FA" w:rsidRDefault="009B22FA" w:rsidP="00007087">
      <w:pPr>
        <w:jc w:val="both"/>
        <w:rPr>
          <w:lang w:val="de-DE"/>
        </w:rPr>
      </w:pPr>
      <w:r w:rsidRPr="009B22FA">
        <w:rPr>
          <w:lang w:val="de-DE"/>
        </w:rPr>
        <w:tab/>
        <w:t>Gegeben zu Brüssel, den 29. März 2024</w:t>
      </w:r>
    </w:p>
    <w:p w14:paraId="0D01D288" w14:textId="77777777" w:rsidR="009B22FA" w:rsidRPr="009B22FA" w:rsidRDefault="009B22FA" w:rsidP="00007087">
      <w:pPr>
        <w:jc w:val="both"/>
        <w:rPr>
          <w:lang w:val="de-DE"/>
        </w:rPr>
      </w:pPr>
    </w:p>
    <w:p w14:paraId="19F6525F" w14:textId="77777777" w:rsidR="009B22FA" w:rsidRPr="009B22FA" w:rsidRDefault="009B22FA" w:rsidP="00007087">
      <w:pPr>
        <w:jc w:val="both"/>
        <w:rPr>
          <w:lang w:val="de-DE"/>
        </w:rPr>
      </w:pPr>
    </w:p>
    <w:p w14:paraId="19C2CB60" w14:textId="77777777" w:rsidR="009B22FA" w:rsidRPr="009B22FA" w:rsidRDefault="009B22FA" w:rsidP="00007087">
      <w:pPr>
        <w:jc w:val="center"/>
        <w:rPr>
          <w:lang w:val="de-DE"/>
        </w:rPr>
      </w:pPr>
      <w:r w:rsidRPr="009B22FA">
        <w:rPr>
          <w:lang w:val="de-DE"/>
        </w:rPr>
        <w:t>PHILIPPE</w:t>
      </w:r>
    </w:p>
    <w:p w14:paraId="6100D294" w14:textId="77777777" w:rsidR="009B22FA" w:rsidRPr="009B22FA" w:rsidRDefault="009B22FA" w:rsidP="00007087">
      <w:pPr>
        <w:jc w:val="center"/>
        <w:rPr>
          <w:lang w:val="de-DE"/>
        </w:rPr>
      </w:pPr>
    </w:p>
    <w:p w14:paraId="779B5426" w14:textId="77777777" w:rsidR="009B22FA" w:rsidRPr="009B22FA" w:rsidRDefault="009B22FA" w:rsidP="00007087">
      <w:pPr>
        <w:jc w:val="center"/>
        <w:rPr>
          <w:lang w:val="de-DE"/>
        </w:rPr>
      </w:pPr>
      <w:r w:rsidRPr="009B22FA">
        <w:rPr>
          <w:lang w:val="de-DE"/>
        </w:rPr>
        <w:t>Von Königs wegen:</w:t>
      </w:r>
    </w:p>
    <w:p w14:paraId="1CF83496" w14:textId="77777777" w:rsidR="009B22FA" w:rsidRPr="009B22FA" w:rsidRDefault="009B22FA" w:rsidP="00007087">
      <w:pPr>
        <w:jc w:val="center"/>
        <w:rPr>
          <w:lang w:val="de-DE"/>
        </w:rPr>
      </w:pPr>
    </w:p>
    <w:p w14:paraId="79061EDA" w14:textId="77777777" w:rsidR="009B22FA" w:rsidRPr="009B22FA" w:rsidRDefault="009B22FA" w:rsidP="00007087">
      <w:pPr>
        <w:jc w:val="center"/>
        <w:rPr>
          <w:lang w:val="de-DE"/>
        </w:rPr>
      </w:pPr>
      <w:r w:rsidRPr="009B22FA">
        <w:rPr>
          <w:lang w:val="de-DE"/>
        </w:rPr>
        <w:t>Der Minister der Justiz</w:t>
      </w:r>
    </w:p>
    <w:p w14:paraId="7ADA9285" w14:textId="77777777" w:rsidR="009B22FA" w:rsidRPr="009B22FA" w:rsidRDefault="009B22FA" w:rsidP="00007087">
      <w:pPr>
        <w:jc w:val="center"/>
        <w:rPr>
          <w:lang w:val="de-DE"/>
        </w:rPr>
      </w:pPr>
      <w:r w:rsidRPr="009B22FA">
        <w:rPr>
          <w:lang w:val="de-DE"/>
        </w:rPr>
        <w:t>P. VAN TIGCHELT</w:t>
      </w:r>
    </w:p>
    <w:p w14:paraId="2E33E5F0" w14:textId="77777777" w:rsidR="009B22FA" w:rsidRPr="009B22FA" w:rsidRDefault="009B22FA" w:rsidP="00007087">
      <w:pPr>
        <w:jc w:val="center"/>
        <w:rPr>
          <w:lang w:val="de-DE"/>
        </w:rPr>
      </w:pPr>
    </w:p>
    <w:p w14:paraId="1808F824" w14:textId="77777777" w:rsidR="009B22FA" w:rsidRPr="009B22FA" w:rsidRDefault="009B22FA" w:rsidP="00007087">
      <w:pPr>
        <w:jc w:val="center"/>
        <w:rPr>
          <w:lang w:val="de-DE"/>
        </w:rPr>
      </w:pPr>
      <w:r w:rsidRPr="009B22FA">
        <w:rPr>
          <w:lang w:val="de-DE"/>
        </w:rPr>
        <w:t>Der Minister der Wirtschaft</w:t>
      </w:r>
    </w:p>
    <w:p w14:paraId="2B24294A" w14:textId="77777777" w:rsidR="009B22FA" w:rsidRPr="009B22FA" w:rsidRDefault="009B22FA" w:rsidP="00007087">
      <w:pPr>
        <w:jc w:val="center"/>
        <w:rPr>
          <w:lang w:val="de-DE"/>
        </w:rPr>
      </w:pPr>
      <w:r w:rsidRPr="009B22FA">
        <w:rPr>
          <w:lang w:val="de-DE"/>
        </w:rPr>
        <w:t>P.-Y. DERMAGNE</w:t>
      </w:r>
    </w:p>
    <w:p w14:paraId="2550B5CE" w14:textId="77777777" w:rsidR="009B22FA" w:rsidRPr="009B22FA" w:rsidRDefault="009B22FA" w:rsidP="00007087">
      <w:pPr>
        <w:jc w:val="center"/>
        <w:rPr>
          <w:lang w:val="de-DE"/>
        </w:rPr>
      </w:pPr>
    </w:p>
    <w:p w14:paraId="67FA14F2" w14:textId="77777777" w:rsidR="00233F36" w:rsidRPr="009B22FA" w:rsidRDefault="00233F36" w:rsidP="00E1687C">
      <w:pPr>
        <w:jc w:val="both"/>
        <w:rPr>
          <w:lang w:val="de-DE"/>
        </w:rPr>
      </w:pPr>
    </w:p>
    <w:sectPr w:rsidR="00233F36" w:rsidRPr="009B22FA" w:rsidSect="009B22F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460143440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8F0255"/>
    <w:rsid w:val="009B22FA"/>
    <w:rsid w:val="00A92D78"/>
    <w:rsid w:val="00AA413E"/>
    <w:rsid w:val="00AB18C3"/>
    <w:rsid w:val="00B27BE9"/>
    <w:rsid w:val="00B56114"/>
    <w:rsid w:val="00C43D43"/>
    <w:rsid w:val="00C80000"/>
    <w:rsid w:val="00CA081B"/>
    <w:rsid w:val="00D45B58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A2C1B"/>
  <w15:docId w15:val="{7DC9FDAF-3D7E-40CD-9621-E7CBC4DF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F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436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4</cp:revision>
  <dcterms:created xsi:type="dcterms:W3CDTF">2024-10-15T07:49:00Z</dcterms:created>
  <dcterms:modified xsi:type="dcterms:W3CDTF">2024-10-15T07:54:00Z</dcterms:modified>
</cp:coreProperties>
</file>