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BE4B" w14:textId="79BBB5D1" w:rsidR="00233F36" w:rsidRPr="000A562A" w:rsidRDefault="009C6ED9" w:rsidP="00786C4F">
      <w:pPr>
        <w:jc w:val="both"/>
        <w:rPr>
          <w:lang w:val="de-DE"/>
        </w:rPr>
      </w:pPr>
      <w:r w:rsidRPr="009C6ED9">
        <w:rPr>
          <w:b/>
          <w:lang w:val="de-DE"/>
        </w:rPr>
        <w:t>24. MÄRZ 2024 - Gesetz zur Abänderung des Gesetzes vom 16. März 1971 über die Arbeit und des Gesetzes vom 10. Mai 2007 zur Bekämpfung der Diskriminierung zwischen Frauen und Männern im Hinblick auf die Einführung eines Schutzes für Arbeitnehmerinnen und Arbeitnehmer, die aufgrund einer Fruchtbarkeitsbehandlung oder einer medizinisch assistierten Fortpflanzung der Arbeit fernbleiben</w:t>
      </w:r>
    </w:p>
    <w:p w14:paraId="77752D91" w14:textId="77777777" w:rsidR="00233F36" w:rsidRPr="00C80000" w:rsidRDefault="00233F36" w:rsidP="00127CA8">
      <w:pPr>
        <w:jc w:val="both"/>
        <w:rPr>
          <w:lang w:val="de-DE"/>
        </w:rPr>
      </w:pPr>
    </w:p>
    <w:p w14:paraId="65620A49" w14:textId="77777777" w:rsidR="00233F36" w:rsidRPr="00C80000" w:rsidRDefault="00233F36">
      <w:pPr>
        <w:rPr>
          <w:lang w:val="de-DE"/>
        </w:rPr>
      </w:pPr>
    </w:p>
    <w:p w14:paraId="7D318109" w14:textId="78BAC977"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C6ED9">
        <w:rPr>
          <w:lang w:val="de-DE"/>
        </w:rPr>
        <w:t>6. Februar 2026</w:t>
      </w:r>
      <w:r w:rsidRPr="00C80000">
        <w:rPr>
          <w:lang w:val="de-DE"/>
        </w:rPr>
        <w:t>)</w:t>
      </w:r>
    </w:p>
    <w:p w14:paraId="6F303366" w14:textId="77777777" w:rsidR="00233F36" w:rsidRPr="00127CA8" w:rsidRDefault="00233F36" w:rsidP="000F5F44">
      <w:pPr>
        <w:jc w:val="center"/>
        <w:rPr>
          <w:lang w:val="de-DE"/>
        </w:rPr>
      </w:pPr>
    </w:p>
    <w:p w14:paraId="2730B715" w14:textId="77777777" w:rsidR="00233F36" w:rsidRPr="00C80000" w:rsidRDefault="00233F36" w:rsidP="00CA081B">
      <w:pPr>
        <w:jc w:val="center"/>
        <w:rPr>
          <w:lang w:val="de-DE"/>
        </w:rPr>
      </w:pPr>
    </w:p>
    <w:p w14:paraId="12EC712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3BEAF4E" w14:textId="77777777" w:rsidR="00E1687C" w:rsidRDefault="00E1687C" w:rsidP="00CA081B">
      <w:pPr>
        <w:jc w:val="both"/>
        <w:rPr>
          <w:lang w:val="de-DE"/>
        </w:rPr>
      </w:pPr>
    </w:p>
    <w:p w14:paraId="155802A7" w14:textId="77777777" w:rsidR="00E1687C" w:rsidRPr="00C80000" w:rsidRDefault="00E1687C" w:rsidP="00CA081B">
      <w:pPr>
        <w:jc w:val="both"/>
        <w:rPr>
          <w:lang w:val="de-DE"/>
        </w:rPr>
      </w:pPr>
    </w:p>
    <w:p w14:paraId="6C6A86C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D7D79BE" w14:textId="77777777" w:rsidR="009C6ED9" w:rsidRPr="009C6ED9" w:rsidRDefault="009C6ED9" w:rsidP="0060288E">
      <w:pPr>
        <w:jc w:val="center"/>
        <w:rPr>
          <w:b/>
          <w:bCs/>
          <w:lang w:val="de-DE"/>
        </w:rPr>
      </w:pPr>
      <w:r w:rsidRPr="009C6ED9">
        <w:rPr>
          <w:b/>
          <w:lang w:val="de-DE"/>
        </w:rPr>
        <w:lastRenderedPageBreak/>
        <w:t>FÖDERALER ÖFFENTLICHER DIENST BESCHÄFTIGUNG, ARBEIT UND SOZIALE KONZERTIERUNG</w:t>
      </w:r>
    </w:p>
    <w:p w14:paraId="01B4641D" w14:textId="77777777" w:rsidR="009C6ED9" w:rsidRPr="009C6ED9" w:rsidRDefault="009C6ED9" w:rsidP="00C9619D">
      <w:pPr>
        <w:jc w:val="both"/>
        <w:rPr>
          <w:lang w:val="de-DE"/>
        </w:rPr>
      </w:pPr>
    </w:p>
    <w:p w14:paraId="00716A35" w14:textId="77777777" w:rsidR="009C6ED9" w:rsidRPr="009C6ED9" w:rsidRDefault="009C6ED9" w:rsidP="00C9619D">
      <w:pPr>
        <w:jc w:val="both"/>
        <w:rPr>
          <w:lang w:val="de-DE"/>
        </w:rPr>
      </w:pPr>
    </w:p>
    <w:p w14:paraId="1A04132E" w14:textId="77777777" w:rsidR="009C6ED9" w:rsidRPr="009C6ED9" w:rsidRDefault="009C6ED9" w:rsidP="00C9619D">
      <w:pPr>
        <w:jc w:val="both"/>
        <w:rPr>
          <w:lang w:val="de-DE"/>
        </w:rPr>
      </w:pPr>
      <w:r w:rsidRPr="009C6ED9">
        <w:rPr>
          <w:b/>
          <w:lang w:val="de-DE"/>
        </w:rPr>
        <w:t xml:space="preserve">24. MÄRZ 2024 - Gesetz </w:t>
      </w:r>
      <w:r w:rsidRPr="00C572C0">
        <w:rPr>
          <w:b/>
          <w:lang w:val="de-DE"/>
        </w:rPr>
        <w:t>zur Abänderung des Gesetzes vom 16. März 1971 über die Arbeit und des Gesetzes vom 10. Mai 2007 zur Bekämpfung der Diskriminierung zwischen Frauen und Männern im Hinblick auf die Einführung eines Schutzes für Arbeitnehmerinnen und Arbeitnehmer, die aufgrund einer Fruchtbarkeitsbehandlung oder einer medizinisch assistierten Fortpflanzung der Arbeit fernbleiben</w:t>
      </w:r>
    </w:p>
    <w:p w14:paraId="29607E5C" w14:textId="77777777" w:rsidR="009C6ED9" w:rsidRPr="009C6ED9" w:rsidRDefault="009C6ED9" w:rsidP="00C9619D">
      <w:pPr>
        <w:jc w:val="both"/>
        <w:rPr>
          <w:lang w:val="de-DE"/>
        </w:rPr>
      </w:pPr>
    </w:p>
    <w:p w14:paraId="75DC4E0A" w14:textId="77777777" w:rsidR="009C6ED9" w:rsidRPr="009C6ED9" w:rsidRDefault="009C6ED9" w:rsidP="00C9619D">
      <w:pPr>
        <w:jc w:val="both"/>
        <w:rPr>
          <w:lang w:val="de-DE"/>
        </w:rPr>
      </w:pPr>
    </w:p>
    <w:p w14:paraId="1FAAD803" w14:textId="77777777" w:rsidR="009C6ED9" w:rsidRPr="009C6ED9" w:rsidRDefault="009C6ED9" w:rsidP="00C9619D">
      <w:pPr>
        <w:ind w:left="1416" w:firstLine="708"/>
        <w:jc w:val="both"/>
        <w:rPr>
          <w:lang w:val="de-DE"/>
        </w:rPr>
      </w:pPr>
      <w:r w:rsidRPr="009C6ED9">
        <w:rPr>
          <w:lang w:val="de-DE"/>
        </w:rPr>
        <w:t>PHILIPPE, König der Belgier</w:t>
      </w:r>
    </w:p>
    <w:p w14:paraId="782DA0A9" w14:textId="77777777" w:rsidR="009C6ED9" w:rsidRPr="009C6ED9" w:rsidRDefault="009C6ED9" w:rsidP="00C9619D">
      <w:pPr>
        <w:ind w:left="1416" w:firstLine="708"/>
        <w:jc w:val="both"/>
        <w:rPr>
          <w:lang w:val="de-DE"/>
        </w:rPr>
      </w:pPr>
    </w:p>
    <w:p w14:paraId="09796EBB" w14:textId="77777777" w:rsidR="009C6ED9" w:rsidRPr="009C6ED9" w:rsidRDefault="009C6ED9" w:rsidP="00C9619D">
      <w:pPr>
        <w:ind w:left="708" w:firstLine="708"/>
        <w:jc w:val="both"/>
        <w:rPr>
          <w:lang w:val="de-DE"/>
        </w:rPr>
      </w:pPr>
      <w:r w:rsidRPr="009C6ED9">
        <w:rPr>
          <w:lang w:val="de-DE"/>
        </w:rPr>
        <w:t xml:space="preserve">Allen Gegenwärtigen und </w:t>
      </w:r>
      <w:proofErr w:type="spellStart"/>
      <w:r w:rsidRPr="009C6ED9">
        <w:rPr>
          <w:lang w:val="de-DE"/>
        </w:rPr>
        <w:t>Zukünftigen</w:t>
      </w:r>
      <w:proofErr w:type="spellEnd"/>
      <w:r w:rsidRPr="009C6ED9">
        <w:rPr>
          <w:lang w:val="de-DE"/>
        </w:rPr>
        <w:t>, Unser Gruß!</w:t>
      </w:r>
    </w:p>
    <w:p w14:paraId="1299AED0" w14:textId="77777777" w:rsidR="009C6ED9" w:rsidRPr="009C6ED9" w:rsidRDefault="009C6ED9" w:rsidP="00C9619D">
      <w:pPr>
        <w:ind w:left="708" w:firstLine="708"/>
        <w:jc w:val="both"/>
        <w:rPr>
          <w:lang w:val="de-DE"/>
        </w:rPr>
      </w:pPr>
    </w:p>
    <w:p w14:paraId="2CD421DA" w14:textId="77777777" w:rsidR="009C6ED9" w:rsidRPr="009C6ED9" w:rsidRDefault="009C6ED9" w:rsidP="00C9619D">
      <w:pPr>
        <w:ind w:left="708" w:firstLine="708"/>
        <w:jc w:val="both"/>
        <w:rPr>
          <w:lang w:val="de-DE"/>
        </w:rPr>
      </w:pPr>
    </w:p>
    <w:p w14:paraId="61237C30" w14:textId="77777777" w:rsidR="009C6ED9" w:rsidRPr="009C6ED9" w:rsidRDefault="009C6ED9" w:rsidP="00C9619D">
      <w:pPr>
        <w:ind w:firstLine="708"/>
        <w:jc w:val="both"/>
        <w:rPr>
          <w:lang w:val="de-DE"/>
        </w:rPr>
      </w:pPr>
      <w:r w:rsidRPr="009C6ED9">
        <w:rPr>
          <w:lang w:val="de-DE"/>
        </w:rPr>
        <w:t>Die Abgeordnetenkammer hat das Folgende angenommen und Wir sanktionieren es:</w:t>
      </w:r>
    </w:p>
    <w:p w14:paraId="29602F08" w14:textId="77777777" w:rsidR="009C6ED9" w:rsidRPr="009C6ED9" w:rsidRDefault="009C6ED9" w:rsidP="00C9619D">
      <w:pPr>
        <w:ind w:firstLine="708"/>
        <w:jc w:val="both"/>
        <w:rPr>
          <w:lang w:val="de-DE"/>
        </w:rPr>
      </w:pPr>
    </w:p>
    <w:p w14:paraId="69F90777" w14:textId="77777777" w:rsidR="009C6ED9" w:rsidRPr="009C6ED9" w:rsidRDefault="009C6ED9" w:rsidP="00C9619D">
      <w:pPr>
        <w:ind w:firstLine="708"/>
        <w:jc w:val="both"/>
        <w:rPr>
          <w:lang w:val="de-DE"/>
        </w:rPr>
      </w:pPr>
    </w:p>
    <w:p w14:paraId="11A05DF7" w14:textId="77777777" w:rsidR="009C6ED9" w:rsidRPr="009C6ED9" w:rsidRDefault="009C6ED9" w:rsidP="00C9619D">
      <w:pPr>
        <w:ind w:firstLine="708"/>
        <w:jc w:val="both"/>
        <w:rPr>
          <w:lang w:val="de-DE"/>
        </w:rPr>
      </w:pPr>
      <w:r w:rsidRPr="009C6ED9">
        <w:rPr>
          <w:b/>
          <w:lang w:val="de-DE"/>
        </w:rPr>
        <w:t xml:space="preserve">Artikel 1 - </w:t>
      </w:r>
      <w:r w:rsidRPr="009C6ED9">
        <w:rPr>
          <w:lang w:val="de-DE"/>
        </w:rPr>
        <w:t>Vorliegendes Gesetz regelt eine in Artikel 74 der Verfassung erwähnte Angelegenheit.</w:t>
      </w:r>
    </w:p>
    <w:p w14:paraId="50417843" w14:textId="77777777" w:rsidR="009C6ED9" w:rsidRPr="009C6ED9" w:rsidRDefault="009C6ED9" w:rsidP="00C9619D">
      <w:pPr>
        <w:ind w:firstLine="708"/>
        <w:jc w:val="both"/>
        <w:rPr>
          <w:lang w:val="de-DE"/>
        </w:rPr>
      </w:pPr>
    </w:p>
    <w:p w14:paraId="7AAF90A2" w14:textId="77777777" w:rsidR="009C6ED9" w:rsidRPr="009C6ED9" w:rsidRDefault="009C6ED9" w:rsidP="00C9619D">
      <w:pPr>
        <w:ind w:firstLine="708"/>
        <w:jc w:val="both"/>
        <w:rPr>
          <w:lang w:val="de-DE"/>
        </w:rPr>
      </w:pPr>
    </w:p>
    <w:p w14:paraId="3C4C7F14" w14:textId="77777777" w:rsidR="009C6ED9" w:rsidRPr="009C6ED9" w:rsidRDefault="009C6ED9" w:rsidP="00C9619D">
      <w:pPr>
        <w:ind w:firstLine="708"/>
        <w:jc w:val="both"/>
        <w:rPr>
          <w:lang w:val="de-DE"/>
        </w:rPr>
      </w:pPr>
      <w:r w:rsidRPr="009C6ED9">
        <w:rPr>
          <w:b/>
          <w:lang w:val="de-DE"/>
        </w:rPr>
        <w:t xml:space="preserve">Art. 2 - </w:t>
      </w:r>
      <w:r w:rsidRPr="009C6ED9">
        <w:rPr>
          <w:lang w:val="de-DE"/>
        </w:rPr>
        <w:t>In das Gesetz vom 16. März 1971 über die Arbeit wird ein Kapitel </w:t>
      </w:r>
      <w:proofErr w:type="spellStart"/>
      <w:r w:rsidRPr="009C6ED9">
        <w:rPr>
          <w:lang w:val="de-DE"/>
        </w:rPr>
        <w:t>IV</w:t>
      </w:r>
      <w:r w:rsidRPr="009C6ED9">
        <w:rPr>
          <w:i/>
          <w:lang w:val="de-DE"/>
        </w:rPr>
        <w:t>bis</w:t>
      </w:r>
      <w:proofErr w:type="spellEnd"/>
      <w:r w:rsidRPr="009C6ED9">
        <w:rPr>
          <w:lang w:val="de-DE"/>
        </w:rPr>
        <w:t>, das Artikel 45/1 umfasst, mit folgendem Wortlaut eingefügt:</w:t>
      </w:r>
    </w:p>
    <w:p w14:paraId="5DB3EF37" w14:textId="77777777" w:rsidR="009C6ED9" w:rsidRPr="009C6ED9" w:rsidRDefault="009C6ED9" w:rsidP="00C9619D">
      <w:pPr>
        <w:ind w:firstLine="708"/>
        <w:jc w:val="both"/>
        <w:rPr>
          <w:lang w:val="de-DE"/>
        </w:rPr>
      </w:pPr>
    </w:p>
    <w:p w14:paraId="5AECFFB9" w14:textId="77777777" w:rsidR="009C6ED9" w:rsidRPr="009C6ED9" w:rsidRDefault="009C6ED9" w:rsidP="00C9619D">
      <w:pPr>
        <w:ind w:firstLine="708"/>
        <w:jc w:val="both"/>
        <w:rPr>
          <w:lang w:val="de-DE"/>
        </w:rPr>
      </w:pPr>
      <w:r w:rsidRPr="009C6ED9">
        <w:rPr>
          <w:lang w:val="de-DE"/>
        </w:rPr>
        <w:t>"Kapitel </w:t>
      </w:r>
      <w:proofErr w:type="spellStart"/>
      <w:r w:rsidRPr="009C6ED9">
        <w:rPr>
          <w:lang w:val="de-DE"/>
        </w:rPr>
        <w:t>IV</w:t>
      </w:r>
      <w:r w:rsidRPr="009C6ED9">
        <w:rPr>
          <w:i/>
          <w:lang w:val="de-DE"/>
        </w:rPr>
        <w:t>bis</w:t>
      </w:r>
      <w:proofErr w:type="spellEnd"/>
      <w:r w:rsidRPr="009C6ED9">
        <w:rPr>
          <w:lang w:val="de-DE"/>
        </w:rPr>
        <w:t xml:space="preserve"> - Schutz von Arbeitnehmerinnen und Arbeitnehmern, die eine Fruchtbarkeitsbehandlung oder eine medizinisch assistierte Fortpflanzung in Anspruch nehmen</w:t>
      </w:r>
    </w:p>
    <w:p w14:paraId="511B47E1" w14:textId="77777777" w:rsidR="009C6ED9" w:rsidRPr="009C6ED9" w:rsidRDefault="009C6ED9" w:rsidP="00C9619D">
      <w:pPr>
        <w:ind w:firstLine="708"/>
        <w:jc w:val="both"/>
        <w:rPr>
          <w:lang w:val="de-DE"/>
        </w:rPr>
      </w:pPr>
    </w:p>
    <w:p w14:paraId="1EA15D41" w14:textId="77777777" w:rsidR="009C6ED9" w:rsidRPr="009C6ED9" w:rsidRDefault="009C6ED9" w:rsidP="00C9619D">
      <w:pPr>
        <w:ind w:firstLine="708"/>
        <w:jc w:val="both"/>
        <w:rPr>
          <w:lang w:val="de-DE"/>
        </w:rPr>
      </w:pPr>
      <w:r w:rsidRPr="009C6ED9">
        <w:rPr>
          <w:lang w:val="de-DE"/>
        </w:rPr>
        <w:t>Art. 45/1 -</w:t>
      </w:r>
      <w:r w:rsidRPr="009C6ED9">
        <w:rPr>
          <w:b/>
          <w:lang w:val="de-DE"/>
        </w:rPr>
        <w:t xml:space="preserve"> </w:t>
      </w:r>
      <w:r w:rsidRPr="009C6ED9">
        <w:rPr>
          <w:lang w:val="de-DE"/>
        </w:rPr>
        <w:t>Außer aus Gründen, die nicht mit der Abwesenheit der Arbeitnehmerin oder des Arbeitnehmers zur Durchführung einer Fruchtbarkeitsbehandlung oder einer medizinisch assistierten Fortpflanzung wie in Artikel 2 des Gesetzes vom 6. Juli 2007 über die medizinisch assistierte Fortpflanzung und die Bestimmung der überzähligen Embryonen und Gameten erwähnt zusammenhängen, darf ein Arbeitgeber, der eine Arbeitnehmerin oder einen Arbeitnehmer beschäftigt, die beziehungsweise der eine Fruchtbarkeitsbehandlung oder eine medizinisch assistierte Fortpflanzung in Anspruch nimmt, ab dem Zeitpunkt, zu dem er durch ein ärztliches Attest davon in Kenntnis gesetzt worden ist, bis zum Ablauf einer Frist von zwei Monaten keine Handlung vornehmen, die darauf abzielt, das Arbeitsverhältnis einseitig zu beenden.</w:t>
      </w:r>
    </w:p>
    <w:p w14:paraId="2F834A46" w14:textId="77777777" w:rsidR="009C6ED9" w:rsidRPr="009C6ED9" w:rsidRDefault="009C6ED9" w:rsidP="00C9619D">
      <w:pPr>
        <w:ind w:firstLine="708"/>
        <w:jc w:val="both"/>
        <w:rPr>
          <w:lang w:val="de-DE"/>
        </w:rPr>
      </w:pPr>
    </w:p>
    <w:p w14:paraId="5AC53A17" w14:textId="77777777" w:rsidR="009C6ED9" w:rsidRPr="009C6ED9" w:rsidRDefault="009C6ED9" w:rsidP="00C9619D">
      <w:pPr>
        <w:ind w:firstLine="708"/>
        <w:jc w:val="both"/>
        <w:rPr>
          <w:lang w:val="de-DE"/>
        </w:rPr>
      </w:pPr>
      <w:r w:rsidRPr="009C6ED9">
        <w:rPr>
          <w:lang w:val="de-DE"/>
        </w:rPr>
        <w:t>Die Beweislast für diese Gründe obliegt dem Arbeitgeber. Auf Antrag der Arbeitnehmerin oder des Arbeitnehmers informiert der Arbeitgeber sie beziehungsweise ihn schriftlich darüber.</w:t>
      </w:r>
    </w:p>
    <w:p w14:paraId="5B527C50" w14:textId="77777777" w:rsidR="009C6ED9" w:rsidRPr="009C6ED9" w:rsidRDefault="009C6ED9" w:rsidP="00C9619D">
      <w:pPr>
        <w:ind w:firstLine="708"/>
        <w:jc w:val="both"/>
        <w:rPr>
          <w:lang w:val="de-DE"/>
        </w:rPr>
      </w:pPr>
    </w:p>
    <w:p w14:paraId="067801DA" w14:textId="77777777" w:rsidR="009C6ED9" w:rsidRPr="009C6ED9" w:rsidRDefault="009C6ED9" w:rsidP="00C9619D">
      <w:pPr>
        <w:ind w:firstLine="708"/>
        <w:jc w:val="both"/>
        <w:rPr>
          <w:lang w:val="de-DE"/>
        </w:rPr>
      </w:pPr>
      <w:r w:rsidRPr="009C6ED9">
        <w:rPr>
          <w:lang w:val="de-DE"/>
        </w:rPr>
        <w:t>Wenn der für die Kündigung angeführte Grund den Vorschriften von Absatz 1 nicht entspricht, oder in Ermangelung eines Kündigungsgrundes zahlt der Arbeitgeber der Arbeitnehmerin beziehungsweise dem Arbeitnehmer eine Pauschalentschädigung, die dem Bruttolohn von sechs Monaten entspricht, unbeschadet der Entschädigungen, die der Arbeitnehmerin oder dem Arbeitnehmer im Fall des Bruchs des Arbeitsvertrags zustehen."</w:t>
      </w:r>
    </w:p>
    <w:p w14:paraId="44EBB42E" w14:textId="77777777" w:rsidR="009C6ED9" w:rsidRPr="009C6ED9" w:rsidRDefault="009C6ED9" w:rsidP="00C9619D">
      <w:pPr>
        <w:ind w:firstLine="708"/>
        <w:jc w:val="both"/>
        <w:rPr>
          <w:lang w:val="de-DE"/>
        </w:rPr>
      </w:pPr>
    </w:p>
    <w:p w14:paraId="216C1417" w14:textId="77777777" w:rsidR="009C6ED9" w:rsidRPr="009C6ED9" w:rsidRDefault="009C6ED9" w:rsidP="00C9619D">
      <w:pPr>
        <w:ind w:firstLine="708"/>
        <w:jc w:val="both"/>
        <w:rPr>
          <w:lang w:val="de-DE"/>
        </w:rPr>
      </w:pPr>
    </w:p>
    <w:p w14:paraId="4A4B85DB" w14:textId="77777777" w:rsidR="009C6ED9" w:rsidRPr="009C6ED9" w:rsidRDefault="009C6ED9" w:rsidP="00C9619D">
      <w:pPr>
        <w:ind w:firstLine="708"/>
        <w:jc w:val="both"/>
        <w:rPr>
          <w:lang w:val="de-DE"/>
        </w:rPr>
      </w:pPr>
      <w:r w:rsidRPr="009C6ED9">
        <w:rPr>
          <w:b/>
          <w:lang w:val="de-DE"/>
        </w:rPr>
        <w:t xml:space="preserve">Art. 3 - </w:t>
      </w:r>
      <w:r w:rsidRPr="009C6ED9">
        <w:rPr>
          <w:lang w:val="de-DE"/>
        </w:rPr>
        <w:t>Artikel 19/1 des Gesetzes vom 10. Mai 2007 zur Bekämpfung der Diskriminierung zwischen Frauen und Männern, eingefügt durch das Gesetz vom 15. November 2022 und abgeändert durch das Gesetz vom 28. Juni 2023, wird wie folgt abgeändert:</w:t>
      </w:r>
    </w:p>
    <w:p w14:paraId="4E5AF1AF" w14:textId="77777777" w:rsidR="009C6ED9" w:rsidRPr="009C6ED9" w:rsidRDefault="009C6ED9" w:rsidP="00C9619D">
      <w:pPr>
        <w:ind w:firstLine="708"/>
        <w:jc w:val="both"/>
        <w:rPr>
          <w:lang w:val="de-DE"/>
        </w:rPr>
      </w:pPr>
    </w:p>
    <w:p w14:paraId="11F69939" w14:textId="77777777" w:rsidR="009C6ED9" w:rsidRPr="009C6ED9" w:rsidRDefault="009C6ED9" w:rsidP="00C9619D">
      <w:pPr>
        <w:ind w:firstLine="708"/>
        <w:jc w:val="both"/>
        <w:rPr>
          <w:lang w:val="de-DE"/>
        </w:rPr>
      </w:pPr>
      <w:r w:rsidRPr="009C6ED9">
        <w:rPr>
          <w:i/>
          <w:lang w:val="de-DE"/>
        </w:rPr>
        <w:t>a)</w:t>
      </w:r>
      <w:r w:rsidRPr="009C6ED9">
        <w:rPr>
          <w:lang w:val="de-DE"/>
        </w:rPr>
        <w:t> In § 1 werden nach den Wörtern "familiären Pflichten" die Wörter "oder einer Abwesenheit im Rahmen einer Fruchtbarkeitsbehandlung oder einer medizinisch assistierten Fortpflanzung" eingefügt.</w:t>
      </w:r>
    </w:p>
    <w:p w14:paraId="3C60E098" w14:textId="77777777" w:rsidR="009C6ED9" w:rsidRPr="009C6ED9" w:rsidRDefault="009C6ED9" w:rsidP="00C9619D">
      <w:pPr>
        <w:jc w:val="both"/>
        <w:rPr>
          <w:i/>
          <w:iCs/>
          <w:lang w:val="de-DE"/>
        </w:rPr>
      </w:pPr>
    </w:p>
    <w:p w14:paraId="6B950C98" w14:textId="77777777" w:rsidR="009C6ED9" w:rsidRPr="009C6ED9" w:rsidRDefault="009C6ED9" w:rsidP="00C9619D">
      <w:pPr>
        <w:ind w:firstLine="708"/>
        <w:jc w:val="both"/>
        <w:rPr>
          <w:lang w:val="de-DE"/>
        </w:rPr>
      </w:pPr>
      <w:r w:rsidRPr="009C6ED9">
        <w:rPr>
          <w:i/>
          <w:lang w:val="de-DE"/>
        </w:rPr>
        <w:t>b)</w:t>
      </w:r>
      <w:r w:rsidRPr="009C6ED9">
        <w:rPr>
          <w:lang w:val="de-DE"/>
        </w:rPr>
        <w:t> In § 2 werden nach den Wörtern "familiären Pflichten" die Wörter "oder einer Fruchtbarkeitsbehandlung" eingefügt.</w:t>
      </w:r>
    </w:p>
    <w:p w14:paraId="50111A34" w14:textId="77777777" w:rsidR="009C6ED9" w:rsidRPr="009C6ED9" w:rsidRDefault="009C6ED9" w:rsidP="00C9619D">
      <w:pPr>
        <w:ind w:firstLine="708"/>
        <w:jc w:val="both"/>
        <w:rPr>
          <w:lang w:val="de-DE"/>
        </w:rPr>
      </w:pPr>
    </w:p>
    <w:p w14:paraId="3B2727D0" w14:textId="77777777" w:rsidR="009C6ED9" w:rsidRPr="009C6ED9" w:rsidRDefault="009C6ED9" w:rsidP="00C9619D">
      <w:pPr>
        <w:ind w:firstLine="708"/>
        <w:jc w:val="both"/>
        <w:rPr>
          <w:lang w:val="de-DE"/>
        </w:rPr>
      </w:pPr>
      <w:r w:rsidRPr="009C6ED9">
        <w:rPr>
          <w:i/>
          <w:lang w:val="de-DE"/>
        </w:rPr>
        <w:t>c)</w:t>
      </w:r>
      <w:r w:rsidRPr="009C6ED9">
        <w:rPr>
          <w:lang w:val="de-DE"/>
        </w:rPr>
        <w:t> In § 3 werden nach den Wörtern "familiären Pflichten" die Wörter "oder während einer Abwesenheit aufgrund einer Fruchtbarkeitsbehandlung" eingefügt.</w:t>
      </w:r>
    </w:p>
    <w:p w14:paraId="682F381E" w14:textId="77777777" w:rsidR="009C6ED9" w:rsidRPr="009C6ED9" w:rsidRDefault="009C6ED9" w:rsidP="00C9619D">
      <w:pPr>
        <w:ind w:firstLine="708"/>
        <w:jc w:val="both"/>
        <w:rPr>
          <w:lang w:val="de-DE"/>
        </w:rPr>
      </w:pPr>
    </w:p>
    <w:p w14:paraId="7688C3C4" w14:textId="77777777" w:rsidR="009C6ED9" w:rsidRPr="009C6ED9" w:rsidRDefault="009C6ED9" w:rsidP="00C9619D">
      <w:pPr>
        <w:ind w:firstLine="708"/>
        <w:jc w:val="both"/>
        <w:rPr>
          <w:lang w:val="de-DE"/>
        </w:rPr>
      </w:pPr>
    </w:p>
    <w:p w14:paraId="77CB337B" w14:textId="77777777" w:rsidR="009C6ED9" w:rsidRPr="009C6ED9" w:rsidRDefault="009C6ED9" w:rsidP="00C9619D">
      <w:pPr>
        <w:ind w:firstLine="708"/>
        <w:jc w:val="both"/>
        <w:rPr>
          <w:i/>
          <w:iCs/>
          <w:lang w:val="de-DE"/>
        </w:rPr>
      </w:pPr>
      <w:r w:rsidRPr="009C6ED9">
        <w:rPr>
          <w:lang w:val="de-DE"/>
        </w:rPr>
        <w:t xml:space="preserve">Wir fertigen das vorliegende Gesetz aus und ordnen an, dass es mit dem Staatssiegel versehen und durch das </w:t>
      </w:r>
      <w:r w:rsidRPr="009C6ED9">
        <w:rPr>
          <w:i/>
          <w:lang w:val="de-DE"/>
        </w:rPr>
        <w:t>Belgische Staatsblatt</w:t>
      </w:r>
      <w:r w:rsidRPr="009C6ED9">
        <w:rPr>
          <w:lang w:val="de-DE"/>
        </w:rPr>
        <w:t xml:space="preserve"> veröffentlicht wird.</w:t>
      </w:r>
    </w:p>
    <w:p w14:paraId="4982EA7F" w14:textId="77777777" w:rsidR="009C6ED9" w:rsidRPr="009C6ED9" w:rsidRDefault="009C6ED9" w:rsidP="00C9619D">
      <w:pPr>
        <w:ind w:firstLine="708"/>
        <w:jc w:val="both"/>
        <w:rPr>
          <w:i/>
          <w:iCs/>
          <w:lang w:val="de-DE"/>
        </w:rPr>
      </w:pPr>
    </w:p>
    <w:p w14:paraId="3E6AEADF" w14:textId="77777777" w:rsidR="009C6ED9" w:rsidRPr="009C6ED9" w:rsidRDefault="009C6ED9" w:rsidP="00C9619D">
      <w:pPr>
        <w:ind w:firstLine="708"/>
        <w:jc w:val="both"/>
        <w:rPr>
          <w:i/>
          <w:iCs/>
          <w:lang w:val="de-DE"/>
        </w:rPr>
      </w:pPr>
    </w:p>
    <w:p w14:paraId="26C13399" w14:textId="77777777" w:rsidR="009C6ED9" w:rsidRPr="009C6ED9" w:rsidRDefault="009C6ED9" w:rsidP="00C9619D">
      <w:pPr>
        <w:ind w:firstLine="708"/>
        <w:jc w:val="both"/>
        <w:rPr>
          <w:lang w:val="de-DE"/>
        </w:rPr>
      </w:pPr>
      <w:r w:rsidRPr="009C6ED9">
        <w:rPr>
          <w:lang w:val="de-DE"/>
        </w:rPr>
        <w:t>Gegeben zu Brüssel, den 24. März 2024</w:t>
      </w:r>
    </w:p>
    <w:p w14:paraId="5CE52C1A" w14:textId="77777777" w:rsidR="009C6ED9" w:rsidRPr="009C6ED9" w:rsidRDefault="009C6ED9" w:rsidP="00C9619D">
      <w:pPr>
        <w:ind w:firstLine="708"/>
        <w:jc w:val="both"/>
        <w:rPr>
          <w:lang w:val="de-DE"/>
        </w:rPr>
      </w:pPr>
    </w:p>
    <w:p w14:paraId="5ED9D223" w14:textId="77777777" w:rsidR="009C6ED9" w:rsidRPr="009C6ED9" w:rsidRDefault="009C6ED9" w:rsidP="00C9619D">
      <w:pPr>
        <w:ind w:firstLine="708"/>
        <w:jc w:val="both"/>
        <w:rPr>
          <w:lang w:val="de-DE"/>
        </w:rPr>
      </w:pPr>
    </w:p>
    <w:p w14:paraId="655F69BF" w14:textId="77777777" w:rsidR="009C6ED9" w:rsidRPr="009C6ED9" w:rsidRDefault="009C6ED9" w:rsidP="00C9619D">
      <w:pPr>
        <w:jc w:val="center"/>
        <w:rPr>
          <w:lang w:val="de-DE"/>
        </w:rPr>
      </w:pPr>
      <w:r w:rsidRPr="009C6ED9">
        <w:rPr>
          <w:lang w:val="de-DE"/>
        </w:rPr>
        <w:t>PHILIPPE</w:t>
      </w:r>
    </w:p>
    <w:p w14:paraId="1868A6D8" w14:textId="77777777" w:rsidR="009C6ED9" w:rsidRPr="009C6ED9" w:rsidRDefault="009C6ED9" w:rsidP="00C9619D">
      <w:pPr>
        <w:jc w:val="center"/>
        <w:rPr>
          <w:lang w:val="de-DE"/>
        </w:rPr>
      </w:pPr>
    </w:p>
    <w:p w14:paraId="01D579E0" w14:textId="77777777" w:rsidR="009C6ED9" w:rsidRPr="009C6ED9" w:rsidRDefault="009C6ED9" w:rsidP="00C9619D">
      <w:pPr>
        <w:jc w:val="center"/>
        <w:rPr>
          <w:lang w:val="de-DE"/>
        </w:rPr>
      </w:pPr>
      <w:r w:rsidRPr="009C6ED9">
        <w:rPr>
          <w:lang w:val="de-DE"/>
        </w:rPr>
        <w:t>Von Königs wegen:</w:t>
      </w:r>
    </w:p>
    <w:p w14:paraId="75B12BD6" w14:textId="77777777" w:rsidR="009C6ED9" w:rsidRPr="009C6ED9" w:rsidRDefault="009C6ED9" w:rsidP="00C9619D">
      <w:pPr>
        <w:jc w:val="center"/>
        <w:rPr>
          <w:lang w:val="de-DE"/>
        </w:rPr>
      </w:pPr>
    </w:p>
    <w:p w14:paraId="28EBAA0E" w14:textId="77777777" w:rsidR="009C6ED9" w:rsidRPr="009C6ED9" w:rsidRDefault="009C6ED9" w:rsidP="00C9619D">
      <w:pPr>
        <w:jc w:val="center"/>
        <w:rPr>
          <w:lang w:val="de-DE"/>
        </w:rPr>
      </w:pPr>
      <w:r w:rsidRPr="009C6ED9">
        <w:rPr>
          <w:lang w:val="de-DE"/>
        </w:rPr>
        <w:t>Der Minister der Arbeit</w:t>
      </w:r>
    </w:p>
    <w:p w14:paraId="73E7A87C" w14:textId="77777777" w:rsidR="009C6ED9" w:rsidRPr="009C6ED9" w:rsidRDefault="009C6ED9" w:rsidP="00C9619D">
      <w:pPr>
        <w:jc w:val="center"/>
        <w:rPr>
          <w:lang w:val="de-DE"/>
        </w:rPr>
      </w:pPr>
      <w:r w:rsidRPr="009C6ED9">
        <w:rPr>
          <w:lang w:val="de-DE"/>
        </w:rPr>
        <w:t>P.-Y. DERMAGNE</w:t>
      </w:r>
    </w:p>
    <w:p w14:paraId="19378F3E" w14:textId="77777777" w:rsidR="009C6ED9" w:rsidRPr="009C6ED9" w:rsidRDefault="009C6ED9" w:rsidP="00C9619D">
      <w:pPr>
        <w:jc w:val="center"/>
        <w:rPr>
          <w:lang w:val="de-DE"/>
        </w:rPr>
      </w:pPr>
    </w:p>
    <w:p w14:paraId="037EEA1C" w14:textId="77777777" w:rsidR="009C6ED9" w:rsidRPr="009C6ED9" w:rsidRDefault="009C6ED9" w:rsidP="00C9619D">
      <w:pPr>
        <w:jc w:val="center"/>
        <w:rPr>
          <w:lang w:val="de-DE"/>
        </w:rPr>
      </w:pPr>
      <w:r w:rsidRPr="009C6ED9">
        <w:rPr>
          <w:lang w:val="de-DE"/>
        </w:rPr>
        <w:t>Der Minister der Mobilität</w:t>
      </w:r>
    </w:p>
    <w:p w14:paraId="36E7EA92" w14:textId="77777777" w:rsidR="009C6ED9" w:rsidRPr="009C6ED9" w:rsidRDefault="009C6ED9" w:rsidP="00C9619D">
      <w:pPr>
        <w:jc w:val="center"/>
        <w:rPr>
          <w:lang w:val="de-DE"/>
        </w:rPr>
      </w:pPr>
      <w:r w:rsidRPr="009C6ED9">
        <w:rPr>
          <w:lang w:val="de-DE"/>
        </w:rPr>
        <w:t>G. GILKINET</w:t>
      </w:r>
    </w:p>
    <w:p w14:paraId="7A1EB7EE" w14:textId="77777777" w:rsidR="009C6ED9" w:rsidRPr="009C6ED9" w:rsidRDefault="009C6ED9" w:rsidP="00C9619D">
      <w:pPr>
        <w:jc w:val="center"/>
        <w:rPr>
          <w:lang w:val="de-DE"/>
        </w:rPr>
      </w:pPr>
    </w:p>
    <w:p w14:paraId="07831DF3" w14:textId="77777777" w:rsidR="009C6ED9" w:rsidRPr="009C6ED9" w:rsidRDefault="009C6ED9" w:rsidP="00C9619D">
      <w:pPr>
        <w:jc w:val="center"/>
        <w:rPr>
          <w:lang w:val="de-DE"/>
        </w:rPr>
      </w:pPr>
      <w:r w:rsidRPr="009C6ED9">
        <w:rPr>
          <w:lang w:val="de-DE"/>
        </w:rPr>
        <w:t>Die Staatssekretärin für Gendergleichstellung, Chancengleichheit und Diversität</w:t>
      </w:r>
    </w:p>
    <w:p w14:paraId="4C20A9C0" w14:textId="77777777" w:rsidR="009C6ED9" w:rsidRPr="009C6ED9" w:rsidRDefault="009C6ED9" w:rsidP="00C9619D">
      <w:pPr>
        <w:jc w:val="center"/>
        <w:rPr>
          <w:lang w:val="de-DE"/>
        </w:rPr>
      </w:pPr>
      <w:r w:rsidRPr="009C6ED9">
        <w:rPr>
          <w:lang w:val="de-DE"/>
        </w:rPr>
        <w:t>M.-C. LEROY</w:t>
      </w:r>
    </w:p>
    <w:p w14:paraId="1C1D069D" w14:textId="77777777" w:rsidR="009C6ED9" w:rsidRPr="009C6ED9" w:rsidRDefault="009C6ED9" w:rsidP="00C9619D">
      <w:pPr>
        <w:jc w:val="center"/>
        <w:rPr>
          <w:lang w:val="de-DE"/>
        </w:rPr>
      </w:pPr>
    </w:p>
    <w:p w14:paraId="2093830A" w14:textId="77777777" w:rsidR="009C6ED9" w:rsidRPr="009C6ED9" w:rsidRDefault="009C6ED9" w:rsidP="00C9619D">
      <w:pPr>
        <w:jc w:val="center"/>
        <w:rPr>
          <w:lang w:val="de-DE"/>
        </w:rPr>
      </w:pPr>
      <w:r w:rsidRPr="009C6ED9">
        <w:rPr>
          <w:lang w:val="de-DE"/>
        </w:rPr>
        <w:t>Mit dem Staatssiegel versehen:</w:t>
      </w:r>
    </w:p>
    <w:p w14:paraId="5616CD7B" w14:textId="77777777" w:rsidR="009C6ED9" w:rsidRPr="009C6ED9" w:rsidRDefault="009C6ED9" w:rsidP="00C9619D">
      <w:pPr>
        <w:jc w:val="center"/>
        <w:rPr>
          <w:lang w:val="de-DE"/>
        </w:rPr>
      </w:pPr>
    </w:p>
    <w:p w14:paraId="43D5C006" w14:textId="77777777" w:rsidR="009C6ED9" w:rsidRPr="009C6ED9" w:rsidRDefault="009C6ED9" w:rsidP="00C9619D">
      <w:pPr>
        <w:jc w:val="center"/>
        <w:rPr>
          <w:lang w:val="de-DE"/>
        </w:rPr>
      </w:pPr>
      <w:r w:rsidRPr="009C6ED9">
        <w:rPr>
          <w:lang w:val="de-DE"/>
        </w:rPr>
        <w:t>Der Minister der Justiz</w:t>
      </w:r>
    </w:p>
    <w:p w14:paraId="7A3485EF" w14:textId="77777777" w:rsidR="009C6ED9" w:rsidRPr="009C6ED9" w:rsidRDefault="009C6ED9" w:rsidP="00C9619D">
      <w:pPr>
        <w:jc w:val="center"/>
        <w:rPr>
          <w:lang w:val="de-DE"/>
        </w:rPr>
      </w:pPr>
      <w:r w:rsidRPr="009C6ED9">
        <w:rPr>
          <w:lang w:val="de-DE"/>
        </w:rPr>
        <w:t>P. VAN TIGCHELT</w:t>
      </w:r>
    </w:p>
    <w:p w14:paraId="4DC240E9" w14:textId="77777777" w:rsidR="00233F36" w:rsidRPr="00C80000" w:rsidRDefault="00233F36" w:rsidP="00E1687C">
      <w:pPr>
        <w:jc w:val="both"/>
        <w:rPr>
          <w:lang w:val="de-DE"/>
        </w:rPr>
      </w:pPr>
    </w:p>
    <w:sectPr w:rsidR="00233F36" w:rsidRPr="00C80000" w:rsidSect="009C6ED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9511408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F3D93"/>
    <w:rsid w:val="00217221"/>
    <w:rsid w:val="00233036"/>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746E3"/>
    <w:rsid w:val="009C6ED9"/>
    <w:rsid w:val="00AA413E"/>
    <w:rsid w:val="00AB18C3"/>
    <w:rsid w:val="00B27BE9"/>
    <w:rsid w:val="00B32925"/>
    <w:rsid w:val="00B56114"/>
    <w:rsid w:val="00C43D43"/>
    <w:rsid w:val="00C572C0"/>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E0B2B"/>
  <w15:docId w15:val="{2E6A53FA-BE35-46CB-8A40-322C7DE2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642</Words>
  <Characters>3535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2026-04-15T09:10:00Z</dcterms:created>
  <dcterms:modified xsi:type="dcterms:W3CDTF">2026-04-15T12:47:00Z</dcterms:modified>
</cp:coreProperties>
</file>