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48478" w14:textId="77777777" w:rsidR="00D1066F" w:rsidRPr="00D1066F" w:rsidRDefault="00D1066F" w:rsidP="00D1066F">
      <w:pPr>
        <w:jc w:val="both"/>
        <w:rPr>
          <w:b/>
          <w:bCs/>
          <w:lang w:val="de-DE"/>
        </w:rPr>
      </w:pPr>
      <w:r w:rsidRPr="00D1066F">
        <w:rPr>
          <w:b/>
          <w:lang w:val="de-DE"/>
        </w:rPr>
        <w:t>12. JANUAR 2024 - Königlicher Erlass zur Abänderung des KE/EStGB 92 hinsichtlich der Vorteile jeglicher Art im Falle der Gewährung eines zinslosen Darlehens oder eines Darlehens zu herabgesetztem Zinssatz</w:t>
      </w:r>
    </w:p>
    <w:p w14:paraId="24F8F3AC" w14:textId="77777777" w:rsidR="00233F36" w:rsidRPr="00D1066F" w:rsidRDefault="00233F36" w:rsidP="00127CA8">
      <w:pPr>
        <w:jc w:val="both"/>
        <w:rPr>
          <w:lang w:val="de-DE"/>
        </w:rPr>
      </w:pPr>
    </w:p>
    <w:p w14:paraId="7DA8D124" w14:textId="77777777" w:rsidR="00233F36" w:rsidRPr="00D1066F" w:rsidRDefault="00233F36">
      <w:pPr>
        <w:rPr>
          <w:lang w:val="de-DE"/>
        </w:rPr>
      </w:pPr>
    </w:p>
    <w:p w14:paraId="506C531B" w14:textId="2C006C79" w:rsidR="00233F36" w:rsidRPr="00D1066F" w:rsidRDefault="00233F36" w:rsidP="000F5F44">
      <w:pPr>
        <w:jc w:val="center"/>
        <w:rPr>
          <w:i/>
          <w:lang w:val="de-DE"/>
        </w:rPr>
      </w:pPr>
      <w:r w:rsidRPr="00D1066F">
        <w:rPr>
          <w:lang w:val="de-DE"/>
        </w:rPr>
        <w:t>(</w:t>
      </w:r>
      <w:r w:rsidRPr="00D1066F">
        <w:rPr>
          <w:i/>
          <w:lang w:val="de-DE"/>
        </w:rPr>
        <w:t xml:space="preserve">Belgisches Staatsblatt </w:t>
      </w:r>
      <w:r w:rsidRPr="00D1066F">
        <w:rPr>
          <w:lang w:val="de-DE"/>
        </w:rPr>
        <w:t xml:space="preserve">vom </w:t>
      </w:r>
      <w:r w:rsidR="00D1066F" w:rsidRPr="00D1066F">
        <w:rPr>
          <w:lang w:val="de-DE"/>
        </w:rPr>
        <w:t>3. März 2025</w:t>
      </w:r>
      <w:r w:rsidRPr="00D1066F">
        <w:rPr>
          <w:lang w:val="de-DE"/>
        </w:rPr>
        <w:t>)</w:t>
      </w:r>
    </w:p>
    <w:p w14:paraId="66BD048E" w14:textId="77777777" w:rsidR="00233F36" w:rsidRPr="00D1066F" w:rsidRDefault="00233F36" w:rsidP="000F5F44">
      <w:pPr>
        <w:jc w:val="center"/>
        <w:rPr>
          <w:lang w:val="de-DE"/>
        </w:rPr>
      </w:pPr>
    </w:p>
    <w:p w14:paraId="7C649BF1" w14:textId="77777777" w:rsidR="00233F36" w:rsidRPr="00D1066F" w:rsidRDefault="00233F36" w:rsidP="00CA081B">
      <w:pPr>
        <w:jc w:val="center"/>
        <w:rPr>
          <w:lang w:val="de-DE"/>
        </w:rPr>
      </w:pPr>
    </w:p>
    <w:p w14:paraId="3ABF5D05" w14:textId="77777777" w:rsidR="00233F36" w:rsidRPr="00D1066F" w:rsidRDefault="00233F36" w:rsidP="00CA081B">
      <w:pPr>
        <w:jc w:val="both"/>
        <w:rPr>
          <w:lang w:val="de-DE"/>
        </w:rPr>
      </w:pPr>
      <w:r w:rsidRPr="00D1066F">
        <w:rPr>
          <w:lang w:val="de-DE"/>
        </w:rPr>
        <w:t>Diese deutsche Übersetzung ist von der Zentralen Dienststelle für Deutsche Übersetzungen in Malmedy erstellt worden.</w:t>
      </w:r>
    </w:p>
    <w:p w14:paraId="5A605504" w14:textId="77777777" w:rsidR="00E1687C" w:rsidRPr="00D1066F" w:rsidRDefault="00E1687C" w:rsidP="00CA081B">
      <w:pPr>
        <w:jc w:val="both"/>
        <w:rPr>
          <w:lang w:val="de-DE"/>
        </w:rPr>
      </w:pPr>
    </w:p>
    <w:p w14:paraId="3CAA703E" w14:textId="77777777" w:rsidR="00E1687C" w:rsidRPr="00D1066F" w:rsidRDefault="00E1687C" w:rsidP="00CA081B">
      <w:pPr>
        <w:jc w:val="both"/>
        <w:rPr>
          <w:lang w:val="de-DE"/>
        </w:rPr>
      </w:pPr>
    </w:p>
    <w:p w14:paraId="71A0C2AD" w14:textId="77777777" w:rsidR="00233F36" w:rsidRPr="00D1066F" w:rsidRDefault="00233F36" w:rsidP="006F4381">
      <w:pPr>
        <w:jc w:val="both"/>
        <w:rPr>
          <w:lang w:val="de-DE"/>
        </w:rPr>
        <w:sectPr w:rsidR="00233F36" w:rsidRPr="00D1066F" w:rsidSect="0051470C">
          <w:pgSz w:w="11906" w:h="16838" w:code="9"/>
          <w:pgMar w:top="1418" w:right="1418" w:bottom="1418" w:left="1418" w:header="709" w:footer="709" w:gutter="0"/>
          <w:cols w:space="708"/>
          <w:vAlign w:val="center"/>
          <w:docGrid w:linePitch="360"/>
        </w:sectPr>
      </w:pPr>
    </w:p>
    <w:p w14:paraId="1BE96319" w14:textId="77777777" w:rsidR="00D1066F" w:rsidRPr="00D1066F" w:rsidRDefault="00D1066F" w:rsidP="00F568F1">
      <w:pPr>
        <w:jc w:val="center"/>
        <w:rPr>
          <w:b/>
          <w:bCs/>
          <w:lang w:val="de-DE"/>
        </w:rPr>
      </w:pPr>
      <w:r w:rsidRPr="00D1066F">
        <w:rPr>
          <w:b/>
          <w:lang w:val="de-DE"/>
        </w:rPr>
        <w:lastRenderedPageBreak/>
        <w:t>FÖDERALER ÖFFENTLICHER DIENST FINANZEN</w:t>
      </w:r>
    </w:p>
    <w:p w14:paraId="638B6D01" w14:textId="77777777" w:rsidR="00D1066F" w:rsidRPr="00D1066F" w:rsidRDefault="00D1066F" w:rsidP="00F568F1">
      <w:pPr>
        <w:jc w:val="both"/>
        <w:rPr>
          <w:b/>
          <w:bCs/>
          <w:lang w:val="de-DE"/>
        </w:rPr>
      </w:pPr>
    </w:p>
    <w:p w14:paraId="76E19EAB" w14:textId="77777777" w:rsidR="00D1066F" w:rsidRPr="00D1066F" w:rsidRDefault="00D1066F" w:rsidP="00F568F1">
      <w:pPr>
        <w:jc w:val="both"/>
        <w:rPr>
          <w:b/>
          <w:bCs/>
          <w:lang w:val="de-DE"/>
        </w:rPr>
      </w:pPr>
    </w:p>
    <w:p w14:paraId="4891081F" w14:textId="77777777" w:rsidR="00D1066F" w:rsidRPr="00D1066F" w:rsidRDefault="00D1066F" w:rsidP="007205BF">
      <w:pPr>
        <w:jc w:val="both"/>
        <w:rPr>
          <w:b/>
          <w:bCs/>
          <w:lang w:val="de-DE"/>
        </w:rPr>
      </w:pPr>
      <w:r w:rsidRPr="00D1066F">
        <w:rPr>
          <w:b/>
          <w:lang w:val="de-DE"/>
        </w:rPr>
        <w:t>12. JANUAR 2024 - Königlicher Erlass zur Abänderung des KE/EStGB 92 hinsichtlich der Vorteile jeglicher Art im Falle der Gewährung eines zinslosen Darlehens oder eines Darlehens zu herabgesetztem Zinssatz</w:t>
      </w:r>
    </w:p>
    <w:p w14:paraId="7EF16CCB" w14:textId="77777777" w:rsidR="00D1066F" w:rsidRPr="00D1066F" w:rsidRDefault="00D1066F" w:rsidP="00F568F1">
      <w:pPr>
        <w:jc w:val="both"/>
        <w:rPr>
          <w:lang w:val="de-DE"/>
        </w:rPr>
      </w:pPr>
    </w:p>
    <w:p w14:paraId="0EE7984B" w14:textId="77777777" w:rsidR="00D1066F" w:rsidRPr="00D1066F" w:rsidRDefault="00D1066F" w:rsidP="00F568F1">
      <w:pPr>
        <w:jc w:val="both"/>
        <w:rPr>
          <w:lang w:val="de-DE"/>
        </w:rPr>
      </w:pPr>
    </w:p>
    <w:p w14:paraId="65CA2220" w14:textId="77777777" w:rsidR="00D1066F" w:rsidRPr="00D1066F" w:rsidRDefault="00D1066F" w:rsidP="000D275B">
      <w:pPr>
        <w:jc w:val="both"/>
        <w:rPr>
          <w:lang w:val="de-DE"/>
        </w:rPr>
      </w:pPr>
      <w:r w:rsidRPr="00D1066F">
        <w:rPr>
          <w:lang w:val="de-DE"/>
        </w:rPr>
        <w:tab/>
      </w:r>
      <w:r w:rsidRPr="00D1066F">
        <w:rPr>
          <w:lang w:val="de-DE"/>
        </w:rPr>
        <w:tab/>
      </w:r>
      <w:r w:rsidRPr="00D1066F">
        <w:rPr>
          <w:lang w:val="de-DE"/>
        </w:rPr>
        <w:tab/>
        <w:t>PHILIPPE, König der Belgier,</w:t>
      </w:r>
    </w:p>
    <w:p w14:paraId="168C1E43" w14:textId="77777777" w:rsidR="00D1066F" w:rsidRPr="00D1066F" w:rsidRDefault="00D1066F" w:rsidP="00F568F1">
      <w:pPr>
        <w:jc w:val="both"/>
        <w:rPr>
          <w:lang w:val="de-DE"/>
        </w:rPr>
      </w:pPr>
    </w:p>
    <w:p w14:paraId="1871B4C1" w14:textId="77777777" w:rsidR="00D1066F" w:rsidRPr="00D1066F" w:rsidRDefault="00D1066F" w:rsidP="000D275B">
      <w:pPr>
        <w:jc w:val="both"/>
        <w:rPr>
          <w:lang w:val="de-DE"/>
        </w:rPr>
      </w:pPr>
      <w:r w:rsidRPr="00D1066F">
        <w:rPr>
          <w:lang w:val="de-DE"/>
        </w:rPr>
        <w:tab/>
      </w:r>
      <w:r w:rsidRPr="00D1066F">
        <w:rPr>
          <w:lang w:val="de-DE"/>
        </w:rPr>
        <w:tab/>
        <w:t>Allen Gegenwärtigen und Zukünftigen, Unser Gruß!</w:t>
      </w:r>
    </w:p>
    <w:p w14:paraId="5D2FFD5E" w14:textId="77777777" w:rsidR="00D1066F" w:rsidRPr="00D1066F" w:rsidRDefault="00D1066F" w:rsidP="00F568F1">
      <w:pPr>
        <w:jc w:val="both"/>
        <w:rPr>
          <w:lang w:val="de-DE"/>
        </w:rPr>
      </w:pPr>
    </w:p>
    <w:p w14:paraId="1517F444" w14:textId="77777777" w:rsidR="00D1066F" w:rsidRPr="00D1066F" w:rsidRDefault="00D1066F" w:rsidP="000D275B">
      <w:pPr>
        <w:jc w:val="both"/>
        <w:rPr>
          <w:lang w:val="de-DE"/>
        </w:rPr>
      </w:pPr>
    </w:p>
    <w:p w14:paraId="53028482" w14:textId="77777777" w:rsidR="00D1066F" w:rsidRPr="00D1066F" w:rsidRDefault="00D1066F" w:rsidP="000D275B">
      <w:pPr>
        <w:jc w:val="both"/>
        <w:rPr>
          <w:lang w:val="de-DE"/>
        </w:rPr>
      </w:pPr>
      <w:r w:rsidRPr="00D1066F">
        <w:rPr>
          <w:lang w:val="de-DE"/>
        </w:rPr>
        <w:tab/>
        <w:t>Aufgrund des Einkommensteuergesetzbuches 1992, des Artikels 36 § 1 Absatz 2;</w:t>
      </w:r>
    </w:p>
    <w:p w14:paraId="22A244B9" w14:textId="77777777" w:rsidR="00D1066F" w:rsidRPr="00D1066F" w:rsidRDefault="00D1066F" w:rsidP="00F568F1">
      <w:pPr>
        <w:jc w:val="both"/>
        <w:rPr>
          <w:lang w:val="de-DE"/>
        </w:rPr>
      </w:pPr>
    </w:p>
    <w:p w14:paraId="46332A59" w14:textId="77777777" w:rsidR="00D1066F" w:rsidRPr="00D1066F" w:rsidRDefault="00D1066F" w:rsidP="00F568F1">
      <w:pPr>
        <w:jc w:val="both"/>
        <w:rPr>
          <w:lang w:val="de-DE"/>
        </w:rPr>
      </w:pPr>
      <w:r w:rsidRPr="00D1066F">
        <w:rPr>
          <w:lang w:val="de-DE"/>
        </w:rPr>
        <w:tab/>
        <w:t>Aufgrund des KE/EStGB 92;</w:t>
      </w:r>
    </w:p>
    <w:p w14:paraId="33EC7A90" w14:textId="77777777" w:rsidR="00D1066F" w:rsidRPr="00D1066F" w:rsidRDefault="00D1066F" w:rsidP="00F568F1">
      <w:pPr>
        <w:jc w:val="both"/>
        <w:rPr>
          <w:lang w:val="de-DE"/>
        </w:rPr>
      </w:pPr>
    </w:p>
    <w:p w14:paraId="1226C52D" w14:textId="77777777" w:rsidR="00D1066F" w:rsidRPr="00D1066F" w:rsidRDefault="00D1066F" w:rsidP="00F568F1">
      <w:pPr>
        <w:jc w:val="both"/>
        <w:rPr>
          <w:lang w:val="de-DE"/>
        </w:rPr>
      </w:pPr>
      <w:r w:rsidRPr="00D1066F">
        <w:rPr>
          <w:lang w:val="de-DE"/>
        </w:rPr>
        <w:tab/>
        <w:t>Aufgrund der Stellungnahme des Finanzinspektors vom 14. Dezember 2023;</w:t>
      </w:r>
    </w:p>
    <w:p w14:paraId="7467012C" w14:textId="77777777" w:rsidR="00D1066F" w:rsidRPr="00D1066F" w:rsidRDefault="00D1066F" w:rsidP="00F568F1">
      <w:pPr>
        <w:jc w:val="both"/>
        <w:rPr>
          <w:lang w:val="de-DE"/>
        </w:rPr>
      </w:pPr>
    </w:p>
    <w:p w14:paraId="2EA4ED2C" w14:textId="77777777" w:rsidR="00D1066F" w:rsidRPr="00D1066F" w:rsidRDefault="00D1066F" w:rsidP="00F568F1">
      <w:pPr>
        <w:jc w:val="both"/>
        <w:rPr>
          <w:lang w:val="de-DE"/>
        </w:rPr>
      </w:pPr>
      <w:r w:rsidRPr="00D1066F">
        <w:rPr>
          <w:lang w:val="de-DE"/>
        </w:rPr>
        <w:tab/>
        <w:t>Aufgrund des einzigen Artikels des Ministeriellen Erlasses vom 20. März 2000 zur Gewährung einer Befugnisübertragung an die Finanzinspektion, in dem gemäß Artikel 9 des Königlichen Erlasses vom 16. November 1994 über die Verwaltungs- und Haushaltskontrolle festgelegt wird, dass eine günstige Stellungnahme des Finanzinspektors, der beim Ministerium der Finanzen akkreditiert worden ist, unter anderem die Entwürfe von Königlichen Erlassen zur Festlegung der Vorteile jeglicher Art bei zinslosen Darlehen oder Darlehen zu herabgesetztem Zinssatz (Artikel 18 § 3 Punkt 1 KE/EStGB 92) vom vorherigen Einverständnis des für den Haushalt zuständigen Ministers befreit;</w:t>
      </w:r>
    </w:p>
    <w:p w14:paraId="082B71F3" w14:textId="77777777" w:rsidR="00D1066F" w:rsidRPr="00D1066F" w:rsidRDefault="00D1066F" w:rsidP="00F568F1">
      <w:pPr>
        <w:jc w:val="both"/>
        <w:rPr>
          <w:lang w:val="de-DE"/>
        </w:rPr>
      </w:pPr>
    </w:p>
    <w:p w14:paraId="05BF3D44" w14:textId="77777777" w:rsidR="00D1066F" w:rsidRPr="00D1066F" w:rsidRDefault="00D1066F" w:rsidP="00F568F1">
      <w:pPr>
        <w:jc w:val="both"/>
        <w:rPr>
          <w:lang w:val="de-DE"/>
        </w:rPr>
      </w:pPr>
      <w:r w:rsidRPr="00D1066F">
        <w:rPr>
          <w:lang w:val="de-DE"/>
        </w:rPr>
        <w:tab/>
        <w:t>Aufgrund der am 12. Januar 1973 koordinierten Gesetze über den Staatsrat, des Artikels 3 § 1;</w:t>
      </w:r>
    </w:p>
    <w:p w14:paraId="149DFFD8" w14:textId="77777777" w:rsidR="00D1066F" w:rsidRPr="00D1066F" w:rsidRDefault="00D1066F" w:rsidP="00F568F1">
      <w:pPr>
        <w:jc w:val="both"/>
        <w:rPr>
          <w:lang w:val="de-DE"/>
        </w:rPr>
      </w:pPr>
    </w:p>
    <w:p w14:paraId="0C6CC668" w14:textId="77777777" w:rsidR="00D1066F" w:rsidRPr="00D1066F" w:rsidRDefault="00D1066F" w:rsidP="00F568F1">
      <w:pPr>
        <w:jc w:val="both"/>
        <w:rPr>
          <w:lang w:val="de-DE"/>
        </w:rPr>
      </w:pPr>
      <w:r w:rsidRPr="00D1066F">
        <w:rPr>
          <w:lang w:val="de-DE"/>
        </w:rPr>
        <w:tab/>
        <w:t>Aufgrund der Dringlichkeit;</w:t>
      </w:r>
    </w:p>
    <w:p w14:paraId="44043B74" w14:textId="77777777" w:rsidR="00D1066F" w:rsidRPr="00D1066F" w:rsidRDefault="00D1066F" w:rsidP="00F568F1">
      <w:pPr>
        <w:jc w:val="both"/>
        <w:rPr>
          <w:lang w:val="de-DE"/>
        </w:rPr>
      </w:pPr>
    </w:p>
    <w:p w14:paraId="7169A967" w14:textId="77777777" w:rsidR="00D1066F" w:rsidRPr="00D1066F" w:rsidRDefault="00D1066F" w:rsidP="00F568F1">
      <w:pPr>
        <w:jc w:val="both"/>
        <w:rPr>
          <w:lang w:val="de-DE"/>
        </w:rPr>
      </w:pPr>
      <w:r w:rsidRPr="00D1066F">
        <w:rPr>
          <w:lang w:val="de-DE"/>
        </w:rPr>
        <w:tab/>
        <w:t>In der Erwägung, dass:</w:t>
      </w:r>
    </w:p>
    <w:p w14:paraId="7D94D391" w14:textId="77777777" w:rsidR="00D1066F" w:rsidRPr="00D1066F" w:rsidRDefault="00D1066F" w:rsidP="00F568F1">
      <w:pPr>
        <w:jc w:val="both"/>
        <w:rPr>
          <w:lang w:val="de-DE"/>
        </w:rPr>
      </w:pPr>
    </w:p>
    <w:p w14:paraId="51856B51" w14:textId="77777777" w:rsidR="00D1066F" w:rsidRPr="00D1066F" w:rsidRDefault="00D1066F" w:rsidP="00F568F1">
      <w:pPr>
        <w:jc w:val="both"/>
        <w:rPr>
          <w:lang w:val="de-DE"/>
        </w:rPr>
      </w:pPr>
      <w:r w:rsidRPr="00D1066F">
        <w:rPr>
          <w:lang w:val="de-DE"/>
        </w:rPr>
        <w:tab/>
        <w:t>- in vorliegendem Erlass der Betrag von bestimmten Vorteilen jeglicher Art, die 2023 gewährt wurden, festgelegt wird,</w:t>
      </w:r>
    </w:p>
    <w:p w14:paraId="0672F632" w14:textId="77777777" w:rsidR="00D1066F" w:rsidRPr="00D1066F" w:rsidRDefault="00D1066F" w:rsidP="00F568F1">
      <w:pPr>
        <w:jc w:val="both"/>
        <w:rPr>
          <w:lang w:val="de-DE"/>
        </w:rPr>
      </w:pPr>
    </w:p>
    <w:p w14:paraId="035B81A2" w14:textId="77777777" w:rsidR="00D1066F" w:rsidRPr="00D1066F" w:rsidRDefault="00D1066F" w:rsidP="00F568F1">
      <w:pPr>
        <w:jc w:val="both"/>
        <w:rPr>
          <w:lang w:val="de-DE"/>
        </w:rPr>
      </w:pPr>
      <w:r w:rsidRPr="00D1066F">
        <w:rPr>
          <w:lang w:val="de-DE"/>
        </w:rPr>
        <w:tab/>
        <w:t>- bei Hypothekendarlehen die seit 1984 vorgesehene Unterscheidung zwischen den "mit einer gemischten Lebensversicherung besicherten Darlehen" und "anderen Darlehen" nicht mehr gerechtfertigt ist und dass es außerdem unmöglich geworden ist, diesbezüglich verlässliche Zahlen zu erhalten,</w:t>
      </w:r>
    </w:p>
    <w:p w14:paraId="6888D06F" w14:textId="77777777" w:rsidR="00D1066F" w:rsidRPr="00D1066F" w:rsidRDefault="00D1066F" w:rsidP="00F568F1">
      <w:pPr>
        <w:jc w:val="both"/>
        <w:rPr>
          <w:lang w:val="de-DE"/>
        </w:rPr>
      </w:pPr>
    </w:p>
    <w:p w14:paraId="63B10F15" w14:textId="77777777" w:rsidR="00D1066F" w:rsidRPr="00D1066F" w:rsidRDefault="00D1066F" w:rsidP="00F568F1">
      <w:pPr>
        <w:jc w:val="both"/>
        <w:rPr>
          <w:lang w:val="de-DE"/>
        </w:rPr>
      </w:pPr>
      <w:r w:rsidRPr="00D1066F">
        <w:rPr>
          <w:lang w:val="de-DE"/>
        </w:rPr>
        <w:tab/>
        <w:t>- die in Artikel 18 § 3 Punkt 1 Buchstabe </w:t>
      </w:r>
      <w:r w:rsidRPr="00D1066F">
        <w:rPr>
          <w:i/>
          <w:iCs/>
          <w:lang w:val="de-DE"/>
        </w:rPr>
        <w:t>c)</w:t>
      </w:r>
      <w:r w:rsidRPr="00D1066F">
        <w:rPr>
          <w:lang w:val="de-DE"/>
        </w:rPr>
        <w:t xml:space="preserve"> Nr. 2 zweiter Gedankenstrich des KE/EStGB 92 aufgenommene Formel zur Festlegung des realen jährlichen Belastungssatzes für Darlehen mit fester Laufzeit, die keine Hypothekendarlehen sind, sich versicherungs</w:t>
      </w:r>
      <w:r w:rsidRPr="00D1066F">
        <w:rPr>
          <w:lang w:val="de-DE"/>
        </w:rPr>
        <w:softHyphen/>
        <w:t>mathematisch als falsch erwiesen hat,</w:t>
      </w:r>
    </w:p>
    <w:p w14:paraId="1A9C93E3" w14:textId="77777777" w:rsidR="00D1066F" w:rsidRPr="00D1066F" w:rsidRDefault="00D1066F" w:rsidP="00F568F1">
      <w:pPr>
        <w:jc w:val="both"/>
        <w:rPr>
          <w:lang w:val="de-DE"/>
        </w:rPr>
      </w:pPr>
    </w:p>
    <w:p w14:paraId="03E23D97" w14:textId="77777777" w:rsidR="00D1066F" w:rsidRPr="00D1066F" w:rsidRDefault="00D1066F" w:rsidP="00F568F1">
      <w:pPr>
        <w:jc w:val="both"/>
        <w:rPr>
          <w:lang w:val="de-DE"/>
        </w:rPr>
      </w:pPr>
      <w:r w:rsidRPr="00D1066F">
        <w:rPr>
          <w:lang w:val="de-DE"/>
        </w:rPr>
        <w:tab/>
        <w:t>- für diesen Darlehenstyp nun eine neue, versicherungsmathematisch korrekte Formel verwendet werden muss,</w:t>
      </w:r>
    </w:p>
    <w:p w14:paraId="19618055" w14:textId="77777777" w:rsidR="00D1066F" w:rsidRPr="00D1066F" w:rsidRDefault="00D1066F" w:rsidP="00F568F1">
      <w:pPr>
        <w:jc w:val="both"/>
        <w:rPr>
          <w:lang w:val="de-DE"/>
        </w:rPr>
      </w:pPr>
    </w:p>
    <w:p w14:paraId="4C84F261" w14:textId="77777777" w:rsidR="00D1066F" w:rsidRPr="00D1066F" w:rsidRDefault="00D1066F" w:rsidP="00F568F1">
      <w:pPr>
        <w:jc w:val="both"/>
        <w:rPr>
          <w:lang w:val="de-DE"/>
        </w:rPr>
      </w:pPr>
      <w:r w:rsidRPr="00D1066F">
        <w:rPr>
          <w:lang w:val="de-DE"/>
        </w:rPr>
        <w:tab/>
        <w:t>- in einem weltweiten Kontext aufeinander folgender Wirtschaftskrisen, hoher Inflation und stark steigender Leitzinssätze bestimmte Zinssätze in diesem Jahr besonders stark gestiegen sind,</w:t>
      </w:r>
    </w:p>
    <w:p w14:paraId="2353413E" w14:textId="77777777" w:rsidR="00D1066F" w:rsidRPr="00D1066F" w:rsidRDefault="00D1066F" w:rsidP="00F568F1">
      <w:pPr>
        <w:jc w:val="both"/>
        <w:rPr>
          <w:lang w:val="de-DE"/>
        </w:rPr>
      </w:pPr>
    </w:p>
    <w:p w14:paraId="4BFA9E5F" w14:textId="77777777" w:rsidR="00D1066F" w:rsidRPr="00D1066F" w:rsidRDefault="00D1066F" w:rsidP="00F568F1">
      <w:pPr>
        <w:jc w:val="both"/>
        <w:rPr>
          <w:lang w:val="de-DE"/>
        </w:rPr>
      </w:pPr>
      <w:r w:rsidRPr="00D1066F">
        <w:rPr>
          <w:lang w:val="de-DE"/>
        </w:rPr>
        <w:tab/>
        <w:t>- der Betrag der Vorteile und des diesbezüglich entrichteten Berufssteuervorabzugs auf Karten und den betreffenden zusammenfassenden Aufstellungen zu vermerken ist, die bei den Steuerdiensten eingereicht werden müssen,</w:t>
      </w:r>
    </w:p>
    <w:p w14:paraId="689A7ADA" w14:textId="77777777" w:rsidR="00D1066F" w:rsidRPr="00D1066F" w:rsidRDefault="00D1066F" w:rsidP="00F568F1">
      <w:pPr>
        <w:jc w:val="both"/>
        <w:rPr>
          <w:lang w:val="de-DE"/>
        </w:rPr>
      </w:pPr>
    </w:p>
    <w:p w14:paraId="0967DCF5" w14:textId="77777777" w:rsidR="00D1066F" w:rsidRPr="00D1066F" w:rsidRDefault="00D1066F" w:rsidP="00F568F1">
      <w:pPr>
        <w:jc w:val="both"/>
        <w:rPr>
          <w:lang w:val="de-DE"/>
        </w:rPr>
      </w:pPr>
      <w:r w:rsidRPr="00D1066F">
        <w:rPr>
          <w:lang w:val="de-DE"/>
        </w:rPr>
        <w:tab/>
        <w:t>- vorerwähnte Vorteile den Steuerpflichtigen schnellstmöglich zur Kenntnis gebracht werden müssen,</w:t>
      </w:r>
    </w:p>
    <w:p w14:paraId="70945BB9" w14:textId="77777777" w:rsidR="00D1066F" w:rsidRPr="00D1066F" w:rsidRDefault="00D1066F" w:rsidP="00F568F1">
      <w:pPr>
        <w:jc w:val="both"/>
        <w:rPr>
          <w:lang w:val="de-DE"/>
        </w:rPr>
      </w:pPr>
    </w:p>
    <w:p w14:paraId="068FB54E" w14:textId="77777777" w:rsidR="00D1066F" w:rsidRPr="00D1066F" w:rsidRDefault="00D1066F" w:rsidP="00F568F1">
      <w:pPr>
        <w:jc w:val="both"/>
        <w:rPr>
          <w:lang w:val="de-DE"/>
        </w:rPr>
      </w:pPr>
      <w:r w:rsidRPr="00D1066F">
        <w:rPr>
          <w:lang w:val="de-DE"/>
        </w:rPr>
        <w:tab/>
        <w:t>- vorliegender Erlass schnellstmöglich veröffentlicht werden muss, um die Festlegung und die Einnahme der Steuer nicht zu verzögern,</w:t>
      </w:r>
    </w:p>
    <w:p w14:paraId="522B36CB" w14:textId="77777777" w:rsidR="00D1066F" w:rsidRPr="00D1066F" w:rsidRDefault="00D1066F" w:rsidP="00F568F1">
      <w:pPr>
        <w:jc w:val="both"/>
        <w:rPr>
          <w:lang w:val="de-DE"/>
        </w:rPr>
      </w:pPr>
    </w:p>
    <w:p w14:paraId="5EE1F232" w14:textId="77777777" w:rsidR="00D1066F" w:rsidRPr="00D1066F" w:rsidRDefault="00D1066F" w:rsidP="00F568F1">
      <w:pPr>
        <w:jc w:val="both"/>
        <w:rPr>
          <w:lang w:val="de-DE"/>
        </w:rPr>
      </w:pPr>
      <w:r w:rsidRPr="00D1066F">
        <w:rPr>
          <w:lang w:val="de-DE"/>
        </w:rPr>
        <w:tab/>
        <w:t>- dieser Erlass daher in aller Dringlichkeit ergehen muss;</w:t>
      </w:r>
    </w:p>
    <w:p w14:paraId="1D1549F3" w14:textId="77777777" w:rsidR="00D1066F" w:rsidRPr="00D1066F" w:rsidRDefault="00D1066F" w:rsidP="00F568F1">
      <w:pPr>
        <w:jc w:val="both"/>
        <w:rPr>
          <w:lang w:val="de-DE"/>
        </w:rPr>
      </w:pPr>
    </w:p>
    <w:p w14:paraId="54C2A453" w14:textId="77777777" w:rsidR="00D1066F" w:rsidRPr="00D1066F" w:rsidRDefault="00D1066F" w:rsidP="00F568F1">
      <w:pPr>
        <w:jc w:val="both"/>
        <w:rPr>
          <w:lang w:val="de-DE"/>
        </w:rPr>
      </w:pPr>
      <w:r w:rsidRPr="00D1066F">
        <w:rPr>
          <w:lang w:val="de-DE"/>
        </w:rPr>
        <w:tab/>
        <w:t>Auf Vorschlag des Ministers der Finanzen</w:t>
      </w:r>
    </w:p>
    <w:p w14:paraId="4A26F512" w14:textId="77777777" w:rsidR="00D1066F" w:rsidRPr="00D1066F" w:rsidRDefault="00D1066F" w:rsidP="00F568F1">
      <w:pPr>
        <w:jc w:val="both"/>
        <w:rPr>
          <w:lang w:val="de-DE"/>
        </w:rPr>
      </w:pPr>
    </w:p>
    <w:p w14:paraId="5394831D" w14:textId="77777777" w:rsidR="00D1066F" w:rsidRPr="00D1066F" w:rsidRDefault="00D1066F" w:rsidP="00F568F1">
      <w:pPr>
        <w:jc w:val="both"/>
        <w:rPr>
          <w:lang w:val="de-DE"/>
        </w:rPr>
      </w:pPr>
    </w:p>
    <w:p w14:paraId="0376C5A2" w14:textId="77777777" w:rsidR="00D1066F" w:rsidRPr="00D1066F" w:rsidRDefault="00D1066F" w:rsidP="000D275B">
      <w:pPr>
        <w:jc w:val="both"/>
        <w:rPr>
          <w:lang w:val="de-DE"/>
        </w:rPr>
      </w:pPr>
      <w:r w:rsidRPr="00D1066F">
        <w:rPr>
          <w:lang w:val="de-DE"/>
        </w:rPr>
        <w:tab/>
      </w:r>
      <w:r w:rsidRPr="00D1066F">
        <w:rPr>
          <w:lang w:val="de-DE"/>
        </w:rPr>
        <w:tab/>
        <w:t>Haben Wir beschlossen und erlassen Wir:</w:t>
      </w:r>
    </w:p>
    <w:p w14:paraId="7E888002" w14:textId="77777777" w:rsidR="00D1066F" w:rsidRPr="00D1066F" w:rsidRDefault="00D1066F" w:rsidP="00F568F1">
      <w:pPr>
        <w:jc w:val="both"/>
        <w:rPr>
          <w:lang w:val="de-DE"/>
        </w:rPr>
      </w:pPr>
    </w:p>
    <w:p w14:paraId="55A3DAB7" w14:textId="77777777" w:rsidR="00D1066F" w:rsidRPr="00D1066F" w:rsidRDefault="00D1066F" w:rsidP="00F568F1">
      <w:pPr>
        <w:jc w:val="both"/>
        <w:rPr>
          <w:lang w:val="de-DE"/>
        </w:rPr>
      </w:pPr>
    </w:p>
    <w:p w14:paraId="0A0A806A" w14:textId="77777777" w:rsidR="00D1066F" w:rsidRPr="00D1066F" w:rsidRDefault="00D1066F" w:rsidP="00F568F1">
      <w:pPr>
        <w:ind w:firstLine="708"/>
        <w:jc w:val="both"/>
        <w:rPr>
          <w:lang w:val="de-DE"/>
        </w:rPr>
      </w:pPr>
      <w:r w:rsidRPr="00D1066F">
        <w:rPr>
          <w:b/>
          <w:lang w:val="de-DE"/>
        </w:rPr>
        <w:t>Artikel 1 -</w:t>
      </w:r>
      <w:r w:rsidRPr="00D1066F">
        <w:rPr>
          <w:lang w:val="de-DE"/>
        </w:rPr>
        <w:t xml:space="preserve"> Artikel 18 § 3 des KE/EStGB 92, zuletzt abgeändert durch den Königlichen Erlass vom 17. Februar 2023, wird wie folgt abgeändert:</w:t>
      </w:r>
    </w:p>
    <w:p w14:paraId="4FED257E" w14:textId="77777777" w:rsidR="00D1066F" w:rsidRPr="00D1066F" w:rsidRDefault="00D1066F" w:rsidP="00F568F1">
      <w:pPr>
        <w:jc w:val="both"/>
        <w:rPr>
          <w:lang w:val="de-DE"/>
        </w:rPr>
      </w:pPr>
    </w:p>
    <w:p w14:paraId="57C43B72" w14:textId="77777777" w:rsidR="00D1066F" w:rsidRPr="00D1066F" w:rsidRDefault="00D1066F" w:rsidP="00F568F1">
      <w:pPr>
        <w:ind w:firstLine="708"/>
        <w:jc w:val="both"/>
        <w:rPr>
          <w:lang w:val="de-DE"/>
        </w:rPr>
      </w:pPr>
      <w:r w:rsidRPr="00D1066F">
        <w:rPr>
          <w:lang w:val="de-DE"/>
        </w:rPr>
        <w:t>1. In der in Punkt 1 Buchstabe </w:t>
      </w:r>
      <w:r w:rsidRPr="00D1066F">
        <w:rPr>
          <w:i/>
          <w:iCs/>
          <w:lang w:val="de-DE"/>
        </w:rPr>
        <w:t>b)</w:t>
      </w:r>
      <w:r w:rsidRPr="00D1066F">
        <w:rPr>
          <w:lang w:val="de-DE"/>
        </w:rPr>
        <w:t xml:space="preserve"> aufgenommenen Tabelle wird die Spalte des Jahres, in dem der Darlehensvertrag abgeschlossen worden ist, durch "2023" ergänzt, werden die Spalten des zu berücksichtigenden Bezugszinssatzes in einer einzigen Spalte zusammengefügt und wird diese Spalte durch "3,14" ergänzt.</w:t>
      </w:r>
    </w:p>
    <w:p w14:paraId="1E297B1A" w14:textId="77777777" w:rsidR="00D1066F" w:rsidRPr="00D1066F" w:rsidRDefault="00D1066F" w:rsidP="00F568F1">
      <w:pPr>
        <w:jc w:val="both"/>
        <w:rPr>
          <w:lang w:val="de-DE"/>
        </w:rPr>
      </w:pPr>
    </w:p>
    <w:p w14:paraId="3864637F" w14:textId="77777777" w:rsidR="00D1066F" w:rsidRPr="00D1066F" w:rsidRDefault="00D1066F" w:rsidP="00F568F1">
      <w:pPr>
        <w:jc w:val="both"/>
        <w:rPr>
          <w:lang w:val="de-DE"/>
        </w:rPr>
      </w:pPr>
      <w:r w:rsidRPr="00D1066F">
        <w:rPr>
          <w:lang w:val="de-DE"/>
        </w:rPr>
        <w:tab/>
        <w:t>2. In der in Punkt 1 Buchstabe </w:t>
      </w:r>
      <w:r w:rsidRPr="00D1066F">
        <w:rPr>
          <w:i/>
          <w:iCs/>
          <w:lang w:val="de-DE"/>
        </w:rPr>
        <w:t>c)</w:t>
      </w:r>
      <w:r w:rsidRPr="00D1066F">
        <w:rPr>
          <w:lang w:val="de-DE"/>
        </w:rPr>
        <w:t xml:space="preserve"> Nr. 2 erster Gedankenstrich aufgenommenen Tabelle wird die Spalte des Jahres, in dem der Darlehensvertrag abgeschlossen worden ist, durch "2023" ergänzt und wird die Spalte des monatlichen Belastungssatzes hinsichtlich der Darlehen im Hinblick auf die Finanzierung eines Autokaufs durch "0,25" und hinsichtlich anderer Darlehen durch "0,49" ergänzt.</w:t>
      </w:r>
    </w:p>
    <w:p w14:paraId="7E49CAD0" w14:textId="77777777" w:rsidR="00D1066F" w:rsidRPr="00D1066F" w:rsidRDefault="00D1066F" w:rsidP="00F568F1">
      <w:pPr>
        <w:jc w:val="both"/>
        <w:rPr>
          <w:lang w:val="de-DE"/>
        </w:rPr>
      </w:pPr>
    </w:p>
    <w:p w14:paraId="6FF678EF" w14:textId="77777777" w:rsidR="00D1066F" w:rsidRPr="00D1066F" w:rsidRDefault="00D1066F" w:rsidP="00F568F1">
      <w:pPr>
        <w:jc w:val="both"/>
        <w:rPr>
          <w:lang w:val="de-DE"/>
        </w:rPr>
      </w:pPr>
      <w:r w:rsidRPr="00D1066F">
        <w:rPr>
          <w:lang w:val="de-DE"/>
        </w:rPr>
        <w:tab/>
        <w:t>3. In Punkt 1 Buchstabe </w:t>
      </w:r>
      <w:r w:rsidRPr="00D1066F">
        <w:rPr>
          <w:i/>
          <w:iCs/>
          <w:lang w:val="de-DE"/>
        </w:rPr>
        <w:t>c)</w:t>
      </w:r>
      <w:r w:rsidRPr="00D1066F">
        <w:rPr>
          <w:lang w:val="de-DE"/>
        </w:rPr>
        <w:t xml:space="preserve"> Nr. 2 zweiter Gedankenstrich werden zwischen dem Wort "oder" und den Wörtern "auf der Grundlage des realen jährlichen Belastungssatzes" die Wörter ", für den bis zum 31. Dezember 2022 abgeschlossenen Darlehensvertrag," eingefügt.</w:t>
      </w:r>
    </w:p>
    <w:p w14:paraId="5D8A4DE7" w14:textId="274E22BE" w:rsidR="00D1066F" w:rsidRPr="00D1066F" w:rsidRDefault="00D1066F">
      <w:pPr>
        <w:rPr>
          <w:lang w:val="de-DE"/>
        </w:rPr>
      </w:pPr>
    </w:p>
    <w:p w14:paraId="1DDB721C" w14:textId="77777777" w:rsidR="00D1066F" w:rsidRPr="00D1066F" w:rsidRDefault="00D1066F" w:rsidP="00F568F1">
      <w:pPr>
        <w:jc w:val="both"/>
        <w:rPr>
          <w:lang w:val="de-DE"/>
        </w:rPr>
      </w:pPr>
      <w:r w:rsidRPr="00D1066F">
        <w:rPr>
          <w:lang w:val="de-DE"/>
        </w:rPr>
        <w:tab/>
        <w:t>4. In Punkt 1 Buchstabe </w:t>
      </w:r>
      <w:r w:rsidRPr="00D1066F">
        <w:rPr>
          <w:i/>
          <w:iCs/>
          <w:lang w:val="de-DE"/>
        </w:rPr>
        <w:t>c)</w:t>
      </w:r>
      <w:r w:rsidRPr="00D1066F">
        <w:rPr>
          <w:lang w:val="de-DE"/>
        </w:rPr>
        <w:t xml:space="preserve"> Nr. 2 wird ein dritter Gedankenstrich mit folgendem Wortlaut eingefügt:</w:t>
      </w:r>
    </w:p>
    <w:p w14:paraId="06B551D3" w14:textId="77777777" w:rsidR="00D1066F" w:rsidRPr="00D1066F" w:rsidRDefault="00D1066F" w:rsidP="00F568F1">
      <w:pPr>
        <w:jc w:val="both"/>
        <w:rPr>
          <w:lang w:val="de-DE"/>
        </w:rPr>
      </w:pPr>
    </w:p>
    <w:p w14:paraId="7510C139" w14:textId="77777777" w:rsidR="00D1066F" w:rsidRPr="00D1066F" w:rsidRDefault="00D1066F" w:rsidP="00F568F1">
      <w:pPr>
        <w:jc w:val="both"/>
        <w:rPr>
          <w:lang w:val="de-DE"/>
        </w:rPr>
      </w:pPr>
      <w:r w:rsidRPr="00D1066F">
        <w:rPr>
          <w:lang w:val="de-DE"/>
        </w:rPr>
        <w:tab/>
        <w:t>"- oder, für den ab dem 1. Januar 2023 abgeschlossenen Darlehensvertrag, auf der Grundlage des realen jährlichen Belastungssatzes für das betreffende Jahr, berechnet anhand folgender Formel:</w:t>
      </w:r>
    </w:p>
    <w:p w14:paraId="1ED1A30B" w14:textId="77777777" w:rsidR="00D1066F" w:rsidRPr="00D1066F" w:rsidRDefault="00D1066F" w:rsidP="00F568F1">
      <w:pPr>
        <w:jc w:val="both"/>
        <w:rPr>
          <w:lang w:val="de-DE"/>
        </w:rPr>
      </w:pPr>
    </w:p>
    <w:p w14:paraId="6B688FDF" w14:textId="77777777" w:rsidR="00D1066F" w:rsidRPr="00D1066F" w:rsidRDefault="00D1066F" w:rsidP="00406DE9">
      <w:pPr>
        <w:jc w:val="center"/>
        <w:rPr>
          <w:lang w:val="de-DE"/>
        </w:rPr>
      </w:pPr>
      <w:r w:rsidRPr="00D1066F">
        <w:rPr>
          <w:lang w:val="de-DE"/>
        </w:rPr>
        <w:t>i = (1 + p)</w:t>
      </w:r>
      <w:r w:rsidRPr="00D1066F">
        <w:rPr>
          <w:vertAlign w:val="superscript"/>
          <w:lang w:val="de-DE"/>
        </w:rPr>
        <w:t>12</w:t>
      </w:r>
      <w:r w:rsidRPr="00D1066F">
        <w:rPr>
          <w:lang w:val="de-DE"/>
        </w:rPr>
        <w:t> - 1</w:t>
      </w:r>
    </w:p>
    <w:p w14:paraId="256444AA" w14:textId="77777777" w:rsidR="00D1066F" w:rsidRPr="00D1066F" w:rsidRDefault="00D1066F" w:rsidP="00F568F1">
      <w:pPr>
        <w:jc w:val="both"/>
        <w:rPr>
          <w:lang w:val="de-DE"/>
        </w:rPr>
      </w:pPr>
    </w:p>
    <w:p w14:paraId="12AB01E8" w14:textId="77777777" w:rsidR="00D1066F" w:rsidRPr="00D1066F" w:rsidRDefault="00D1066F" w:rsidP="00F568F1">
      <w:pPr>
        <w:jc w:val="both"/>
        <w:rPr>
          <w:lang w:val="de-DE"/>
        </w:rPr>
      </w:pPr>
      <w:r w:rsidRPr="00D1066F">
        <w:rPr>
          <w:lang w:val="de-DE"/>
        </w:rPr>
        <w:lastRenderedPageBreak/>
        <w:tab/>
        <w:t>dabei ist:</w:t>
      </w:r>
    </w:p>
    <w:p w14:paraId="4574D415" w14:textId="77777777" w:rsidR="00D1066F" w:rsidRPr="00D1066F" w:rsidRDefault="00D1066F" w:rsidP="00F568F1">
      <w:pPr>
        <w:jc w:val="both"/>
        <w:rPr>
          <w:lang w:val="de-DE"/>
        </w:rPr>
      </w:pPr>
    </w:p>
    <w:p w14:paraId="2DF90950" w14:textId="77777777" w:rsidR="00D1066F" w:rsidRPr="00D1066F" w:rsidRDefault="00D1066F" w:rsidP="00F568F1">
      <w:pPr>
        <w:jc w:val="both"/>
        <w:rPr>
          <w:lang w:val="de-DE"/>
        </w:rPr>
      </w:pPr>
      <w:r w:rsidRPr="00D1066F">
        <w:rPr>
          <w:lang w:val="de-DE"/>
        </w:rPr>
        <w:tab/>
        <w:t>i = realer jährlicher Belastungssatz,</w:t>
      </w:r>
    </w:p>
    <w:p w14:paraId="45E71A2E" w14:textId="77777777" w:rsidR="00D1066F" w:rsidRPr="00D1066F" w:rsidRDefault="00D1066F" w:rsidP="00F568F1">
      <w:pPr>
        <w:jc w:val="both"/>
        <w:rPr>
          <w:lang w:val="de-DE"/>
        </w:rPr>
      </w:pPr>
    </w:p>
    <w:p w14:paraId="4DE42190" w14:textId="77777777" w:rsidR="00D1066F" w:rsidRPr="00D1066F" w:rsidRDefault="00D1066F" w:rsidP="00F568F1">
      <w:pPr>
        <w:jc w:val="both"/>
        <w:rPr>
          <w:lang w:val="de-DE"/>
        </w:rPr>
      </w:pPr>
      <w:r w:rsidRPr="00D1066F">
        <w:rPr>
          <w:lang w:val="de-DE"/>
        </w:rPr>
        <w:tab/>
        <w:t>p = monatlicher Belastungssatz."</w:t>
      </w:r>
    </w:p>
    <w:p w14:paraId="43E87CC2" w14:textId="77777777" w:rsidR="00D1066F" w:rsidRPr="00D1066F" w:rsidRDefault="00D1066F" w:rsidP="00F568F1">
      <w:pPr>
        <w:jc w:val="both"/>
        <w:rPr>
          <w:lang w:val="de-DE"/>
        </w:rPr>
      </w:pPr>
    </w:p>
    <w:p w14:paraId="49070A73" w14:textId="77777777" w:rsidR="00D1066F" w:rsidRPr="00D1066F" w:rsidRDefault="00D1066F" w:rsidP="00F568F1">
      <w:pPr>
        <w:jc w:val="both"/>
        <w:rPr>
          <w:lang w:val="de-DE"/>
        </w:rPr>
      </w:pPr>
      <w:r w:rsidRPr="00D1066F">
        <w:rPr>
          <w:lang w:val="de-DE"/>
        </w:rPr>
        <w:tab/>
        <w:t>5. In der in Punkt 1 Buchstabe </w:t>
      </w:r>
      <w:r w:rsidRPr="00D1066F">
        <w:rPr>
          <w:i/>
          <w:iCs/>
          <w:lang w:val="de-DE"/>
        </w:rPr>
        <w:t>d)</w:t>
      </w:r>
      <w:r w:rsidRPr="00D1066F">
        <w:rPr>
          <w:lang w:val="de-DE"/>
        </w:rPr>
        <w:t xml:space="preserve"> aufgenommenen Tabelle werden die Spalten des Jahres, in dem der Darlehensnehmer über die aufgenommenen Beträge verfügt hat, und des zu berücksichtigenden Bezugszinssatzes durch "2023" beziehungsweise "5,43" ergänzt.</w:t>
      </w:r>
    </w:p>
    <w:p w14:paraId="2E28ADCD" w14:textId="77777777" w:rsidR="00D1066F" w:rsidRPr="00D1066F" w:rsidRDefault="00D1066F" w:rsidP="00F568F1">
      <w:pPr>
        <w:jc w:val="both"/>
        <w:rPr>
          <w:lang w:val="de-DE"/>
        </w:rPr>
      </w:pPr>
    </w:p>
    <w:p w14:paraId="69A06B02" w14:textId="77777777" w:rsidR="00D1066F" w:rsidRPr="00D1066F" w:rsidRDefault="00D1066F" w:rsidP="00F568F1">
      <w:pPr>
        <w:jc w:val="both"/>
        <w:rPr>
          <w:lang w:val="de-DE"/>
        </w:rPr>
      </w:pPr>
    </w:p>
    <w:p w14:paraId="4A362E40" w14:textId="77777777" w:rsidR="00D1066F" w:rsidRPr="00D1066F" w:rsidRDefault="00D1066F" w:rsidP="00F568F1">
      <w:pPr>
        <w:jc w:val="both"/>
        <w:rPr>
          <w:lang w:val="de-DE"/>
        </w:rPr>
      </w:pPr>
      <w:r w:rsidRPr="00D1066F">
        <w:rPr>
          <w:b/>
          <w:lang w:val="de-DE"/>
        </w:rPr>
        <w:tab/>
      </w:r>
      <w:r w:rsidRPr="00D1066F">
        <w:rPr>
          <w:b/>
          <w:bCs/>
          <w:lang w:val="de-DE"/>
        </w:rPr>
        <w:t>Art. 2 -</w:t>
      </w:r>
      <w:r w:rsidRPr="00D1066F">
        <w:rPr>
          <w:lang w:val="de-DE"/>
        </w:rPr>
        <w:t xml:space="preserve"> Die verschiedenen Spalten der in Anlage 1 Abschnitt 1 zu demselben Erlass aufgenommenen Tabelle, eingefügt durch den Königlichen Erlass vom 6. März 1996 und zuletzt abgeändert durch den Königlichen Erlass vom 17. Februar 2023, werden wie in der Anlage zu vorliegendem Erlass angegeben ergänzt.</w:t>
      </w:r>
    </w:p>
    <w:p w14:paraId="1B993720" w14:textId="77777777" w:rsidR="00D1066F" w:rsidRPr="00D1066F" w:rsidRDefault="00D1066F" w:rsidP="00F568F1">
      <w:pPr>
        <w:jc w:val="both"/>
        <w:rPr>
          <w:lang w:val="de-DE"/>
        </w:rPr>
      </w:pPr>
    </w:p>
    <w:p w14:paraId="5FE4935A" w14:textId="77777777" w:rsidR="00D1066F" w:rsidRPr="00D1066F" w:rsidRDefault="00D1066F" w:rsidP="00F568F1">
      <w:pPr>
        <w:jc w:val="both"/>
        <w:rPr>
          <w:lang w:val="de-DE"/>
        </w:rPr>
      </w:pPr>
    </w:p>
    <w:p w14:paraId="5EF5BD88" w14:textId="77777777" w:rsidR="00D1066F" w:rsidRPr="00D1066F" w:rsidRDefault="00D1066F" w:rsidP="00F568F1">
      <w:pPr>
        <w:jc w:val="both"/>
        <w:rPr>
          <w:lang w:val="de-DE"/>
        </w:rPr>
      </w:pPr>
      <w:r w:rsidRPr="00D1066F">
        <w:rPr>
          <w:b/>
          <w:lang w:val="de-DE"/>
        </w:rPr>
        <w:tab/>
      </w:r>
      <w:r w:rsidRPr="00D1066F">
        <w:rPr>
          <w:b/>
          <w:bCs/>
          <w:lang w:val="de-DE"/>
        </w:rPr>
        <w:t>Art. 3 -</w:t>
      </w:r>
      <w:r w:rsidRPr="00D1066F">
        <w:rPr>
          <w:lang w:val="de-DE"/>
        </w:rPr>
        <w:t xml:space="preserve"> Vorliegender Erlass ist auf die ab dem 1. Januar 2023 zuerkannten Vorteile jeglicher Art anwendbar.</w:t>
      </w:r>
    </w:p>
    <w:p w14:paraId="14750272" w14:textId="77777777" w:rsidR="00D1066F" w:rsidRPr="00D1066F" w:rsidRDefault="00D1066F" w:rsidP="00F568F1">
      <w:pPr>
        <w:jc w:val="both"/>
        <w:rPr>
          <w:lang w:val="de-DE"/>
        </w:rPr>
      </w:pPr>
    </w:p>
    <w:p w14:paraId="67EB8270" w14:textId="77777777" w:rsidR="00D1066F" w:rsidRPr="00D1066F" w:rsidRDefault="00D1066F" w:rsidP="00F568F1">
      <w:pPr>
        <w:jc w:val="both"/>
        <w:rPr>
          <w:lang w:val="de-DE"/>
        </w:rPr>
      </w:pPr>
    </w:p>
    <w:p w14:paraId="50F7F746" w14:textId="77777777" w:rsidR="00D1066F" w:rsidRPr="00D1066F" w:rsidRDefault="00D1066F" w:rsidP="00F568F1">
      <w:pPr>
        <w:jc w:val="both"/>
        <w:rPr>
          <w:lang w:val="de-DE"/>
        </w:rPr>
      </w:pPr>
      <w:r w:rsidRPr="00D1066F">
        <w:rPr>
          <w:b/>
          <w:lang w:val="de-DE"/>
        </w:rPr>
        <w:tab/>
      </w:r>
      <w:r w:rsidRPr="00D1066F">
        <w:rPr>
          <w:b/>
          <w:bCs/>
          <w:lang w:val="de-DE"/>
        </w:rPr>
        <w:t>Art. 4 -</w:t>
      </w:r>
      <w:r w:rsidRPr="00D1066F">
        <w:rPr>
          <w:lang w:val="de-DE"/>
        </w:rPr>
        <w:t xml:space="preserve"> Der für Finanzen zuständige Minister ist mit der Ausführung des vorliegenden Erlasses beauftragt.</w:t>
      </w:r>
    </w:p>
    <w:p w14:paraId="53D62A8B" w14:textId="77777777" w:rsidR="00D1066F" w:rsidRPr="00D1066F" w:rsidRDefault="00D1066F" w:rsidP="00F568F1">
      <w:pPr>
        <w:jc w:val="both"/>
        <w:rPr>
          <w:lang w:val="de-DE"/>
        </w:rPr>
      </w:pPr>
    </w:p>
    <w:p w14:paraId="5A2B08D6" w14:textId="77777777" w:rsidR="00D1066F" w:rsidRPr="00D1066F" w:rsidRDefault="00D1066F" w:rsidP="00F568F1">
      <w:pPr>
        <w:jc w:val="both"/>
        <w:rPr>
          <w:lang w:val="de-DE"/>
        </w:rPr>
      </w:pPr>
    </w:p>
    <w:p w14:paraId="3FFEDAA0" w14:textId="77777777" w:rsidR="00D1066F" w:rsidRPr="00D1066F" w:rsidRDefault="00D1066F" w:rsidP="002F62F5">
      <w:pPr>
        <w:jc w:val="both"/>
        <w:rPr>
          <w:lang w:val="de-DE"/>
        </w:rPr>
      </w:pPr>
      <w:r w:rsidRPr="00D1066F">
        <w:rPr>
          <w:lang w:val="de-DE"/>
        </w:rPr>
        <w:tab/>
        <w:t>Gegeben zu Brüssel, den 12. Januar 2024</w:t>
      </w:r>
    </w:p>
    <w:p w14:paraId="2F1600A5" w14:textId="77777777" w:rsidR="00D1066F" w:rsidRPr="00D1066F" w:rsidRDefault="00D1066F" w:rsidP="002F62F5">
      <w:pPr>
        <w:jc w:val="both"/>
        <w:rPr>
          <w:lang w:val="de-DE"/>
        </w:rPr>
      </w:pPr>
    </w:p>
    <w:p w14:paraId="7A238F95" w14:textId="77777777" w:rsidR="00D1066F" w:rsidRPr="00D1066F" w:rsidRDefault="00D1066F" w:rsidP="002F62F5">
      <w:pPr>
        <w:jc w:val="both"/>
        <w:rPr>
          <w:lang w:val="de-DE"/>
        </w:rPr>
      </w:pPr>
    </w:p>
    <w:p w14:paraId="41483892" w14:textId="77777777" w:rsidR="00D1066F" w:rsidRPr="00D1066F" w:rsidRDefault="00D1066F" w:rsidP="002F62F5">
      <w:pPr>
        <w:jc w:val="center"/>
        <w:rPr>
          <w:lang w:val="de-DE"/>
        </w:rPr>
      </w:pPr>
      <w:r w:rsidRPr="00D1066F">
        <w:rPr>
          <w:lang w:val="de-DE"/>
        </w:rPr>
        <w:t>PHILIPPE</w:t>
      </w:r>
    </w:p>
    <w:p w14:paraId="0AAF132E" w14:textId="77777777" w:rsidR="00D1066F" w:rsidRPr="00D1066F" w:rsidRDefault="00D1066F" w:rsidP="002F62F5">
      <w:pPr>
        <w:jc w:val="center"/>
        <w:rPr>
          <w:lang w:val="de-DE"/>
        </w:rPr>
      </w:pPr>
    </w:p>
    <w:p w14:paraId="797F92E4" w14:textId="77777777" w:rsidR="00D1066F" w:rsidRPr="00D1066F" w:rsidRDefault="00D1066F" w:rsidP="002F62F5">
      <w:pPr>
        <w:jc w:val="center"/>
        <w:rPr>
          <w:lang w:val="de-DE"/>
        </w:rPr>
      </w:pPr>
      <w:r w:rsidRPr="00D1066F">
        <w:rPr>
          <w:lang w:val="de-DE"/>
        </w:rPr>
        <w:t>Von Königs wegen:</w:t>
      </w:r>
    </w:p>
    <w:p w14:paraId="2E332419" w14:textId="77777777" w:rsidR="00D1066F" w:rsidRPr="00D1066F" w:rsidRDefault="00D1066F" w:rsidP="002F62F5">
      <w:pPr>
        <w:jc w:val="center"/>
        <w:rPr>
          <w:lang w:val="de-DE"/>
        </w:rPr>
      </w:pPr>
    </w:p>
    <w:p w14:paraId="7AFCA2E1" w14:textId="77777777" w:rsidR="00D1066F" w:rsidRPr="00D1066F" w:rsidRDefault="00D1066F" w:rsidP="002F62F5">
      <w:pPr>
        <w:jc w:val="center"/>
        <w:rPr>
          <w:lang w:val="de-DE"/>
        </w:rPr>
      </w:pPr>
      <w:r w:rsidRPr="00D1066F">
        <w:rPr>
          <w:lang w:val="de-DE"/>
        </w:rPr>
        <w:t>Der Minister der Finanzen</w:t>
      </w:r>
    </w:p>
    <w:p w14:paraId="49017CBC" w14:textId="77777777" w:rsidR="00D1066F" w:rsidRPr="00D1066F" w:rsidRDefault="00D1066F" w:rsidP="002F62F5">
      <w:pPr>
        <w:jc w:val="center"/>
        <w:rPr>
          <w:lang w:val="de-DE"/>
        </w:rPr>
      </w:pPr>
      <w:r w:rsidRPr="00D1066F">
        <w:rPr>
          <w:lang w:val="de-DE"/>
        </w:rPr>
        <w:t>V. VAN PETEGHEM</w:t>
      </w:r>
    </w:p>
    <w:p w14:paraId="591B20D2" w14:textId="77777777" w:rsidR="00D1066F" w:rsidRPr="00D1066F" w:rsidRDefault="00D1066F" w:rsidP="002F62F5">
      <w:pPr>
        <w:jc w:val="center"/>
        <w:rPr>
          <w:lang w:val="de-DE"/>
        </w:rPr>
      </w:pPr>
    </w:p>
    <w:p w14:paraId="00C7010B" w14:textId="77777777" w:rsidR="00D1066F" w:rsidRPr="00D1066F" w:rsidRDefault="00D1066F" w:rsidP="002F62F5">
      <w:pPr>
        <w:jc w:val="center"/>
        <w:rPr>
          <w:lang w:val="de-DE"/>
        </w:rPr>
      </w:pPr>
      <w:r w:rsidRPr="00D1066F">
        <w:rPr>
          <w:lang w:val="de-DE"/>
        </w:rPr>
        <w:t>__________</w:t>
      </w:r>
    </w:p>
    <w:p w14:paraId="6D7FB3EC" w14:textId="77777777" w:rsidR="00D1066F" w:rsidRPr="00D1066F" w:rsidRDefault="00D1066F" w:rsidP="002F62F5">
      <w:pPr>
        <w:jc w:val="center"/>
        <w:rPr>
          <w:lang w:val="de-DE"/>
        </w:rPr>
      </w:pPr>
    </w:p>
    <w:p w14:paraId="57265607" w14:textId="77777777" w:rsidR="00D1066F" w:rsidRPr="00D1066F" w:rsidRDefault="00D1066F" w:rsidP="00F568F1">
      <w:pPr>
        <w:jc w:val="both"/>
        <w:rPr>
          <w:lang w:val="de-DE"/>
        </w:rPr>
        <w:sectPr w:rsidR="00D1066F" w:rsidRPr="00D1066F" w:rsidSect="00D1066F">
          <w:pgSz w:w="11906" w:h="16838" w:code="9"/>
          <w:pgMar w:top="1418" w:right="1418" w:bottom="1418" w:left="1418" w:header="709" w:footer="709" w:gutter="0"/>
          <w:cols w:space="708"/>
          <w:docGrid w:linePitch="360"/>
        </w:sectPr>
      </w:pPr>
    </w:p>
    <w:p w14:paraId="74BF2222" w14:textId="304BBC96" w:rsidR="00D1066F" w:rsidRPr="00D1066F" w:rsidRDefault="00D1066F" w:rsidP="00D1066F">
      <w:pPr>
        <w:jc w:val="center"/>
        <w:rPr>
          <w:lang w:val="de-DE"/>
        </w:rPr>
      </w:pPr>
      <w:r w:rsidRPr="00D1066F">
        <w:rPr>
          <w:lang w:val="de-DE"/>
        </w:rPr>
        <w:lastRenderedPageBreak/>
        <w:t>Anlage</w:t>
      </w:r>
    </w:p>
    <w:p w14:paraId="638D5927" w14:textId="77777777" w:rsidR="00D1066F" w:rsidRPr="00D1066F" w:rsidRDefault="00D1066F" w:rsidP="00F568F1">
      <w:pPr>
        <w:jc w:val="both"/>
        <w:rPr>
          <w:lang w:val="de-DE"/>
        </w:rPr>
      </w:pPr>
    </w:p>
    <w:tbl>
      <w:tblPr>
        <w:tblStyle w:val="Grilledutableau"/>
        <w:tblW w:w="15090" w:type="dxa"/>
        <w:tblInd w:w="-551" w:type="dxa"/>
        <w:tblLook w:val="04A0" w:firstRow="1" w:lastRow="0" w:firstColumn="1" w:lastColumn="0" w:noHBand="0" w:noVBand="1"/>
      </w:tblPr>
      <w:tblGrid>
        <w:gridCol w:w="2128"/>
        <w:gridCol w:w="2114"/>
        <w:gridCol w:w="1064"/>
        <w:gridCol w:w="1105"/>
        <w:gridCol w:w="1078"/>
        <w:gridCol w:w="1078"/>
        <w:gridCol w:w="1106"/>
        <w:gridCol w:w="1078"/>
        <w:gridCol w:w="1092"/>
        <w:gridCol w:w="1063"/>
        <w:gridCol w:w="1092"/>
        <w:gridCol w:w="1092"/>
      </w:tblGrid>
      <w:tr w:rsidR="00D1066F" w:rsidRPr="00D1066F" w14:paraId="5D37F5AB" w14:textId="77777777" w:rsidTr="00156AA6">
        <w:tc>
          <w:tcPr>
            <w:tcW w:w="2128" w:type="dxa"/>
            <w:vAlign w:val="center"/>
          </w:tcPr>
          <w:p w14:paraId="40A20F19" w14:textId="77777777" w:rsidR="00D1066F" w:rsidRPr="00D1066F" w:rsidRDefault="00D1066F" w:rsidP="00156AA6">
            <w:pPr>
              <w:jc w:val="center"/>
              <w:rPr>
                <w:rFonts w:ascii="Times New Roman" w:eastAsia="Calibri" w:hAnsi="Times New Roman" w:cs="Times New Roman"/>
                <w:sz w:val="16"/>
                <w:lang w:val="de-DE"/>
              </w:rPr>
            </w:pPr>
          </w:p>
        </w:tc>
        <w:tc>
          <w:tcPr>
            <w:tcW w:w="2114" w:type="dxa"/>
            <w:vAlign w:val="center"/>
          </w:tcPr>
          <w:p w14:paraId="242A1B6F" w14:textId="77777777" w:rsidR="00D1066F" w:rsidRPr="00D1066F" w:rsidRDefault="00D1066F" w:rsidP="00156AA6">
            <w:pPr>
              <w:jc w:val="center"/>
              <w:rPr>
                <w:rFonts w:ascii="Times New Roman" w:eastAsia="Calibri" w:hAnsi="Times New Roman" w:cs="Times New Roman"/>
                <w:sz w:val="16"/>
                <w:lang w:val="de-DE"/>
              </w:rPr>
            </w:pPr>
          </w:p>
        </w:tc>
        <w:tc>
          <w:tcPr>
            <w:tcW w:w="1064" w:type="dxa"/>
            <w:vAlign w:val="center"/>
          </w:tcPr>
          <w:p w14:paraId="7E6B33A2" w14:textId="77777777" w:rsidR="00D1066F" w:rsidRPr="00D1066F" w:rsidRDefault="00D1066F" w:rsidP="00156AA6">
            <w:pPr>
              <w:jc w:val="center"/>
              <w:rPr>
                <w:rFonts w:ascii="Times New Roman" w:eastAsia="Calibri" w:hAnsi="Times New Roman" w:cs="Times New Roman"/>
                <w:sz w:val="16"/>
                <w:lang w:val="de-DE"/>
              </w:rPr>
            </w:pPr>
          </w:p>
        </w:tc>
        <w:tc>
          <w:tcPr>
            <w:tcW w:w="1105" w:type="dxa"/>
            <w:vAlign w:val="center"/>
          </w:tcPr>
          <w:p w14:paraId="71A8C489" w14:textId="77777777" w:rsidR="00D1066F" w:rsidRPr="00D1066F" w:rsidRDefault="00D1066F" w:rsidP="00156AA6">
            <w:pPr>
              <w:jc w:val="center"/>
              <w:rPr>
                <w:rFonts w:ascii="Times New Roman" w:eastAsia="Calibri" w:hAnsi="Times New Roman" w:cs="Times New Roman"/>
                <w:sz w:val="16"/>
                <w:lang w:val="de-DE"/>
              </w:rPr>
            </w:pPr>
          </w:p>
        </w:tc>
        <w:tc>
          <w:tcPr>
            <w:tcW w:w="1078" w:type="dxa"/>
            <w:vAlign w:val="center"/>
          </w:tcPr>
          <w:p w14:paraId="7288B12E" w14:textId="77777777" w:rsidR="00D1066F" w:rsidRPr="00D1066F" w:rsidRDefault="00D1066F" w:rsidP="00156AA6">
            <w:pPr>
              <w:jc w:val="center"/>
              <w:rPr>
                <w:rFonts w:ascii="Times New Roman" w:eastAsia="Calibri" w:hAnsi="Times New Roman" w:cs="Times New Roman"/>
                <w:sz w:val="16"/>
                <w:lang w:val="de-DE"/>
              </w:rPr>
            </w:pPr>
          </w:p>
        </w:tc>
        <w:tc>
          <w:tcPr>
            <w:tcW w:w="1078" w:type="dxa"/>
            <w:vAlign w:val="center"/>
          </w:tcPr>
          <w:p w14:paraId="010223D5" w14:textId="77777777" w:rsidR="00D1066F" w:rsidRPr="00D1066F" w:rsidRDefault="00D1066F" w:rsidP="00156AA6">
            <w:pPr>
              <w:jc w:val="center"/>
              <w:rPr>
                <w:rFonts w:ascii="Times New Roman" w:eastAsia="Calibri" w:hAnsi="Times New Roman" w:cs="Times New Roman"/>
                <w:sz w:val="16"/>
                <w:lang w:val="de-DE"/>
              </w:rPr>
            </w:pPr>
          </w:p>
        </w:tc>
        <w:tc>
          <w:tcPr>
            <w:tcW w:w="1106" w:type="dxa"/>
            <w:vAlign w:val="center"/>
          </w:tcPr>
          <w:p w14:paraId="4A254811" w14:textId="77777777" w:rsidR="00D1066F" w:rsidRPr="00D1066F" w:rsidRDefault="00D1066F" w:rsidP="00156AA6">
            <w:pPr>
              <w:jc w:val="center"/>
              <w:rPr>
                <w:rFonts w:ascii="Times New Roman" w:eastAsia="Calibri" w:hAnsi="Times New Roman" w:cs="Times New Roman"/>
                <w:sz w:val="16"/>
                <w:lang w:val="de-DE"/>
              </w:rPr>
            </w:pPr>
          </w:p>
        </w:tc>
        <w:tc>
          <w:tcPr>
            <w:tcW w:w="1078" w:type="dxa"/>
            <w:vAlign w:val="center"/>
          </w:tcPr>
          <w:p w14:paraId="134A9C08" w14:textId="77777777" w:rsidR="00D1066F" w:rsidRPr="00D1066F" w:rsidRDefault="00D1066F" w:rsidP="00156AA6">
            <w:pPr>
              <w:jc w:val="center"/>
              <w:rPr>
                <w:rFonts w:ascii="Times New Roman" w:eastAsia="Calibri" w:hAnsi="Times New Roman" w:cs="Times New Roman"/>
                <w:sz w:val="16"/>
                <w:lang w:val="de-DE"/>
              </w:rPr>
            </w:pPr>
          </w:p>
        </w:tc>
        <w:tc>
          <w:tcPr>
            <w:tcW w:w="1092" w:type="dxa"/>
            <w:vAlign w:val="center"/>
          </w:tcPr>
          <w:p w14:paraId="30509468" w14:textId="77777777" w:rsidR="00D1066F" w:rsidRPr="00D1066F" w:rsidRDefault="00D1066F" w:rsidP="00156AA6">
            <w:pPr>
              <w:jc w:val="center"/>
              <w:rPr>
                <w:rFonts w:ascii="Times New Roman" w:eastAsia="Calibri" w:hAnsi="Times New Roman" w:cs="Times New Roman"/>
                <w:sz w:val="16"/>
                <w:lang w:val="de-DE"/>
              </w:rPr>
            </w:pPr>
          </w:p>
        </w:tc>
        <w:tc>
          <w:tcPr>
            <w:tcW w:w="1063" w:type="dxa"/>
            <w:vAlign w:val="center"/>
          </w:tcPr>
          <w:p w14:paraId="1E5A27C9" w14:textId="77777777" w:rsidR="00D1066F" w:rsidRPr="00D1066F" w:rsidRDefault="00D1066F" w:rsidP="00156AA6">
            <w:pPr>
              <w:jc w:val="center"/>
              <w:rPr>
                <w:rFonts w:ascii="Times New Roman" w:eastAsia="Calibri" w:hAnsi="Times New Roman" w:cs="Times New Roman"/>
                <w:sz w:val="16"/>
                <w:lang w:val="de-DE"/>
              </w:rPr>
            </w:pPr>
          </w:p>
        </w:tc>
        <w:tc>
          <w:tcPr>
            <w:tcW w:w="1092" w:type="dxa"/>
            <w:vAlign w:val="center"/>
          </w:tcPr>
          <w:p w14:paraId="03B500DF" w14:textId="77777777" w:rsidR="00D1066F" w:rsidRPr="00D1066F" w:rsidRDefault="00D1066F" w:rsidP="00156AA6">
            <w:pPr>
              <w:jc w:val="center"/>
              <w:rPr>
                <w:rFonts w:ascii="Times New Roman" w:eastAsia="Calibri" w:hAnsi="Times New Roman" w:cs="Times New Roman"/>
                <w:sz w:val="16"/>
                <w:lang w:val="de-DE"/>
              </w:rPr>
            </w:pPr>
          </w:p>
        </w:tc>
        <w:tc>
          <w:tcPr>
            <w:tcW w:w="1092" w:type="dxa"/>
            <w:vAlign w:val="center"/>
          </w:tcPr>
          <w:p w14:paraId="51EF1CFD" w14:textId="77777777" w:rsidR="00D1066F" w:rsidRPr="00D1066F" w:rsidRDefault="00D1066F" w:rsidP="00156AA6">
            <w:pPr>
              <w:jc w:val="center"/>
              <w:rPr>
                <w:rFonts w:ascii="Times New Roman" w:eastAsia="Calibri" w:hAnsi="Times New Roman" w:cs="Times New Roman"/>
                <w:sz w:val="16"/>
                <w:lang w:val="de-DE"/>
              </w:rPr>
            </w:pPr>
          </w:p>
        </w:tc>
      </w:tr>
      <w:tr w:rsidR="00D1066F" w:rsidRPr="00D1066F" w14:paraId="70A2E830" w14:textId="77777777" w:rsidTr="00156AA6">
        <w:tc>
          <w:tcPr>
            <w:tcW w:w="2128" w:type="dxa"/>
            <w:vAlign w:val="center"/>
            <w:hideMark/>
          </w:tcPr>
          <w:p w14:paraId="46D88034" w14:textId="77777777" w:rsidR="00D1066F" w:rsidRPr="00D1066F" w:rsidRDefault="00D1066F" w:rsidP="00156AA6">
            <w:pPr>
              <w:spacing w:after="160" w:line="259" w:lineRule="auto"/>
              <w:jc w:val="center"/>
              <w:rPr>
                <w:rFonts w:ascii="Times New Roman" w:eastAsia="Calibri" w:hAnsi="Times New Roman" w:cs="Times New Roman"/>
                <w:b/>
                <w:bCs/>
                <w:sz w:val="16"/>
                <w:lang w:val="de-DE"/>
              </w:rPr>
            </w:pPr>
            <w:r w:rsidRPr="00D1066F">
              <w:rPr>
                <w:rFonts w:ascii="Times New Roman" w:eastAsia="Calibri" w:hAnsi="Times New Roman" w:cs="Times New Roman"/>
                <w:b/>
                <w:bCs/>
                <w:sz w:val="16"/>
                <w:lang w:val="de-DE"/>
              </w:rPr>
              <w:t>ZEITRAUM</w:t>
            </w:r>
          </w:p>
        </w:tc>
        <w:tc>
          <w:tcPr>
            <w:tcW w:w="2114" w:type="dxa"/>
            <w:vAlign w:val="center"/>
            <w:hideMark/>
          </w:tcPr>
          <w:p w14:paraId="7ABB37FC" w14:textId="77777777" w:rsidR="00D1066F" w:rsidRPr="00D1066F" w:rsidRDefault="00D1066F" w:rsidP="00156AA6">
            <w:pPr>
              <w:spacing w:after="160" w:line="259" w:lineRule="auto"/>
              <w:jc w:val="center"/>
              <w:rPr>
                <w:rFonts w:ascii="Times New Roman" w:eastAsia="Calibri" w:hAnsi="Times New Roman" w:cs="Times New Roman"/>
                <w:b/>
                <w:bCs/>
                <w:sz w:val="16"/>
                <w:lang w:val="de-DE"/>
              </w:rPr>
            </w:pPr>
            <w:r w:rsidRPr="00D1066F">
              <w:rPr>
                <w:rFonts w:ascii="Times New Roman" w:eastAsia="Calibri" w:hAnsi="Times New Roman" w:cs="Times New Roman"/>
                <w:b/>
                <w:bCs/>
                <w:sz w:val="16"/>
                <w:lang w:val="de-DE"/>
              </w:rPr>
              <w:t>BELGISCHES STAATSBLATT</w:t>
            </w:r>
          </w:p>
        </w:tc>
        <w:tc>
          <w:tcPr>
            <w:tcW w:w="1064" w:type="dxa"/>
            <w:vAlign w:val="center"/>
            <w:hideMark/>
          </w:tcPr>
          <w:p w14:paraId="7B5FAA5E" w14:textId="77777777" w:rsidR="00D1066F" w:rsidRPr="00D1066F" w:rsidRDefault="00D1066F" w:rsidP="00156AA6">
            <w:pPr>
              <w:spacing w:after="160" w:line="259" w:lineRule="auto"/>
              <w:jc w:val="center"/>
              <w:rPr>
                <w:rFonts w:ascii="Times New Roman" w:eastAsia="Calibri" w:hAnsi="Times New Roman" w:cs="Times New Roman"/>
                <w:b/>
                <w:bCs/>
                <w:sz w:val="16"/>
                <w:lang w:val="de-DE"/>
              </w:rPr>
            </w:pPr>
            <w:r w:rsidRPr="00D1066F">
              <w:rPr>
                <w:rFonts w:ascii="Times New Roman" w:eastAsia="Calibri" w:hAnsi="Times New Roman" w:cs="Times New Roman"/>
                <w:b/>
                <w:bCs/>
                <w:sz w:val="16"/>
                <w:lang w:val="de-DE"/>
              </w:rPr>
              <w:t>INDEX A</w:t>
            </w:r>
          </w:p>
        </w:tc>
        <w:tc>
          <w:tcPr>
            <w:tcW w:w="1105" w:type="dxa"/>
            <w:vAlign w:val="center"/>
            <w:hideMark/>
          </w:tcPr>
          <w:p w14:paraId="2017C0AD" w14:textId="77777777" w:rsidR="00D1066F" w:rsidRPr="00D1066F" w:rsidRDefault="00D1066F" w:rsidP="00156AA6">
            <w:pPr>
              <w:spacing w:after="160" w:line="259" w:lineRule="auto"/>
              <w:jc w:val="center"/>
              <w:rPr>
                <w:rFonts w:ascii="Times New Roman" w:eastAsia="Calibri" w:hAnsi="Times New Roman" w:cs="Times New Roman"/>
                <w:b/>
                <w:bCs/>
                <w:sz w:val="16"/>
                <w:lang w:val="de-DE"/>
              </w:rPr>
            </w:pPr>
            <w:r w:rsidRPr="00D1066F">
              <w:rPr>
                <w:rFonts w:ascii="Times New Roman" w:eastAsia="Calibri" w:hAnsi="Times New Roman" w:cs="Times New Roman"/>
                <w:b/>
                <w:bCs/>
                <w:sz w:val="16"/>
                <w:lang w:val="de-DE"/>
              </w:rPr>
              <w:t>INDEX B</w:t>
            </w:r>
          </w:p>
        </w:tc>
        <w:tc>
          <w:tcPr>
            <w:tcW w:w="1078" w:type="dxa"/>
            <w:vAlign w:val="center"/>
            <w:hideMark/>
          </w:tcPr>
          <w:p w14:paraId="4A476F4F" w14:textId="77777777" w:rsidR="00D1066F" w:rsidRPr="00D1066F" w:rsidRDefault="00D1066F" w:rsidP="00156AA6">
            <w:pPr>
              <w:spacing w:after="160" w:line="259" w:lineRule="auto"/>
              <w:jc w:val="center"/>
              <w:rPr>
                <w:rFonts w:ascii="Times New Roman" w:eastAsia="Calibri" w:hAnsi="Times New Roman" w:cs="Times New Roman"/>
                <w:b/>
                <w:bCs/>
                <w:sz w:val="16"/>
                <w:lang w:val="de-DE"/>
              </w:rPr>
            </w:pPr>
            <w:r w:rsidRPr="00D1066F">
              <w:rPr>
                <w:rFonts w:ascii="Times New Roman" w:eastAsia="Calibri" w:hAnsi="Times New Roman" w:cs="Times New Roman"/>
                <w:b/>
                <w:bCs/>
                <w:sz w:val="16"/>
                <w:lang w:val="de-DE"/>
              </w:rPr>
              <w:t>INDEX C</w:t>
            </w:r>
          </w:p>
        </w:tc>
        <w:tc>
          <w:tcPr>
            <w:tcW w:w="1078" w:type="dxa"/>
            <w:vAlign w:val="center"/>
            <w:hideMark/>
          </w:tcPr>
          <w:p w14:paraId="318607F6" w14:textId="77777777" w:rsidR="00D1066F" w:rsidRPr="00D1066F" w:rsidRDefault="00D1066F" w:rsidP="00156AA6">
            <w:pPr>
              <w:spacing w:after="160" w:line="259" w:lineRule="auto"/>
              <w:jc w:val="center"/>
              <w:rPr>
                <w:rFonts w:ascii="Times New Roman" w:eastAsia="Calibri" w:hAnsi="Times New Roman" w:cs="Times New Roman"/>
                <w:b/>
                <w:bCs/>
                <w:sz w:val="16"/>
                <w:lang w:val="de-DE"/>
              </w:rPr>
            </w:pPr>
            <w:r w:rsidRPr="00D1066F">
              <w:rPr>
                <w:rFonts w:ascii="Times New Roman" w:eastAsia="Calibri" w:hAnsi="Times New Roman" w:cs="Times New Roman"/>
                <w:b/>
                <w:bCs/>
                <w:sz w:val="16"/>
                <w:lang w:val="de-DE"/>
              </w:rPr>
              <w:t>INDEX D</w:t>
            </w:r>
          </w:p>
        </w:tc>
        <w:tc>
          <w:tcPr>
            <w:tcW w:w="1106" w:type="dxa"/>
            <w:vAlign w:val="center"/>
            <w:hideMark/>
          </w:tcPr>
          <w:p w14:paraId="7DEC2F2C" w14:textId="77777777" w:rsidR="00D1066F" w:rsidRPr="00D1066F" w:rsidRDefault="00D1066F" w:rsidP="00156AA6">
            <w:pPr>
              <w:spacing w:after="160" w:line="259" w:lineRule="auto"/>
              <w:jc w:val="center"/>
              <w:rPr>
                <w:rFonts w:ascii="Times New Roman" w:eastAsia="Calibri" w:hAnsi="Times New Roman" w:cs="Times New Roman"/>
                <w:b/>
                <w:bCs/>
                <w:sz w:val="16"/>
                <w:lang w:val="de-DE"/>
              </w:rPr>
            </w:pPr>
            <w:r w:rsidRPr="00D1066F">
              <w:rPr>
                <w:rFonts w:ascii="Times New Roman" w:eastAsia="Calibri" w:hAnsi="Times New Roman" w:cs="Times New Roman"/>
                <w:b/>
                <w:bCs/>
                <w:sz w:val="16"/>
                <w:lang w:val="de-DE"/>
              </w:rPr>
              <w:t>INDEX E</w:t>
            </w:r>
          </w:p>
        </w:tc>
        <w:tc>
          <w:tcPr>
            <w:tcW w:w="1078" w:type="dxa"/>
            <w:vAlign w:val="center"/>
            <w:hideMark/>
          </w:tcPr>
          <w:p w14:paraId="68DA9DC6" w14:textId="77777777" w:rsidR="00D1066F" w:rsidRPr="00D1066F" w:rsidRDefault="00D1066F" w:rsidP="00156AA6">
            <w:pPr>
              <w:spacing w:after="160" w:line="259" w:lineRule="auto"/>
              <w:jc w:val="center"/>
              <w:rPr>
                <w:rFonts w:ascii="Times New Roman" w:eastAsia="Calibri" w:hAnsi="Times New Roman" w:cs="Times New Roman"/>
                <w:b/>
                <w:bCs/>
                <w:sz w:val="16"/>
                <w:lang w:val="de-DE"/>
              </w:rPr>
            </w:pPr>
            <w:r w:rsidRPr="00D1066F">
              <w:rPr>
                <w:rFonts w:ascii="Times New Roman" w:eastAsia="Calibri" w:hAnsi="Times New Roman" w:cs="Times New Roman"/>
                <w:b/>
                <w:bCs/>
                <w:sz w:val="16"/>
                <w:lang w:val="de-DE"/>
              </w:rPr>
              <w:t>INDEX F</w:t>
            </w:r>
          </w:p>
        </w:tc>
        <w:tc>
          <w:tcPr>
            <w:tcW w:w="1092" w:type="dxa"/>
            <w:vAlign w:val="center"/>
            <w:hideMark/>
          </w:tcPr>
          <w:p w14:paraId="25E39943" w14:textId="77777777" w:rsidR="00D1066F" w:rsidRPr="00D1066F" w:rsidRDefault="00D1066F" w:rsidP="00156AA6">
            <w:pPr>
              <w:spacing w:after="160" w:line="259" w:lineRule="auto"/>
              <w:jc w:val="center"/>
              <w:rPr>
                <w:rFonts w:ascii="Times New Roman" w:eastAsia="Calibri" w:hAnsi="Times New Roman" w:cs="Times New Roman"/>
                <w:b/>
                <w:bCs/>
                <w:sz w:val="16"/>
                <w:lang w:val="de-DE"/>
              </w:rPr>
            </w:pPr>
            <w:r w:rsidRPr="00D1066F">
              <w:rPr>
                <w:rFonts w:ascii="Times New Roman" w:eastAsia="Calibri" w:hAnsi="Times New Roman" w:cs="Times New Roman"/>
                <w:b/>
                <w:bCs/>
                <w:sz w:val="16"/>
                <w:lang w:val="de-DE"/>
              </w:rPr>
              <w:t>INDEX G</w:t>
            </w:r>
          </w:p>
        </w:tc>
        <w:tc>
          <w:tcPr>
            <w:tcW w:w="1063" w:type="dxa"/>
            <w:vAlign w:val="center"/>
            <w:hideMark/>
          </w:tcPr>
          <w:p w14:paraId="277B5B22" w14:textId="77777777" w:rsidR="00D1066F" w:rsidRPr="00D1066F" w:rsidRDefault="00D1066F" w:rsidP="00156AA6">
            <w:pPr>
              <w:spacing w:after="160" w:line="259" w:lineRule="auto"/>
              <w:jc w:val="center"/>
              <w:rPr>
                <w:rFonts w:ascii="Times New Roman" w:eastAsia="Calibri" w:hAnsi="Times New Roman" w:cs="Times New Roman"/>
                <w:b/>
                <w:bCs/>
                <w:sz w:val="16"/>
                <w:lang w:val="de-DE"/>
              </w:rPr>
            </w:pPr>
            <w:r w:rsidRPr="00D1066F">
              <w:rPr>
                <w:rFonts w:ascii="Times New Roman" w:eastAsia="Calibri" w:hAnsi="Times New Roman" w:cs="Times New Roman"/>
                <w:b/>
                <w:bCs/>
                <w:sz w:val="16"/>
                <w:lang w:val="de-DE"/>
              </w:rPr>
              <w:t>INDEX H</w:t>
            </w:r>
          </w:p>
        </w:tc>
        <w:tc>
          <w:tcPr>
            <w:tcW w:w="1092" w:type="dxa"/>
            <w:vAlign w:val="center"/>
            <w:hideMark/>
          </w:tcPr>
          <w:p w14:paraId="4263FF3E" w14:textId="77777777" w:rsidR="00D1066F" w:rsidRPr="00D1066F" w:rsidRDefault="00D1066F" w:rsidP="00156AA6">
            <w:pPr>
              <w:spacing w:after="160" w:line="259" w:lineRule="auto"/>
              <w:jc w:val="center"/>
              <w:rPr>
                <w:rFonts w:ascii="Times New Roman" w:eastAsia="Calibri" w:hAnsi="Times New Roman" w:cs="Times New Roman"/>
                <w:b/>
                <w:bCs/>
                <w:sz w:val="16"/>
                <w:lang w:val="de-DE"/>
              </w:rPr>
            </w:pPr>
            <w:r w:rsidRPr="00D1066F">
              <w:rPr>
                <w:rFonts w:ascii="Times New Roman" w:eastAsia="Calibri" w:hAnsi="Times New Roman" w:cs="Times New Roman"/>
                <w:b/>
                <w:bCs/>
                <w:sz w:val="16"/>
                <w:lang w:val="de-DE"/>
              </w:rPr>
              <w:t>INDEX I</w:t>
            </w:r>
          </w:p>
        </w:tc>
        <w:tc>
          <w:tcPr>
            <w:tcW w:w="1092" w:type="dxa"/>
            <w:vAlign w:val="center"/>
            <w:hideMark/>
          </w:tcPr>
          <w:p w14:paraId="1143C9D7" w14:textId="77777777" w:rsidR="00D1066F" w:rsidRPr="00D1066F" w:rsidRDefault="00D1066F" w:rsidP="00156AA6">
            <w:pPr>
              <w:spacing w:after="160" w:line="259" w:lineRule="auto"/>
              <w:jc w:val="center"/>
              <w:rPr>
                <w:rFonts w:ascii="Times New Roman" w:eastAsia="Calibri" w:hAnsi="Times New Roman" w:cs="Times New Roman"/>
                <w:b/>
                <w:bCs/>
                <w:sz w:val="16"/>
                <w:lang w:val="de-DE"/>
              </w:rPr>
            </w:pPr>
            <w:r w:rsidRPr="00D1066F">
              <w:rPr>
                <w:rFonts w:ascii="Times New Roman" w:eastAsia="Calibri" w:hAnsi="Times New Roman" w:cs="Times New Roman"/>
                <w:b/>
                <w:bCs/>
                <w:sz w:val="16"/>
                <w:lang w:val="de-DE"/>
              </w:rPr>
              <w:t>INDEX J</w:t>
            </w:r>
          </w:p>
        </w:tc>
      </w:tr>
      <w:tr w:rsidR="00D1066F" w:rsidRPr="00D1066F" w14:paraId="632F5A1F" w14:textId="77777777" w:rsidTr="00156AA6">
        <w:tc>
          <w:tcPr>
            <w:tcW w:w="2128" w:type="dxa"/>
            <w:vAlign w:val="center"/>
          </w:tcPr>
          <w:p w14:paraId="34B26449" w14:textId="77777777" w:rsidR="00D1066F" w:rsidRPr="00D1066F" w:rsidRDefault="00D1066F" w:rsidP="00156AA6">
            <w:pPr>
              <w:jc w:val="center"/>
              <w:rPr>
                <w:rFonts w:ascii="Times New Roman" w:eastAsia="Calibri" w:hAnsi="Times New Roman" w:cs="Times New Roman"/>
                <w:sz w:val="16"/>
                <w:lang w:val="de-DE"/>
              </w:rPr>
            </w:pPr>
          </w:p>
        </w:tc>
        <w:tc>
          <w:tcPr>
            <w:tcW w:w="2114" w:type="dxa"/>
            <w:vAlign w:val="center"/>
          </w:tcPr>
          <w:p w14:paraId="3ABE1F42" w14:textId="77777777" w:rsidR="00D1066F" w:rsidRPr="00D1066F" w:rsidRDefault="00D1066F" w:rsidP="00156AA6">
            <w:pPr>
              <w:jc w:val="center"/>
              <w:rPr>
                <w:rFonts w:ascii="Times New Roman" w:eastAsia="Calibri" w:hAnsi="Times New Roman" w:cs="Times New Roman"/>
                <w:sz w:val="16"/>
                <w:lang w:val="de-DE"/>
              </w:rPr>
            </w:pPr>
          </w:p>
        </w:tc>
        <w:tc>
          <w:tcPr>
            <w:tcW w:w="1064" w:type="dxa"/>
            <w:vAlign w:val="center"/>
          </w:tcPr>
          <w:p w14:paraId="2AC1FF8B" w14:textId="77777777" w:rsidR="00D1066F" w:rsidRPr="00D1066F" w:rsidRDefault="00D1066F" w:rsidP="00156AA6">
            <w:pPr>
              <w:jc w:val="center"/>
              <w:rPr>
                <w:rFonts w:ascii="Times New Roman" w:eastAsia="Calibri" w:hAnsi="Times New Roman" w:cs="Times New Roman"/>
                <w:sz w:val="16"/>
                <w:lang w:val="de-DE"/>
              </w:rPr>
            </w:pPr>
          </w:p>
        </w:tc>
        <w:tc>
          <w:tcPr>
            <w:tcW w:w="1105" w:type="dxa"/>
            <w:vAlign w:val="center"/>
          </w:tcPr>
          <w:p w14:paraId="6F7545CB" w14:textId="77777777" w:rsidR="00D1066F" w:rsidRPr="00D1066F" w:rsidRDefault="00D1066F" w:rsidP="00156AA6">
            <w:pPr>
              <w:jc w:val="center"/>
              <w:rPr>
                <w:rFonts w:ascii="Times New Roman" w:eastAsia="Calibri" w:hAnsi="Times New Roman" w:cs="Times New Roman"/>
                <w:sz w:val="16"/>
                <w:lang w:val="de-DE"/>
              </w:rPr>
            </w:pPr>
          </w:p>
        </w:tc>
        <w:tc>
          <w:tcPr>
            <w:tcW w:w="1078" w:type="dxa"/>
            <w:vAlign w:val="center"/>
          </w:tcPr>
          <w:p w14:paraId="010375D6" w14:textId="77777777" w:rsidR="00D1066F" w:rsidRPr="00D1066F" w:rsidRDefault="00D1066F" w:rsidP="00156AA6">
            <w:pPr>
              <w:jc w:val="center"/>
              <w:rPr>
                <w:rFonts w:ascii="Times New Roman" w:eastAsia="Calibri" w:hAnsi="Times New Roman" w:cs="Times New Roman"/>
                <w:sz w:val="16"/>
                <w:lang w:val="de-DE"/>
              </w:rPr>
            </w:pPr>
          </w:p>
        </w:tc>
        <w:tc>
          <w:tcPr>
            <w:tcW w:w="1078" w:type="dxa"/>
            <w:vAlign w:val="center"/>
          </w:tcPr>
          <w:p w14:paraId="7CCC343B" w14:textId="77777777" w:rsidR="00D1066F" w:rsidRPr="00D1066F" w:rsidRDefault="00D1066F" w:rsidP="00156AA6">
            <w:pPr>
              <w:jc w:val="center"/>
              <w:rPr>
                <w:rFonts w:ascii="Times New Roman" w:eastAsia="Calibri" w:hAnsi="Times New Roman" w:cs="Times New Roman"/>
                <w:sz w:val="16"/>
                <w:lang w:val="de-DE"/>
              </w:rPr>
            </w:pPr>
          </w:p>
        </w:tc>
        <w:tc>
          <w:tcPr>
            <w:tcW w:w="1106" w:type="dxa"/>
            <w:vAlign w:val="center"/>
          </w:tcPr>
          <w:p w14:paraId="40FCC30E" w14:textId="77777777" w:rsidR="00D1066F" w:rsidRPr="00D1066F" w:rsidRDefault="00D1066F" w:rsidP="00156AA6">
            <w:pPr>
              <w:jc w:val="center"/>
              <w:rPr>
                <w:rFonts w:ascii="Times New Roman" w:eastAsia="Calibri" w:hAnsi="Times New Roman" w:cs="Times New Roman"/>
                <w:sz w:val="16"/>
                <w:lang w:val="de-DE"/>
              </w:rPr>
            </w:pPr>
          </w:p>
        </w:tc>
        <w:tc>
          <w:tcPr>
            <w:tcW w:w="1078" w:type="dxa"/>
            <w:vAlign w:val="center"/>
          </w:tcPr>
          <w:p w14:paraId="3BD3CC9F" w14:textId="77777777" w:rsidR="00D1066F" w:rsidRPr="00D1066F" w:rsidRDefault="00D1066F" w:rsidP="00156AA6">
            <w:pPr>
              <w:jc w:val="center"/>
              <w:rPr>
                <w:rFonts w:ascii="Times New Roman" w:eastAsia="Calibri" w:hAnsi="Times New Roman" w:cs="Times New Roman"/>
                <w:sz w:val="16"/>
                <w:lang w:val="de-DE"/>
              </w:rPr>
            </w:pPr>
          </w:p>
        </w:tc>
        <w:tc>
          <w:tcPr>
            <w:tcW w:w="1092" w:type="dxa"/>
            <w:vAlign w:val="center"/>
          </w:tcPr>
          <w:p w14:paraId="475DD61D" w14:textId="77777777" w:rsidR="00D1066F" w:rsidRPr="00D1066F" w:rsidRDefault="00D1066F" w:rsidP="00156AA6">
            <w:pPr>
              <w:jc w:val="center"/>
              <w:rPr>
                <w:rFonts w:ascii="Times New Roman" w:eastAsia="Calibri" w:hAnsi="Times New Roman" w:cs="Times New Roman"/>
                <w:sz w:val="16"/>
                <w:lang w:val="de-DE"/>
              </w:rPr>
            </w:pPr>
          </w:p>
        </w:tc>
        <w:tc>
          <w:tcPr>
            <w:tcW w:w="1063" w:type="dxa"/>
            <w:vAlign w:val="center"/>
          </w:tcPr>
          <w:p w14:paraId="75EBF504" w14:textId="77777777" w:rsidR="00D1066F" w:rsidRPr="00D1066F" w:rsidRDefault="00D1066F" w:rsidP="00156AA6">
            <w:pPr>
              <w:jc w:val="center"/>
              <w:rPr>
                <w:rFonts w:ascii="Times New Roman" w:eastAsia="Calibri" w:hAnsi="Times New Roman" w:cs="Times New Roman"/>
                <w:sz w:val="16"/>
                <w:lang w:val="de-DE"/>
              </w:rPr>
            </w:pPr>
          </w:p>
        </w:tc>
        <w:tc>
          <w:tcPr>
            <w:tcW w:w="1092" w:type="dxa"/>
            <w:vAlign w:val="center"/>
          </w:tcPr>
          <w:p w14:paraId="78239C87" w14:textId="77777777" w:rsidR="00D1066F" w:rsidRPr="00D1066F" w:rsidRDefault="00D1066F" w:rsidP="00156AA6">
            <w:pPr>
              <w:jc w:val="center"/>
              <w:rPr>
                <w:rFonts w:ascii="Times New Roman" w:eastAsia="Calibri" w:hAnsi="Times New Roman" w:cs="Times New Roman"/>
                <w:sz w:val="16"/>
                <w:lang w:val="de-DE"/>
              </w:rPr>
            </w:pPr>
          </w:p>
        </w:tc>
        <w:tc>
          <w:tcPr>
            <w:tcW w:w="1092" w:type="dxa"/>
            <w:vAlign w:val="center"/>
          </w:tcPr>
          <w:p w14:paraId="0938CD79" w14:textId="77777777" w:rsidR="00D1066F" w:rsidRPr="00D1066F" w:rsidRDefault="00D1066F" w:rsidP="00156AA6">
            <w:pPr>
              <w:jc w:val="center"/>
              <w:rPr>
                <w:rFonts w:ascii="Times New Roman" w:eastAsia="Calibri" w:hAnsi="Times New Roman" w:cs="Times New Roman"/>
                <w:sz w:val="16"/>
                <w:lang w:val="de-DE"/>
              </w:rPr>
            </w:pPr>
          </w:p>
        </w:tc>
      </w:tr>
      <w:tr w:rsidR="00D1066F" w:rsidRPr="00D1066F" w14:paraId="4DE4DF73" w14:textId="77777777" w:rsidTr="00156AA6">
        <w:tc>
          <w:tcPr>
            <w:tcW w:w="2128" w:type="dxa"/>
            <w:hideMark/>
          </w:tcPr>
          <w:p w14:paraId="2AA135D3"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Januar 2023</w:t>
            </w:r>
          </w:p>
        </w:tc>
        <w:tc>
          <w:tcPr>
            <w:tcW w:w="2114" w:type="dxa"/>
            <w:hideMark/>
          </w:tcPr>
          <w:p w14:paraId="059A9BF9"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 xml:space="preserve">18.01.2023 - </w:t>
            </w:r>
            <w:proofErr w:type="spellStart"/>
            <w:r w:rsidRPr="00D1066F">
              <w:rPr>
                <w:rFonts w:ascii="Times New Roman" w:eastAsia="Calibri" w:hAnsi="Times New Roman" w:cs="Times New Roman"/>
                <w:sz w:val="16"/>
                <w:lang w:val="de-DE"/>
              </w:rPr>
              <w:t>Ausg</w:t>
            </w:r>
            <w:proofErr w:type="spellEnd"/>
            <w:r w:rsidRPr="00D1066F">
              <w:rPr>
                <w:rFonts w:ascii="Times New Roman" w:eastAsia="Calibri" w:hAnsi="Times New Roman" w:cs="Times New Roman"/>
                <w:sz w:val="16"/>
                <w:lang w:val="de-DE"/>
              </w:rPr>
              <w:t xml:space="preserve">. 1 </w:t>
            </w:r>
          </w:p>
        </w:tc>
        <w:tc>
          <w:tcPr>
            <w:tcW w:w="1064" w:type="dxa"/>
            <w:hideMark/>
          </w:tcPr>
          <w:p w14:paraId="175E5B67"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2,717</w:t>
            </w:r>
          </w:p>
        </w:tc>
        <w:tc>
          <w:tcPr>
            <w:tcW w:w="1105" w:type="dxa"/>
            <w:hideMark/>
          </w:tcPr>
          <w:p w14:paraId="19E53DE3"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2,529</w:t>
            </w:r>
          </w:p>
        </w:tc>
        <w:tc>
          <w:tcPr>
            <w:tcW w:w="1078" w:type="dxa"/>
            <w:hideMark/>
          </w:tcPr>
          <w:p w14:paraId="0A83DB2D"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2,469</w:t>
            </w:r>
          </w:p>
        </w:tc>
        <w:tc>
          <w:tcPr>
            <w:tcW w:w="1078" w:type="dxa"/>
            <w:hideMark/>
          </w:tcPr>
          <w:p w14:paraId="7F7BF92D"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2,529</w:t>
            </w:r>
          </w:p>
        </w:tc>
        <w:tc>
          <w:tcPr>
            <w:tcW w:w="1106" w:type="dxa"/>
            <w:hideMark/>
          </w:tcPr>
          <w:p w14:paraId="52133D84"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2,586</w:t>
            </w:r>
          </w:p>
        </w:tc>
        <w:tc>
          <w:tcPr>
            <w:tcW w:w="1078" w:type="dxa"/>
            <w:hideMark/>
          </w:tcPr>
          <w:p w14:paraId="472BC8B2"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2,603</w:t>
            </w:r>
          </w:p>
        </w:tc>
        <w:tc>
          <w:tcPr>
            <w:tcW w:w="1092" w:type="dxa"/>
            <w:hideMark/>
          </w:tcPr>
          <w:p w14:paraId="75BF2309"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2,646</w:t>
            </w:r>
          </w:p>
        </w:tc>
        <w:tc>
          <w:tcPr>
            <w:tcW w:w="1063" w:type="dxa"/>
            <w:hideMark/>
          </w:tcPr>
          <w:p w14:paraId="40B01053"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2,737</w:t>
            </w:r>
          </w:p>
        </w:tc>
        <w:tc>
          <w:tcPr>
            <w:tcW w:w="1092" w:type="dxa"/>
            <w:hideMark/>
          </w:tcPr>
          <w:p w14:paraId="3D6F03F7"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2,842</w:t>
            </w:r>
          </w:p>
        </w:tc>
        <w:tc>
          <w:tcPr>
            <w:tcW w:w="1092" w:type="dxa"/>
            <w:hideMark/>
          </w:tcPr>
          <w:p w14:paraId="66F7DCF7"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2,933</w:t>
            </w:r>
          </w:p>
        </w:tc>
      </w:tr>
      <w:tr w:rsidR="00D1066F" w:rsidRPr="00D1066F" w14:paraId="384FC0FC" w14:textId="77777777" w:rsidTr="00156AA6">
        <w:tc>
          <w:tcPr>
            <w:tcW w:w="2128" w:type="dxa"/>
            <w:hideMark/>
          </w:tcPr>
          <w:p w14:paraId="605D11F2"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 xml:space="preserve">Februar 2023 </w:t>
            </w:r>
          </w:p>
        </w:tc>
        <w:tc>
          <w:tcPr>
            <w:tcW w:w="2114" w:type="dxa"/>
            <w:hideMark/>
          </w:tcPr>
          <w:p w14:paraId="6D866294"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 xml:space="preserve">17.02.2023 - </w:t>
            </w:r>
            <w:proofErr w:type="spellStart"/>
            <w:r w:rsidRPr="00D1066F">
              <w:rPr>
                <w:rFonts w:ascii="Times New Roman" w:eastAsia="Calibri" w:hAnsi="Times New Roman" w:cs="Times New Roman"/>
                <w:sz w:val="16"/>
                <w:lang w:val="de-DE"/>
              </w:rPr>
              <w:t>Ausg</w:t>
            </w:r>
            <w:proofErr w:type="spellEnd"/>
            <w:r w:rsidRPr="00D1066F">
              <w:rPr>
                <w:rFonts w:ascii="Times New Roman" w:eastAsia="Calibri" w:hAnsi="Times New Roman" w:cs="Times New Roman"/>
                <w:sz w:val="16"/>
                <w:lang w:val="de-DE"/>
              </w:rPr>
              <w:t xml:space="preserve">. 2 </w:t>
            </w:r>
          </w:p>
        </w:tc>
        <w:tc>
          <w:tcPr>
            <w:tcW w:w="1064" w:type="dxa"/>
            <w:hideMark/>
          </w:tcPr>
          <w:p w14:paraId="5780B6A9"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2,863</w:t>
            </w:r>
          </w:p>
        </w:tc>
        <w:tc>
          <w:tcPr>
            <w:tcW w:w="1105" w:type="dxa"/>
            <w:hideMark/>
          </w:tcPr>
          <w:p w14:paraId="7FEC44A3"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2,611</w:t>
            </w:r>
          </w:p>
        </w:tc>
        <w:tc>
          <w:tcPr>
            <w:tcW w:w="1078" w:type="dxa"/>
            <w:hideMark/>
          </w:tcPr>
          <w:p w14:paraId="261219DA"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2,494</w:t>
            </w:r>
          </w:p>
        </w:tc>
        <w:tc>
          <w:tcPr>
            <w:tcW w:w="1078" w:type="dxa"/>
            <w:hideMark/>
          </w:tcPr>
          <w:p w14:paraId="1F7684C2"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2,499</w:t>
            </w:r>
          </w:p>
        </w:tc>
        <w:tc>
          <w:tcPr>
            <w:tcW w:w="1106" w:type="dxa"/>
            <w:hideMark/>
          </w:tcPr>
          <w:p w14:paraId="20CFC1AC"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2,511</w:t>
            </w:r>
          </w:p>
        </w:tc>
        <w:tc>
          <w:tcPr>
            <w:tcW w:w="1078" w:type="dxa"/>
            <w:hideMark/>
          </w:tcPr>
          <w:p w14:paraId="5D45A9FE"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2,505</w:t>
            </w:r>
          </w:p>
        </w:tc>
        <w:tc>
          <w:tcPr>
            <w:tcW w:w="1092" w:type="dxa"/>
            <w:hideMark/>
          </w:tcPr>
          <w:p w14:paraId="54974C30"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2,537</w:t>
            </w:r>
          </w:p>
        </w:tc>
        <w:tc>
          <w:tcPr>
            <w:tcW w:w="1063" w:type="dxa"/>
            <w:hideMark/>
          </w:tcPr>
          <w:p w14:paraId="4B52C240"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2,613</w:t>
            </w:r>
          </w:p>
        </w:tc>
        <w:tc>
          <w:tcPr>
            <w:tcW w:w="1092" w:type="dxa"/>
            <w:hideMark/>
          </w:tcPr>
          <w:p w14:paraId="40F2F1E8"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2,711</w:t>
            </w:r>
          </w:p>
        </w:tc>
        <w:tc>
          <w:tcPr>
            <w:tcW w:w="1092" w:type="dxa"/>
            <w:hideMark/>
          </w:tcPr>
          <w:p w14:paraId="43373742"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2,811</w:t>
            </w:r>
          </w:p>
        </w:tc>
      </w:tr>
      <w:tr w:rsidR="00D1066F" w:rsidRPr="00D1066F" w14:paraId="13D1162B" w14:textId="77777777" w:rsidTr="00156AA6">
        <w:tc>
          <w:tcPr>
            <w:tcW w:w="2128" w:type="dxa"/>
            <w:hideMark/>
          </w:tcPr>
          <w:p w14:paraId="66AB4D80"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 xml:space="preserve">März 2023 </w:t>
            </w:r>
          </w:p>
        </w:tc>
        <w:tc>
          <w:tcPr>
            <w:tcW w:w="2114" w:type="dxa"/>
            <w:hideMark/>
          </w:tcPr>
          <w:p w14:paraId="54C90C0E"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 xml:space="preserve">17.03.2023 - </w:t>
            </w:r>
            <w:proofErr w:type="spellStart"/>
            <w:r w:rsidRPr="00D1066F">
              <w:rPr>
                <w:rFonts w:ascii="Times New Roman" w:eastAsia="Calibri" w:hAnsi="Times New Roman" w:cs="Times New Roman"/>
                <w:sz w:val="16"/>
                <w:lang w:val="de-DE"/>
              </w:rPr>
              <w:t>Ausg</w:t>
            </w:r>
            <w:proofErr w:type="spellEnd"/>
            <w:r w:rsidRPr="00D1066F">
              <w:rPr>
                <w:rFonts w:ascii="Times New Roman" w:eastAsia="Calibri" w:hAnsi="Times New Roman" w:cs="Times New Roman"/>
                <w:sz w:val="16"/>
                <w:lang w:val="de-DE"/>
              </w:rPr>
              <w:t xml:space="preserve">. 2 </w:t>
            </w:r>
          </w:p>
        </w:tc>
        <w:tc>
          <w:tcPr>
            <w:tcW w:w="1064" w:type="dxa"/>
            <w:hideMark/>
          </w:tcPr>
          <w:p w14:paraId="3FE045C9"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3,208</w:t>
            </w:r>
          </w:p>
        </w:tc>
        <w:tc>
          <w:tcPr>
            <w:tcW w:w="1105" w:type="dxa"/>
            <w:hideMark/>
          </w:tcPr>
          <w:p w14:paraId="19E1FB8D"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3,062</w:t>
            </w:r>
          </w:p>
        </w:tc>
        <w:tc>
          <w:tcPr>
            <w:tcW w:w="1078" w:type="dxa"/>
            <w:hideMark/>
          </w:tcPr>
          <w:p w14:paraId="0D7C074C"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2,981</w:t>
            </w:r>
          </w:p>
        </w:tc>
        <w:tc>
          <w:tcPr>
            <w:tcW w:w="1078" w:type="dxa"/>
            <w:hideMark/>
          </w:tcPr>
          <w:p w14:paraId="6A30B57D"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2,958</w:t>
            </w:r>
          </w:p>
        </w:tc>
        <w:tc>
          <w:tcPr>
            <w:tcW w:w="1106" w:type="dxa"/>
            <w:hideMark/>
          </w:tcPr>
          <w:p w14:paraId="69AF762B"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2,940</w:t>
            </w:r>
          </w:p>
        </w:tc>
        <w:tc>
          <w:tcPr>
            <w:tcW w:w="1078" w:type="dxa"/>
            <w:hideMark/>
          </w:tcPr>
          <w:p w14:paraId="0B552FD5"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2,929</w:t>
            </w:r>
          </w:p>
        </w:tc>
        <w:tc>
          <w:tcPr>
            <w:tcW w:w="1092" w:type="dxa"/>
            <w:hideMark/>
          </w:tcPr>
          <w:p w14:paraId="5E18BA8B"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2,956</w:t>
            </w:r>
          </w:p>
        </w:tc>
        <w:tc>
          <w:tcPr>
            <w:tcW w:w="1063" w:type="dxa"/>
            <w:hideMark/>
          </w:tcPr>
          <w:p w14:paraId="75B9613A"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3,021</w:t>
            </w:r>
          </w:p>
        </w:tc>
        <w:tc>
          <w:tcPr>
            <w:tcW w:w="1092" w:type="dxa"/>
            <w:hideMark/>
          </w:tcPr>
          <w:p w14:paraId="63D3DC23"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3,104</w:t>
            </w:r>
          </w:p>
        </w:tc>
        <w:tc>
          <w:tcPr>
            <w:tcW w:w="1092" w:type="dxa"/>
            <w:hideMark/>
          </w:tcPr>
          <w:p w14:paraId="51B12479"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3,187</w:t>
            </w:r>
          </w:p>
        </w:tc>
      </w:tr>
      <w:tr w:rsidR="00D1066F" w:rsidRPr="00D1066F" w14:paraId="505C8C6D" w14:textId="77777777" w:rsidTr="00156AA6">
        <w:tc>
          <w:tcPr>
            <w:tcW w:w="2128" w:type="dxa"/>
            <w:hideMark/>
          </w:tcPr>
          <w:p w14:paraId="574C2BCA"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 xml:space="preserve">April 2023 </w:t>
            </w:r>
          </w:p>
        </w:tc>
        <w:tc>
          <w:tcPr>
            <w:tcW w:w="2114" w:type="dxa"/>
            <w:hideMark/>
          </w:tcPr>
          <w:p w14:paraId="2038B8C1"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 xml:space="preserve">19.04.2023 - </w:t>
            </w:r>
            <w:proofErr w:type="spellStart"/>
            <w:r w:rsidRPr="00D1066F">
              <w:rPr>
                <w:rFonts w:ascii="Times New Roman" w:eastAsia="Calibri" w:hAnsi="Times New Roman" w:cs="Times New Roman"/>
                <w:sz w:val="16"/>
                <w:lang w:val="de-DE"/>
              </w:rPr>
              <w:t>Ausg</w:t>
            </w:r>
            <w:proofErr w:type="spellEnd"/>
            <w:r w:rsidRPr="00D1066F">
              <w:rPr>
                <w:rFonts w:ascii="Times New Roman" w:eastAsia="Calibri" w:hAnsi="Times New Roman" w:cs="Times New Roman"/>
                <w:sz w:val="16"/>
                <w:lang w:val="de-DE"/>
              </w:rPr>
              <w:t xml:space="preserve">. 1 </w:t>
            </w:r>
          </w:p>
        </w:tc>
        <w:tc>
          <w:tcPr>
            <w:tcW w:w="1064" w:type="dxa"/>
            <w:hideMark/>
          </w:tcPr>
          <w:p w14:paraId="3B148BD2"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3,015</w:t>
            </w:r>
          </w:p>
        </w:tc>
        <w:tc>
          <w:tcPr>
            <w:tcW w:w="1105" w:type="dxa"/>
            <w:hideMark/>
          </w:tcPr>
          <w:p w14:paraId="1E44CA9D"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2,662</w:t>
            </w:r>
          </w:p>
        </w:tc>
        <w:tc>
          <w:tcPr>
            <w:tcW w:w="1078" w:type="dxa"/>
            <w:hideMark/>
          </w:tcPr>
          <w:p w14:paraId="501D9BE9"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2,541</w:t>
            </w:r>
          </w:p>
        </w:tc>
        <w:tc>
          <w:tcPr>
            <w:tcW w:w="1078" w:type="dxa"/>
            <w:hideMark/>
          </w:tcPr>
          <w:p w14:paraId="1AF3204D"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2,592</w:t>
            </w:r>
          </w:p>
        </w:tc>
        <w:tc>
          <w:tcPr>
            <w:tcW w:w="1106" w:type="dxa"/>
            <w:hideMark/>
          </w:tcPr>
          <w:p w14:paraId="7C2AD79A"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2,622</w:t>
            </w:r>
          </w:p>
        </w:tc>
        <w:tc>
          <w:tcPr>
            <w:tcW w:w="1078" w:type="dxa"/>
            <w:hideMark/>
          </w:tcPr>
          <w:p w14:paraId="129E208A"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2,616</w:t>
            </w:r>
          </w:p>
        </w:tc>
        <w:tc>
          <w:tcPr>
            <w:tcW w:w="1092" w:type="dxa"/>
            <w:hideMark/>
          </w:tcPr>
          <w:p w14:paraId="57530FB2"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2,647</w:t>
            </w:r>
          </w:p>
        </w:tc>
        <w:tc>
          <w:tcPr>
            <w:tcW w:w="1063" w:type="dxa"/>
            <w:hideMark/>
          </w:tcPr>
          <w:p w14:paraId="288DF708"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2,723</w:t>
            </w:r>
          </w:p>
        </w:tc>
        <w:tc>
          <w:tcPr>
            <w:tcW w:w="1092" w:type="dxa"/>
            <w:hideMark/>
          </w:tcPr>
          <w:p w14:paraId="694ABFCD"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2,822</w:t>
            </w:r>
          </w:p>
        </w:tc>
        <w:tc>
          <w:tcPr>
            <w:tcW w:w="1092" w:type="dxa"/>
            <w:hideMark/>
          </w:tcPr>
          <w:p w14:paraId="73AD09C4"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2,922</w:t>
            </w:r>
          </w:p>
        </w:tc>
      </w:tr>
      <w:tr w:rsidR="00D1066F" w:rsidRPr="00D1066F" w14:paraId="6977FE62" w14:textId="77777777" w:rsidTr="00156AA6">
        <w:tc>
          <w:tcPr>
            <w:tcW w:w="2128" w:type="dxa"/>
            <w:hideMark/>
          </w:tcPr>
          <w:p w14:paraId="098424EA"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 xml:space="preserve">Mai 2023 </w:t>
            </w:r>
          </w:p>
        </w:tc>
        <w:tc>
          <w:tcPr>
            <w:tcW w:w="2114" w:type="dxa"/>
            <w:hideMark/>
          </w:tcPr>
          <w:p w14:paraId="2D88ED64"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 xml:space="preserve">25.05.2023 - </w:t>
            </w:r>
            <w:proofErr w:type="spellStart"/>
            <w:r w:rsidRPr="00D1066F">
              <w:rPr>
                <w:rFonts w:ascii="Times New Roman" w:eastAsia="Calibri" w:hAnsi="Times New Roman" w:cs="Times New Roman"/>
                <w:sz w:val="16"/>
                <w:lang w:val="de-DE"/>
              </w:rPr>
              <w:t>Ausg</w:t>
            </w:r>
            <w:proofErr w:type="spellEnd"/>
            <w:r w:rsidRPr="00D1066F">
              <w:rPr>
                <w:rFonts w:ascii="Times New Roman" w:eastAsia="Calibri" w:hAnsi="Times New Roman" w:cs="Times New Roman"/>
                <w:sz w:val="16"/>
                <w:lang w:val="de-DE"/>
              </w:rPr>
              <w:t xml:space="preserve">. 1 </w:t>
            </w:r>
          </w:p>
        </w:tc>
        <w:tc>
          <w:tcPr>
            <w:tcW w:w="1064" w:type="dxa"/>
            <w:hideMark/>
          </w:tcPr>
          <w:p w14:paraId="7907DAA2"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3,252</w:t>
            </w:r>
          </w:p>
        </w:tc>
        <w:tc>
          <w:tcPr>
            <w:tcW w:w="1105" w:type="dxa"/>
            <w:hideMark/>
          </w:tcPr>
          <w:p w14:paraId="3D5B79BB"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2,829</w:t>
            </w:r>
          </w:p>
        </w:tc>
        <w:tc>
          <w:tcPr>
            <w:tcW w:w="1078" w:type="dxa"/>
            <w:hideMark/>
          </w:tcPr>
          <w:p w14:paraId="7959BE97"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2,680</w:t>
            </w:r>
          </w:p>
        </w:tc>
        <w:tc>
          <w:tcPr>
            <w:tcW w:w="1078" w:type="dxa"/>
            <w:hideMark/>
          </w:tcPr>
          <w:p w14:paraId="02F1A7E3"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2,719</w:t>
            </w:r>
          </w:p>
        </w:tc>
        <w:tc>
          <w:tcPr>
            <w:tcW w:w="1106" w:type="dxa"/>
            <w:hideMark/>
          </w:tcPr>
          <w:p w14:paraId="0BC25ADA"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2,740</w:t>
            </w:r>
          </w:p>
        </w:tc>
        <w:tc>
          <w:tcPr>
            <w:tcW w:w="1078" w:type="dxa"/>
            <w:hideMark/>
          </w:tcPr>
          <w:p w14:paraId="3A241731"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2,736</w:t>
            </w:r>
          </w:p>
        </w:tc>
        <w:tc>
          <w:tcPr>
            <w:tcW w:w="1092" w:type="dxa"/>
            <w:hideMark/>
          </w:tcPr>
          <w:p w14:paraId="159A93E7"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2,773</w:t>
            </w:r>
          </w:p>
        </w:tc>
        <w:tc>
          <w:tcPr>
            <w:tcW w:w="1063" w:type="dxa"/>
            <w:hideMark/>
          </w:tcPr>
          <w:p w14:paraId="6628B8B1"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2,852</w:t>
            </w:r>
          </w:p>
        </w:tc>
        <w:tc>
          <w:tcPr>
            <w:tcW w:w="1092" w:type="dxa"/>
            <w:hideMark/>
          </w:tcPr>
          <w:p w14:paraId="43424BD9"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2,953</w:t>
            </w:r>
          </w:p>
        </w:tc>
        <w:tc>
          <w:tcPr>
            <w:tcW w:w="1092" w:type="dxa"/>
            <w:hideMark/>
          </w:tcPr>
          <w:p w14:paraId="61648CBC"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3,051</w:t>
            </w:r>
          </w:p>
        </w:tc>
      </w:tr>
      <w:tr w:rsidR="00D1066F" w:rsidRPr="00D1066F" w14:paraId="12BE364F" w14:textId="77777777" w:rsidTr="00156AA6">
        <w:tc>
          <w:tcPr>
            <w:tcW w:w="2128" w:type="dxa"/>
            <w:hideMark/>
          </w:tcPr>
          <w:p w14:paraId="3B66D9A2"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 xml:space="preserve">Juni 2023 </w:t>
            </w:r>
          </w:p>
        </w:tc>
        <w:tc>
          <w:tcPr>
            <w:tcW w:w="2114" w:type="dxa"/>
            <w:hideMark/>
          </w:tcPr>
          <w:p w14:paraId="73B7E222"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 xml:space="preserve">30.06.2023 - </w:t>
            </w:r>
            <w:proofErr w:type="spellStart"/>
            <w:r w:rsidRPr="00D1066F">
              <w:rPr>
                <w:rFonts w:ascii="Times New Roman" w:eastAsia="Calibri" w:hAnsi="Times New Roman" w:cs="Times New Roman"/>
                <w:sz w:val="16"/>
                <w:lang w:val="de-DE"/>
              </w:rPr>
              <w:t>Ausg</w:t>
            </w:r>
            <w:proofErr w:type="spellEnd"/>
            <w:r w:rsidRPr="00D1066F">
              <w:rPr>
                <w:rFonts w:ascii="Times New Roman" w:eastAsia="Calibri" w:hAnsi="Times New Roman" w:cs="Times New Roman"/>
                <w:sz w:val="16"/>
                <w:lang w:val="de-DE"/>
              </w:rPr>
              <w:t xml:space="preserve">. 2 </w:t>
            </w:r>
          </w:p>
        </w:tc>
        <w:tc>
          <w:tcPr>
            <w:tcW w:w="1064" w:type="dxa"/>
            <w:hideMark/>
          </w:tcPr>
          <w:p w14:paraId="706B1AB9"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3,343</w:t>
            </w:r>
          </w:p>
        </w:tc>
        <w:tc>
          <w:tcPr>
            <w:tcW w:w="1105" w:type="dxa"/>
            <w:hideMark/>
          </w:tcPr>
          <w:p w14:paraId="57ED2C75"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2,854</w:t>
            </w:r>
          </w:p>
        </w:tc>
        <w:tc>
          <w:tcPr>
            <w:tcW w:w="1078" w:type="dxa"/>
            <w:hideMark/>
          </w:tcPr>
          <w:p w14:paraId="40CF6B15"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2,684</w:t>
            </w:r>
          </w:p>
        </w:tc>
        <w:tc>
          <w:tcPr>
            <w:tcW w:w="1078" w:type="dxa"/>
            <w:hideMark/>
          </w:tcPr>
          <w:p w14:paraId="704BD1A7"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2,716</w:t>
            </w:r>
          </w:p>
        </w:tc>
        <w:tc>
          <w:tcPr>
            <w:tcW w:w="1106" w:type="dxa"/>
            <w:hideMark/>
          </w:tcPr>
          <w:p w14:paraId="27B6E962"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2,724</w:t>
            </w:r>
          </w:p>
        </w:tc>
        <w:tc>
          <w:tcPr>
            <w:tcW w:w="1078" w:type="dxa"/>
            <w:hideMark/>
          </w:tcPr>
          <w:p w14:paraId="2F2415DE"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2,715</w:t>
            </w:r>
          </w:p>
        </w:tc>
        <w:tc>
          <w:tcPr>
            <w:tcW w:w="1092" w:type="dxa"/>
            <w:hideMark/>
          </w:tcPr>
          <w:p w14:paraId="1667A125"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2,754</w:t>
            </w:r>
          </w:p>
        </w:tc>
        <w:tc>
          <w:tcPr>
            <w:tcW w:w="1063" w:type="dxa"/>
            <w:hideMark/>
          </w:tcPr>
          <w:p w14:paraId="209DC476"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2,837</w:t>
            </w:r>
          </w:p>
        </w:tc>
        <w:tc>
          <w:tcPr>
            <w:tcW w:w="1092" w:type="dxa"/>
            <w:hideMark/>
          </w:tcPr>
          <w:p w14:paraId="5F86A94C"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2,939</w:t>
            </w:r>
          </w:p>
        </w:tc>
        <w:tc>
          <w:tcPr>
            <w:tcW w:w="1092" w:type="dxa"/>
            <w:hideMark/>
          </w:tcPr>
          <w:p w14:paraId="4C19BEEC"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3,045</w:t>
            </w:r>
          </w:p>
        </w:tc>
      </w:tr>
      <w:tr w:rsidR="00D1066F" w:rsidRPr="00D1066F" w14:paraId="50F09629" w14:textId="77777777" w:rsidTr="00156AA6">
        <w:tc>
          <w:tcPr>
            <w:tcW w:w="2128" w:type="dxa"/>
            <w:hideMark/>
          </w:tcPr>
          <w:p w14:paraId="26362E9F"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 xml:space="preserve">Juli 2023 </w:t>
            </w:r>
          </w:p>
        </w:tc>
        <w:tc>
          <w:tcPr>
            <w:tcW w:w="2114" w:type="dxa"/>
            <w:hideMark/>
          </w:tcPr>
          <w:p w14:paraId="07A74CE7"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 xml:space="preserve">14.07.2023 - </w:t>
            </w:r>
            <w:proofErr w:type="spellStart"/>
            <w:r w:rsidRPr="00D1066F">
              <w:rPr>
                <w:rFonts w:ascii="Times New Roman" w:eastAsia="Calibri" w:hAnsi="Times New Roman" w:cs="Times New Roman"/>
                <w:sz w:val="16"/>
                <w:lang w:val="de-DE"/>
              </w:rPr>
              <w:t>Ausg</w:t>
            </w:r>
            <w:proofErr w:type="spellEnd"/>
            <w:r w:rsidRPr="00D1066F">
              <w:rPr>
                <w:rFonts w:ascii="Times New Roman" w:eastAsia="Calibri" w:hAnsi="Times New Roman" w:cs="Times New Roman"/>
                <w:sz w:val="16"/>
                <w:lang w:val="de-DE"/>
              </w:rPr>
              <w:t xml:space="preserve">. 1 </w:t>
            </w:r>
          </w:p>
        </w:tc>
        <w:tc>
          <w:tcPr>
            <w:tcW w:w="1064" w:type="dxa"/>
            <w:hideMark/>
          </w:tcPr>
          <w:p w14:paraId="383DE3CE"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3,614</w:t>
            </w:r>
          </w:p>
        </w:tc>
        <w:tc>
          <w:tcPr>
            <w:tcW w:w="1105" w:type="dxa"/>
            <w:hideMark/>
          </w:tcPr>
          <w:p w14:paraId="39591DEB"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3,164</w:t>
            </w:r>
          </w:p>
        </w:tc>
        <w:tc>
          <w:tcPr>
            <w:tcW w:w="1078" w:type="dxa"/>
            <w:hideMark/>
          </w:tcPr>
          <w:p w14:paraId="2ADD902C"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2,982</w:t>
            </w:r>
          </w:p>
        </w:tc>
        <w:tc>
          <w:tcPr>
            <w:tcW w:w="1078" w:type="dxa"/>
            <w:hideMark/>
          </w:tcPr>
          <w:p w14:paraId="10F0AC9F"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2,950</w:t>
            </w:r>
          </w:p>
        </w:tc>
        <w:tc>
          <w:tcPr>
            <w:tcW w:w="1106" w:type="dxa"/>
            <w:hideMark/>
          </w:tcPr>
          <w:p w14:paraId="7C1B11EC"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2,901</w:t>
            </w:r>
          </w:p>
        </w:tc>
        <w:tc>
          <w:tcPr>
            <w:tcW w:w="1078" w:type="dxa"/>
            <w:hideMark/>
          </w:tcPr>
          <w:p w14:paraId="358B737C"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2,856</w:t>
            </w:r>
          </w:p>
        </w:tc>
        <w:tc>
          <w:tcPr>
            <w:tcW w:w="1092" w:type="dxa"/>
            <w:hideMark/>
          </w:tcPr>
          <w:p w14:paraId="41DA337D"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2,869</w:t>
            </w:r>
          </w:p>
        </w:tc>
        <w:tc>
          <w:tcPr>
            <w:tcW w:w="1063" w:type="dxa"/>
            <w:hideMark/>
          </w:tcPr>
          <w:p w14:paraId="6AF61B46"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2,929</w:t>
            </w:r>
          </w:p>
        </w:tc>
        <w:tc>
          <w:tcPr>
            <w:tcW w:w="1092" w:type="dxa"/>
            <w:hideMark/>
          </w:tcPr>
          <w:p w14:paraId="7E813699"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3,013</w:t>
            </w:r>
          </w:p>
        </w:tc>
        <w:tc>
          <w:tcPr>
            <w:tcW w:w="1092" w:type="dxa"/>
            <w:hideMark/>
          </w:tcPr>
          <w:p w14:paraId="3E189A9F"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3,093</w:t>
            </w:r>
          </w:p>
        </w:tc>
      </w:tr>
      <w:tr w:rsidR="00D1066F" w:rsidRPr="00D1066F" w14:paraId="36BB04AC" w14:textId="77777777" w:rsidTr="00156AA6">
        <w:tc>
          <w:tcPr>
            <w:tcW w:w="2128" w:type="dxa"/>
            <w:hideMark/>
          </w:tcPr>
          <w:p w14:paraId="38BD78EA"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 xml:space="preserve">August 2023 </w:t>
            </w:r>
          </w:p>
        </w:tc>
        <w:tc>
          <w:tcPr>
            <w:tcW w:w="2114" w:type="dxa"/>
            <w:hideMark/>
          </w:tcPr>
          <w:p w14:paraId="57D47090"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 xml:space="preserve">22.09.2023 - </w:t>
            </w:r>
            <w:proofErr w:type="spellStart"/>
            <w:r w:rsidRPr="00D1066F">
              <w:rPr>
                <w:rFonts w:ascii="Times New Roman" w:eastAsia="Calibri" w:hAnsi="Times New Roman" w:cs="Times New Roman"/>
                <w:sz w:val="16"/>
                <w:lang w:val="de-DE"/>
              </w:rPr>
              <w:t>Ausg</w:t>
            </w:r>
            <w:proofErr w:type="spellEnd"/>
            <w:r w:rsidRPr="00D1066F">
              <w:rPr>
                <w:rFonts w:ascii="Times New Roman" w:eastAsia="Calibri" w:hAnsi="Times New Roman" w:cs="Times New Roman"/>
                <w:sz w:val="16"/>
                <w:lang w:val="de-DE"/>
              </w:rPr>
              <w:t xml:space="preserve">. 1 </w:t>
            </w:r>
          </w:p>
        </w:tc>
        <w:tc>
          <w:tcPr>
            <w:tcW w:w="1064" w:type="dxa"/>
            <w:hideMark/>
          </w:tcPr>
          <w:p w14:paraId="0BEF3010"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3,672</w:t>
            </w:r>
          </w:p>
        </w:tc>
        <w:tc>
          <w:tcPr>
            <w:tcW w:w="1105" w:type="dxa"/>
            <w:hideMark/>
          </w:tcPr>
          <w:p w14:paraId="721390EE"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3,187</w:t>
            </w:r>
          </w:p>
        </w:tc>
        <w:tc>
          <w:tcPr>
            <w:tcW w:w="1078" w:type="dxa"/>
            <w:hideMark/>
          </w:tcPr>
          <w:p w14:paraId="73ABE05C"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2,995</w:t>
            </w:r>
          </w:p>
        </w:tc>
        <w:tc>
          <w:tcPr>
            <w:tcW w:w="1078" w:type="dxa"/>
            <w:hideMark/>
          </w:tcPr>
          <w:p w14:paraId="23CB2AD3"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2,958</w:t>
            </w:r>
          </w:p>
        </w:tc>
        <w:tc>
          <w:tcPr>
            <w:tcW w:w="1106" w:type="dxa"/>
            <w:hideMark/>
          </w:tcPr>
          <w:p w14:paraId="4436AECD"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2,911</w:t>
            </w:r>
          </w:p>
        </w:tc>
        <w:tc>
          <w:tcPr>
            <w:tcW w:w="1078" w:type="dxa"/>
            <w:hideMark/>
          </w:tcPr>
          <w:p w14:paraId="00DCD9A0"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2,877</w:t>
            </w:r>
          </w:p>
        </w:tc>
        <w:tc>
          <w:tcPr>
            <w:tcW w:w="1092" w:type="dxa"/>
            <w:hideMark/>
          </w:tcPr>
          <w:p w14:paraId="339578DC"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2,902</w:t>
            </w:r>
          </w:p>
        </w:tc>
        <w:tc>
          <w:tcPr>
            <w:tcW w:w="1063" w:type="dxa"/>
            <w:hideMark/>
          </w:tcPr>
          <w:p w14:paraId="084A706F"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2,971</w:t>
            </w:r>
          </w:p>
        </w:tc>
        <w:tc>
          <w:tcPr>
            <w:tcW w:w="1092" w:type="dxa"/>
            <w:hideMark/>
          </w:tcPr>
          <w:p w14:paraId="2AC80F81"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3,062</w:t>
            </w:r>
          </w:p>
        </w:tc>
        <w:tc>
          <w:tcPr>
            <w:tcW w:w="1092" w:type="dxa"/>
            <w:hideMark/>
          </w:tcPr>
          <w:p w14:paraId="58079A65"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3,150</w:t>
            </w:r>
          </w:p>
        </w:tc>
      </w:tr>
      <w:tr w:rsidR="00D1066F" w:rsidRPr="00D1066F" w14:paraId="037AD2D2" w14:textId="77777777" w:rsidTr="00156AA6">
        <w:tc>
          <w:tcPr>
            <w:tcW w:w="2128" w:type="dxa"/>
            <w:hideMark/>
          </w:tcPr>
          <w:p w14:paraId="3FAF12E6"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 xml:space="preserve">September 2023 </w:t>
            </w:r>
          </w:p>
        </w:tc>
        <w:tc>
          <w:tcPr>
            <w:tcW w:w="2114" w:type="dxa"/>
            <w:hideMark/>
          </w:tcPr>
          <w:p w14:paraId="3A74E848"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 xml:space="preserve">25.09.2023 - </w:t>
            </w:r>
            <w:proofErr w:type="spellStart"/>
            <w:r w:rsidRPr="00D1066F">
              <w:rPr>
                <w:rFonts w:ascii="Times New Roman" w:eastAsia="Calibri" w:hAnsi="Times New Roman" w:cs="Times New Roman"/>
                <w:sz w:val="16"/>
                <w:lang w:val="de-DE"/>
              </w:rPr>
              <w:t>Ausg</w:t>
            </w:r>
            <w:proofErr w:type="spellEnd"/>
            <w:r w:rsidRPr="00D1066F">
              <w:rPr>
                <w:rFonts w:ascii="Times New Roman" w:eastAsia="Calibri" w:hAnsi="Times New Roman" w:cs="Times New Roman"/>
                <w:sz w:val="16"/>
                <w:lang w:val="de-DE"/>
              </w:rPr>
              <w:t xml:space="preserve">. 1 </w:t>
            </w:r>
          </w:p>
        </w:tc>
        <w:tc>
          <w:tcPr>
            <w:tcW w:w="1064" w:type="dxa"/>
            <w:hideMark/>
          </w:tcPr>
          <w:p w14:paraId="31FFED1F"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3,620</w:t>
            </w:r>
          </w:p>
        </w:tc>
        <w:tc>
          <w:tcPr>
            <w:tcW w:w="1105" w:type="dxa"/>
            <w:hideMark/>
          </w:tcPr>
          <w:p w14:paraId="4238855E"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3,256</w:t>
            </w:r>
          </w:p>
        </w:tc>
        <w:tc>
          <w:tcPr>
            <w:tcW w:w="1078" w:type="dxa"/>
            <w:hideMark/>
          </w:tcPr>
          <w:p w14:paraId="0D614F74"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3,002</w:t>
            </w:r>
          </w:p>
        </w:tc>
        <w:tc>
          <w:tcPr>
            <w:tcW w:w="1078" w:type="dxa"/>
            <w:hideMark/>
          </w:tcPr>
          <w:p w14:paraId="6931C29F"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2,914</w:t>
            </w:r>
          </w:p>
        </w:tc>
        <w:tc>
          <w:tcPr>
            <w:tcW w:w="1106" w:type="dxa"/>
            <w:hideMark/>
          </w:tcPr>
          <w:p w14:paraId="3504316B"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2,923</w:t>
            </w:r>
          </w:p>
        </w:tc>
        <w:tc>
          <w:tcPr>
            <w:tcW w:w="1078" w:type="dxa"/>
            <w:hideMark/>
          </w:tcPr>
          <w:p w14:paraId="7CE89FAC"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2,959</w:t>
            </w:r>
          </w:p>
        </w:tc>
        <w:tc>
          <w:tcPr>
            <w:tcW w:w="1092" w:type="dxa"/>
            <w:hideMark/>
          </w:tcPr>
          <w:p w14:paraId="03428678"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3,013</w:t>
            </w:r>
          </w:p>
        </w:tc>
        <w:tc>
          <w:tcPr>
            <w:tcW w:w="1063" w:type="dxa"/>
            <w:hideMark/>
          </w:tcPr>
          <w:p w14:paraId="2A2D5C2C"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3,086</w:t>
            </w:r>
          </w:p>
        </w:tc>
        <w:tc>
          <w:tcPr>
            <w:tcW w:w="1092" w:type="dxa"/>
            <w:hideMark/>
          </w:tcPr>
          <w:p w14:paraId="2935CEC4"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3,166</w:t>
            </w:r>
          </w:p>
        </w:tc>
        <w:tc>
          <w:tcPr>
            <w:tcW w:w="1092" w:type="dxa"/>
            <w:hideMark/>
          </w:tcPr>
          <w:p w14:paraId="104A0A53"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3,241</w:t>
            </w:r>
          </w:p>
        </w:tc>
      </w:tr>
      <w:tr w:rsidR="00D1066F" w:rsidRPr="00D1066F" w14:paraId="28EC7AAA" w14:textId="77777777" w:rsidTr="00156AA6">
        <w:tc>
          <w:tcPr>
            <w:tcW w:w="2128" w:type="dxa"/>
            <w:hideMark/>
          </w:tcPr>
          <w:p w14:paraId="19F66C67"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 xml:space="preserve">Oktober 2023 </w:t>
            </w:r>
          </w:p>
        </w:tc>
        <w:tc>
          <w:tcPr>
            <w:tcW w:w="2114" w:type="dxa"/>
            <w:hideMark/>
          </w:tcPr>
          <w:p w14:paraId="1DA9620B"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 xml:space="preserve">30.10.2023 - </w:t>
            </w:r>
            <w:proofErr w:type="spellStart"/>
            <w:r w:rsidRPr="00D1066F">
              <w:rPr>
                <w:rFonts w:ascii="Times New Roman" w:eastAsia="Calibri" w:hAnsi="Times New Roman" w:cs="Times New Roman"/>
                <w:sz w:val="16"/>
                <w:lang w:val="de-DE"/>
              </w:rPr>
              <w:t>Ausg</w:t>
            </w:r>
            <w:proofErr w:type="spellEnd"/>
            <w:r w:rsidRPr="00D1066F">
              <w:rPr>
                <w:rFonts w:ascii="Times New Roman" w:eastAsia="Calibri" w:hAnsi="Times New Roman" w:cs="Times New Roman"/>
                <w:sz w:val="16"/>
                <w:lang w:val="de-DE"/>
              </w:rPr>
              <w:t xml:space="preserve">. 1 </w:t>
            </w:r>
          </w:p>
        </w:tc>
        <w:tc>
          <w:tcPr>
            <w:tcW w:w="1064" w:type="dxa"/>
            <w:hideMark/>
          </w:tcPr>
          <w:p w14:paraId="0623036F"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3,699</w:t>
            </w:r>
          </w:p>
        </w:tc>
        <w:tc>
          <w:tcPr>
            <w:tcW w:w="1105" w:type="dxa"/>
            <w:hideMark/>
          </w:tcPr>
          <w:p w14:paraId="08477F16"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3,384</w:t>
            </w:r>
          </w:p>
        </w:tc>
        <w:tc>
          <w:tcPr>
            <w:tcW w:w="1078" w:type="dxa"/>
            <w:hideMark/>
          </w:tcPr>
          <w:p w14:paraId="39E32697"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3,165</w:t>
            </w:r>
          </w:p>
        </w:tc>
        <w:tc>
          <w:tcPr>
            <w:tcW w:w="1078" w:type="dxa"/>
            <w:hideMark/>
          </w:tcPr>
          <w:p w14:paraId="5A4C4027"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3,086</w:t>
            </w:r>
          </w:p>
        </w:tc>
        <w:tc>
          <w:tcPr>
            <w:tcW w:w="1106" w:type="dxa"/>
            <w:hideMark/>
          </w:tcPr>
          <w:p w14:paraId="3A45F514"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3,097</w:t>
            </w:r>
          </w:p>
        </w:tc>
        <w:tc>
          <w:tcPr>
            <w:tcW w:w="1078" w:type="dxa"/>
            <w:hideMark/>
          </w:tcPr>
          <w:p w14:paraId="28D7E319"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3,150</w:t>
            </w:r>
          </w:p>
        </w:tc>
        <w:tc>
          <w:tcPr>
            <w:tcW w:w="1092" w:type="dxa"/>
            <w:hideMark/>
          </w:tcPr>
          <w:p w14:paraId="7D2FFFF5"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3,223</w:t>
            </w:r>
          </w:p>
        </w:tc>
        <w:tc>
          <w:tcPr>
            <w:tcW w:w="1063" w:type="dxa"/>
            <w:hideMark/>
          </w:tcPr>
          <w:p w14:paraId="357B5DF4"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3,301</w:t>
            </w:r>
          </w:p>
        </w:tc>
        <w:tc>
          <w:tcPr>
            <w:tcW w:w="1092" w:type="dxa"/>
            <w:hideMark/>
          </w:tcPr>
          <w:p w14:paraId="58D02E88"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3,381</w:t>
            </w:r>
          </w:p>
        </w:tc>
        <w:tc>
          <w:tcPr>
            <w:tcW w:w="1092" w:type="dxa"/>
            <w:hideMark/>
          </w:tcPr>
          <w:p w14:paraId="45960FE4"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3,453</w:t>
            </w:r>
          </w:p>
        </w:tc>
      </w:tr>
      <w:tr w:rsidR="00D1066F" w:rsidRPr="00D1066F" w14:paraId="7F278247" w14:textId="77777777" w:rsidTr="00156AA6">
        <w:tc>
          <w:tcPr>
            <w:tcW w:w="2128" w:type="dxa"/>
            <w:hideMark/>
          </w:tcPr>
          <w:p w14:paraId="132AA79F"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 xml:space="preserve">November 2023 </w:t>
            </w:r>
          </w:p>
        </w:tc>
        <w:tc>
          <w:tcPr>
            <w:tcW w:w="2114" w:type="dxa"/>
            <w:hideMark/>
          </w:tcPr>
          <w:p w14:paraId="666D4CC3"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 xml:space="preserve">05.01.2024 - </w:t>
            </w:r>
            <w:proofErr w:type="spellStart"/>
            <w:r w:rsidRPr="00D1066F">
              <w:rPr>
                <w:rFonts w:ascii="Times New Roman" w:eastAsia="Calibri" w:hAnsi="Times New Roman" w:cs="Times New Roman"/>
                <w:sz w:val="16"/>
                <w:lang w:val="de-DE"/>
              </w:rPr>
              <w:t>Ausg</w:t>
            </w:r>
            <w:proofErr w:type="spellEnd"/>
            <w:r w:rsidRPr="00D1066F">
              <w:rPr>
                <w:rFonts w:ascii="Times New Roman" w:eastAsia="Calibri" w:hAnsi="Times New Roman" w:cs="Times New Roman"/>
                <w:sz w:val="16"/>
                <w:lang w:val="de-DE"/>
              </w:rPr>
              <w:t xml:space="preserve">. 1 </w:t>
            </w:r>
          </w:p>
        </w:tc>
        <w:tc>
          <w:tcPr>
            <w:tcW w:w="1064" w:type="dxa"/>
            <w:hideMark/>
          </w:tcPr>
          <w:p w14:paraId="0A26B20E"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3,739</w:t>
            </w:r>
          </w:p>
        </w:tc>
        <w:tc>
          <w:tcPr>
            <w:tcW w:w="1105" w:type="dxa"/>
            <w:hideMark/>
          </w:tcPr>
          <w:p w14:paraId="09897511"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3,310</w:t>
            </w:r>
          </w:p>
        </w:tc>
        <w:tc>
          <w:tcPr>
            <w:tcW w:w="1078" w:type="dxa"/>
            <w:hideMark/>
          </w:tcPr>
          <w:p w14:paraId="795CC691"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3,050</w:t>
            </w:r>
          </w:p>
        </w:tc>
        <w:tc>
          <w:tcPr>
            <w:tcW w:w="1078" w:type="dxa"/>
            <w:hideMark/>
          </w:tcPr>
          <w:p w14:paraId="773AAE1F"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3,005</w:t>
            </w:r>
          </w:p>
        </w:tc>
        <w:tc>
          <w:tcPr>
            <w:tcW w:w="1106" w:type="dxa"/>
            <w:hideMark/>
          </w:tcPr>
          <w:p w14:paraId="2136C86F"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3,055</w:t>
            </w:r>
          </w:p>
        </w:tc>
        <w:tc>
          <w:tcPr>
            <w:tcW w:w="1078" w:type="dxa"/>
            <w:hideMark/>
          </w:tcPr>
          <w:p w14:paraId="4DB416D3"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3,124</w:t>
            </w:r>
          </w:p>
        </w:tc>
        <w:tc>
          <w:tcPr>
            <w:tcW w:w="1092" w:type="dxa"/>
            <w:hideMark/>
          </w:tcPr>
          <w:p w14:paraId="10DC87F4"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3,203</w:t>
            </w:r>
          </w:p>
        </w:tc>
        <w:tc>
          <w:tcPr>
            <w:tcW w:w="1063" w:type="dxa"/>
            <w:hideMark/>
          </w:tcPr>
          <w:p w14:paraId="7758534F"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3,291</w:t>
            </w:r>
          </w:p>
        </w:tc>
        <w:tc>
          <w:tcPr>
            <w:tcW w:w="1092" w:type="dxa"/>
            <w:hideMark/>
          </w:tcPr>
          <w:p w14:paraId="1280FC55"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3,382</w:t>
            </w:r>
          </w:p>
        </w:tc>
        <w:tc>
          <w:tcPr>
            <w:tcW w:w="1092" w:type="dxa"/>
            <w:hideMark/>
          </w:tcPr>
          <w:p w14:paraId="795CFB74"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3,466</w:t>
            </w:r>
          </w:p>
        </w:tc>
      </w:tr>
      <w:tr w:rsidR="00D1066F" w:rsidRPr="00D1066F" w14:paraId="39853186" w14:textId="77777777" w:rsidTr="00156AA6">
        <w:tc>
          <w:tcPr>
            <w:tcW w:w="2128" w:type="dxa"/>
            <w:hideMark/>
          </w:tcPr>
          <w:p w14:paraId="29BDE8C9"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 xml:space="preserve">Dezember 2023 </w:t>
            </w:r>
          </w:p>
        </w:tc>
        <w:tc>
          <w:tcPr>
            <w:tcW w:w="2114" w:type="dxa"/>
            <w:hideMark/>
          </w:tcPr>
          <w:p w14:paraId="75983EC2"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 xml:space="preserve">05.01.2024 - </w:t>
            </w:r>
            <w:proofErr w:type="spellStart"/>
            <w:r w:rsidRPr="00D1066F">
              <w:rPr>
                <w:rFonts w:ascii="Times New Roman" w:eastAsia="Calibri" w:hAnsi="Times New Roman" w:cs="Times New Roman"/>
                <w:sz w:val="16"/>
                <w:lang w:val="de-DE"/>
              </w:rPr>
              <w:t>Ausg</w:t>
            </w:r>
            <w:proofErr w:type="spellEnd"/>
            <w:r w:rsidRPr="00D1066F">
              <w:rPr>
                <w:rFonts w:ascii="Times New Roman" w:eastAsia="Calibri" w:hAnsi="Times New Roman" w:cs="Times New Roman"/>
                <w:sz w:val="16"/>
                <w:lang w:val="de-DE"/>
              </w:rPr>
              <w:t xml:space="preserve">. 1 </w:t>
            </w:r>
          </w:p>
        </w:tc>
        <w:tc>
          <w:tcPr>
            <w:tcW w:w="1064" w:type="dxa"/>
            <w:hideMark/>
          </w:tcPr>
          <w:p w14:paraId="6CAC8D36"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3,618</w:t>
            </w:r>
          </w:p>
        </w:tc>
        <w:tc>
          <w:tcPr>
            <w:tcW w:w="1105" w:type="dxa"/>
            <w:hideMark/>
          </w:tcPr>
          <w:p w14:paraId="32B250D2"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3,091</w:t>
            </w:r>
          </w:p>
        </w:tc>
        <w:tc>
          <w:tcPr>
            <w:tcW w:w="1078" w:type="dxa"/>
            <w:hideMark/>
          </w:tcPr>
          <w:p w14:paraId="7DD35A08"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2,776</w:t>
            </w:r>
          </w:p>
        </w:tc>
        <w:tc>
          <w:tcPr>
            <w:tcW w:w="1078" w:type="dxa"/>
            <w:hideMark/>
          </w:tcPr>
          <w:p w14:paraId="3031EBA1"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2,714</w:t>
            </w:r>
          </w:p>
        </w:tc>
        <w:tc>
          <w:tcPr>
            <w:tcW w:w="1106" w:type="dxa"/>
            <w:hideMark/>
          </w:tcPr>
          <w:p w14:paraId="062949BF"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2,756</w:t>
            </w:r>
          </w:p>
        </w:tc>
        <w:tc>
          <w:tcPr>
            <w:tcW w:w="1078" w:type="dxa"/>
            <w:hideMark/>
          </w:tcPr>
          <w:p w14:paraId="78FED816"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2,811</w:t>
            </w:r>
          </w:p>
        </w:tc>
        <w:tc>
          <w:tcPr>
            <w:tcW w:w="1092" w:type="dxa"/>
            <w:hideMark/>
          </w:tcPr>
          <w:p w14:paraId="63B4AA91"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2,884</w:t>
            </w:r>
          </w:p>
        </w:tc>
        <w:tc>
          <w:tcPr>
            <w:tcW w:w="1063" w:type="dxa"/>
            <w:hideMark/>
          </w:tcPr>
          <w:p w14:paraId="25007024"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2,965</w:t>
            </w:r>
          </w:p>
        </w:tc>
        <w:tc>
          <w:tcPr>
            <w:tcW w:w="1092" w:type="dxa"/>
            <w:hideMark/>
          </w:tcPr>
          <w:p w14:paraId="1CDAEB66"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3,052</w:t>
            </w:r>
          </w:p>
        </w:tc>
        <w:tc>
          <w:tcPr>
            <w:tcW w:w="1092" w:type="dxa"/>
            <w:hideMark/>
          </w:tcPr>
          <w:p w14:paraId="15856520" w14:textId="77777777" w:rsidR="00D1066F" w:rsidRPr="00D1066F" w:rsidRDefault="00D1066F" w:rsidP="00156AA6">
            <w:pPr>
              <w:spacing w:after="160" w:line="259" w:lineRule="auto"/>
              <w:jc w:val="center"/>
              <w:rPr>
                <w:rFonts w:ascii="Times New Roman" w:eastAsia="Calibri" w:hAnsi="Times New Roman" w:cs="Times New Roman"/>
                <w:sz w:val="16"/>
                <w:lang w:val="de-DE"/>
              </w:rPr>
            </w:pPr>
            <w:r w:rsidRPr="00D1066F">
              <w:rPr>
                <w:rFonts w:ascii="Times New Roman" w:eastAsia="Calibri" w:hAnsi="Times New Roman" w:cs="Times New Roman"/>
                <w:sz w:val="16"/>
                <w:lang w:val="de-DE"/>
              </w:rPr>
              <w:t>3,132</w:t>
            </w:r>
          </w:p>
        </w:tc>
      </w:tr>
    </w:tbl>
    <w:p w14:paraId="45C9C4A9" w14:textId="77777777" w:rsidR="00D1066F" w:rsidRPr="00D1066F" w:rsidRDefault="00D1066F" w:rsidP="00F568F1">
      <w:pPr>
        <w:jc w:val="both"/>
        <w:rPr>
          <w:lang w:val="de-DE"/>
        </w:rPr>
      </w:pPr>
    </w:p>
    <w:p w14:paraId="688A5F35" w14:textId="77777777" w:rsidR="00D1066F" w:rsidRPr="00D1066F" w:rsidRDefault="00D1066F" w:rsidP="00F568F1">
      <w:pPr>
        <w:jc w:val="both"/>
        <w:rPr>
          <w:lang w:val="de-DE"/>
        </w:rPr>
      </w:pPr>
    </w:p>
    <w:p w14:paraId="6E5DB211" w14:textId="3EA26834" w:rsidR="00D1066F" w:rsidRPr="00D1066F" w:rsidRDefault="00D1066F" w:rsidP="00D1066F">
      <w:pPr>
        <w:jc w:val="both"/>
        <w:rPr>
          <w:lang w:val="de-DE"/>
        </w:rPr>
      </w:pPr>
      <w:r w:rsidRPr="00D1066F">
        <w:rPr>
          <w:lang w:val="de-DE"/>
        </w:rPr>
        <w:tab/>
      </w:r>
    </w:p>
    <w:p w14:paraId="3F5963FA" w14:textId="77777777" w:rsidR="00233F36" w:rsidRPr="00D1066F" w:rsidRDefault="00233F36" w:rsidP="00E1687C">
      <w:pPr>
        <w:jc w:val="both"/>
        <w:rPr>
          <w:lang w:val="de-DE"/>
        </w:rPr>
      </w:pPr>
    </w:p>
    <w:sectPr w:rsidR="00233F36" w:rsidRPr="00D1066F" w:rsidSect="00D1066F">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altName w:val="Calibri"/>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1741053959">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D3282"/>
    <w:rsid w:val="005D55BA"/>
    <w:rsid w:val="006F4381"/>
    <w:rsid w:val="00786C4F"/>
    <w:rsid w:val="007A515C"/>
    <w:rsid w:val="007D5F55"/>
    <w:rsid w:val="00800E1A"/>
    <w:rsid w:val="008C2124"/>
    <w:rsid w:val="00AA413E"/>
    <w:rsid w:val="00AB18C3"/>
    <w:rsid w:val="00B27BE9"/>
    <w:rsid w:val="00B56114"/>
    <w:rsid w:val="00C43D43"/>
    <w:rsid w:val="00C80000"/>
    <w:rsid w:val="00CA081B"/>
    <w:rsid w:val="00D1066F"/>
    <w:rsid w:val="00DC56FB"/>
    <w:rsid w:val="00DD5F2F"/>
    <w:rsid w:val="00DD7277"/>
    <w:rsid w:val="00E1687C"/>
    <w:rsid w:val="00F2168C"/>
    <w:rsid w:val="00F24CD9"/>
    <w:rsid w:val="00F41731"/>
    <w:rsid w:val="00F80FD4"/>
    <w:rsid w:val="00FB5B96"/>
    <w:rsid w:val="00FD315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796252"/>
  <w15:docId w15:val="{8EE5067C-ED22-421F-A997-BF50F0A9D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66F"/>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 w:type="table" w:styleId="Grilledutableau">
    <w:name w:val="Table Grid"/>
    <w:basedOn w:val="TableauNormal"/>
    <w:uiPriority w:val="39"/>
    <w:locked/>
    <w:rsid w:val="00D1066F"/>
    <w:rPr>
      <w:rFonts w:asciiTheme="minorHAnsi" w:eastAsiaTheme="minorHAnsi" w:hAnsiTheme="minorHAnsi" w:cstheme="minorBidi"/>
      <w:kern w:val="2"/>
      <w:lang w:val="de-DE"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1008</Words>
  <Characters>6007</Characters>
  <Application>Microsoft Office Word</Application>
  <DocSecurity>0</DocSecurity>
  <Lines>50</Lines>
  <Paragraphs>14</Paragraphs>
  <ScaleCrop>false</ScaleCrop>
  <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2025-04-23T09:14:00Z</dcterms:created>
  <dcterms:modified xsi:type="dcterms:W3CDTF">2025-04-23T09:17:00Z</dcterms:modified>
</cp:coreProperties>
</file>