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C43B" w14:textId="77777777" w:rsidR="00915CD0" w:rsidRPr="00915CD0" w:rsidRDefault="00915CD0" w:rsidP="00915CD0">
      <w:pPr>
        <w:jc w:val="center"/>
        <w:rPr>
          <w:b/>
          <w:bCs/>
          <w:lang w:val="de-DE"/>
        </w:rPr>
      </w:pPr>
      <w:r w:rsidRPr="00915CD0">
        <w:rPr>
          <w:b/>
          <w:lang w:val="de-DE"/>
        </w:rPr>
        <w:t>19. DEZEMBER 2023 - Gesetz zur Abänderung des Gesetzes vom 29. April 1999 über die Organisation des Elektrizitätsmarktes</w:t>
      </w:r>
    </w:p>
    <w:p w14:paraId="16B7CB20" w14:textId="77777777" w:rsidR="00233F36" w:rsidRPr="00C80000" w:rsidRDefault="00233F36" w:rsidP="00127CA8">
      <w:pPr>
        <w:jc w:val="both"/>
        <w:rPr>
          <w:lang w:val="de-DE"/>
        </w:rPr>
      </w:pPr>
    </w:p>
    <w:p w14:paraId="23F83F9A" w14:textId="77777777" w:rsidR="00233F36" w:rsidRPr="00C80000" w:rsidRDefault="00233F36">
      <w:pPr>
        <w:rPr>
          <w:lang w:val="de-DE"/>
        </w:rPr>
      </w:pPr>
    </w:p>
    <w:p w14:paraId="05ACBA89" w14:textId="59A91D35"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A72E59">
        <w:rPr>
          <w:lang w:val="de-DE"/>
        </w:rPr>
        <w:t>2</w:t>
      </w:r>
      <w:r w:rsidR="00915CD0">
        <w:rPr>
          <w:lang w:val="de-DE"/>
        </w:rPr>
        <w:t>6. </w:t>
      </w:r>
      <w:r w:rsidR="00A72E59">
        <w:rPr>
          <w:lang w:val="de-DE"/>
        </w:rPr>
        <w:t>Jan</w:t>
      </w:r>
      <w:r w:rsidR="00915CD0">
        <w:rPr>
          <w:lang w:val="de-DE"/>
        </w:rPr>
        <w:t>uar 2026</w:t>
      </w:r>
      <w:r w:rsidRPr="00C80000">
        <w:rPr>
          <w:lang w:val="de-DE"/>
        </w:rPr>
        <w:t>)</w:t>
      </w:r>
    </w:p>
    <w:p w14:paraId="4E7CC71A" w14:textId="77777777" w:rsidR="00233F36" w:rsidRPr="00127CA8" w:rsidRDefault="00233F36" w:rsidP="000F5F44">
      <w:pPr>
        <w:jc w:val="center"/>
        <w:rPr>
          <w:lang w:val="de-DE"/>
        </w:rPr>
      </w:pPr>
    </w:p>
    <w:p w14:paraId="23EF062A" w14:textId="77777777" w:rsidR="00233F36" w:rsidRPr="00C80000" w:rsidRDefault="00233F36" w:rsidP="00CA081B">
      <w:pPr>
        <w:jc w:val="center"/>
        <w:rPr>
          <w:lang w:val="de-DE"/>
        </w:rPr>
      </w:pPr>
    </w:p>
    <w:p w14:paraId="23CC4B4E"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F71C534" w14:textId="77777777" w:rsidR="00E1687C" w:rsidRDefault="00E1687C" w:rsidP="00CA081B">
      <w:pPr>
        <w:jc w:val="both"/>
        <w:rPr>
          <w:lang w:val="de-DE"/>
        </w:rPr>
      </w:pPr>
    </w:p>
    <w:p w14:paraId="7AA73BDF" w14:textId="77777777" w:rsidR="00E1687C" w:rsidRPr="00C80000" w:rsidRDefault="00E1687C" w:rsidP="00CA081B">
      <w:pPr>
        <w:jc w:val="both"/>
        <w:rPr>
          <w:lang w:val="de-DE"/>
        </w:rPr>
      </w:pPr>
    </w:p>
    <w:p w14:paraId="7CB0CE13"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890E133" w14:textId="77777777" w:rsidR="00915CD0" w:rsidRPr="00915CD0" w:rsidRDefault="00915CD0" w:rsidP="00773A87">
      <w:pPr>
        <w:jc w:val="center"/>
        <w:rPr>
          <w:b/>
          <w:bCs/>
          <w:lang w:val="de-DE"/>
        </w:rPr>
      </w:pPr>
      <w:r w:rsidRPr="00915CD0">
        <w:rPr>
          <w:b/>
          <w:lang w:val="de-DE"/>
        </w:rPr>
        <w:lastRenderedPageBreak/>
        <w:t>FÖDERALER ÖFFENTLICHER DIENST WIRTSCHAFT, KMB, MITTELSTAND UND ENERGIE</w:t>
      </w:r>
    </w:p>
    <w:p w14:paraId="591C3B97" w14:textId="77777777" w:rsidR="00915CD0" w:rsidRPr="00915CD0" w:rsidRDefault="00915CD0" w:rsidP="00773A87">
      <w:pPr>
        <w:jc w:val="both"/>
        <w:rPr>
          <w:lang w:val="de-DE"/>
        </w:rPr>
      </w:pPr>
    </w:p>
    <w:p w14:paraId="2B26F66F" w14:textId="77777777" w:rsidR="00915CD0" w:rsidRPr="00915CD0" w:rsidRDefault="00915CD0" w:rsidP="00773A87">
      <w:pPr>
        <w:jc w:val="both"/>
        <w:rPr>
          <w:lang w:val="de-DE"/>
        </w:rPr>
      </w:pPr>
    </w:p>
    <w:p w14:paraId="10C8CD5B" w14:textId="77777777" w:rsidR="00915CD0" w:rsidRPr="00915CD0" w:rsidRDefault="00915CD0" w:rsidP="00773A87">
      <w:pPr>
        <w:jc w:val="center"/>
        <w:rPr>
          <w:b/>
          <w:bCs/>
          <w:lang w:val="de-DE"/>
        </w:rPr>
      </w:pPr>
      <w:r w:rsidRPr="00915CD0">
        <w:rPr>
          <w:b/>
          <w:lang w:val="de-DE"/>
        </w:rPr>
        <w:t>19. DEZEMBER 2023 - Gesetz zur Abänderung des Gesetzes vom 29. April 1999 über die Organisation des Elektrizitätsmarktes</w:t>
      </w:r>
    </w:p>
    <w:p w14:paraId="027AC50C" w14:textId="77777777" w:rsidR="00915CD0" w:rsidRPr="00915CD0" w:rsidRDefault="00915CD0" w:rsidP="00773A87">
      <w:pPr>
        <w:jc w:val="both"/>
        <w:rPr>
          <w:lang w:val="de-DE"/>
        </w:rPr>
      </w:pPr>
    </w:p>
    <w:p w14:paraId="3AE61E8C" w14:textId="77777777" w:rsidR="00915CD0" w:rsidRPr="00915CD0" w:rsidRDefault="00915CD0" w:rsidP="00773A87">
      <w:pPr>
        <w:jc w:val="both"/>
        <w:rPr>
          <w:lang w:val="de-DE"/>
        </w:rPr>
      </w:pPr>
    </w:p>
    <w:p w14:paraId="292EBBC0" w14:textId="77777777" w:rsidR="00915CD0" w:rsidRPr="00915CD0" w:rsidRDefault="00915CD0" w:rsidP="00773A87">
      <w:pPr>
        <w:ind w:left="1416" w:firstLine="708"/>
        <w:jc w:val="both"/>
        <w:rPr>
          <w:lang w:val="de-DE"/>
        </w:rPr>
      </w:pPr>
      <w:r w:rsidRPr="00915CD0">
        <w:rPr>
          <w:lang w:val="de-DE"/>
        </w:rPr>
        <w:t>PHILIPPE, König der Belgier</w:t>
      </w:r>
    </w:p>
    <w:p w14:paraId="00E58BE5" w14:textId="77777777" w:rsidR="00915CD0" w:rsidRPr="00915CD0" w:rsidRDefault="00915CD0" w:rsidP="00773A87">
      <w:pPr>
        <w:jc w:val="both"/>
        <w:rPr>
          <w:lang w:val="de-DE"/>
        </w:rPr>
      </w:pPr>
    </w:p>
    <w:p w14:paraId="01348D30" w14:textId="77777777" w:rsidR="00915CD0" w:rsidRPr="00915CD0" w:rsidRDefault="00915CD0" w:rsidP="00773A87">
      <w:pPr>
        <w:ind w:left="708" w:firstLine="708"/>
        <w:jc w:val="both"/>
        <w:rPr>
          <w:lang w:val="de-DE"/>
        </w:rPr>
      </w:pPr>
      <w:r w:rsidRPr="00915CD0">
        <w:rPr>
          <w:lang w:val="de-DE"/>
        </w:rPr>
        <w:t xml:space="preserve">Allen Gegenwärtigen und </w:t>
      </w:r>
      <w:proofErr w:type="spellStart"/>
      <w:r w:rsidRPr="00915CD0">
        <w:rPr>
          <w:lang w:val="de-DE"/>
        </w:rPr>
        <w:t>Zukünftigen</w:t>
      </w:r>
      <w:proofErr w:type="spellEnd"/>
      <w:r w:rsidRPr="00915CD0">
        <w:rPr>
          <w:lang w:val="de-DE"/>
        </w:rPr>
        <w:t>, Unser Gruß!</w:t>
      </w:r>
    </w:p>
    <w:p w14:paraId="5819185E" w14:textId="77777777" w:rsidR="00915CD0" w:rsidRPr="00915CD0" w:rsidRDefault="00915CD0" w:rsidP="00773A87">
      <w:pPr>
        <w:jc w:val="both"/>
        <w:rPr>
          <w:lang w:val="de-DE"/>
        </w:rPr>
      </w:pPr>
    </w:p>
    <w:p w14:paraId="55C8C0BF" w14:textId="77777777" w:rsidR="00915CD0" w:rsidRPr="00915CD0" w:rsidRDefault="00915CD0" w:rsidP="00773A87">
      <w:pPr>
        <w:jc w:val="both"/>
        <w:rPr>
          <w:lang w:val="de-DE"/>
        </w:rPr>
      </w:pPr>
    </w:p>
    <w:p w14:paraId="119754E1" w14:textId="77777777" w:rsidR="00915CD0" w:rsidRPr="00915CD0" w:rsidRDefault="00915CD0" w:rsidP="00773A87">
      <w:pPr>
        <w:ind w:firstLine="708"/>
        <w:jc w:val="both"/>
        <w:rPr>
          <w:lang w:val="de-DE"/>
        </w:rPr>
      </w:pPr>
      <w:r w:rsidRPr="00915CD0">
        <w:rPr>
          <w:lang w:val="de-DE"/>
        </w:rPr>
        <w:t>Die Abgeordnetenkammer hat das Folgende angenommen und Wir sanktionieren es:</w:t>
      </w:r>
    </w:p>
    <w:p w14:paraId="759FE805" w14:textId="77777777" w:rsidR="00915CD0" w:rsidRPr="00915CD0" w:rsidRDefault="00915CD0" w:rsidP="00773A87">
      <w:pPr>
        <w:jc w:val="both"/>
        <w:rPr>
          <w:lang w:val="de-DE"/>
        </w:rPr>
      </w:pPr>
    </w:p>
    <w:p w14:paraId="1294EF12" w14:textId="77777777" w:rsidR="00915CD0" w:rsidRPr="00915CD0" w:rsidRDefault="00915CD0" w:rsidP="00773A87">
      <w:pPr>
        <w:jc w:val="both"/>
        <w:rPr>
          <w:lang w:val="de-DE"/>
        </w:rPr>
      </w:pPr>
    </w:p>
    <w:p w14:paraId="76A444B3" w14:textId="77777777" w:rsidR="00915CD0" w:rsidRPr="00915CD0" w:rsidRDefault="00915CD0" w:rsidP="00773A87">
      <w:pPr>
        <w:jc w:val="center"/>
        <w:rPr>
          <w:lang w:val="de-DE"/>
        </w:rPr>
      </w:pPr>
      <w:r w:rsidRPr="00915CD0">
        <w:rPr>
          <w:lang w:val="de-DE"/>
        </w:rPr>
        <w:t xml:space="preserve">KAPITEL 1 - </w:t>
      </w:r>
      <w:r w:rsidRPr="00915CD0">
        <w:rPr>
          <w:i/>
          <w:lang w:val="de-DE"/>
        </w:rPr>
        <w:t>Allgemeine Bestimmung</w:t>
      </w:r>
    </w:p>
    <w:p w14:paraId="16EC8BF4" w14:textId="77777777" w:rsidR="00915CD0" w:rsidRPr="00915CD0" w:rsidRDefault="00915CD0" w:rsidP="00773A87">
      <w:pPr>
        <w:jc w:val="both"/>
        <w:rPr>
          <w:lang w:val="de-DE"/>
        </w:rPr>
      </w:pPr>
    </w:p>
    <w:p w14:paraId="0BC1CC1C" w14:textId="77777777" w:rsidR="00915CD0" w:rsidRPr="00915CD0" w:rsidRDefault="00915CD0" w:rsidP="00773A87">
      <w:pPr>
        <w:jc w:val="both"/>
        <w:rPr>
          <w:lang w:val="de-DE"/>
        </w:rPr>
      </w:pPr>
    </w:p>
    <w:p w14:paraId="24C0180E" w14:textId="77777777" w:rsidR="00915CD0" w:rsidRPr="00915CD0" w:rsidRDefault="00915CD0" w:rsidP="00773A87">
      <w:pPr>
        <w:ind w:firstLine="708"/>
        <w:jc w:val="both"/>
        <w:rPr>
          <w:lang w:val="de-DE"/>
        </w:rPr>
      </w:pPr>
      <w:r w:rsidRPr="00915CD0">
        <w:rPr>
          <w:b/>
          <w:lang w:val="de-DE"/>
        </w:rPr>
        <w:t>Artikel 1 -</w:t>
      </w:r>
      <w:r w:rsidRPr="00915CD0">
        <w:rPr>
          <w:lang w:val="de-DE"/>
        </w:rPr>
        <w:t xml:space="preserve"> Vorliegendes Gesetz regelt eine in Artikel 74 der Verfassung erwähnte Angelegenheit.</w:t>
      </w:r>
    </w:p>
    <w:p w14:paraId="7867884E" w14:textId="77777777" w:rsidR="00915CD0" w:rsidRPr="00915CD0" w:rsidRDefault="00915CD0" w:rsidP="00773A87">
      <w:pPr>
        <w:jc w:val="both"/>
        <w:rPr>
          <w:lang w:val="de-DE"/>
        </w:rPr>
      </w:pPr>
    </w:p>
    <w:p w14:paraId="36E51385" w14:textId="77777777" w:rsidR="00915CD0" w:rsidRPr="00915CD0" w:rsidRDefault="00915CD0" w:rsidP="00773A87">
      <w:pPr>
        <w:jc w:val="both"/>
        <w:rPr>
          <w:lang w:val="de-DE"/>
        </w:rPr>
      </w:pPr>
    </w:p>
    <w:p w14:paraId="0D2AA079" w14:textId="77777777" w:rsidR="00915CD0" w:rsidRPr="00915CD0" w:rsidRDefault="00915CD0" w:rsidP="00773A87">
      <w:pPr>
        <w:jc w:val="center"/>
        <w:rPr>
          <w:lang w:val="de-DE"/>
        </w:rPr>
      </w:pPr>
      <w:r w:rsidRPr="00915CD0">
        <w:rPr>
          <w:lang w:val="de-DE"/>
        </w:rPr>
        <w:t xml:space="preserve">KAPITEL 2 - </w:t>
      </w:r>
      <w:r w:rsidRPr="00915CD0">
        <w:rPr>
          <w:i/>
          <w:lang w:val="de-DE"/>
        </w:rPr>
        <w:t>Abänderungen des Gesetzes vom 29. April 1999 über die Organisation des Elektrizitätsmarktes</w:t>
      </w:r>
    </w:p>
    <w:p w14:paraId="375AFC8D" w14:textId="77777777" w:rsidR="00915CD0" w:rsidRPr="00915CD0" w:rsidRDefault="00915CD0" w:rsidP="00773A87">
      <w:pPr>
        <w:jc w:val="both"/>
        <w:rPr>
          <w:lang w:val="de-DE"/>
        </w:rPr>
      </w:pPr>
    </w:p>
    <w:p w14:paraId="389788B6" w14:textId="77777777" w:rsidR="00915CD0" w:rsidRPr="00915CD0" w:rsidRDefault="00915CD0" w:rsidP="00773A87">
      <w:pPr>
        <w:jc w:val="both"/>
        <w:rPr>
          <w:lang w:val="de-DE"/>
        </w:rPr>
      </w:pPr>
    </w:p>
    <w:p w14:paraId="28647FA4" w14:textId="77777777" w:rsidR="00915CD0" w:rsidRPr="00915CD0" w:rsidRDefault="00915CD0" w:rsidP="00773A87">
      <w:pPr>
        <w:ind w:firstLine="708"/>
        <w:jc w:val="both"/>
        <w:rPr>
          <w:lang w:val="de-DE"/>
        </w:rPr>
      </w:pPr>
      <w:r w:rsidRPr="00915CD0">
        <w:rPr>
          <w:b/>
          <w:bCs/>
          <w:lang w:val="de-DE"/>
        </w:rPr>
        <w:t>Art. 2</w:t>
      </w:r>
      <w:r w:rsidRPr="00915CD0">
        <w:rPr>
          <w:b/>
          <w:lang w:val="de-DE"/>
        </w:rPr>
        <w:t> -</w:t>
      </w:r>
      <w:r w:rsidRPr="00915CD0">
        <w:rPr>
          <w:lang w:val="de-DE"/>
        </w:rPr>
        <w:t xml:space="preserve"> In Artikel 2 des Gesetzes vom 29. April 1999 über die Organisation des Elektrizitätsmarktes, zuletzt abgeändert durch das Gesetz vom 30. Mai 2023, werden in Nr. 56 die Wörter "in Artikel 6" durch die Wörter "in den Artikeln 6 und 6/3" ersetzt.</w:t>
      </w:r>
    </w:p>
    <w:p w14:paraId="32818208" w14:textId="77777777" w:rsidR="00915CD0" w:rsidRPr="00915CD0" w:rsidRDefault="00915CD0" w:rsidP="00773A87">
      <w:pPr>
        <w:jc w:val="both"/>
        <w:rPr>
          <w:lang w:val="de-DE"/>
        </w:rPr>
      </w:pPr>
    </w:p>
    <w:p w14:paraId="2D664360" w14:textId="77777777" w:rsidR="00915CD0" w:rsidRPr="00915CD0" w:rsidRDefault="00915CD0" w:rsidP="00773A87">
      <w:pPr>
        <w:jc w:val="both"/>
        <w:rPr>
          <w:lang w:val="de-DE"/>
        </w:rPr>
      </w:pPr>
    </w:p>
    <w:p w14:paraId="473384E1" w14:textId="77777777" w:rsidR="00915CD0" w:rsidRPr="00915CD0" w:rsidRDefault="00915CD0" w:rsidP="00773A87">
      <w:pPr>
        <w:ind w:firstLine="708"/>
        <w:jc w:val="both"/>
        <w:rPr>
          <w:lang w:val="de-DE"/>
        </w:rPr>
      </w:pPr>
      <w:r w:rsidRPr="00915CD0">
        <w:rPr>
          <w:b/>
          <w:bCs/>
          <w:lang w:val="de-DE"/>
        </w:rPr>
        <w:t>Art. 3</w:t>
      </w:r>
      <w:r w:rsidRPr="00915CD0">
        <w:rPr>
          <w:b/>
          <w:lang w:val="de-DE"/>
        </w:rPr>
        <w:t> -</w:t>
      </w:r>
      <w:r w:rsidRPr="00915CD0">
        <w:rPr>
          <w:lang w:val="de-DE"/>
        </w:rPr>
        <w:t xml:space="preserve"> Artikel 6/3 desselben Gesetzes, eingefügt durch das Gesetz vom 12. Mai 2019 und zuletzt abgeändert durch das Gesetz vom 23. Oktober 2022, wird wie folgt abgeändert:</w:t>
      </w:r>
    </w:p>
    <w:p w14:paraId="1E7D7EC3" w14:textId="77777777" w:rsidR="00915CD0" w:rsidRPr="00915CD0" w:rsidRDefault="00915CD0" w:rsidP="00773A87">
      <w:pPr>
        <w:jc w:val="both"/>
        <w:rPr>
          <w:lang w:val="de-DE"/>
        </w:rPr>
      </w:pPr>
    </w:p>
    <w:p w14:paraId="4F74BC35" w14:textId="77777777" w:rsidR="00915CD0" w:rsidRPr="00915CD0" w:rsidRDefault="00915CD0" w:rsidP="00773A87">
      <w:pPr>
        <w:ind w:firstLine="708"/>
        <w:jc w:val="both"/>
        <w:rPr>
          <w:lang w:val="de-DE"/>
        </w:rPr>
      </w:pPr>
      <w:r w:rsidRPr="00915CD0">
        <w:rPr>
          <w:lang w:val="de-DE"/>
        </w:rPr>
        <w:t>1. </w:t>
      </w:r>
      <w:proofErr w:type="gramStart"/>
      <w:r w:rsidRPr="00915CD0">
        <w:rPr>
          <w:lang w:val="de-DE"/>
        </w:rPr>
        <w:t>Paragraph</w:t>
      </w:r>
      <w:proofErr w:type="gramEnd"/>
      <w:r w:rsidRPr="00915CD0">
        <w:rPr>
          <w:lang w:val="de-DE"/>
        </w:rPr>
        <w:t> 3 Nr.  9 wird durch die Wörter "und zu erreichenden Mindestprozentsatz der Bürgerbeteiligung," ergänzt.</w:t>
      </w:r>
    </w:p>
    <w:p w14:paraId="4C650E07" w14:textId="77777777" w:rsidR="00915CD0" w:rsidRPr="00915CD0" w:rsidRDefault="00915CD0" w:rsidP="00773A87">
      <w:pPr>
        <w:jc w:val="both"/>
        <w:rPr>
          <w:lang w:val="de-DE"/>
        </w:rPr>
      </w:pPr>
    </w:p>
    <w:p w14:paraId="5BD7F50A" w14:textId="77777777" w:rsidR="00915CD0" w:rsidRPr="00915CD0" w:rsidRDefault="00915CD0" w:rsidP="00773A87">
      <w:pPr>
        <w:ind w:firstLine="708"/>
        <w:jc w:val="both"/>
        <w:rPr>
          <w:lang w:val="de-DE"/>
        </w:rPr>
      </w:pPr>
      <w:r w:rsidRPr="00915CD0">
        <w:rPr>
          <w:lang w:val="de-DE"/>
        </w:rPr>
        <w:t>2. In § 3 Nr. 10 werden die Wörter "fünfzehn Jahren" durch die Wörter "zwanzig Jahren" ersetzt.</w:t>
      </w:r>
    </w:p>
    <w:p w14:paraId="06E059F3" w14:textId="77777777" w:rsidR="00915CD0" w:rsidRPr="00915CD0" w:rsidRDefault="00915CD0" w:rsidP="00773A87">
      <w:pPr>
        <w:jc w:val="both"/>
        <w:rPr>
          <w:lang w:val="de-DE"/>
        </w:rPr>
      </w:pPr>
    </w:p>
    <w:p w14:paraId="161F1F4D" w14:textId="77777777" w:rsidR="00293A30" w:rsidRDefault="00293A30">
      <w:pPr>
        <w:rPr>
          <w:lang w:val="de-DE"/>
        </w:rPr>
      </w:pPr>
      <w:r>
        <w:rPr>
          <w:lang w:val="de-DE"/>
        </w:rPr>
        <w:br w:type="page"/>
      </w:r>
    </w:p>
    <w:p w14:paraId="67E78688" w14:textId="592FB427" w:rsidR="00915CD0" w:rsidRPr="00915CD0" w:rsidRDefault="00915CD0" w:rsidP="00773A87">
      <w:pPr>
        <w:ind w:firstLine="708"/>
        <w:jc w:val="both"/>
        <w:rPr>
          <w:lang w:val="de-DE"/>
        </w:rPr>
      </w:pPr>
      <w:r w:rsidRPr="00915CD0">
        <w:rPr>
          <w:lang w:val="de-DE"/>
        </w:rPr>
        <w:lastRenderedPageBreak/>
        <w:t xml:space="preserve">3. Artikel 6/3 wird durch </w:t>
      </w:r>
      <w:proofErr w:type="gramStart"/>
      <w:r w:rsidRPr="00915CD0">
        <w:rPr>
          <w:lang w:val="de-DE"/>
        </w:rPr>
        <w:t>Paragraphen</w:t>
      </w:r>
      <w:proofErr w:type="gramEnd"/>
      <w:r w:rsidRPr="00915CD0">
        <w:rPr>
          <w:lang w:val="de-DE"/>
        </w:rPr>
        <w:t> 8 bis 12 mit folgendem Wortlaut ergänzt:</w:t>
      </w:r>
    </w:p>
    <w:p w14:paraId="382105A5" w14:textId="77777777" w:rsidR="00915CD0" w:rsidRPr="00915CD0" w:rsidRDefault="00915CD0" w:rsidP="00773A87">
      <w:pPr>
        <w:jc w:val="both"/>
        <w:rPr>
          <w:lang w:val="de-DE"/>
        </w:rPr>
      </w:pPr>
    </w:p>
    <w:p w14:paraId="65E2568B" w14:textId="77777777" w:rsidR="00915CD0" w:rsidRPr="00915CD0" w:rsidRDefault="00915CD0" w:rsidP="00773A87">
      <w:pPr>
        <w:ind w:firstLine="708"/>
        <w:jc w:val="both"/>
        <w:rPr>
          <w:lang w:val="de-DE"/>
        </w:rPr>
      </w:pPr>
      <w:r w:rsidRPr="00915CD0">
        <w:rPr>
          <w:lang w:val="de-DE"/>
        </w:rPr>
        <w:t>"§ 8 ­ Die Generaldirektion Energie kann Daten einschließlich personenbezogener Daten im Sinne des Gesetzes vom 30. Juli 2018 über den Schutz natürlicher Personen hinsichtlich der Verarbeitung personenbezogener Daten verarbeiten, sofern die Verarbeitung dieser Daten für die angemessene Kontrolle des Ablaufs des Verfahrens mit Aufruf zum Wettbewerb, der Einhaltung der Bedingungen und des Verfahrens für die Ausschreibung der staatlichen Konzession und der allgemeinen Bedingungen für die Nutzung der Parzellen wie vom König gemäß § 3 bestimmt erforderlich ist. Es handelt sich um die Daten:</w:t>
      </w:r>
    </w:p>
    <w:p w14:paraId="371EF6E7" w14:textId="77777777" w:rsidR="00915CD0" w:rsidRPr="00915CD0" w:rsidRDefault="00915CD0" w:rsidP="00773A87">
      <w:pPr>
        <w:jc w:val="both"/>
        <w:rPr>
          <w:lang w:val="de-DE"/>
        </w:rPr>
      </w:pPr>
    </w:p>
    <w:p w14:paraId="39F2BEAE" w14:textId="77777777" w:rsidR="00915CD0" w:rsidRPr="00915CD0" w:rsidRDefault="00915CD0" w:rsidP="00773A87">
      <w:pPr>
        <w:ind w:firstLine="708"/>
        <w:jc w:val="both"/>
        <w:rPr>
          <w:lang w:val="de-DE"/>
        </w:rPr>
      </w:pPr>
      <w:r w:rsidRPr="00915CD0">
        <w:rPr>
          <w:lang w:val="de-DE"/>
        </w:rPr>
        <w:t>1. der Personalmitglieder und der Personen, die Mitglied des Verwaltungs-, Leitungs- oder Aufsichtsorgans eines Unternehmens oder einer Unternehmensgruppe sind oder darin Vertretungs-, Beschluss- oder Kontrollbefugnisse haben, wenn das Unternehmen oder die Unternehmensgruppe gemäß vorliegendem Artikel einen Antrag auf eine staatliche Konzession stellt,</w:t>
      </w:r>
    </w:p>
    <w:p w14:paraId="3089ECFB" w14:textId="77777777" w:rsidR="00915CD0" w:rsidRPr="00915CD0" w:rsidRDefault="00915CD0" w:rsidP="00773A87">
      <w:pPr>
        <w:jc w:val="both"/>
        <w:rPr>
          <w:lang w:val="de-DE"/>
        </w:rPr>
      </w:pPr>
    </w:p>
    <w:p w14:paraId="365535DF" w14:textId="77777777" w:rsidR="00915CD0" w:rsidRPr="00915CD0" w:rsidRDefault="00915CD0" w:rsidP="00773A87">
      <w:pPr>
        <w:ind w:firstLine="708"/>
        <w:jc w:val="both"/>
        <w:rPr>
          <w:lang w:val="de-DE"/>
        </w:rPr>
      </w:pPr>
      <w:r w:rsidRPr="00915CD0">
        <w:rPr>
          <w:lang w:val="de-DE"/>
        </w:rPr>
        <w:t>2. der Personalmitglieder und der Personen, die Mitglied des Verwaltungs-, Leitungs- oder Aufsichtsorgans eines Unternehmens oder einer Unternehmensgruppe sind oder darin Vertretungs-, Beschluss- oder Kontrollbefugnisse haben, wenn mit dem Unternehmen oder der Unternehmensgruppe ein Konzessionsvertrag gemäß vorliegendem Artikel geschlossen wird.</w:t>
      </w:r>
    </w:p>
    <w:p w14:paraId="7E0079EF" w14:textId="77777777" w:rsidR="00915CD0" w:rsidRPr="00915CD0" w:rsidRDefault="00915CD0" w:rsidP="00773A87">
      <w:pPr>
        <w:jc w:val="both"/>
        <w:rPr>
          <w:lang w:val="de-DE"/>
        </w:rPr>
      </w:pPr>
    </w:p>
    <w:p w14:paraId="7352C26D" w14:textId="77777777" w:rsidR="00915CD0" w:rsidRPr="00915CD0" w:rsidRDefault="00915CD0" w:rsidP="00773A87">
      <w:pPr>
        <w:ind w:firstLine="708"/>
        <w:jc w:val="both"/>
        <w:rPr>
          <w:lang w:val="de-DE"/>
        </w:rPr>
      </w:pPr>
      <w:r w:rsidRPr="00915CD0">
        <w:rPr>
          <w:lang w:val="de-DE"/>
        </w:rPr>
        <w:t>Im Rahmen der Organisation eines Verfahrens mit Aufruf zum Wettbewerb verarbeitet die Generaldirektion Energie folgende Kategorien von personenbezogenen Daten der in Absatz 1 Nr. 1 und 2 erwähnten betroffenen Person:</w:t>
      </w:r>
    </w:p>
    <w:p w14:paraId="48F9D27F" w14:textId="77777777" w:rsidR="00915CD0" w:rsidRPr="00915CD0" w:rsidRDefault="00915CD0" w:rsidP="00773A87">
      <w:pPr>
        <w:jc w:val="both"/>
        <w:rPr>
          <w:lang w:val="de-DE"/>
        </w:rPr>
      </w:pPr>
    </w:p>
    <w:p w14:paraId="330D3891" w14:textId="77777777" w:rsidR="00915CD0" w:rsidRPr="00915CD0" w:rsidRDefault="00915CD0" w:rsidP="00773A87">
      <w:pPr>
        <w:ind w:firstLine="708"/>
        <w:jc w:val="both"/>
        <w:rPr>
          <w:lang w:val="de-DE"/>
        </w:rPr>
      </w:pPr>
      <w:r w:rsidRPr="00915CD0">
        <w:rPr>
          <w:lang w:val="de-DE"/>
        </w:rPr>
        <w:t>1. persönliche Identifizierungsdaten,</w:t>
      </w:r>
    </w:p>
    <w:p w14:paraId="1D3FD1C5" w14:textId="77777777" w:rsidR="00915CD0" w:rsidRPr="00915CD0" w:rsidRDefault="00915CD0" w:rsidP="00773A87">
      <w:pPr>
        <w:jc w:val="both"/>
        <w:rPr>
          <w:lang w:val="de-DE"/>
        </w:rPr>
      </w:pPr>
    </w:p>
    <w:p w14:paraId="345F23CC" w14:textId="77777777" w:rsidR="00915CD0" w:rsidRPr="00915CD0" w:rsidRDefault="00915CD0" w:rsidP="00773A87">
      <w:pPr>
        <w:ind w:firstLine="708"/>
        <w:jc w:val="both"/>
        <w:rPr>
          <w:lang w:val="de-DE"/>
        </w:rPr>
      </w:pPr>
      <w:r w:rsidRPr="00915CD0">
        <w:rPr>
          <w:lang w:val="de-DE"/>
        </w:rPr>
        <w:t>2. derzeitige und vorherige Stelle,</w:t>
      </w:r>
    </w:p>
    <w:p w14:paraId="40ED098C" w14:textId="77777777" w:rsidR="00915CD0" w:rsidRPr="00915CD0" w:rsidRDefault="00915CD0" w:rsidP="00773A87">
      <w:pPr>
        <w:jc w:val="both"/>
        <w:rPr>
          <w:lang w:val="de-DE"/>
        </w:rPr>
      </w:pPr>
    </w:p>
    <w:p w14:paraId="609421CA" w14:textId="77777777" w:rsidR="00915CD0" w:rsidRPr="00915CD0" w:rsidRDefault="00915CD0" w:rsidP="00773A87">
      <w:pPr>
        <w:ind w:firstLine="708"/>
        <w:jc w:val="both"/>
        <w:rPr>
          <w:lang w:val="de-DE"/>
        </w:rPr>
      </w:pPr>
      <w:r w:rsidRPr="00915CD0">
        <w:rPr>
          <w:lang w:val="de-DE"/>
        </w:rPr>
        <w:t>3. Bescheinigungen und Belege, darunter Auszug aus dem Strafregister in Bezug auf Verurteilungen gemäß:</w:t>
      </w:r>
    </w:p>
    <w:p w14:paraId="2DE12BBC" w14:textId="77777777" w:rsidR="00915CD0" w:rsidRPr="00915CD0" w:rsidRDefault="00915CD0" w:rsidP="00773A87">
      <w:pPr>
        <w:jc w:val="both"/>
        <w:rPr>
          <w:lang w:val="de-DE"/>
        </w:rPr>
      </w:pPr>
    </w:p>
    <w:p w14:paraId="32578D9C" w14:textId="77777777" w:rsidR="00915CD0" w:rsidRPr="00915CD0" w:rsidRDefault="00915CD0" w:rsidP="00773A87">
      <w:pPr>
        <w:ind w:firstLine="708"/>
        <w:jc w:val="both"/>
        <w:rPr>
          <w:lang w:val="de-DE"/>
        </w:rPr>
      </w:pPr>
      <w:r w:rsidRPr="00915CD0">
        <w:rPr>
          <w:i/>
          <w:iCs/>
          <w:lang w:val="de-DE"/>
        </w:rPr>
        <w:t>a)</w:t>
      </w:r>
      <w:r w:rsidRPr="00915CD0">
        <w:rPr>
          <w:lang w:val="de-DE"/>
        </w:rPr>
        <w:t> Artikel 324</w:t>
      </w:r>
      <w:r w:rsidRPr="00915CD0">
        <w:rPr>
          <w:i/>
          <w:iCs/>
          <w:lang w:val="de-DE"/>
        </w:rPr>
        <w:t>bis</w:t>
      </w:r>
      <w:r w:rsidRPr="00915CD0">
        <w:rPr>
          <w:lang w:val="de-DE"/>
        </w:rPr>
        <w:t xml:space="preserve"> des Strafgesetzbuches oder Artikel 2 des Rahmen</w:t>
      </w:r>
      <w:r w:rsidRPr="00915CD0">
        <w:rPr>
          <w:lang w:val="de-DE"/>
        </w:rPr>
        <w:softHyphen/>
        <w:t>beschlusses 2008/841/JI des Rates vom 24. Oktober 2008 zur Bekämpfung der organisierten Kriminalität,</w:t>
      </w:r>
    </w:p>
    <w:p w14:paraId="63E069FE" w14:textId="77777777" w:rsidR="00915CD0" w:rsidRPr="00915CD0" w:rsidRDefault="00915CD0" w:rsidP="00773A87">
      <w:pPr>
        <w:jc w:val="both"/>
        <w:rPr>
          <w:lang w:val="de-DE"/>
        </w:rPr>
      </w:pPr>
    </w:p>
    <w:p w14:paraId="334F2AB0" w14:textId="77777777" w:rsidR="00915CD0" w:rsidRPr="00915CD0" w:rsidRDefault="00915CD0" w:rsidP="00773A87">
      <w:pPr>
        <w:ind w:firstLine="708"/>
        <w:jc w:val="both"/>
        <w:rPr>
          <w:lang w:val="de-DE"/>
        </w:rPr>
      </w:pPr>
      <w:r w:rsidRPr="00915CD0">
        <w:rPr>
          <w:i/>
          <w:iCs/>
          <w:lang w:val="de-DE"/>
        </w:rPr>
        <w:t>b)</w:t>
      </w:r>
      <w:r w:rsidRPr="00915CD0">
        <w:rPr>
          <w:lang w:val="de-DE"/>
        </w:rPr>
        <w:t> Artikel 246 und Artikel 250 des Strafgesetzbuches, Artikel 3 des Übereinkommens über die Bekämpfung der Bestechung, an der Beamte der Europäischen Gemeinschaften oder der Mitgliedstaaten der Europäischen Union beteiligt sind, oder Artikel 2 Absatz 1 des Rahmenbeschlusses 2003/568/JI des Rates vom 22. Juli 2003 zur Bekämpfung der Bestechung im privaten Sektor,</w:t>
      </w:r>
    </w:p>
    <w:p w14:paraId="7F256D9D" w14:textId="77777777" w:rsidR="00915CD0" w:rsidRPr="00915CD0" w:rsidRDefault="00915CD0" w:rsidP="00773A87">
      <w:pPr>
        <w:jc w:val="both"/>
        <w:rPr>
          <w:lang w:val="de-DE"/>
        </w:rPr>
      </w:pPr>
    </w:p>
    <w:p w14:paraId="59EB0B68" w14:textId="77777777" w:rsidR="00915CD0" w:rsidRPr="00915CD0" w:rsidRDefault="00915CD0" w:rsidP="00773A87">
      <w:pPr>
        <w:ind w:firstLine="708"/>
        <w:jc w:val="both"/>
        <w:rPr>
          <w:lang w:val="de-DE"/>
        </w:rPr>
      </w:pPr>
      <w:r w:rsidRPr="00915CD0">
        <w:rPr>
          <w:i/>
          <w:iCs/>
          <w:lang w:val="de-DE"/>
        </w:rPr>
        <w:t>c)</w:t>
      </w:r>
      <w:r w:rsidRPr="00915CD0">
        <w:rPr>
          <w:lang w:val="de-DE"/>
        </w:rPr>
        <w:t> Artikel 1 des durch das Gesetz vom 17. Februar 2002 gebilligten Übereinkommens über den Schutz der finanziellen Interessen der Europäischen Gemeinschaften,</w:t>
      </w:r>
    </w:p>
    <w:p w14:paraId="292179DC" w14:textId="77777777" w:rsidR="00915CD0" w:rsidRPr="00915CD0" w:rsidRDefault="00915CD0" w:rsidP="00773A87">
      <w:pPr>
        <w:jc w:val="both"/>
        <w:rPr>
          <w:lang w:val="de-DE"/>
        </w:rPr>
      </w:pPr>
    </w:p>
    <w:p w14:paraId="044CC80A" w14:textId="77777777" w:rsidR="00915CD0" w:rsidRPr="00915CD0" w:rsidRDefault="00915CD0" w:rsidP="00773A87">
      <w:pPr>
        <w:ind w:firstLine="708"/>
        <w:jc w:val="both"/>
        <w:rPr>
          <w:lang w:val="de-DE"/>
        </w:rPr>
      </w:pPr>
      <w:r w:rsidRPr="00915CD0">
        <w:rPr>
          <w:i/>
          <w:iCs/>
          <w:lang w:val="de-DE"/>
        </w:rPr>
        <w:t>d)</w:t>
      </w:r>
      <w:r w:rsidRPr="00915CD0">
        <w:rPr>
          <w:lang w:val="de-DE"/>
        </w:rPr>
        <w:t> Artikel 137 des Strafgesetzbuches oder Artikel 1, Artikel 3 beziehungsweise Artikel 14 der Richtlinie (EU) 2017/541 des Europäischen Parlaments und des Rates vom 15. März 2017 zur Terrorismusbekämpfung und zur Ersetzung des Rahmen</w:t>
      </w:r>
      <w:r w:rsidRPr="00915CD0">
        <w:rPr>
          <w:lang w:val="de-DE"/>
        </w:rPr>
        <w:softHyphen/>
        <w:t>beschlusses 2002/475/JI des Rates und zur Änderung des Beschlusses 2005/671/JI des Rates,</w:t>
      </w:r>
    </w:p>
    <w:p w14:paraId="10A2D651" w14:textId="77777777" w:rsidR="00915CD0" w:rsidRPr="00915CD0" w:rsidRDefault="00915CD0" w:rsidP="00773A87">
      <w:pPr>
        <w:jc w:val="both"/>
        <w:rPr>
          <w:lang w:val="de-DE"/>
        </w:rPr>
      </w:pPr>
    </w:p>
    <w:p w14:paraId="52049B1F" w14:textId="77777777" w:rsidR="00915CD0" w:rsidRPr="00915CD0" w:rsidRDefault="00915CD0" w:rsidP="00773A87">
      <w:pPr>
        <w:ind w:firstLine="708"/>
        <w:jc w:val="both"/>
        <w:rPr>
          <w:lang w:val="de-DE"/>
        </w:rPr>
      </w:pPr>
      <w:r w:rsidRPr="00915CD0">
        <w:rPr>
          <w:i/>
          <w:lang w:val="de-DE"/>
        </w:rPr>
        <w:lastRenderedPageBreak/>
        <w:t>e)</w:t>
      </w:r>
      <w:r w:rsidRPr="00915CD0">
        <w:rPr>
          <w:lang w:val="de-DE"/>
        </w:rPr>
        <w:t> Artikel 2 beziehungsweise Artikel 3 des Gesetzes vom 18. September 2017 zur Verhinderung von Geldwäsche und Terrorismusfinanzierung und zur Beschränkung der Nutzung von Bargeld oder Artikel 1 der Richtlinie (EU) 2015/849 des Europäischen Parlaments und des Rates vom 20. Mai 2015 zur Verhinderung der Nutzung des Finanzsystems zum Zwecke der Geldwäsche und der Terrorismusfinanzierung,</w:t>
      </w:r>
    </w:p>
    <w:p w14:paraId="15BFC8DC" w14:textId="77777777" w:rsidR="00915CD0" w:rsidRPr="00915CD0" w:rsidRDefault="00915CD0" w:rsidP="00773A87">
      <w:pPr>
        <w:jc w:val="both"/>
        <w:rPr>
          <w:lang w:val="de-DE"/>
        </w:rPr>
      </w:pPr>
    </w:p>
    <w:p w14:paraId="7989562B" w14:textId="77777777" w:rsidR="00915CD0" w:rsidRPr="00915CD0" w:rsidRDefault="00915CD0" w:rsidP="00773A87">
      <w:pPr>
        <w:ind w:firstLine="708"/>
        <w:jc w:val="both"/>
        <w:rPr>
          <w:lang w:val="de-DE"/>
        </w:rPr>
      </w:pPr>
      <w:r w:rsidRPr="00915CD0">
        <w:rPr>
          <w:i/>
          <w:iCs/>
          <w:lang w:val="de-DE"/>
        </w:rPr>
        <w:t>f)</w:t>
      </w:r>
      <w:r w:rsidRPr="00915CD0">
        <w:rPr>
          <w:lang w:val="de-DE"/>
        </w:rPr>
        <w:t> Artikel 433</w:t>
      </w:r>
      <w:r w:rsidRPr="00915CD0">
        <w:rPr>
          <w:i/>
          <w:iCs/>
          <w:lang w:val="de-DE"/>
        </w:rPr>
        <w:t>quinquies</w:t>
      </w:r>
      <w:r w:rsidRPr="00915CD0">
        <w:rPr>
          <w:lang w:val="de-DE"/>
        </w:rPr>
        <w:t xml:space="preserve"> des Strafgesetzbuches oder Artikel 2 der Richtlinie 2011/36/EU des Europäischen Parlaments und des Rates vom 5. April 2011 zur Verhütung und Bekämpfung des Menschenhandels und zum Schutz seiner Opfer sowie zur Ersetzung des Rahmenbeschlusses 2002/629/JI des Rates,</w:t>
      </w:r>
    </w:p>
    <w:p w14:paraId="24BB9CF2" w14:textId="77777777" w:rsidR="00915CD0" w:rsidRPr="00915CD0" w:rsidRDefault="00915CD0" w:rsidP="00773A87">
      <w:pPr>
        <w:jc w:val="both"/>
        <w:rPr>
          <w:lang w:val="de-DE"/>
        </w:rPr>
      </w:pPr>
    </w:p>
    <w:p w14:paraId="4C80A3FD" w14:textId="77777777" w:rsidR="00915CD0" w:rsidRPr="00915CD0" w:rsidRDefault="00915CD0" w:rsidP="00773A87">
      <w:pPr>
        <w:ind w:firstLine="708"/>
        <w:jc w:val="both"/>
        <w:rPr>
          <w:lang w:val="de-DE"/>
        </w:rPr>
      </w:pPr>
      <w:r w:rsidRPr="00915CD0">
        <w:rPr>
          <w:i/>
          <w:iCs/>
          <w:lang w:val="de-DE"/>
        </w:rPr>
        <w:t>g)</w:t>
      </w:r>
      <w:r w:rsidRPr="00915CD0">
        <w:rPr>
          <w:lang w:val="de-DE"/>
        </w:rPr>
        <w:t> Artikel 35/7 des Gesetzes vom 12. April 1965 über den Schutz der Entlohnung der Arbeitnehmer oder dem Gesetz vom 30. April 1999 über die Beschäftigung ausländischer Arbeitnehmer,</w:t>
      </w:r>
    </w:p>
    <w:p w14:paraId="7E2003F6" w14:textId="77777777" w:rsidR="00915CD0" w:rsidRPr="00915CD0" w:rsidRDefault="00915CD0" w:rsidP="00773A87">
      <w:pPr>
        <w:jc w:val="both"/>
        <w:rPr>
          <w:lang w:val="de-DE"/>
        </w:rPr>
      </w:pPr>
    </w:p>
    <w:p w14:paraId="2D44F984" w14:textId="77777777" w:rsidR="00915CD0" w:rsidRPr="00915CD0" w:rsidRDefault="00915CD0" w:rsidP="00773A87">
      <w:pPr>
        <w:ind w:firstLine="708"/>
        <w:jc w:val="both"/>
        <w:rPr>
          <w:lang w:val="de-DE"/>
        </w:rPr>
      </w:pPr>
      <w:r w:rsidRPr="00915CD0">
        <w:rPr>
          <w:lang w:val="de-DE"/>
        </w:rPr>
        <w:t>4. jegliche personenbezogenen Daten, die die betroffene Person aus eigener Initiative teilen möchte.</w:t>
      </w:r>
    </w:p>
    <w:p w14:paraId="4A250E40" w14:textId="77777777" w:rsidR="00915CD0" w:rsidRPr="00915CD0" w:rsidRDefault="00915CD0" w:rsidP="00773A87">
      <w:pPr>
        <w:jc w:val="both"/>
        <w:rPr>
          <w:lang w:val="de-DE"/>
        </w:rPr>
      </w:pPr>
    </w:p>
    <w:p w14:paraId="0AA08A2A" w14:textId="77777777" w:rsidR="00915CD0" w:rsidRPr="00915CD0" w:rsidRDefault="00915CD0" w:rsidP="00773A87">
      <w:pPr>
        <w:ind w:firstLine="708"/>
        <w:jc w:val="both"/>
        <w:rPr>
          <w:lang w:val="de-DE"/>
        </w:rPr>
      </w:pPr>
      <w:r w:rsidRPr="00915CD0">
        <w:rPr>
          <w:lang w:val="de-DE"/>
        </w:rPr>
        <w:t>§ 9 - Die Verarbeitung personenbezogener Daten erfolgt gemäß der Verordnung (EU) 2016/679 des Europäischen Parlaments und des Rates vom 27. April 2016 zum Schutz natürlicher Personen bei der Verarbeitung personenbezogener Daten, zum freien Datenverkehr und zur Aufhebung der Richtlinie 95/46/EG.</w:t>
      </w:r>
    </w:p>
    <w:p w14:paraId="4BE129B9" w14:textId="77777777" w:rsidR="00915CD0" w:rsidRPr="00915CD0" w:rsidRDefault="00915CD0" w:rsidP="00773A87">
      <w:pPr>
        <w:jc w:val="both"/>
        <w:rPr>
          <w:lang w:val="de-DE"/>
        </w:rPr>
      </w:pPr>
    </w:p>
    <w:p w14:paraId="180A8E74" w14:textId="77777777" w:rsidR="00915CD0" w:rsidRPr="00915CD0" w:rsidRDefault="00915CD0" w:rsidP="00773A87">
      <w:pPr>
        <w:ind w:firstLine="708"/>
        <w:jc w:val="both"/>
        <w:rPr>
          <w:lang w:val="de-DE"/>
        </w:rPr>
      </w:pPr>
      <w:r w:rsidRPr="00915CD0">
        <w:rPr>
          <w:lang w:val="de-DE"/>
        </w:rPr>
        <w:t>Die Verarbeitung und Speicherung personenbezogener Daten bleiben auf den Zeitraum beschränkt, der für die Erreichung des mit der Verarbeitung personenbezogener Daten verfolgten Zwecks erforderlich ist, und betragen höchstens:</w:t>
      </w:r>
    </w:p>
    <w:p w14:paraId="6807AF5C" w14:textId="77777777" w:rsidR="00915CD0" w:rsidRPr="00915CD0" w:rsidRDefault="00915CD0" w:rsidP="00773A87">
      <w:pPr>
        <w:jc w:val="both"/>
        <w:rPr>
          <w:lang w:val="de-DE"/>
        </w:rPr>
      </w:pPr>
    </w:p>
    <w:p w14:paraId="09DF579C" w14:textId="77777777" w:rsidR="00915CD0" w:rsidRPr="00915CD0" w:rsidRDefault="00915CD0" w:rsidP="00773A87">
      <w:pPr>
        <w:ind w:firstLine="708"/>
        <w:jc w:val="both"/>
        <w:rPr>
          <w:lang w:val="de-DE"/>
        </w:rPr>
      </w:pPr>
      <w:r w:rsidRPr="00915CD0">
        <w:rPr>
          <w:lang w:val="de-DE"/>
        </w:rPr>
        <w:t>1. für die in § 8 Absatz 1 Nr. 1 erwähnten personenbezogenen Daten, fünf Jahre nach Ausschreibung der staatlichen Konzession,</w:t>
      </w:r>
    </w:p>
    <w:p w14:paraId="5830A076" w14:textId="77777777" w:rsidR="00915CD0" w:rsidRPr="00915CD0" w:rsidRDefault="00915CD0" w:rsidP="00773A87">
      <w:pPr>
        <w:jc w:val="both"/>
        <w:rPr>
          <w:lang w:val="de-DE"/>
        </w:rPr>
      </w:pPr>
    </w:p>
    <w:p w14:paraId="5C88AFD3" w14:textId="77777777" w:rsidR="00915CD0" w:rsidRPr="00915CD0" w:rsidRDefault="00915CD0" w:rsidP="00773A87">
      <w:pPr>
        <w:ind w:firstLine="708"/>
        <w:jc w:val="both"/>
        <w:rPr>
          <w:lang w:val="de-DE"/>
        </w:rPr>
      </w:pPr>
      <w:r w:rsidRPr="00915CD0">
        <w:rPr>
          <w:lang w:val="de-DE"/>
        </w:rPr>
        <w:t>2. für die in § 8 Absatz 1 Nr. 2 erwähnten personenbezogenen Daten, zehn Jahre nach Erfüllung der letzten Verpflichtung, die sich aus der staatlichen Konzession ergibt.</w:t>
      </w:r>
    </w:p>
    <w:p w14:paraId="02CE0D25" w14:textId="77777777" w:rsidR="00915CD0" w:rsidRPr="00915CD0" w:rsidRDefault="00915CD0" w:rsidP="00773A87">
      <w:pPr>
        <w:jc w:val="both"/>
        <w:rPr>
          <w:lang w:val="de-DE"/>
        </w:rPr>
      </w:pPr>
    </w:p>
    <w:p w14:paraId="35DAEF9A" w14:textId="77777777" w:rsidR="00915CD0" w:rsidRPr="00915CD0" w:rsidRDefault="00915CD0" w:rsidP="00773A87">
      <w:pPr>
        <w:ind w:firstLine="708"/>
        <w:jc w:val="both"/>
        <w:rPr>
          <w:lang w:val="de-DE"/>
        </w:rPr>
      </w:pPr>
      <w:r w:rsidRPr="00915CD0">
        <w:rPr>
          <w:lang w:val="de-DE"/>
        </w:rPr>
        <w:t>§ 10 - Der König bestellt die Beamten des Föderalen Öffentlichen Dienstes Wirtschaft, KMB, Mittelstand und Energie, die mit der Kontrolle der Erfüllung und der Ahndung der Nichterfüllung der in § 3 Nr. 1, 4, 6, 7 und 8 erwähnten Verpflichtungen beauftragt sind.</w:t>
      </w:r>
    </w:p>
    <w:p w14:paraId="2B26B267" w14:textId="77777777" w:rsidR="00915CD0" w:rsidRPr="00915CD0" w:rsidRDefault="00915CD0" w:rsidP="00773A87">
      <w:pPr>
        <w:jc w:val="both"/>
        <w:rPr>
          <w:lang w:val="de-DE"/>
        </w:rPr>
      </w:pPr>
    </w:p>
    <w:p w14:paraId="0696E087" w14:textId="77777777" w:rsidR="00915CD0" w:rsidRPr="00915CD0" w:rsidRDefault="00915CD0" w:rsidP="00773A87">
      <w:pPr>
        <w:ind w:firstLine="708"/>
        <w:jc w:val="both"/>
        <w:rPr>
          <w:lang w:val="de-DE"/>
        </w:rPr>
      </w:pPr>
      <w:r w:rsidRPr="00915CD0">
        <w:rPr>
          <w:lang w:val="de-DE"/>
        </w:rPr>
        <w:t>Bei Nichteinhaltung der vorerwähnten Verpflichtungen kann der betreffende Beamte eine administrative Geldbuße auferlegen, die nicht niedriger als 1.240 EUR und nicht höher als 50.000 EUR sein darf, oder, falls sie höher als 50.000 EUR sein sollte: 10 Prozent des Umsatzes, den der betreffende Inhaber der staatlichen Konzession im letzten abgeschlossenen Geschäftsjahr auf dem belgischen Elektrizitätsmarkt erzielt hat.</w:t>
      </w:r>
    </w:p>
    <w:p w14:paraId="65305CFA" w14:textId="77777777" w:rsidR="00915CD0" w:rsidRPr="00915CD0" w:rsidRDefault="00915CD0" w:rsidP="00773A87">
      <w:pPr>
        <w:jc w:val="both"/>
        <w:rPr>
          <w:lang w:val="de-DE"/>
        </w:rPr>
      </w:pPr>
    </w:p>
    <w:p w14:paraId="0B6BDD08" w14:textId="77777777" w:rsidR="00915CD0" w:rsidRPr="00915CD0" w:rsidRDefault="00915CD0" w:rsidP="00773A87">
      <w:pPr>
        <w:ind w:firstLine="708"/>
        <w:jc w:val="both"/>
        <w:rPr>
          <w:lang w:val="de-DE"/>
        </w:rPr>
      </w:pPr>
      <w:r w:rsidRPr="00915CD0">
        <w:rPr>
          <w:lang w:val="de-DE"/>
        </w:rPr>
        <w:t>§ 11 - Die Kommission ist mit der Kontrolle der Erfüllung und der Ahndung der Nichterfüllung der Verpflichtung zur Bürgerbeteiligung im Rahmen eines Verfahrens mit Aufruf zum Wettbewerb wie vom König in Anwendung von § 3 Nr. 9 bestimmt beauftragt.</w:t>
      </w:r>
    </w:p>
    <w:p w14:paraId="440B3933" w14:textId="77777777" w:rsidR="00915CD0" w:rsidRPr="00915CD0" w:rsidRDefault="00915CD0" w:rsidP="00773A87">
      <w:pPr>
        <w:jc w:val="both"/>
        <w:rPr>
          <w:lang w:val="de-DE"/>
        </w:rPr>
      </w:pPr>
    </w:p>
    <w:p w14:paraId="7D9E2354" w14:textId="77777777" w:rsidR="00915CD0" w:rsidRPr="00915CD0" w:rsidRDefault="00915CD0" w:rsidP="00773A87">
      <w:pPr>
        <w:ind w:firstLine="708"/>
        <w:jc w:val="both"/>
        <w:rPr>
          <w:lang w:val="de-DE"/>
        </w:rPr>
      </w:pPr>
      <w:r w:rsidRPr="00915CD0">
        <w:rPr>
          <w:lang w:val="de-DE"/>
        </w:rPr>
        <w:t xml:space="preserve">Die Kommission ist damit beauftragt, diese Anforderung regelmäßig zu kontrollieren und gegebenenfalls dem Inhaber der staatlichen Konzession eine administrative Geldbuße aufzuerlegen, die einen Prozentsatz der Gesamtinvestitionskosten nicht überschreiten darf, der </w:t>
      </w:r>
      <w:r w:rsidRPr="00915CD0">
        <w:rPr>
          <w:lang w:val="de-DE"/>
        </w:rPr>
        <w:lastRenderedPageBreak/>
        <w:t>dem nicht erfüllten Teil des Mindestprozentsatzes entspricht. Die Kommission kann dabei Umstände und Bemühungen berücksichtigen. Der König kann die weiteren Modalitäten der vorerwähnten Kontrolle und das Verfahren zur Auferlegung der vorerwähnten Geldbuße durch die Kommission bestimmen.</w:t>
      </w:r>
    </w:p>
    <w:p w14:paraId="36BE4A7F" w14:textId="77777777" w:rsidR="00915CD0" w:rsidRPr="00915CD0" w:rsidRDefault="00915CD0" w:rsidP="00773A87">
      <w:pPr>
        <w:jc w:val="both"/>
        <w:rPr>
          <w:lang w:val="de-DE"/>
        </w:rPr>
      </w:pPr>
    </w:p>
    <w:p w14:paraId="3D3CC314" w14:textId="77777777" w:rsidR="00915CD0" w:rsidRPr="00915CD0" w:rsidRDefault="00915CD0" w:rsidP="00773A87">
      <w:pPr>
        <w:ind w:firstLine="708"/>
        <w:jc w:val="both"/>
        <w:rPr>
          <w:lang w:val="de-DE"/>
        </w:rPr>
      </w:pPr>
      <w:r w:rsidRPr="00915CD0">
        <w:rPr>
          <w:lang w:val="de-DE"/>
        </w:rPr>
        <w:t>§ 12 - Die Kommission sorgt für die Einhaltung der Maßnahmen zur Organisation des Marktes und der Förderregelung gemäß § 3 Nr. 10. Bei Nichteinhaltung der Verpflichtung kann die Kommission dem Inhaber der staatlichen Konzession eine administrative Geldbuße auferlegen.</w:t>
      </w:r>
    </w:p>
    <w:p w14:paraId="5F14A10B" w14:textId="77777777" w:rsidR="00915CD0" w:rsidRPr="00915CD0" w:rsidRDefault="00915CD0" w:rsidP="00773A87">
      <w:pPr>
        <w:jc w:val="both"/>
        <w:rPr>
          <w:lang w:val="de-DE"/>
        </w:rPr>
      </w:pPr>
    </w:p>
    <w:p w14:paraId="3573077A" w14:textId="77777777" w:rsidR="00915CD0" w:rsidRPr="00915CD0" w:rsidRDefault="00915CD0" w:rsidP="00773A87">
      <w:pPr>
        <w:ind w:firstLine="708"/>
        <w:jc w:val="both"/>
        <w:rPr>
          <w:lang w:val="de-DE"/>
        </w:rPr>
      </w:pPr>
      <w:r w:rsidRPr="00915CD0">
        <w:rPr>
          <w:lang w:val="de-DE"/>
        </w:rPr>
        <w:t>Diese Geldbuße darf nicht niedriger als 1.240 EUR und nicht höher als 50.000 EUR sein, oder, falls sie höher als 50.000 EUR sein sollte: 10 Prozent des Umsatzes, den der betreffende Inhaber der staatlichen Konzession im letzten abgeschlossenen Geschäftsjahr auf dem belgischen Elektrizitätsmarkt erzielt hat."</w:t>
      </w:r>
    </w:p>
    <w:p w14:paraId="18F29D0D" w14:textId="77777777" w:rsidR="00915CD0" w:rsidRPr="00915CD0" w:rsidRDefault="00915CD0" w:rsidP="00773A87">
      <w:pPr>
        <w:jc w:val="both"/>
        <w:rPr>
          <w:lang w:val="de-DE"/>
        </w:rPr>
      </w:pPr>
    </w:p>
    <w:p w14:paraId="2E7FCB5F" w14:textId="77777777" w:rsidR="00915CD0" w:rsidRPr="00915CD0" w:rsidRDefault="00915CD0" w:rsidP="00773A87">
      <w:pPr>
        <w:jc w:val="both"/>
        <w:rPr>
          <w:lang w:val="de-DE"/>
        </w:rPr>
      </w:pPr>
    </w:p>
    <w:p w14:paraId="77A9D892" w14:textId="77777777" w:rsidR="00915CD0" w:rsidRPr="00915CD0" w:rsidRDefault="00915CD0" w:rsidP="00773A87">
      <w:pPr>
        <w:ind w:firstLine="708"/>
        <w:jc w:val="both"/>
        <w:rPr>
          <w:lang w:val="de-DE"/>
        </w:rPr>
      </w:pPr>
      <w:r w:rsidRPr="00915CD0">
        <w:rPr>
          <w:b/>
          <w:bCs/>
          <w:lang w:val="de-DE"/>
        </w:rPr>
        <w:t>Art. 4</w:t>
      </w:r>
      <w:r w:rsidRPr="00915CD0">
        <w:rPr>
          <w:b/>
          <w:lang w:val="de-DE"/>
        </w:rPr>
        <w:t> -</w:t>
      </w:r>
      <w:r w:rsidRPr="00915CD0">
        <w:rPr>
          <w:lang w:val="de-DE"/>
        </w:rPr>
        <w:t xml:space="preserve"> Artikel 7 desselben Gesetzes, zuletzt abgeändert durch das Gesetz vom 27. Dezember 2021, wird wie folgt abgeändert:</w:t>
      </w:r>
    </w:p>
    <w:p w14:paraId="49E649CE" w14:textId="77777777" w:rsidR="00915CD0" w:rsidRPr="00915CD0" w:rsidRDefault="00915CD0" w:rsidP="00773A87">
      <w:pPr>
        <w:jc w:val="both"/>
        <w:rPr>
          <w:lang w:val="de-DE"/>
        </w:rPr>
      </w:pPr>
    </w:p>
    <w:p w14:paraId="22AA4BEA" w14:textId="77777777" w:rsidR="00915CD0" w:rsidRPr="00915CD0" w:rsidRDefault="00915CD0" w:rsidP="00773A87">
      <w:pPr>
        <w:ind w:firstLine="708"/>
        <w:jc w:val="both"/>
        <w:rPr>
          <w:lang w:val="de-DE"/>
        </w:rPr>
      </w:pPr>
      <w:r w:rsidRPr="00915CD0">
        <w:rPr>
          <w:lang w:val="de-DE"/>
        </w:rPr>
        <w:t>1. In § 1 Absatz 2 werden zwischen den Wörtern "Artikel 21</w:t>
      </w:r>
      <w:r w:rsidRPr="00915CD0">
        <w:rPr>
          <w:i/>
          <w:lang w:val="de-DE"/>
        </w:rPr>
        <w:t>quinquies</w:t>
      </w:r>
      <w:r w:rsidRPr="00915CD0">
        <w:rPr>
          <w:lang w:val="de-DE"/>
        </w:rPr>
        <w:t>" und den Wörtern "festgelegten Modalitäten" die Wörter "Absatz 1" eingefügt.</w:t>
      </w:r>
    </w:p>
    <w:p w14:paraId="7A2F0EF2" w14:textId="77777777" w:rsidR="00915CD0" w:rsidRPr="00915CD0" w:rsidRDefault="00915CD0" w:rsidP="00773A87">
      <w:pPr>
        <w:jc w:val="both"/>
        <w:rPr>
          <w:lang w:val="de-DE"/>
        </w:rPr>
      </w:pPr>
    </w:p>
    <w:p w14:paraId="7A5D49EE" w14:textId="77777777" w:rsidR="00915CD0" w:rsidRPr="00915CD0" w:rsidRDefault="00915CD0" w:rsidP="00773A87">
      <w:pPr>
        <w:ind w:firstLine="708"/>
        <w:jc w:val="both"/>
        <w:rPr>
          <w:lang w:val="de-DE"/>
        </w:rPr>
      </w:pPr>
      <w:r w:rsidRPr="00915CD0">
        <w:rPr>
          <w:lang w:val="de-DE"/>
        </w:rPr>
        <w:t xml:space="preserve">2. Ein </w:t>
      </w:r>
      <w:proofErr w:type="gramStart"/>
      <w:r w:rsidRPr="00915CD0">
        <w:rPr>
          <w:lang w:val="de-DE"/>
        </w:rPr>
        <w:t>Paragraph</w:t>
      </w:r>
      <w:proofErr w:type="gramEnd"/>
      <w:r w:rsidRPr="00915CD0">
        <w:rPr>
          <w:lang w:val="de-DE"/>
        </w:rPr>
        <w:t> 1</w:t>
      </w:r>
      <w:r w:rsidRPr="00915CD0">
        <w:rPr>
          <w:i/>
          <w:iCs/>
          <w:lang w:val="de-DE"/>
        </w:rPr>
        <w:t>quater</w:t>
      </w:r>
      <w:r w:rsidRPr="00915CD0">
        <w:rPr>
          <w:lang w:val="de-DE"/>
        </w:rPr>
        <w:t xml:space="preserve"> mit folgendem Wortlaut wird eingefügt:</w:t>
      </w:r>
    </w:p>
    <w:p w14:paraId="67EA1E94" w14:textId="77777777" w:rsidR="00915CD0" w:rsidRPr="00915CD0" w:rsidRDefault="00915CD0" w:rsidP="00773A87">
      <w:pPr>
        <w:jc w:val="both"/>
        <w:rPr>
          <w:lang w:val="de-DE"/>
        </w:rPr>
      </w:pPr>
    </w:p>
    <w:p w14:paraId="1BA3FBFE" w14:textId="77777777" w:rsidR="00915CD0" w:rsidRPr="00915CD0" w:rsidRDefault="00915CD0" w:rsidP="00773A87">
      <w:pPr>
        <w:ind w:firstLine="708"/>
        <w:jc w:val="both"/>
        <w:rPr>
          <w:lang w:val="de-DE"/>
        </w:rPr>
      </w:pPr>
      <w:r w:rsidRPr="00915CD0">
        <w:rPr>
          <w:lang w:val="de-DE"/>
        </w:rPr>
        <w:t>"§ 1</w:t>
      </w:r>
      <w:r w:rsidRPr="00915CD0">
        <w:rPr>
          <w:i/>
          <w:iCs/>
          <w:lang w:val="de-DE"/>
        </w:rPr>
        <w:t>qua</w:t>
      </w:r>
      <w:r w:rsidRPr="00915CD0">
        <w:rPr>
          <w:i/>
          <w:lang w:val="de-DE"/>
        </w:rPr>
        <w:t>ter</w:t>
      </w:r>
      <w:r w:rsidRPr="00915CD0">
        <w:rPr>
          <w:lang w:val="de-DE"/>
        </w:rPr>
        <w:t> - Der König kann auf Vorschlag der Kommission durch einen im Ministerrat beratenen Erlass eine Förderregelung zur Unterstützung der Produktion von Elektrizität, die gemäß Artikel 6/3 erzeugt wird, und die entsprechenden Maßnahmen zur Organisation des Marktes festlegen.</w:t>
      </w:r>
    </w:p>
    <w:p w14:paraId="7D070C25" w14:textId="77777777" w:rsidR="00915CD0" w:rsidRPr="00915CD0" w:rsidRDefault="00915CD0" w:rsidP="00773A87">
      <w:pPr>
        <w:jc w:val="both"/>
        <w:rPr>
          <w:lang w:val="de-DE"/>
        </w:rPr>
      </w:pPr>
    </w:p>
    <w:p w14:paraId="1269F595" w14:textId="77777777" w:rsidR="00915CD0" w:rsidRPr="00915CD0" w:rsidRDefault="00915CD0" w:rsidP="00773A87">
      <w:pPr>
        <w:ind w:firstLine="708"/>
        <w:jc w:val="both"/>
        <w:rPr>
          <w:lang w:val="de-DE"/>
        </w:rPr>
      </w:pPr>
      <w:r w:rsidRPr="00915CD0">
        <w:rPr>
          <w:lang w:val="de-DE"/>
        </w:rPr>
        <w:t>Der König bestimmt auf Vorschlag der Kommission durch einen im Ministerrat beratenen Erlass, wie die Kosten der in Absatz 1 erwähnten Maßnahmen für jedes Betriebsjahr berechnet werden.</w:t>
      </w:r>
    </w:p>
    <w:p w14:paraId="05FF1EA3" w14:textId="77777777" w:rsidR="00915CD0" w:rsidRPr="00915CD0" w:rsidRDefault="00915CD0" w:rsidP="00773A87">
      <w:pPr>
        <w:jc w:val="both"/>
        <w:rPr>
          <w:lang w:val="de-DE"/>
        </w:rPr>
      </w:pPr>
    </w:p>
    <w:p w14:paraId="27470DF6" w14:textId="77777777" w:rsidR="00915CD0" w:rsidRPr="00915CD0" w:rsidRDefault="00915CD0" w:rsidP="00773A87">
      <w:pPr>
        <w:ind w:firstLine="708"/>
        <w:jc w:val="both"/>
        <w:rPr>
          <w:lang w:val="de-DE"/>
        </w:rPr>
      </w:pPr>
      <w:r w:rsidRPr="00915CD0">
        <w:rPr>
          <w:lang w:val="de-DE"/>
        </w:rPr>
        <w:t>Der Föderalstaat und die Kommission schließen ein Protokoll, um die Modalitäten der periodischen Zahlung der gewährten Förderung festzulegen.</w:t>
      </w:r>
    </w:p>
    <w:p w14:paraId="6BEF596D" w14:textId="77777777" w:rsidR="00915CD0" w:rsidRPr="00915CD0" w:rsidRDefault="00915CD0" w:rsidP="00773A87">
      <w:pPr>
        <w:jc w:val="both"/>
        <w:rPr>
          <w:lang w:val="de-DE"/>
        </w:rPr>
      </w:pPr>
    </w:p>
    <w:p w14:paraId="58469A3D" w14:textId="77777777" w:rsidR="00915CD0" w:rsidRPr="00915CD0" w:rsidRDefault="00915CD0" w:rsidP="00773A87">
      <w:pPr>
        <w:ind w:firstLine="708"/>
        <w:jc w:val="both"/>
        <w:rPr>
          <w:lang w:val="de-DE"/>
        </w:rPr>
      </w:pPr>
      <w:r w:rsidRPr="00915CD0">
        <w:rPr>
          <w:lang w:val="de-DE"/>
        </w:rPr>
        <w:t>Die Finanzierung dieser Maßnahmen erfolgt gemäß den in Artikel 21</w:t>
      </w:r>
      <w:r w:rsidRPr="00915CD0">
        <w:rPr>
          <w:i/>
          <w:lang w:val="de-DE"/>
        </w:rPr>
        <w:t xml:space="preserve">quinquies </w:t>
      </w:r>
      <w:r w:rsidRPr="00915CD0">
        <w:rPr>
          <w:lang w:val="de-DE"/>
        </w:rPr>
        <w:t>Absatz 2 vorgesehenen Modalitäten."</w:t>
      </w:r>
    </w:p>
    <w:p w14:paraId="279808E1" w14:textId="77777777" w:rsidR="00915CD0" w:rsidRPr="00915CD0" w:rsidRDefault="00915CD0" w:rsidP="00773A87">
      <w:pPr>
        <w:jc w:val="both"/>
        <w:rPr>
          <w:lang w:val="de-DE"/>
        </w:rPr>
      </w:pPr>
    </w:p>
    <w:p w14:paraId="0E9956BD" w14:textId="77777777" w:rsidR="00915CD0" w:rsidRPr="00915CD0" w:rsidRDefault="00915CD0" w:rsidP="00773A87">
      <w:pPr>
        <w:jc w:val="both"/>
        <w:rPr>
          <w:lang w:val="de-DE"/>
        </w:rPr>
      </w:pPr>
    </w:p>
    <w:p w14:paraId="2BA15093" w14:textId="77777777" w:rsidR="00915CD0" w:rsidRPr="00915CD0" w:rsidRDefault="00915CD0" w:rsidP="00773A87">
      <w:pPr>
        <w:ind w:firstLine="708"/>
        <w:jc w:val="both"/>
        <w:rPr>
          <w:lang w:val="de-DE"/>
        </w:rPr>
      </w:pPr>
      <w:r w:rsidRPr="00915CD0">
        <w:rPr>
          <w:b/>
          <w:bCs/>
          <w:lang w:val="de-DE"/>
        </w:rPr>
        <w:t>Art. 5</w:t>
      </w:r>
      <w:r w:rsidRPr="00915CD0">
        <w:rPr>
          <w:b/>
          <w:lang w:val="de-DE"/>
        </w:rPr>
        <w:t> -</w:t>
      </w:r>
      <w:r w:rsidRPr="00915CD0">
        <w:rPr>
          <w:lang w:val="de-DE"/>
        </w:rPr>
        <w:t xml:space="preserve"> In Artikel 21</w:t>
      </w:r>
      <w:r w:rsidRPr="00915CD0">
        <w:rPr>
          <w:i/>
          <w:lang w:val="de-DE"/>
        </w:rPr>
        <w:t>quinquies</w:t>
      </w:r>
      <w:r w:rsidRPr="00915CD0">
        <w:rPr>
          <w:lang w:val="de-DE"/>
        </w:rPr>
        <w:t xml:space="preserve"> desselben Gesetzes, eingefügt durch das Gesetz vom 27. Dezember 2021, wird zwischen Absatz 1 und Absatz 2 ein Absatz mit folgendem Wortlaut eingefügt:</w:t>
      </w:r>
    </w:p>
    <w:p w14:paraId="669CEEEB" w14:textId="77777777" w:rsidR="00915CD0" w:rsidRPr="00915CD0" w:rsidRDefault="00915CD0" w:rsidP="00773A87">
      <w:pPr>
        <w:jc w:val="both"/>
        <w:rPr>
          <w:lang w:val="de-DE"/>
        </w:rPr>
      </w:pPr>
    </w:p>
    <w:p w14:paraId="2D868D35" w14:textId="77777777" w:rsidR="00915CD0" w:rsidRPr="00915CD0" w:rsidRDefault="00915CD0" w:rsidP="00773A87">
      <w:pPr>
        <w:ind w:firstLine="708"/>
        <w:jc w:val="both"/>
        <w:rPr>
          <w:lang w:val="de-DE"/>
        </w:rPr>
      </w:pPr>
      <w:r w:rsidRPr="00915CD0">
        <w:rPr>
          <w:lang w:val="de-DE"/>
        </w:rPr>
        <w:t>"Die Maßnahmen zur Organisation des Marktes und die Förderregelung, die aufgrund von Artikel 7 § 1</w:t>
      </w:r>
      <w:r w:rsidRPr="00915CD0">
        <w:rPr>
          <w:i/>
          <w:lang w:val="de-DE"/>
        </w:rPr>
        <w:t>quater</w:t>
      </w:r>
      <w:r w:rsidRPr="00915CD0">
        <w:rPr>
          <w:lang w:val="de-DE"/>
        </w:rPr>
        <w:t xml:space="preserve"> angenommen werden, werden finanziert durch:</w:t>
      </w:r>
    </w:p>
    <w:p w14:paraId="1DE3E9F2" w14:textId="77777777" w:rsidR="00915CD0" w:rsidRPr="00915CD0" w:rsidRDefault="00915CD0" w:rsidP="00773A87">
      <w:pPr>
        <w:jc w:val="both"/>
        <w:rPr>
          <w:lang w:val="de-DE"/>
        </w:rPr>
      </w:pPr>
    </w:p>
    <w:p w14:paraId="4B92AB86" w14:textId="77777777" w:rsidR="00915CD0" w:rsidRPr="00C72041" w:rsidRDefault="00915CD0" w:rsidP="00773A87">
      <w:pPr>
        <w:ind w:firstLine="708"/>
        <w:jc w:val="both"/>
        <w:rPr>
          <w:lang w:val="de-DE"/>
        </w:rPr>
      </w:pPr>
      <w:r w:rsidRPr="00915CD0">
        <w:rPr>
          <w:lang w:val="de-DE"/>
        </w:rPr>
        <w:t>1. Einnahmen aus den in Artikel 419 Buchstabe </w:t>
      </w:r>
      <w:r w:rsidRPr="00915CD0">
        <w:rPr>
          <w:i/>
          <w:iCs/>
          <w:lang w:val="de-DE"/>
        </w:rPr>
        <w:t>k)</w:t>
      </w:r>
      <w:r w:rsidRPr="00915CD0">
        <w:rPr>
          <w:lang w:val="de-DE"/>
        </w:rPr>
        <w:t xml:space="preserve"> des Programmgesetzes vom </w:t>
      </w:r>
      <w:r w:rsidRPr="00C72041">
        <w:rPr>
          <w:lang w:val="de-DE"/>
        </w:rPr>
        <w:t>27. Dezember 2004 für Elektrizität des KN-Codes 2716 festgelegten Sonderakzisen,</w:t>
      </w:r>
    </w:p>
    <w:p w14:paraId="54CB1FE0" w14:textId="77777777" w:rsidR="00915CD0" w:rsidRDefault="00915CD0" w:rsidP="00773A87">
      <w:pPr>
        <w:jc w:val="both"/>
      </w:pPr>
    </w:p>
    <w:p w14:paraId="0F92B94F" w14:textId="77777777" w:rsidR="00915CD0" w:rsidRPr="00915CD0" w:rsidRDefault="00915CD0" w:rsidP="00773A87">
      <w:pPr>
        <w:ind w:firstLine="708"/>
        <w:jc w:val="both"/>
        <w:rPr>
          <w:lang w:val="de-DE"/>
        </w:rPr>
      </w:pPr>
      <w:r w:rsidRPr="00915CD0">
        <w:rPr>
          <w:lang w:val="de-DE"/>
        </w:rPr>
        <w:lastRenderedPageBreak/>
        <w:t>2. wenn die Summe der in Nr. 1 erwähnten Beträge nicht ausreicht, um den Gesamtbetrag der Nettoaufwendungen zu decken, Einnahmen aus der Erhöhung der Sonderakzisen für Gasöl der KN-Codes 2710 19 41, 2710 19 45 und 2710 19 49, festgelegt in Artikel 419 Buchstabe </w:t>
      </w:r>
      <w:r w:rsidRPr="00915CD0">
        <w:rPr>
          <w:i/>
          <w:iCs/>
          <w:lang w:val="de-DE"/>
        </w:rPr>
        <w:t>e)</w:t>
      </w:r>
      <w:r w:rsidRPr="00915CD0">
        <w:rPr>
          <w:lang w:val="de-DE"/>
        </w:rPr>
        <w:t xml:space="preserve"> Punkt i) und Buchstabe </w:t>
      </w:r>
      <w:r w:rsidRPr="00915CD0">
        <w:rPr>
          <w:i/>
          <w:iCs/>
          <w:lang w:val="de-DE"/>
        </w:rPr>
        <w:t>f)</w:t>
      </w:r>
      <w:r w:rsidRPr="00915CD0">
        <w:rPr>
          <w:lang w:val="de-DE"/>
        </w:rPr>
        <w:t xml:space="preserve"> Punkt i) des Programmgesetzes vom 27. Dezember 2004, zuletzt abgeändert durch das Programmgesetz vom 25. Dezember 2017, um einen Betrag von 7 EUR pro 1,000 Liter bei 15 °C,</w:t>
      </w:r>
    </w:p>
    <w:p w14:paraId="0ADBB284" w14:textId="77777777" w:rsidR="00915CD0" w:rsidRPr="00915CD0" w:rsidRDefault="00915CD0" w:rsidP="00773A87">
      <w:pPr>
        <w:jc w:val="both"/>
        <w:rPr>
          <w:lang w:val="de-DE"/>
        </w:rPr>
      </w:pPr>
    </w:p>
    <w:p w14:paraId="295C28E1" w14:textId="77777777" w:rsidR="00915CD0" w:rsidRPr="00915CD0" w:rsidRDefault="00915CD0" w:rsidP="00773A87">
      <w:pPr>
        <w:ind w:firstLine="708"/>
        <w:jc w:val="both"/>
        <w:rPr>
          <w:lang w:val="de-DE"/>
        </w:rPr>
      </w:pPr>
      <w:r w:rsidRPr="00915CD0">
        <w:rPr>
          <w:lang w:val="de-DE"/>
        </w:rPr>
        <w:t>3. wenn die Summe der in Nr. 2 erwähnten Beträge nicht ausreicht, um den Gesamtbetrag der Nettoaufwendungen zu decken, außerdem einen Teil der Einnahmen aus den in Artikel 419 Buchstabe </w:t>
      </w:r>
      <w:r w:rsidRPr="00915CD0">
        <w:rPr>
          <w:i/>
          <w:iCs/>
          <w:lang w:val="de-DE"/>
        </w:rPr>
        <w:t>j)</w:t>
      </w:r>
      <w:r w:rsidRPr="00915CD0">
        <w:rPr>
          <w:lang w:val="de-DE"/>
        </w:rPr>
        <w:t xml:space="preserve"> des Programmgesetzes vom 27. Dezember 2004 für Steinkohle, Braunkohle und Koks der KN-Codes 2701, 2702 und 2704 festgelegten Sonderakzisen,</w:t>
      </w:r>
    </w:p>
    <w:p w14:paraId="4F98F8AF" w14:textId="77777777" w:rsidR="00915CD0" w:rsidRPr="00915CD0" w:rsidRDefault="00915CD0" w:rsidP="00773A87">
      <w:pPr>
        <w:jc w:val="both"/>
        <w:rPr>
          <w:lang w:val="de-DE"/>
        </w:rPr>
      </w:pPr>
    </w:p>
    <w:p w14:paraId="3A892D36" w14:textId="77777777" w:rsidR="00915CD0" w:rsidRPr="00915CD0" w:rsidRDefault="00915CD0" w:rsidP="00773A87">
      <w:pPr>
        <w:ind w:firstLine="708"/>
        <w:jc w:val="both"/>
        <w:rPr>
          <w:lang w:val="de-DE"/>
        </w:rPr>
      </w:pPr>
      <w:r w:rsidRPr="00915CD0">
        <w:rPr>
          <w:lang w:val="de-DE"/>
        </w:rPr>
        <w:t>4. wenn die Summe der in den Nummern 1, 2 und 3 erwähnten Beträge nicht ausreicht, um den Gesamtbetrag der Nettoaufwendungen zu decken, außerdem einen Teil des Ertrags der Gesellschaftssteuer."</w:t>
      </w:r>
    </w:p>
    <w:p w14:paraId="3B985014" w14:textId="77777777" w:rsidR="00915CD0" w:rsidRPr="00915CD0" w:rsidRDefault="00915CD0" w:rsidP="00773A87">
      <w:pPr>
        <w:jc w:val="both"/>
        <w:rPr>
          <w:lang w:val="de-DE"/>
        </w:rPr>
      </w:pPr>
    </w:p>
    <w:p w14:paraId="5D44D27A" w14:textId="77777777" w:rsidR="00915CD0" w:rsidRPr="00915CD0" w:rsidRDefault="00915CD0" w:rsidP="00773A87">
      <w:pPr>
        <w:jc w:val="both"/>
        <w:rPr>
          <w:lang w:val="de-DE"/>
        </w:rPr>
      </w:pPr>
    </w:p>
    <w:p w14:paraId="344B698A" w14:textId="77777777" w:rsidR="00915CD0" w:rsidRPr="00915CD0" w:rsidRDefault="00915CD0" w:rsidP="00773A87">
      <w:pPr>
        <w:ind w:firstLine="708"/>
        <w:jc w:val="both"/>
        <w:rPr>
          <w:lang w:val="de-DE"/>
        </w:rPr>
      </w:pPr>
      <w:r w:rsidRPr="00915CD0">
        <w:rPr>
          <w:b/>
          <w:bCs/>
          <w:lang w:val="de-DE"/>
        </w:rPr>
        <w:t>Art. 6</w:t>
      </w:r>
      <w:r w:rsidRPr="00915CD0">
        <w:rPr>
          <w:b/>
          <w:lang w:val="de-DE"/>
        </w:rPr>
        <w:t> -</w:t>
      </w:r>
      <w:r w:rsidRPr="00915CD0">
        <w:rPr>
          <w:lang w:val="de-DE"/>
        </w:rPr>
        <w:t xml:space="preserve"> In Artikel 23 § 2 desselben Gesetzes, zuletzt abgeändert durch das Gesetz vom 21. Mai 2023, wird eine Nr. 12</w:t>
      </w:r>
      <w:r w:rsidRPr="00915CD0">
        <w:rPr>
          <w:i/>
          <w:iCs/>
          <w:lang w:val="de-DE"/>
        </w:rPr>
        <w:t>ter</w:t>
      </w:r>
      <w:r w:rsidRPr="00915CD0">
        <w:rPr>
          <w:lang w:val="de-DE"/>
        </w:rPr>
        <w:t xml:space="preserve"> mit folgendem Wortlaut eingefügt:</w:t>
      </w:r>
    </w:p>
    <w:p w14:paraId="4C1C9718" w14:textId="77777777" w:rsidR="00915CD0" w:rsidRPr="00915CD0" w:rsidRDefault="00915CD0" w:rsidP="00773A87">
      <w:pPr>
        <w:jc w:val="both"/>
        <w:rPr>
          <w:lang w:val="de-DE"/>
        </w:rPr>
      </w:pPr>
    </w:p>
    <w:p w14:paraId="7FDD43E3" w14:textId="77777777" w:rsidR="00915CD0" w:rsidRPr="00915CD0" w:rsidRDefault="00915CD0" w:rsidP="00773A87">
      <w:pPr>
        <w:ind w:firstLine="708"/>
        <w:jc w:val="both"/>
        <w:rPr>
          <w:lang w:val="de-DE"/>
        </w:rPr>
      </w:pPr>
      <w:r w:rsidRPr="00915CD0">
        <w:rPr>
          <w:lang w:val="de-DE"/>
        </w:rPr>
        <w:t>"12</w:t>
      </w:r>
      <w:r w:rsidRPr="00915CD0">
        <w:rPr>
          <w:i/>
          <w:lang w:val="de-DE"/>
        </w:rPr>
        <w:t>ter</w:t>
      </w:r>
      <w:r w:rsidRPr="00915CD0">
        <w:rPr>
          <w:lang w:val="de-DE"/>
        </w:rPr>
        <w:t>. die Einhaltung der in Artikel 6/3 § 3 Nr. 9 erwähnten Bedingungen überwachen und kontrollieren,".</w:t>
      </w:r>
    </w:p>
    <w:p w14:paraId="6682694D" w14:textId="77777777" w:rsidR="00915CD0" w:rsidRPr="00915CD0" w:rsidRDefault="00915CD0" w:rsidP="00773A87">
      <w:pPr>
        <w:jc w:val="both"/>
        <w:rPr>
          <w:lang w:val="de-DE"/>
        </w:rPr>
      </w:pPr>
    </w:p>
    <w:p w14:paraId="340EA955" w14:textId="77777777" w:rsidR="00915CD0" w:rsidRPr="00915CD0" w:rsidRDefault="00915CD0" w:rsidP="00773A87">
      <w:pPr>
        <w:jc w:val="both"/>
        <w:rPr>
          <w:lang w:val="de-DE"/>
        </w:rPr>
      </w:pPr>
    </w:p>
    <w:p w14:paraId="3182ED1C" w14:textId="77777777" w:rsidR="00915CD0" w:rsidRPr="00915CD0" w:rsidRDefault="00915CD0" w:rsidP="00773A87">
      <w:pPr>
        <w:ind w:firstLine="708"/>
        <w:jc w:val="both"/>
        <w:rPr>
          <w:lang w:val="de-DE"/>
        </w:rPr>
      </w:pPr>
      <w:r w:rsidRPr="00915CD0">
        <w:rPr>
          <w:b/>
          <w:bCs/>
          <w:lang w:val="de-DE"/>
        </w:rPr>
        <w:t>Art. 7</w:t>
      </w:r>
      <w:r w:rsidRPr="00915CD0">
        <w:rPr>
          <w:b/>
          <w:lang w:val="de-DE"/>
        </w:rPr>
        <w:t> -</w:t>
      </w:r>
      <w:r w:rsidRPr="00915CD0">
        <w:rPr>
          <w:lang w:val="de-DE"/>
        </w:rPr>
        <w:t xml:space="preserve"> In Artikel 30</w:t>
      </w:r>
      <w:r w:rsidRPr="00915CD0">
        <w:rPr>
          <w:i/>
          <w:lang w:val="de-DE"/>
        </w:rPr>
        <w:t>bis</w:t>
      </w:r>
      <w:r w:rsidRPr="00915CD0">
        <w:rPr>
          <w:lang w:val="de-DE"/>
        </w:rPr>
        <w:t xml:space="preserve"> desselben Gesetzes, zuletzt abgeändert durch das Gesetz vom 16. Dezember 2022, werden in § 3 Absatz 2 zwischen den Wörtern "Artikel 23 § 2 Nr. 3, 3</w:t>
      </w:r>
      <w:r w:rsidRPr="00915CD0">
        <w:rPr>
          <w:i/>
          <w:iCs/>
          <w:lang w:val="de-DE"/>
        </w:rPr>
        <w:t>bis</w:t>
      </w:r>
      <w:r w:rsidRPr="00915CD0">
        <w:rPr>
          <w:lang w:val="de-DE"/>
        </w:rPr>
        <w:t>, 4</w:t>
      </w:r>
      <w:r w:rsidRPr="00915CD0">
        <w:rPr>
          <w:i/>
          <w:iCs/>
          <w:lang w:val="de-DE"/>
        </w:rPr>
        <w:t>bis</w:t>
      </w:r>
      <w:r w:rsidRPr="00915CD0">
        <w:rPr>
          <w:lang w:val="de-DE"/>
        </w:rPr>
        <w:t>, 5," und den Wörtern "19 bis 22, 25, 29 und 52" die Wörter "12</w:t>
      </w:r>
      <w:r w:rsidRPr="00915CD0">
        <w:rPr>
          <w:i/>
          <w:lang w:val="de-DE"/>
        </w:rPr>
        <w:t>bis</w:t>
      </w:r>
      <w:r w:rsidRPr="00915CD0">
        <w:rPr>
          <w:lang w:val="de-DE"/>
        </w:rPr>
        <w:t>, 12</w:t>
      </w:r>
      <w:r w:rsidRPr="00915CD0">
        <w:rPr>
          <w:i/>
          <w:lang w:val="de-DE"/>
        </w:rPr>
        <w:t>ter</w:t>
      </w:r>
      <w:r w:rsidRPr="00915CD0">
        <w:rPr>
          <w:lang w:val="de-DE"/>
        </w:rPr>
        <w:t>," eingefügt.</w:t>
      </w:r>
    </w:p>
    <w:p w14:paraId="06CF0CBD" w14:textId="77777777" w:rsidR="00915CD0" w:rsidRPr="00915CD0" w:rsidRDefault="00915CD0" w:rsidP="00773A87">
      <w:pPr>
        <w:jc w:val="both"/>
        <w:rPr>
          <w:lang w:val="de-DE"/>
        </w:rPr>
      </w:pPr>
    </w:p>
    <w:p w14:paraId="50285FAA" w14:textId="77777777" w:rsidR="00915CD0" w:rsidRPr="00915CD0" w:rsidRDefault="00915CD0" w:rsidP="00773A87">
      <w:pPr>
        <w:jc w:val="both"/>
        <w:rPr>
          <w:lang w:val="de-DE"/>
        </w:rPr>
      </w:pPr>
    </w:p>
    <w:p w14:paraId="37EACEA8" w14:textId="77777777" w:rsidR="00915CD0" w:rsidRPr="00915CD0" w:rsidRDefault="00915CD0" w:rsidP="00773A87">
      <w:pPr>
        <w:ind w:firstLine="708"/>
        <w:jc w:val="both"/>
        <w:rPr>
          <w:lang w:val="de-DE"/>
        </w:rPr>
      </w:pPr>
      <w:r w:rsidRPr="00915CD0">
        <w:rPr>
          <w:b/>
          <w:bCs/>
          <w:lang w:val="de-DE"/>
        </w:rPr>
        <w:t>Art. 8</w:t>
      </w:r>
      <w:r w:rsidRPr="00915CD0">
        <w:rPr>
          <w:b/>
          <w:lang w:val="de-DE"/>
        </w:rPr>
        <w:t> -</w:t>
      </w:r>
      <w:r w:rsidRPr="00915CD0">
        <w:rPr>
          <w:lang w:val="de-DE"/>
        </w:rPr>
        <w:t xml:space="preserve"> Artikel 22</w:t>
      </w:r>
      <w:r w:rsidRPr="00915CD0">
        <w:rPr>
          <w:i/>
          <w:lang w:val="de-DE"/>
        </w:rPr>
        <w:t>quater</w:t>
      </w:r>
      <w:r w:rsidRPr="00915CD0">
        <w:rPr>
          <w:lang w:val="de-DE"/>
        </w:rPr>
        <w:t xml:space="preserve"> desselben Gesetzes, eingefügt durch das Gesetz vom 16. Dezember 2022, wird durch einen </w:t>
      </w:r>
      <w:proofErr w:type="gramStart"/>
      <w:r w:rsidRPr="00915CD0">
        <w:rPr>
          <w:lang w:val="de-DE"/>
        </w:rPr>
        <w:t>Paragraphen</w:t>
      </w:r>
      <w:proofErr w:type="gramEnd"/>
      <w:r w:rsidRPr="00915CD0">
        <w:rPr>
          <w:lang w:val="de-DE"/>
        </w:rPr>
        <w:t> 9 mit folgendem Wortlaut ergänzt:</w:t>
      </w:r>
    </w:p>
    <w:p w14:paraId="4606CAF6" w14:textId="77777777" w:rsidR="00915CD0" w:rsidRPr="00915CD0" w:rsidRDefault="00915CD0" w:rsidP="00773A87">
      <w:pPr>
        <w:jc w:val="both"/>
        <w:rPr>
          <w:lang w:val="de-DE"/>
        </w:rPr>
      </w:pPr>
    </w:p>
    <w:p w14:paraId="0DA52799" w14:textId="77777777" w:rsidR="00915CD0" w:rsidRPr="00915CD0" w:rsidRDefault="00915CD0" w:rsidP="00773A87">
      <w:pPr>
        <w:ind w:firstLine="708"/>
        <w:jc w:val="both"/>
        <w:rPr>
          <w:lang w:val="de-DE"/>
        </w:rPr>
      </w:pPr>
      <w:r w:rsidRPr="00915CD0">
        <w:rPr>
          <w:lang w:val="de-DE"/>
        </w:rPr>
        <w:t xml:space="preserve">"§ 9 ­ </w:t>
      </w:r>
      <w:proofErr w:type="gramStart"/>
      <w:r w:rsidRPr="00915CD0">
        <w:rPr>
          <w:lang w:val="de-DE"/>
        </w:rPr>
        <w:t>Wird</w:t>
      </w:r>
      <w:proofErr w:type="gramEnd"/>
      <w:r w:rsidRPr="00915CD0">
        <w:rPr>
          <w:lang w:val="de-DE"/>
        </w:rPr>
        <w:t xml:space="preserve"> gegen eine Abgabe, deren Betrag gemäß § 2 festgelegt worden ist, eine Klage erhoben und erklärt der Richter die Abgabe aus einem anderen Grund als Verjährung ganz oder teilweise für nichtig, bleibt die Sache sechs Monate ab der gerichtlichen Entscheidung in der Liste eingetragen.</w:t>
      </w:r>
    </w:p>
    <w:p w14:paraId="13ECBF19" w14:textId="77777777" w:rsidR="00915CD0" w:rsidRPr="00915CD0" w:rsidRDefault="00915CD0" w:rsidP="00773A87">
      <w:pPr>
        <w:jc w:val="both"/>
        <w:rPr>
          <w:lang w:val="de-DE"/>
        </w:rPr>
      </w:pPr>
    </w:p>
    <w:p w14:paraId="7C6BE37E" w14:textId="77777777" w:rsidR="00915CD0" w:rsidRPr="00915CD0" w:rsidRDefault="00915CD0" w:rsidP="00773A87">
      <w:pPr>
        <w:ind w:firstLine="708"/>
        <w:jc w:val="both"/>
        <w:rPr>
          <w:lang w:val="de-DE"/>
        </w:rPr>
      </w:pPr>
      <w:r w:rsidRPr="00915CD0">
        <w:rPr>
          <w:lang w:val="de-DE"/>
        </w:rPr>
        <w:t>Während dieser Frist von sechs Monaten, in der die Einspruchs-, Berufungs- und Kassationsfristen ausgesetzt sind, kann der Föderale Öffentliche Dienst Wirtschaft, KMB, Mittelstand und Energie gegebenenfalls nach Konsultierung der Kommission dem Richter anhand von Schriftsätzen eine Ersatzabgabe zu Lasten desselben Schuldners und aufgrund aller oder eines Teils derselben Abgabeelemente wie bei der ursprünglichen Abgabe zur Beurteilung vorlegen.</w:t>
      </w:r>
    </w:p>
    <w:p w14:paraId="52034891" w14:textId="77777777" w:rsidR="00915CD0" w:rsidRPr="00915CD0" w:rsidRDefault="00915CD0" w:rsidP="00773A87">
      <w:pPr>
        <w:jc w:val="both"/>
        <w:rPr>
          <w:lang w:val="de-DE"/>
        </w:rPr>
      </w:pPr>
    </w:p>
    <w:p w14:paraId="6303BCD0" w14:textId="77777777" w:rsidR="00915CD0" w:rsidRPr="00915CD0" w:rsidRDefault="00915CD0" w:rsidP="00773A87">
      <w:pPr>
        <w:ind w:firstLine="708"/>
        <w:jc w:val="both"/>
        <w:rPr>
          <w:lang w:val="de-DE"/>
        </w:rPr>
      </w:pPr>
      <w:r w:rsidRPr="00915CD0">
        <w:rPr>
          <w:lang w:val="de-DE"/>
        </w:rPr>
        <w:t>Legt der Föderale Öffentliche Dienst Wirtschaft, KMB, Mittelstand und Energie dem Richter innerhalb der vorerwähnten Frist von sechs Monaten eine Ersatzabgabe vor, beginnen die Einspruchs-, Berufungs- und Kassationsfristen in Abweichung von Absatz 1 ab der Zustellung der gerichtlichen Entscheidung in Bezug auf die Ersatzabgabe zu laufen.</w:t>
      </w:r>
    </w:p>
    <w:p w14:paraId="216F651C" w14:textId="77777777" w:rsidR="00915CD0" w:rsidRPr="00915CD0" w:rsidRDefault="00915CD0" w:rsidP="00773A87">
      <w:pPr>
        <w:jc w:val="both"/>
        <w:rPr>
          <w:lang w:val="de-DE"/>
        </w:rPr>
      </w:pPr>
    </w:p>
    <w:p w14:paraId="4986AC14" w14:textId="77777777" w:rsidR="00915CD0" w:rsidRPr="00915CD0" w:rsidRDefault="00915CD0" w:rsidP="00773A87">
      <w:pPr>
        <w:ind w:firstLine="708"/>
        <w:jc w:val="both"/>
        <w:rPr>
          <w:lang w:val="de-DE"/>
        </w:rPr>
      </w:pPr>
      <w:r w:rsidRPr="00915CD0">
        <w:rPr>
          <w:lang w:val="de-DE"/>
        </w:rPr>
        <w:lastRenderedPageBreak/>
        <w:t xml:space="preserve">Die Ersatzabgabe ist erst bei Vollstreckung der gerichtlichen Entscheidung </w:t>
      </w:r>
      <w:proofErr w:type="spellStart"/>
      <w:r w:rsidRPr="00915CD0">
        <w:rPr>
          <w:lang w:val="de-DE"/>
        </w:rPr>
        <w:t>beitreibbar</w:t>
      </w:r>
      <w:proofErr w:type="spellEnd"/>
      <w:r w:rsidRPr="00915CD0">
        <w:rPr>
          <w:lang w:val="de-DE"/>
        </w:rPr>
        <w:t xml:space="preserve"> oder rückzahlbar."</w:t>
      </w:r>
    </w:p>
    <w:p w14:paraId="4E844AFD" w14:textId="77777777" w:rsidR="00915CD0" w:rsidRPr="00915CD0" w:rsidRDefault="00915CD0" w:rsidP="00773A87">
      <w:pPr>
        <w:jc w:val="both"/>
        <w:rPr>
          <w:lang w:val="de-DE"/>
        </w:rPr>
      </w:pPr>
    </w:p>
    <w:p w14:paraId="443DAFF1" w14:textId="77777777" w:rsidR="00915CD0" w:rsidRPr="00915CD0" w:rsidRDefault="00915CD0" w:rsidP="00773A87">
      <w:pPr>
        <w:jc w:val="both"/>
        <w:rPr>
          <w:lang w:val="de-DE"/>
        </w:rPr>
      </w:pPr>
    </w:p>
    <w:p w14:paraId="0D9376D6" w14:textId="77777777" w:rsidR="00915CD0" w:rsidRPr="00915CD0" w:rsidRDefault="00915CD0" w:rsidP="00773A87">
      <w:pPr>
        <w:ind w:firstLine="708"/>
        <w:jc w:val="both"/>
        <w:rPr>
          <w:lang w:val="de-DE"/>
        </w:rPr>
      </w:pPr>
      <w:r w:rsidRPr="00915CD0">
        <w:rPr>
          <w:b/>
          <w:bCs/>
          <w:lang w:val="de-DE"/>
        </w:rPr>
        <w:t>Art. 9</w:t>
      </w:r>
      <w:r w:rsidRPr="00915CD0">
        <w:rPr>
          <w:b/>
          <w:lang w:val="de-DE"/>
        </w:rPr>
        <w:t> -</w:t>
      </w:r>
      <w:r w:rsidRPr="00915CD0">
        <w:rPr>
          <w:lang w:val="de-DE"/>
        </w:rPr>
        <w:t xml:space="preserve"> Artikel 8 des vorliegenden Gesetzes ist auf die in Artikel 22</w:t>
      </w:r>
      <w:r w:rsidRPr="00915CD0">
        <w:rPr>
          <w:i/>
          <w:lang w:val="de-DE"/>
        </w:rPr>
        <w:t>ter</w:t>
      </w:r>
      <w:r w:rsidRPr="00915CD0">
        <w:rPr>
          <w:lang w:val="de-DE"/>
        </w:rPr>
        <w:t xml:space="preserve"> des Gesetzes vom 29. April 1999 über die Organisation des Elektrizitätsmarktes erwähnten Abgaben anwendbar, die ab Inkrafttreten des vorliegenden Gesetzes ganz oder teilweise für nichtig erklärt werden.</w:t>
      </w:r>
    </w:p>
    <w:p w14:paraId="6D42B1C0" w14:textId="77777777" w:rsidR="00915CD0" w:rsidRPr="00915CD0" w:rsidRDefault="00915CD0" w:rsidP="00773A87">
      <w:pPr>
        <w:jc w:val="both"/>
        <w:rPr>
          <w:lang w:val="de-DE"/>
        </w:rPr>
      </w:pPr>
    </w:p>
    <w:p w14:paraId="32AA13ED" w14:textId="77777777" w:rsidR="00915CD0" w:rsidRPr="00915CD0" w:rsidRDefault="00915CD0" w:rsidP="00773A87">
      <w:pPr>
        <w:jc w:val="both"/>
        <w:rPr>
          <w:lang w:val="de-DE"/>
        </w:rPr>
      </w:pPr>
    </w:p>
    <w:p w14:paraId="41CB4AA2" w14:textId="77777777" w:rsidR="00915CD0" w:rsidRPr="00915CD0" w:rsidRDefault="00915CD0" w:rsidP="00773A87">
      <w:pPr>
        <w:ind w:firstLine="708"/>
        <w:jc w:val="both"/>
        <w:rPr>
          <w:lang w:val="de-DE"/>
        </w:rPr>
      </w:pPr>
      <w:r w:rsidRPr="00915CD0">
        <w:rPr>
          <w:lang w:val="de-DE"/>
        </w:rPr>
        <w:t xml:space="preserve">Wir fertigen das vorliegende Gesetz aus und ordnen an, dass es mit dem Staatssiegel versehen und durch das </w:t>
      </w:r>
      <w:r w:rsidRPr="00915CD0">
        <w:rPr>
          <w:i/>
          <w:lang w:val="de-DE"/>
        </w:rPr>
        <w:t>Belgische Staatsblatt</w:t>
      </w:r>
      <w:r w:rsidRPr="00915CD0">
        <w:rPr>
          <w:lang w:val="de-DE"/>
        </w:rPr>
        <w:t xml:space="preserve"> veröffentlicht wird.</w:t>
      </w:r>
    </w:p>
    <w:p w14:paraId="2EFAF308" w14:textId="77777777" w:rsidR="00915CD0" w:rsidRPr="00915CD0" w:rsidRDefault="00915CD0" w:rsidP="00773A87">
      <w:pPr>
        <w:jc w:val="both"/>
        <w:rPr>
          <w:lang w:val="de-DE"/>
        </w:rPr>
      </w:pPr>
    </w:p>
    <w:p w14:paraId="6C4A4D00" w14:textId="77777777" w:rsidR="00915CD0" w:rsidRPr="00915CD0" w:rsidRDefault="00915CD0" w:rsidP="00773A87">
      <w:pPr>
        <w:jc w:val="both"/>
        <w:rPr>
          <w:lang w:val="de-DE"/>
        </w:rPr>
      </w:pPr>
    </w:p>
    <w:p w14:paraId="7978E3B2" w14:textId="77777777" w:rsidR="00915CD0" w:rsidRPr="00915CD0" w:rsidRDefault="00915CD0" w:rsidP="00773A87">
      <w:pPr>
        <w:ind w:firstLine="708"/>
        <w:jc w:val="both"/>
        <w:rPr>
          <w:lang w:val="de-DE"/>
        </w:rPr>
      </w:pPr>
      <w:r w:rsidRPr="00915CD0">
        <w:rPr>
          <w:lang w:val="de-DE"/>
        </w:rPr>
        <w:t>Gegeben zu Brüssel, den 19. Dezember 2023</w:t>
      </w:r>
    </w:p>
    <w:p w14:paraId="2DC416AE" w14:textId="77777777" w:rsidR="00915CD0" w:rsidRPr="00915CD0" w:rsidRDefault="00915CD0" w:rsidP="00773A87">
      <w:pPr>
        <w:jc w:val="both"/>
        <w:rPr>
          <w:lang w:val="de-DE"/>
        </w:rPr>
      </w:pPr>
    </w:p>
    <w:p w14:paraId="56A6E428" w14:textId="77777777" w:rsidR="00915CD0" w:rsidRPr="00915CD0" w:rsidRDefault="00915CD0" w:rsidP="00773A87">
      <w:pPr>
        <w:jc w:val="both"/>
        <w:rPr>
          <w:lang w:val="de-DE"/>
        </w:rPr>
      </w:pPr>
    </w:p>
    <w:p w14:paraId="5B8BAF4B" w14:textId="77777777" w:rsidR="00915CD0" w:rsidRPr="00915CD0" w:rsidRDefault="00915CD0" w:rsidP="00773A87">
      <w:pPr>
        <w:jc w:val="center"/>
        <w:rPr>
          <w:lang w:val="de-DE"/>
        </w:rPr>
      </w:pPr>
      <w:r w:rsidRPr="00915CD0">
        <w:rPr>
          <w:lang w:val="de-DE"/>
        </w:rPr>
        <w:t>PHILIPPE</w:t>
      </w:r>
    </w:p>
    <w:p w14:paraId="18D0A524" w14:textId="77777777" w:rsidR="00915CD0" w:rsidRPr="00915CD0" w:rsidRDefault="00915CD0" w:rsidP="00773A87">
      <w:pPr>
        <w:jc w:val="center"/>
        <w:rPr>
          <w:lang w:val="de-DE"/>
        </w:rPr>
      </w:pPr>
    </w:p>
    <w:p w14:paraId="175C2834" w14:textId="77777777" w:rsidR="00915CD0" w:rsidRPr="00915CD0" w:rsidRDefault="00915CD0" w:rsidP="00773A87">
      <w:pPr>
        <w:jc w:val="center"/>
        <w:rPr>
          <w:lang w:val="de-DE"/>
        </w:rPr>
      </w:pPr>
      <w:r w:rsidRPr="00915CD0">
        <w:rPr>
          <w:lang w:val="de-DE"/>
        </w:rPr>
        <w:t>Von Königs wegen:</w:t>
      </w:r>
    </w:p>
    <w:p w14:paraId="457F095D" w14:textId="77777777" w:rsidR="00915CD0" w:rsidRPr="00915CD0" w:rsidRDefault="00915CD0" w:rsidP="00773A87">
      <w:pPr>
        <w:jc w:val="center"/>
        <w:rPr>
          <w:lang w:val="de-DE"/>
        </w:rPr>
      </w:pPr>
    </w:p>
    <w:p w14:paraId="359710A6" w14:textId="77777777" w:rsidR="00915CD0" w:rsidRPr="00915CD0" w:rsidRDefault="00915CD0" w:rsidP="00773A87">
      <w:pPr>
        <w:jc w:val="center"/>
        <w:rPr>
          <w:lang w:val="de-DE"/>
        </w:rPr>
      </w:pPr>
      <w:r w:rsidRPr="00915CD0">
        <w:rPr>
          <w:lang w:val="de-DE"/>
        </w:rPr>
        <w:t>Die Ministerin der Energie</w:t>
      </w:r>
    </w:p>
    <w:p w14:paraId="7F667E4D" w14:textId="77777777" w:rsidR="00915CD0" w:rsidRPr="00915CD0" w:rsidRDefault="00915CD0" w:rsidP="00773A87">
      <w:pPr>
        <w:jc w:val="center"/>
        <w:rPr>
          <w:lang w:val="de-DE"/>
        </w:rPr>
      </w:pPr>
      <w:r w:rsidRPr="00915CD0">
        <w:rPr>
          <w:lang w:val="de-DE"/>
        </w:rPr>
        <w:t>T. VAN DER STRAETEN</w:t>
      </w:r>
    </w:p>
    <w:p w14:paraId="1A08538D" w14:textId="77777777" w:rsidR="00915CD0" w:rsidRPr="00915CD0" w:rsidRDefault="00915CD0" w:rsidP="00773A87">
      <w:pPr>
        <w:jc w:val="center"/>
        <w:rPr>
          <w:lang w:val="de-DE"/>
        </w:rPr>
      </w:pPr>
    </w:p>
    <w:p w14:paraId="4C79FA33" w14:textId="77777777" w:rsidR="00915CD0" w:rsidRPr="00915CD0" w:rsidRDefault="00915CD0" w:rsidP="00773A87">
      <w:pPr>
        <w:jc w:val="center"/>
        <w:rPr>
          <w:lang w:val="de-DE"/>
        </w:rPr>
      </w:pPr>
      <w:r w:rsidRPr="00915CD0">
        <w:rPr>
          <w:lang w:val="de-DE"/>
        </w:rPr>
        <w:t>Mit dem Staatssiegel versehen:</w:t>
      </w:r>
    </w:p>
    <w:p w14:paraId="7E805648" w14:textId="77777777" w:rsidR="00915CD0" w:rsidRPr="00915CD0" w:rsidRDefault="00915CD0" w:rsidP="00773A87">
      <w:pPr>
        <w:jc w:val="center"/>
        <w:rPr>
          <w:lang w:val="de-DE"/>
        </w:rPr>
      </w:pPr>
    </w:p>
    <w:p w14:paraId="1C7B0D9B" w14:textId="77777777" w:rsidR="00915CD0" w:rsidRPr="00293A30" w:rsidRDefault="00915CD0" w:rsidP="00773A87">
      <w:pPr>
        <w:jc w:val="center"/>
        <w:rPr>
          <w:lang w:val="de-DE"/>
        </w:rPr>
      </w:pPr>
      <w:r w:rsidRPr="00293A30">
        <w:rPr>
          <w:lang w:val="de-DE"/>
        </w:rPr>
        <w:t>Der Minister der Justiz</w:t>
      </w:r>
    </w:p>
    <w:p w14:paraId="37C5BA1E" w14:textId="77777777" w:rsidR="00915CD0" w:rsidRPr="00293A30" w:rsidRDefault="00915CD0" w:rsidP="00773A87">
      <w:pPr>
        <w:jc w:val="center"/>
        <w:rPr>
          <w:lang w:val="de-DE"/>
        </w:rPr>
      </w:pPr>
      <w:r w:rsidRPr="00293A30">
        <w:rPr>
          <w:lang w:val="de-DE"/>
        </w:rPr>
        <w:t>P. VAN TIGCHELT</w:t>
      </w:r>
    </w:p>
    <w:p w14:paraId="25DE96AE" w14:textId="77777777" w:rsidR="00233F36" w:rsidRPr="00C80000" w:rsidRDefault="00233F36" w:rsidP="00E1687C">
      <w:pPr>
        <w:jc w:val="both"/>
        <w:rPr>
          <w:lang w:val="de-DE"/>
        </w:rPr>
      </w:pPr>
    </w:p>
    <w:sectPr w:rsidR="00233F36" w:rsidRPr="00C80000" w:rsidSect="00915C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6709094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93A30"/>
    <w:rsid w:val="002A1F4E"/>
    <w:rsid w:val="003024C1"/>
    <w:rsid w:val="00330774"/>
    <w:rsid w:val="003725C6"/>
    <w:rsid w:val="00385261"/>
    <w:rsid w:val="004F0197"/>
    <w:rsid w:val="0051470C"/>
    <w:rsid w:val="005D55BA"/>
    <w:rsid w:val="006F4381"/>
    <w:rsid w:val="00773A87"/>
    <w:rsid w:val="00786C4F"/>
    <w:rsid w:val="007A515C"/>
    <w:rsid w:val="007D5F55"/>
    <w:rsid w:val="00800E1A"/>
    <w:rsid w:val="008C2124"/>
    <w:rsid w:val="008C5E6F"/>
    <w:rsid w:val="00915CD0"/>
    <w:rsid w:val="00963923"/>
    <w:rsid w:val="009C6C5A"/>
    <w:rsid w:val="00A72E59"/>
    <w:rsid w:val="00A81E2F"/>
    <w:rsid w:val="00AA413E"/>
    <w:rsid w:val="00AB18C3"/>
    <w:rsid w:val="00B27BE9"/>
    <w:rsid w:val="00B56114"/>
    <w:rsid w:val="00BD0E67"/>
    <w:rsid w:val="00C43D43"/>
    <w:rsid w:val="00C72041"/>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F2EA7"/>
  <w15:docId w15:val="{4520FF02-7BF9-498E-932D-7F44201E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D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2036</Words>
  <Characters>11204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dc:creator>
  <cp:keywords/>
  <dc:description/>
  <cp:lastModifiedBy>Françoise Siquet</cp:lastModifiedBy>
  <cp:revision>4</cp:revision>
  <cp:lastPrinted>2026-02-27T08:17:00Z</cp:lastPrinted>
  <dcterms:created xsi:type="dcterms:W3CDTF">2026-02-27T08:16:00Z</dcterms:created>
  <dcterms:modified xsi:type="dcterms:W3CDTF">2026-03-19T07:48:00Z</dcterms:modified>
</cp:coreProperties>
</file>