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B4960" w14:textId="4CC7B09B" w:rsidR="00233F36" w:rsidRPr="000A562A" w:rsidRDefault="00833FAA" w:rsidP="00786C4F">
      <w:pPr>
        <w:jc w:val="both"/>
        <w:rPr>
          <w:lang w:val="de-DE"/>
        </w:rPr>
      </w:pPr>
      <w:r w:rsidRPr="00833FAA">
        <w:rPr>
          <w:b/>
          <w:lang w:val="de-DE"/>
        </w:rPr>
        <w:t>18. DEZEMBER 2023 - Gesetz zur Festlegung von Begleitmaßnahmen in Bezug auf die Einsetzung eines besonderen Verhandlungsgremiums und eines Vertretungsorgans sowie auf die Einführung von Verfahren über die Mitbestimmung der Arbeitnehmer in den aus einer grenzüberschreitenden Fusion, Aufspaltung oder Umwandlung hervorgehenden Gesellschaften</w:t>
      </w:r>
    </w:p>
    <w:p w14:paraId="20BAEE00" w14:textId="77777777" w:rsidR="00233F36" w:rsidRPr="00C80000" w:rsidRDefault="00233F36" w:rsidP="00127CA8">
      <w:pPr>
        <w:jc w:val="both"/>
        <w:rPr>
          <w:lang w:val="de-DE"/>
        </w:rPr>
      </w:pPr>
    </w:p>
    <w:p w14:paraId="3E492EDF" w14:textId="77777777" w:rsidR="00233F36" w:rsidRPr="00C80000" w:rsidRDefault="00233F36">
      <w:pPr>
        <w:rPr>
          <w:lang w:val="de-DE"/>
        </w:rPr>
      </w:pPr>
    </w:p>
    <w:p w14:paraId="1897F5AF" w14:textId="11E6FBA7" w:rsidR="00233F36" w:rsidRPr="00C80000" w:rsidRDefault="00233F36" w:rsidP="000F5F44">
      <w:pPr>
        <w:jc w:val="center"/>
        <w:rPr>
          <w:i/>
          <w:lang w:val="de-DE"/>
        </w:rPr>
      </w:pPr>
      <w:r w:rsidRPr="00C80000">
        <w:rPr>
          <w:lang w:val="de-DE"/>
        </w:rPr>
        <w:t>(</w:t>
      </w:r>
      <w:r w:rsidRPr="00C80000">
        <w:rPr>
          <w:i/>
          <w:lang w:val="de-DE"/>
        </w:rPr>
        <w:t xml:space="preserve">Belgisches Staatsblatt </w:t>
      </w:r>
      <w:r w:rsidRPr="00C80000">
        <w:rPr>
          <w:lang w:val="de-DE"/>
        </w:rPr>
        <w:t>vom</w:t>
      </w:r>
      <w:r>
        <w:rPr>
          <w:lang w:val="de-DE"/>
        </w:rPr>
        <w:t xml:space="preserve"> </w:t>
      </w:r>
      <w:r w:rsidR="00833FAA">
        <w:rPr>
          <w:lang w:val="de-DE"/>
        </w:rPr>
        <w:t>26. Januar 2026</w:t>
      </w:r>
      <w:r w:rsidRPr="00C80000">
        <w:rPr>
          <w:lang w:val="de-DE"/>
        </w:rPr>
        <w:t>)</w:t>
      </w:r>
    </w:p>
    <w:p w14:paraId="18B8F7CB" w14:textId="77777777" w:rsidR="00233F36" w:rsidRPr="00127CA8" w:rsidRDefault="00233F36" w:rsidP="000F5F44">
      <w:pPr>
        <w:jc w:val="center"/>
        <w:rPr>
          <w:lang w:val="de-DE"/>
        </w:rPr>
      </w:pPr>
    </w:p>
    <w:p w14:paraId="0B06E996" w14:textId="77777777" w:rsidR="00233F36" w:rsidRPr="00C80000" w:rsidRDefault="00233F36" w:rsidP="00CA081B">
      <w:pPr>
        <w:jc w:val="center"/>
        <w:rPr>
          <w:lang w:val="de-DE"/>
        </w:rPr>
      </w:pPr>
    </w:p>
    <w:p w14:paraId="233BD3DF" w14:textId="77777777" w:rsidR="00233F36" w:rsidRDefault="00233F36" w:rsidP="00CA081B">
      <w:pPr>
        <w:jc w:val="both"/>
        <w:rPr>
          <w:lang w:val="de-DE"/>
        </w:rPr>
      </w:pPr>
      <w:r w:rsidRPr="00C80000">
        <w:rPr>
          <w:lang w:val="de-DE"/>
        </w:rPr>
        <w:t>Diese deutsche Übersetzung ist von der Zentralen Dienststelle für Deutsche Übersetzungen in Malmedy erstellt worden.</w:t>
      </w:r>
    </w:p>
    <w:p w14:paraId="493BC437" w14:textId="77777777" w:rsidR="00E1687C" w:rsidRDefault="00E1687C" w:rsidP="00CA081B">
      <w:pPr>
        <w:jc w:val="both"/>
        <w:rPr>
          <w:lang w:val="de-DE"/>
        </w:rPr>
      </w:pPr>
    </w:p>
    <w:p w14:paraId="14E34049" w14:textId="77777777" w:rsidR="00E1687C" w:rsidRPr="00C80000" w:rsidRDefault="00E1687C" w:rsidP="00CA081B">
      <w:pPr>
        <w:jc w:val="both"/>
        <w:rPr>
          <w:lang w:val="de-DE"/>
        </w:rPr>
      </w:pPr>
    </w:p>
    <w:p w14:paraId="6D25DCE0" w14:textId="77777777" w:rsidR="00233F36" w:rsidRDefault="00233F36" w:rsidP="006F4381">
      <w:pPr>
        <w:jc w:val="both"/>
        <w:rPr>
          <w:lang w:val="de-DE"/>
        </w:rPr>
        <w:sectPr w:rsidR="00233F36" w:rsidSect="0051470C">
          <w:pgSz w:w="11906" w:h="16838" w:code="9"/>
          <w:pgMar w:top="1418" w:right="1418" w:bottom="1418" w:left="1418" w:header="709" w:footer="709" w:gutter="0"/>
          <w:cols w:space="708"/>
          <w:vAlign w:val="center"/>
          <w:docGrid w:linePitch="360"/>
        </w:sectPr>
      </w:pPr>
    </w:p>
    <w:p w14:paraId="13DEBE9F" w14:textId="77777777" w:rsidR="00833FAA" w:rsidRPr="00833FAA" w:rsidRDefault="00833FAA" w:rsidP="00121B96">
      <w:pPr>
        <w:jc w:val="center"/>
        <w:rPr>
          <w:b/>
          <w:bCs/>
          <w:lang w:val="de-DE"/>
        </w:rPr>
      </w:pPr>
      <w:r w:rsidRPr="00833FAA">
        <w:rPr>
          <w:b/>
          <w:lang w:val="de-DE"/>
        </w:rPr>
        <w:lastRenderedPageBreak/>
        <w:t>FÖDERALER ÖFFENTLICHER DIENST BESCHÄFTIGUNG, ARBEIT UND SOZIALE KONZERTIERUNG</w:t>
      </w:r>
    </w:p>
    <w:p w14:paraId="634384D9" w14:textId="77777777" w:rsidR="00833FAA" w:rsidRPr="00833FAA" w:rsidRDefault="00833FAA" w:rsidP="00121B96">
      <w:pPr>
        <w:jc w:val="both"/>
        <w:rPr>
          <w:b/>
          <w:bCs/>
          <w:lang w:val="de-DE"/>
        </w:rPr>
      </w:pPr>
    </w:p>
    <w:p w14:paraId="304C5452" w14:textId="77777777" w:rsidR="00833FAA" w:rsidRPr="00833FAA" w:rsidRDefault="00833FAA" w:rsidP="00121B96">
      <w:pPr>
        <w:jc w:val="both"/>
        <w:rPr>
          <w:b/>
          <w:bCs/>
          <w:lang w:val="de-DE"/>
        </w:rPr>
      </w:pPr>
    </w:p>
    <w:p w14:paraId="7B4B9F4F" w14:textId="77777777" w:rsidR="00833FAA" w:rsidRPr="00833FAA" w:rsidRDefault="00833FAA" w:rsidP="00121B96">
      <w:pPr>
        <w:jc w:val="both"/>
        <w:rPr>
          <w:b/>
          <w:bCs/>
          <w:lang w:val="de-DE"/>
        </w:rPr>
      </w:pPr>
      <w:r w:rsidRPr="00833FAA">
        <w:rPr>
          <w:b/>
          <w:lang w:val="de-DE"/>
        </w:rPr>
        <w:t>18. DEZEMBER 2023 - Gesetz zur Festlegung von Begleitmaßnahmen in Bezug auf die Einsetzung eines besonderen Verhandlungsgremiums und eines Vertretungsorgans sowie auf die Einführung von Verfahren über die Mitbestimmung der Arbeitnehmer in den aus einer grenzüberschreitenden Fusion, Aufspaltung oder Umwandlung hervorgehenden Gesellschaften</w:t>
      </w:r>
    </w:p>
    <w:p w14:paraId="1F2B8B85" w14:textId="77777777" w:rsidR="00833FAA" w:rsidRPr="00833FAA" w:rsidRDefault="00833FAA" w:rsidP="00121B96">
      <w:pPr>
        <w:jc w:val="both"/>
        <w:rPr>
          <w:b/>
          <w:bCs/>
          <w:lang w:val="de-DE"/>
        </w:rPr>
      </w:pPr>
    </w:p>
    <w:p w14:paraId="64941D7E" w14:textId="77777777" w:rsidR="00833FAA" w:rsidRPr="00833FAA" w:rsidRDefault="00833FAA" w:rsidP="00121B96">
      <w:pPr>
        <w:jc w:val="both"/>
        <w:rPr>
          <w:lang w:val="de-DE"/>
        </w:rPr>
      </w:pPr>
    </w:p>
    <w:p w14:paraId="213C631C" w14:textId="77777777" w:rsidR="00833FAA" w:rsidRPr="00833FAA" w:rsidRDefault="00833FAA" w:rsidP="00121B96">
      <w:pPr>
        <w:ind w:left="1416" w:firstLine="708"/>
        <w:jc w:val="both"/>
        <w:rPr>
          <w:lang w:val="de-DE"/>
        </w:rPr>
      </w:pPr>
      <w:r w:rsidRPr="00833FAA">
        <w:rPr>
          <w:lang w:val="de-DE"/>
        </w:rPr>
        <w:t>PHILIPPE, König der Belgier,</w:t>
      </w:r>
    </w:p>
    <w:p w14:paraId="24B2F813" w14:textId="77777777" w:rsidR="00833FAA" w:rsidRPr="00833FAA" w:rsidRDefault="00833FAA" w:rsidP="00121B96">
      <w:pPr>
        <w:jc w:val="both"/>
        <w:rPr>
          <w:lang w:val="de-DE"/>
        </w:rPr>
      </w:pPr>
    </w:p>
    <w:p w14:paraId="00E3AEA6" w14:textId="77777777" w:rsidR="00833FAA" w:rsidRPr="00833FAA" w:rsidRDefault="00833FAA" w:rsidP="00121B96">
      <w:pPr>
        <w:ind w:left="708" w:firstLine="708"/>
        <w:jc w:val="both"/>
        <w:rPr>
          <w:lang w:val="de-DE"/>
        </w:rPr>
      </w:pPr>
      <w:r w:rsidRPr="00833FAA">
        <w:rPr>
          <w:lang w:val="de-DE"/>
        </w:rPr>
        <w:t xml:space="preserve">Allen Gegenwärtigen und </w:t>
      </w:r>
      <w:proofErr w:type="spellStart"/>
      <w:r w:rsidRPr="00833FAA">
        <w:rPr>
          <w:lang w:val="de-DE"/>
        </w:rPr>
        <w:t>Zukünftigen</w:t>
      </w:r>
      <w:proofErr w:type="spellEnd"/>
      <w:r w:rsidRPr="00833FAA">
        <w:rPr>
          <w:lang w:val="de-DE"/>
        </w:rPr>
        <w:t>, Unser Gruß!</w:t>
      </w:r>
    </w:p>
    <w:p w14:paraId="39AFBD31" w14:textId="77777777" w:rsidR="00833FAA" w:rsidRPr="00833FAA" w:rsidRDefault="00833FAA" w:rsidP="00121B96">
      <w:pPr>
        <w:jc w:val="both"/>
        <w:rPr>
          <w:lang w:val="de-DE"/>
        </w:rPr>
      </w:pPr>
    </w:p>
    <w:p w14:paraId="25F9E50F" w14:textId="77777777" w:rsidR="00833FAA" w:rsidRPr="00833FAA" w:rsidRDefault="00833FAA" w:rsidP="00121B96">
      <w:pPr>
        <w:jc w:val="both"/>
        <w:rPr>
          <w:lang w:val="de-DE"/>
        </w:rPr>
      </w:pPr>
    </w:p>
    <w:p w14:paraId="7ED530BC" w14:textId="77777777" w:rsidR="00833FAA" w:rsidRPr="00833FAA" w:rsidRDefault="00833FAA" w:rsidP="00121B96">
      <w:pPr>
        <w:ind w:firstLine="708"/>
        <w:jc w:val="both"/>
        <w:rPr>
          <w:lang w:val="de-DE"/>
        </w:rPr>
      </w:pPr>
      <w:r w:rsidRPr="00833FAA">
        <w:rPr>
          <w:lang w:val="de-DE"/>
        </w:rPr>
        <w:t>Die Abgeordnetenkammer hat das Folgende angenommen und Wir sanktionieren es:</w:t>
      </w:r>
    </w:p>
    <w:p w14:paraId="53BB96A7" w14:textId="77777777" w:rsidR="00833FAA" w:rsidRPr="00833FAA" w:rsidRDefault="00833FAA" w:rsidP="00121B96">
      <w:pPr>
        <w:jc w:val="both"/>
        <w:rPr>
          <w:lang w:val="de-DE"/>
        </w:rPr>
      </w:pPr>
    </w:p>
    <w:p w14:paraId="5E8F7655" w14:textId="77777777" w:rsidR="00833FAA" w:rsidRPr="00833FAA" w:rsidRDefault="00833FAA" w:rsidP="00121B96">
      <w:pPr>
        <w:jc w:val="both"/>
        <w:rPr>
          <w:lang w:val="de-DE"/>
        </w:rPr>
      </w:pPr>
    </w:p>
    <w:p w14:paraId="40BB89C6" w14:textId="77777777" w:rsidR="00833FAA" w:rsidRPr="00833FAA" w:rsidRDefault="00833FAA" w:rsidP="005D7022">
      <w:pPr>
        <w:jc w:val="center"/>
        <w:rPr>
          <w:lang w:val="de-DE"/>
        </w:rPr>
      </w:pPr>
      <w:r w:rsidRPr="00833FAA">
        <w:rPr>
          <w:lang w:val="de-DE"/>
        </w:rPr>
        <w:t xml:space="preserve">KAPITEL 1 - </w:t>
      </w:r>
      <w:r w:rsidRPr="00833FAA">
        <w:rPr>
          <w:i/>
          <w:iCs/>
          <w:lang w:val="de-DE"/>
        </w:rPr>
        <w:t>Allgemeine Bestimmungen</w:t>
      </w:r>
    </w:p>
    <w:p w14:paraId="75A1442C" w14:textId="77777777" w:rsidR="00833FAA" w:rsidRPr="00833FAA" w:rsidRDefault="00833FAA" w:rsidP="00121B96">
      <w:pPr>
        <w:jc w:val="both"/>
        <w:rPr>
          <w:lang w:val="de-DE"/>
        </w:rPr>
      </w:pPr>
    </w:p>
    <w:p w14:paraId="46C1449E" w14:textId="77777777" w:rsidR="00833FAA" w:rsidRPr="00833FAA" w:rsidRDefault="00833FAA" w:rsidP="00121B96">
      <w:pPr>
        <w:jc w:val="both"/>
        <w:rPr>
          <w:lang w:val="de-DE"/>
        </w:rPr>
      </w:pPr>
    </w:p>
    <w:p w14:paraId="7F724C51" w14:textId="77777777" w:rsidR="00833FAA" w:rsidRPr="00833FAA" w:rsidRDefault="00833FAA" w:rsidP="005D7022">
      <w:pPr>
        <w:ind w:firstLine="708"/>
        <w:jc w:val="both"/>
        <w:rPr>
          <w:lang w:val="de-DE"/>
        </w:rPr>
      </w:pPr>
      <w:r w:rsidRPr="00833FAA">
        <w:rPr>
          <w:b/>
          <w:bCs/>
          <w:lang w:val="de-DE"/>
        </w:rPr>
        <w:t>Artikel 1 -</w:t>
      </w:r>
      <w:r w:rsidRPr="00833FAA">
        <w:rPr>
          <w:lang w:val="de-DE"/>
        </w:rPr>
        <w:t xml:space="preserve"> Vorliegendes Gesetz regelt eine in Artikel 74 der Verfassung erwähnte Angelegenheit.</w:t>
      </w:r>
    </w:p>
    <w:p w14:paraId="5EE6C758" w14:textId="77777777" w:rsidR="00833FAA" w:rsidRPr="00833FAA" w:rsidRDefault="00833FAA" w:rsidP="00121B96">
      <w:pPr>
        <w:jc w:val="both"/>
        <w:rPr>
          <w:lang w:val="de-DE"/>
        </w:rPr>
      </w:pPr>
    </w:p>
    <w:p w14:paraId="567A67FD" w14:textId="77777777" w:rsidR="00833FAA" w:rsidRPr="00833FAA" w:rsidRDefault="00833FAA" w:rsidP="00121B96">
      <w:pPr>
        <w:jc w:val="both"/>
        <w:rPr>
          <w:lang w:val="de-DE"/>
        </w:rPr>
      </w:pPr>
    </w:p>
    <w:p w14:paraId="30F439C4" w14:textId="77777777" w:rsidR="00833FAA" w:rsidRPr="00833FAA" w:rsidRDefault="00833FAA" w:rsidP="005D7022">
      <w:pPr>
        <w:ind w:firstLine="708"/>
        <w:jc w:val="both"/>
        <w:rPr>
          <w:lang w:val="de-DE"/>
        </w:rPr>
      </w:pPr>
      <w:r w:rsidRPr="00833FAA">
        <w:rPr>
          <w:b/>
          <w:bCs/>
          <w:lang w:val="de-DE"/>
        </w:rPr>
        <w:t>Art. 2</w:t>
      </w:r>
      <w:r w:rsidRPr="00833FAA">
        <w:rPr>
          <w:lang w:val="de-DE"/>
        </w:rPr>
        <w:t> - Vorliegendes Gesetz dient der Teilumsetzung der Richtlinie (EU) 2019/2121 des Europäischen Parlaments und des Rates vom 27. November 2019 zur Änderung der Richtlinie (EU) 2017/1132 in Bezug auf grenzüberschreitende Umwandlungen, Verschmelzungen und Spaltungen.</w:t>
      </w:r>
    </w:p>
    <w:p w14:paraId="2458DA6A" w14:textId="77777777" w:rsidR="00833FAA" w:rsidRPr="00833FAA" w:rsidRDefault="00833FAA" w:rsidP="00121B96">
      <w:pPr>
        <w:jc w:val="both"/>
        <w:rPr>
          <w:lang w:val="de-DE"/>
        </w:rPr>
      </w:pPr>
    </w:p>
    <w:p w14:paraId="7FBFCF8C" w14:textId="77777777" w:rsidR="00833FAA" w:rsidRPr="00833FAA" w:rsidRDefault="00833FAA" w:rsidP="00121B96">
      <w:pPr>
        <w:jc w:val="both"/>
        <w:rPr>
          <w:lang w:val="de-DE"/>
        </w:rPr>
      </w:pPr>
    </w:p>
    <w:p w14:paraId="7C8A3327" w14:textId="77777777" w:rsidR="00833FAA" w:rsidRPr="00833FAA" w:rsidRDefault="00833FAA" w:rsidP="005D7022">
      <w:pPr>
        <w:jc w:val="center"/>
        <w:rPr>
          <w:lang w:val="de-DE"/>
        </w:rPr>
      </w:pPr>
      <w:r w:rsidRPr="00833FAA">
        <w:rPr>
          <w:lang w:val="de-DE"/>
        </w:rPr>
        <w:t xml:space="preserve">KAPITEL 2 ­ </w:t>
      </w:r>
      <w:r w:rsidRPr="00833FAA">
        <w:rPr>
          <w:i/>
          <w:iCs/>
          <w:lang w:val="de-DE"/>
        </w:rPr>
        <w:t>Begriffsbestimmungen</w:t>
      </w:r>
    </w:p>
    <w:p w14:paraId="5CD964C4" w14:textId="77777777" w:rsidR="00833FAA" w:rsidRPr="00833FAA" w:rsidRDefault="00833FAA" w:rsidP="00121B96">
      <w:pPr>
        <w:jc w:val="both"/>
        <w:rPr>
          <w:lang w:val="de-DE"/>
        </w:rPr>
      </w:pPr>
    </w:p>
    <w:p w14:paraId="1AFB87F3" w14:textId="77777777" w:rsidR="00833FAA" w:rsidRPr="00833FAA" w:rsidRDefault="00833FAA" w:rsidP="00121B96">
      <w:pPr>
        <w:jc w:val="both"/>
        <w:rPr>
          <w:lang w:val="de-DE"/>
        </w:rPr>
      </w:pPr>
    </w:p>
    <w:p w14:paraId="3E9B3976" w14:textId="77777777" w:rsidR="00833FAA" w:rsidRPr="00833FAA" w:rsidRDefault="00833FAA" w:rsidP="005D7022">
      <w:pPr>
        <w:ind w:firstLine="708"/>
        <w:jc w:val="both"/>
        <w:rPr>
          <w:lang w:val="de-DE"/>
        </w:rPr>
      </w:pPr>
      <w:r w:rsidRPr="00833FAA">
        <w:rPr>
          <w:b/>
          <w:bCs/>
          <w:lang w:val="de-DE"/>
        </w:rPr>
        <w:t>Art. 3</w:t>
      </w:r>
      <w:r w:rsidRPr="00833FAA">
        <w:rPr>
          <w:lang w:val="de-DE"/>
        </w:rPr>
        <w:t> - Für die Anwendung des vorliegenden Gesetzes gelten folgende Begriffsbestimmungen:</w:t>
      </w:r>
    </w:p>
    <w:p w14:paraId="63F848F2" w14:textId="77777777" w:rsidR="00833FAA" w:rsidRPr="00833FAA" w:rsidRDefault="00833FAA" w:rsidP="00121B96">
      <w:pPr>
        <w:jc w:val="both"/>
        <w:rPr>
          <w:lang w:val="de-DE"/>
        </w:rPr>
      </w:pPr>
    </w:p>
    <w:p w14:paraId="47134707" w14:textId="77777777" w:rsidR="00833FAA" w:rsidRPr="00833FAA" w:rsidRDefault="00833FAA" w:rsidP="005D7022">
      <w:pPr>
        <w:ind w:firstLine="708"/>
        <w:jc w:val="both"/>
        <w:rPr>
          <w:lang w:val="de-DE"/>
        </w:rPr>
      </w:pPr>
      <w:r w:rsidRPr="00833FAA">
        <w:rPr>
          <w:lang w:val="de-DE"/>
        </w:rPr>
        <w:t>1. grenzüberschreitende Fusion: in Teil 4 Buch 12 Titel 6 des Gesetzbuches der Gesellschaften und Vereinigungen erwähnter Vorgang,</w:t>
      </w:r>
    </w:p>
    <w:p w14:paraId="4998AC96" w14:textId="77777777" w:rsidR="00833FAA" w:rsidRPr="00833FAA" w:rsidRDefault="00833FAA" w:rsidP="00121B96">
      <w:pPr>
        <w:jc w:val="both"/>
        <w:rPr>
          <w:lang w:val="de-DE"/>
        </w:rPr>
      </w:pPr>
    </w:p>
    <w:p w14:paraId="0121D68E" w14:textId="77777777" w:rsidR="00833FAA" w:rsidRPr="00833FAA" w:rsidRDefault="00833FAA" w:rsidP="005D7022">
      <w:pPr>
        <w:ind w:firstLine="708"/>
        <w:jc w:val="both"/>
        <w:rPr>
          <w:lang w:val="de-DE"/>
        </w:rPr>
      </w:pPr>
      <w:r w:rsidRPr="00833FAA">
        <w:rPr>
          <w:lang w:val="de-DE"/>
        </w:rPr>
        <w:t>2. grenzüberschreitende Aufspaltung: in Teil 4 Buch 12 Titel 7 des Gesetzbuches der Gesellschaften und Vereinigungen erwähnter Vorgang,</w:t>
      </w:r>
    </w:p>
    <w:p w14:paraId="0A30B3D2" w14:textId="77777777" w:rsidR="00833FAA" w:rsidRPr="00833FAA" w:rsidRDefault="00833FAA" w:rsidP="00121B96">
      <w:pPr>
        <w:jc w:val="both"/>
        <w:rPr>
          <w:lang w:val="de-DE"/>
        </w:rPr>
      </w:pPr>
    </w:p>
    <w:p w14:paraId="096F358B" w14:textId="77777777" w:rsidR="00833FAA" w:rsidRPr="00833FAA" w:rsidRDefault="00833FAA" w:rsidP="005D7022">
      <w:pPr>
        <w:ind w:firstLine="708"/>
        <w:jc w:val="both"/>
        <w:rPr>
          <w:lang w:val="de-DE"/>
        </w:rPr>
      </w:pPr>
      <w:r w:rsidRPr="00833FAA">
        <w:rPr>
          <w:lang w:val="de-DE"/>
        </w:rPr>
        <w:t>3. grenzüberschreitende Umwandlung: in Teil 4 Buch 14 Titel </w:t>
      </w:r>
      <w:proofErr w:type="gramStart"/>
      <w:r w:rsidRPr="00833FAA">
        <w:rPr>
          <w:lang w:val="de-DE"/>
        </w:rPr>
        <w:t>1</w:t>
      </w:r>
      <w:proofErr w:type="gramEnd"/>
      <w:r w:rsidRPr="00833FAA">
        <w:rPr>
          <w:lang w:val="de-DE"/>
        </w:rPr>
        <w:t xml:space="preserve"> Kapitel 3 des Gesetzbuches der Gesellschaften und Vereinigungen erwähnter Vorgang,</w:t>
      </w:r>
    </w:p>
    <w:p w14:paraId="0A65C198" w14:textId="77777777" w:rsidR="00833FAA" w:rsidRPr="00833FAA" w:rsidRDefault="00833FAA" w:rsidP="00121B96">
      <w:pPr>
        <w:jc w:val="both"/>
        <w:rPr>
          <w:lang w:val="de-DE"/>
        </w:rPr>
      </w:pPr>
    </w:p>
    <w:p w14:paraId="7CC0A6DD" w14:textId="77777777" w:rsidR="00833FAA" w:rsidRPr="00833FAA" w:rsidRDefault="00833FAA" w:rsidP="005D7022">
      <w:pPr>
        <w:ind w:firstLine="708"/>
        <w:jc w:val="both"/>
        <w:rPr>
          <w:lang w:val="de-DE"/>
        </w:rPr>
      </w:pPr>
      <w:r w:rsidRPr="00833FAA">
        <w:rPr>
          <w:lang w:val="de-DE"/>
        </w:rPr>
        <w:t xml:space="preserve">4. aus einer grenzüberschreitenden Fusion hervorgehende Gesellschaft: Gesellschaft, die aus der Fusion von Gesellschaften hervorgeht, die nach dem Recht eines Mitgliedstaates gegründet sind und ihren satzungsmäßigen Sitz, ihre Hauptverwaltung oder ihre </w:t>
      </w:r>
      <w:r w:rsidRPr="00833FAA">
        <w:rPr>
          <w:lang w:val="de-DE"/>
        </w:rPr>
        <w:lastRenderedPageBreak/>
        <w:t>Hauptniederlassung innerhalb eines Mitgliedstaates haben, sofern mindestens zwei von ihnen dem Recht verschiedener Mitgliedstaaten unterliegen,</w:t>
      </w:r>
    </w:p>
    <w:p w14:paraId="05CE6F27" w14:textId="77777777" w:rsidR="00833FAA" w:rsidRPr="00833FAA" w:rsidRDefault="00833FAA" w:rsidP="00121B96">
      <w:pPr>
        <w:jc w:val="both"/>
        <w:rPr>
          <w:lang w:val="de-DE"/>
        </w:rPr>
      </w:pPr>
    </w:p>
    <w:p w14:paraId="5B8AD49A" w14:textId="77777777" w:rsidR="00833FAA" w:rsidRPr="00833FAA" w:rsidRDefault="00833FAA" w:rsidP="005D7022">
      <w:pPr>
        <w:ind w:firstLine="708"/>
        <w:jc w:val="both"/>
        <w:rPr>
          <w:lang w:val="de-DE"/>
        </w:rPr>
      </w:pPr>
      <w:r w:rsidRPr="00833FAA">
        <w:rPr>
          <w:lang w:val="de-DE"/>
        </w:rPr>
        <w:t>5. begünstigte Gesellschaft: aus einer grenzüberschreitenden Aufspaltung hervorgehende Gesellschaft,</w:t>
      </w:r>
    </w:p>
    <w:p w14:paraId="780B02F1" w14:textId="77777777" w:rsidR="00833FAA" w:rsidRPr="00833FAA" w:rsidRDefault="00833FAA" w:rsidP="00121B96">
      <w:pPr>
        <w:jc w:val="both"/>
        <w:rPr>
          <w:lang w:val="de-DE"/>
        </w:rPr>
      </w:pPr>
    </w:p>
    <w:p w14:paraId="597CC013" w14:textId="77777777" w:rsidR="00833FAA" w:rsidRPr="00833FAA" w:rsidRDefault="00833FAA" w:rsidP="005D7022">
      <w:pPr>
        <w:ind w:firstLine="708"/>
        <w:jc w:val="both"/>
        <w:rPr>
          <w:lang w:val="de-DE"/>
        </w:rPr>
      </w:pPr>
      <w:r w:rsidRPr="00833FAA">
        <w:rPr>
          <w:lang w:val="de-DE"/>
        </w:rPr>
        <w:t>6. umgewandelte Gesellschaft: in einem Zuzugsmitgliedstaat infolge einer grenzüberschreitenden Umwandlung gegründete Gesellschaft,</w:t>
      </w:r>
    </w:p>
    <w:p w14:paraId="21E181BB" w14:textId="77777777" w:rsidR="00833FAA" w:rsidRPr="00833FAA" w:rsidRDefault="00833FAA" w:rsidP="00121B96">
      <w:pPr>
        <w:jc w:val="both"/>
        <w:rPr>
          <w:lang w:val="de-DE"/>
        </w:rPr>
      </w:pPr>
    </w:p>
    <w:p w14:paraId="633A9AD4" w14:textId="77777777" w:rsidR="00833FAA" w:rsidRPr="00833FAA" w:rsidRDefault="00833FAA" w:rsidP="005D7022">
      <w:pPr>
        <w:ind w:firstLine="708"/>
        <w:jc w:val="both"/>
        <w:rPr>
          <w:lang w:val="de-DE"/>
        </w:rPr>
      </w:pPr>
      <w:r w:rsidRPr="00833FAA">
        <w:rPr>
          <w:lang w:val="de-DE"/>
        </w:rPr>
        <w:t>7. Zuzugsmitgliedstaat: Mitgliedstaat, in dem eine umgewandelte Gesellschaft infolge einer grenzüberschreitenden Umwandlung eingetragen wird,</w:t>
      </w:r>
    </w:p>
    <w:p w14:paraId="5A52A42F" w14:textId="77777777" w:rsidR="00833FAA" w:rsidRPr="00833FAA" w:rsidRDefault="00833FAA" w:rsidP="00121B96">
      <w:pPr>
        <w:jc w:val="both"/>
        <w:rPr>
          <w:lang w:val="de-DE"/>
        </w:rPr>
      </w:pPr>
    </w:p>
    <w:p w14:paraId="2F7191DE" w14:textId="77777777" w:rsidR="00833FAA" w:rsidRPr="00833FAA" w:rsidRDefault="00833FAA" w:rsidP="005D7022">
      <w:pPr>
        <w:ind w:firstLine="708"/>
        <w:jc w:val="both"/>
        <w:rPr>
          <w:lang w:val="de-DE"/>
        </w:rPr>
      </w:pPr>
      <w:r w:rsidRPr="00833FAA">
        <w:rPr>
          <w:lang w:val="de-DE"/>
        </w:rPr>
        <w:t>8. Tochtergesellschaft: Tochtergesellschaft einer Gesellschaft, wie in Teil 1 Buch 1 Titel 4 des Gesetzbuches der Gesellschaften und Vereinigungen definiert,</w:t>
      </w:r>
    </w:p>
    <w:p w14:paraId="32F5AF9E" w14:textId="77777777" w:rsidR="00833FAA" w:rsidRPr="00833FAA" w:rsidRDefault="00833FAA" w:rsidP="00121B96">
      <w:pPr>
        <w:jc w:val="both"/>
        <w:rPr>
          <w:lang w:val="de-DE"/>
        </w:rPr>
      </w:pPr>
    </w:p>
    <w:p w14:paraId="165EFC32" w14:textId="77777777" w:rsidR="00833FAA" w:rsidRPr="00833FAA" w:rsidRDefault="00833FAA" w:rsidP="005D7022">
      <w:pPr>
        <w:ind w:firstLine="708"/>
        <w:jc w:val="both"/>
        <w:rPr>
          <w:lang w:val="de-DE"/>
        </w:rPr>
      </w:pPr>
      <w:r w:rsidRPr="00833FAA">
        <w:rPr>
          <w:lang w:val="de-DE"/>
        </w:rPr>
        <w:t>9. besonderes Verhandlungsgremium: Gremium, das aufgrund des kollektiven Arbeitsabkommens Nr. 94 vom 29. April 2008 über die Mitbestimmung der Arbeitnehmer in den aus einer grenzüberschreitenden Fusion von Kapitalgesellschaften hervorgehenden Gesellschaften, abgeändert durch das kollektive Arbeitsabkommen Nr. 94/1 vom 22. Dezember 2022, eingesetzt worden ist, um mit dem zuständigen Organ der an der grenzüberschreitenden Fusion, Aufspaltung oder Umwandlung beteiligten Gesellschaften über die Festlegung der Modalitäten für die Mitbestimmung der Arbeitnehmer in der aus der grenzüberschreitenden Fusion, Aufspaltung oder Umwandlung hervorgehenden Gesellschaft zu verhandeln,</w:t>
      </w:r>
    </w:p>
    <w:p w14:paraId="54FDBBB1" w14:textId="77777777" w:rsidR="00833FAA" w:rsidRPr="00833FAA" w:rsidRDefault="00833FAA" w:rsidP="00121B96">
      <w:pPr>
        <w:jc w:val="both"/>
        <w:rPr>
          <w:lang w:val="de-DE"/>
        </w:rPr>
      </w:pPr>
    </w:p>
    <w:p w14:paraId="2516519D" w14:textId="77777777" w:rsidR="00833FAA" w:rsidRPr="00833FAA" w:rsidRDefault="00833FAA" w:rsidP="005D7022">
      <w:pPr>
        <w:ind w:firstLine="708"/>
        <w:jc w:val="both"/>
        <w:rPr>
          <w:lang w:val="de-DE"/>
        </w:rPr>
      </w:pPr>
      <w:r w:rsidRPr="00833FAA">
        <w:rPr>
          <w:lang w:val="de-DE"/>
        </w:rPr>
        <w:t>10. Vertretungsorgan: Organ zur Vertretung der Arbeitnehmer, das auf der Grundlage der Vereinbarungen eingesetzt wird, die vom besonderen Verhandlungsgremium oder vom zuständigen Organ der an der grenzüberschreitenden Fusion, Aufspaltung oder Umwandlung beteiligten Gesellschaften ausgehandelt werden,</w:t>
      </w:r>
    </w:p>
    <w:p w14:paraId="6445C57B" w14:textId="77777777" w:rsidR="00833FAA" w:rsidRPr="00833FAA" w:rsidRDefault="00833FAA" w:rsidP="00121B96">
      <w:pPr>
        <w:jc w:val="both"/>
        <w:rPr>
          <w:lang w:val="de-DE"/>
        </w:rPr>
      </w:pPr>
    </w:p>
    <w:p w14:paraId="63B5EA88" w14:textId="77777777" w:rsidR="00833FAA" w:rsidRPr="00833FAA" w:rsidRDefault="00833FAA" w:rsidP="005D7022">
      <w:pPr>
        <w:ind w:firstLine="708"/>
        <w:jc w:val="both"/>
        <w:rPr>
          <w:lang w:val="de-DE"/>
        </w:rPr>
      </w:pPr>
      <w:r w:rsidRPr="00833FAA">
        <w:rPr>
          <w:lang w:val="de-DE"/>
        </w:rPr>
        <w:t>11. Mitbestimmung: Einflussnahme des Organs zur Vertretung der Arbeitnehmer und/oder der Arbeitnehmervertreter auf die Angelegenheiten einer Gesellschaft durch:</w:t>
      </w:r>
    </w:p>
    <w:p w14:paraId="54F33DFE" w14:textId="77777777" w:rsidR="00833FAA" w:rsidRPr="00833FAA" w:rsidRDefault="00833FAA" w:rsidP="00121B96">
      <w:pPr>
        <w:jc w:val="both"/>
        <w:rPr>
          <w:lang w:val="de-DE"/>
        </w:rPr>
      </w:pPr>
    </w:p>
    <w:p w14:paraId="129E2A45" w14:textId="77777777" w:rsidR="00833FAA" w:rsidRPr="00833FAA" w:rsidRDefault="00833FAA" w:rsidP="005D7022">
      <w:pPr>
        <w:ind w:firstLine="708"/>
        <w:jc w:val="both"/>
        <w:rPr>
          <w:lang w:val="de-DE"/>
        </w:rPr>
      </w:pPr>
      <w:r w:rsidRPr="00833FAA">
        <w:rPr>
          <w:i/>
          <w:iCs/>
          <w:lang w:val="de-DE"/>
        </w:rPr>
        <w:t>a)</w:t>
      </w:r>
      <w:r w:rsidRPr="00833FAA">
        <w:rPr>
          <w:lang w:val="de-DE"/>
        </w:rPr>
        <w:t xml:space="preserve"> die Wahrnehmung ihres Rechts, einen Teil der Mitglieder des Aufsichts- oder Verwaltungsorgans der Gesellschaft zu wählen oder zu bestellen,</w:t>
      </w:r>
    </w:p>
    <w:p w14:paraId="58C8493E" w14:textId="77777777" w:rsidR="00833FAA" w:rsidRPr="00833FAA" w:rsidRDefault="00833FAA" w:rsidP="00121B96">
      <w:pPr>
        <w:jc w:val="both"/>
        <w:rPr>
          <w:lang w:val="de-DE"/>
        </w:rPr>
      </w:pPr>
    </w:p>
    <w:p w14:paraId="16AEC7DC" w14:textId="77777777" w:rsidR="00833FAA" w:rsidRPr="00833FAA" w:rsidRDefault="00833FAA" w:rsidP="005D7022">
      <w:pPr>
        <w:ind w:firstLine="708"/>
        <w:jc w:val="both"/>
        <w:rPr>
          <w:lang w:val="de-DE"/>
        </w:rPr>
      </w:pPr>
      <w:r w:rsidRPr="00833FAA">
        <w:rPr>
          <w:lang w:val="de-DE"/>
        </w:rPr>
        <w:t>oder</w:t>
      </w:r>
    </w:p>
    <w:p w14:paraId="4A3611D2" w14:textId="77777777" w:rsidR="00833FAA" w:rsidRPr="00833FAA" w:rsidRDefault="00833FAA" w:rsidP="00121B96">
      <w:pPr>
        <w:jc w:val="both"/>
        <w:rPr>
          <w:lang w:val="de-DE"/>
        </w:rPr>
      </w:pPr>
    </w:p>
    <w:p w14:paraId="17568965" w14:textId="77777777" w:rsidR="00833FAA" w:rsidRPr="00833FAA" w:rsidRDefault="00833FAA" w:rsidP="005D7022">
      <w:pPr>
        <w:ind w:firstLine="708"/>
        <w:jc w:val="both"/>
        <w:rPr>
          <w:lang w:val="de-DE"/>
        </w:rPr>
      </w:pPr>
      <w:r w:rsidRPr="00833FAA">
        <w:rPr>
          <w:i/>
          <w:iCs/>
          <w:lang w:val="de-DE"/>
        </w:rPr>
        <w:t>b)</w:t>
      </w:r>
      <w:r w:rsidRPr="00833FAA">
        <w:rPr>
          <w:lang w:val="de-DE"/>
        </w:rPr>
        <w:t xml:space="preserve"> die Wahrnehmung ihres Rechts, die Bestellung eines Teils der Mitglieder oder aller Mitglieder des Aufsichts- oder des Verwaltungsorgans der Gesellschaft zu empfehlen und/oder abzulehnen,</w:t>
      </w:r>
    </w:p>
    <w:p w14:paraId="6DE1B4F1" w14:textId="77777777" w:rsidR="00833FAA" w:rsidRPr="00833FAA" w:rsidRDefault="00833FAA" w:rsidP="00121B96">
      <w:pPr>
        <w:jc w:val="both"/>
        <w:rPr>
          <w:lang w:val="de-DE"/>
        </w:rPr>
      </w:pPr>
    </w:p>
    <w:p w14:paraId="06E765CF" w14:textId="77777777" w:rsidR="00833FAA" w:rsidRPr="00833FAA" w:rsidRDefault="00833FAA" w:rsidP="005D7022">
      <w:pPr>
        <w:ind w:firstLine="708"/>
        <w:jc w:val="both"/>
        <w:rPr>
          <w:lang w:val="de-DE"/>
        </w:rPr>
      </w:pPr>
      <w:r w:rsidRPr="00833FAA">
        <w:rPr>
          <w:lang w:val="de-DE"/>
        </w:rPr>
        <w:t>12. Arbeitnehmer: Personen, die aufgrund eines Arbeits- oder Lehrvertrags Arbeitsleistungen erbringen,</w:t>
      </w:r>
    </w:p>
    <w:p w14:paraId="76396B2C" w14:textId="77777777" w:rsidR="00833FAA" w:rsidRPr="00833FAA" w:rsidRDefault="00833FAA" w:rsidP="00121B96">
      <w:pPr>
        <w:jc w:val="both"/>
        <w:rPr>
          <w:lang w:val="de-DE"/>
        </w:rPr>
      </w:pPr>
    </w:p>
    <w:p w14:paraId="13D160F0" w14:textId="77777777" w:rsidR="00833FAA" w:rsidRPr="00833FAA" w:rsidRDefault="00833FAA" w:rsidP="005D7022">
      <w:pPr>
        <w:ind w:firstLine="708"/>
        <w:jc w:val="both"/>
        <w:rPr>
          <w:lang w:val="de-DE"/>
        </w:rPr>
      </w:pPr>
      <w:r w:rsidRPr="00833FAA">
        <w:rPr>
          <w:lang w:val="de-DE"/>
        </w:rPr>
        <w:t>13. Mitgliedstaaten: die Mitgliedstaaten der Europäischen Union und die anderen Mitgliedstaaten des Europäischen Wirtschaftsraums, die in der Richtlinie 2019/2121 erwähnt sind.</w:t>
      </w:r>
    </w:p>
    <w:p w14:paraId="628084AB" w14:textId="77777777" w:rsidR="00833FAA" w:rsidRPr="00833FAA" w:rsidRDefault="00833FAA" w:rsidP="00121B96">
      <w:pPr>
        <w:jc w:val="both"/>
        <w:rPr>
          <w:lang w:val="de-DE"/>
        </w:rPr>
      </w:pPr>
    </w:p>
    <w:p w14:paraId="776E77C6" w14:textId="77777777" w:rsidR="00833FAA" w:rsidRPr="00833FAA" w:rsidRDefault="00833FAA" w:rsidP="00121B96">
      <w:pPr>
        <w:jc w:val="both"/>
        <w:rPr>
          <w:lang w:val="de-DE"/>
        </w:rPr>
      </w:pPr>
    </w:p>
    <w:p w14:paraId="63F5D718" w14:textId="77777777" w:rsidR="00833FAA" w:rsidRPr="00833FAA" w:rsidRDefault="00833FAA" w:rsidP="005D7022">
      <w:pPr>
        <w:jc w:val="center"/>
        <w:rPr>
          <w:lang w:val="de-DE"/>
        </w:rPr>
      </w:pPr>
      <w:r w:rsidRPr="00833FAA">
        <w:rPr>
          <w:lang w:val="de-DE"/>
        </w:rPr>
        <w:lastRenderedPageBreak/>
        <w:t xml:space="preserve">KAPITEL 3 ­ </w:t>
      </w:r>
      <w:r w:rsidRPr="00833FAA">
        <w:rPr>
          <w:i/>
          <w:iCs/>
          <w:lang w:val="de-DE"/>
        </w:rPr>
        <w:t>Anwendbares Recht</w:t>
      </w:r>
    </w:p>
    <w:p w14:paraId="6949B0C6" w14:textId="77777777" w:rsidR="00833FAA" w:rsidRPr="00833FAA" w:rsidRDefault="00833FAA" w:rsidP="00121B96">
      <w:pPr>
        <w:jc w:val="both"/>
        <w:rPr>
          <w:lang w:val="de-DE"/>
        </w:rPr>
      </w:pPr>
    </w:p>
    <w:p w14:paraId="4B0F7BD6" w14:textId="77777777" w:rsidR="00833FAA" w:rsidRPr="00833FAA" w:rsidRDefault="00833FAA" w:rsidP="00121B96">
      <w:pPr>
        <w:jc w:val="both"/>
        <w:rPr>
          <w:lang w:val="de-DE"/>
        </w:rPr>
      </w:pPr>
    </w:p>
    <w:p w14:paraId="2C0EADC4" w14:textId="77777777" w:rsidR="00833FAA" w:rsidRPr="00833FAA" w:rsidRDefault="00833FAA" w:rsidP="005D7022">
      <w:pPr>
        <w:ind w:firstLine="708"/>
        <w:jc w:val="both"/>
        <w:rPr>
          <w:lang w:val="de-DE"/>
        </w:rPr>
      </w:pPr>
      <w:r w:rsidRPr="00833FAA">
        <w:rPr>
          <w:b/>
          <w:bCs/>
          <w:lang w:val="de-DE"/>
        </w:rPr>
        <w:t>Art. 4</w:t>
      </w:r>
      <w:r w:rsidRPr="00833FAA">
        <w:rPr>
          <w:lang w:val="de-DE"/>
        </w:rPr>
        <w:t> - Unbeschadet des Artikels 6 unterliegen die Regeln in Bezug auf die Einsetzung eines besonderen Verhandlungsgremiums, auf das Verhandlungsverfahren und auf den Inhalt der Vereinbarung zur Festlegung der Modalitäten der Mitbestimmung der Arbeitnehmer in der aus der grenzüberschreitenden Fusion hervorgehenden Gesellschaft oder der begünstigten Gesellschaft oder der umgewandelten Gesellschaft dem Recht des Mitgliedstaats, in dem sich der satzungsmäßige Sitz dieser Gesellschaft befindet.</w:t>
      </w:r>
    </w:p>
    <w:p w14:paraId="4A2CF6B1" w14:textId="77777777" w:rsidR="00833FAA" w:rsidRPr="00833FAA" w:rsidRDefault="00833FAA" w:rsidP="00121B96">
      <w:pPr>
        <w:jc w:val="both"/>
        <w:rPr>
          <w:lang w:val="de-DE"/>
        </w:rPr>
      </w:pPr>
    </w:p>
    <w:p w14:paraId="3A00D0DF" w14:textId="77777777" w:rsidR="00833FAA" w:rsidRPr="00833FAA" w:rsidRDefault="00833FAA" w:rsidP="00121B96">
      <w:pPr>
        <w:jc w:val="both"/>
        <w:rPr>
          <w:lang w:val="de-DE"/>
        </w:rPr>
      </w:pPr>
    </w:p>
    <w:p w14:paraId="4C59DC6B" w14:textId="77777777" w:rsidR="00833FAA" w:rsidRPr="00833FAA" w:rsidRDefault="00833FAA" w:rsidP="005D7022">
      <w:pPr>
        <w:ind w:firstLine="708"/>
        <w:jc w:val="both"/>
        <w:rPr>
          <w:lang w:val="de-DE"/>
        </w:rPr>
      </w:pPr>
      <w:r w:rsidRPr="00833FAA">
        <w:rPr>
          <w:b/>
          <w:bCs/>
          <w:lang w:val="de-DE"/>
        </w:rPr>
        <w:t>Art. 5</w:t>
      </w:r>
      <w:r w:rsidRPr="00833FAA">
        <w:rPr>
          <w:lang w:val="de-DE"/>
        </w:rPr>
        <w:t> - Unbeschadet des Artikels 6 unterliegen die Regeln in Bezug auf die Einsetzung und die Arbeitsweise des Vertretungsorgans sowie auf die Funktionsweise des Verfahrens in Bezug auf die Mitbestimmung der Arbeitnehmer in der aus der grenzüberschreitenden Fusion hervorgehenden Gesellschaft oder der begünstigten Gesellschaft oder der umgewandelten Gesellschaft dem Recht des Mitgliedstaats, in dem sich der satzungsmäßige Sitz dieser Gesellschaft befindet.</w:t>
      </w:r>
    </w:p>
    <w:p w14:paraId="2E69D3CE" w14:textId="77777777" w:rsidR="00833FAA" w:rsidRPr="00833FAA" w:rsidRDefault="00833FAA" w:rsidP="00121B96">
      <w:pPr>
        <w:jc w:val="both"/>
        <w:rPr>
          <w:lang w:val="de-DE"/>
        </w:rPr>
      </w:pPr>
    </w:p>
    <w:p w14:paraId="2CEF64FF" w14:textId="77777777" w:rsidR="00833FAA" w:rsidRPr="00833FAA" w:rsidRDefault="00833FAA" w:rsidP="00121B96">
      <w:pPr>
        <w:jc w:val="both"/>
        <w:rPr>
          <w:lang w:val="de-DE"/>
        </w:rPr>
      </w:pPr>
    </w:p>
    <w:p w14:paraId="77025856" w14:textId="77777777" w:rsidR="00833FAA" w:rsidRPr="00833FAA" w:rsidRDefault="00833FAA" w:rsidP="005D7022">
      <w:pPr>
        <w:ind w:firstLine="708"/>
        <w:jc w:val="both"/>
        <w:rPr>
          <w:lang w:val="de-DE"/>
        </w:rPr>
      </w:pPr>
      <w:r w:rsidRPr="00833FAA">
        <w:rPr>
          <w:b/>
          <w:bCs/>
          <w:lang w:val="de-DE"/>
        </w:rPr>
        <w:t>Art. 6</w:t>
      </w:r>
      <w:r w:rsidRPr="00833FAA">
        <w:rPr>
          <w:lang w:val="de-DE"/>
        </w:rPr>
        <w:t> - Die Regeln in Bezug auf die Berechnung der Anzahl beschäftigter Arbeitnehmer, auf den Begriff Arbeitnehmer sowie auf das Verfahren für die Wahl oder Bestellung der Mitglieder des besonderen Verhandlungsgremiums, der Mitglieder des Vertretungsorgans und der Arbeitnehmervertreter unterliegen dem Recht des Mitgliedstaats, in dem sich die betreffenden Niederlassungen oder Tochtergesellschaften befinden.</w:t>
      </w:r>
    </w:p>
    <w:p w14:paraId="3003C2F2" w14:textId="77777777" w:rsidR="00833FAA" w:rsidRPr="00833FAA" w:rsidRDefault="00833FAA" w:rsidP="00121B96">
      <w:pPr>
        <w:jc w:val="both"/>
        <w:rPr>
          <w:lang w:val="de-DE"/>
        </w:rPr>
      </w:pPr>
    </w:p>
    <w:p w14:paraId="1B5A8061" w14:textId="77777777" w:rsidR="00833FAA" w:rsidRPr="00833FAA" w:rsidRDefault="00833FAA" w:rsidP="00121B96">
      <w:pPr>
        <w:jc w:val="both"/>
        <w:rPr>
          <w:lang w:val="de-DE"/>
        </w:rPr>
      </w:pPr>
    </w:p>
    <w:p w14:paraId="79FBC122" w14:textId="77777777" w:rsidR="00833FAA" w:rsidRPr="00833FAA" w:rsidRDefault="00833FAA" w:rsidP="005D7022">
      <w:pPr>
        <w:ind w:firstLine="708"/>
        <w:jc w:val="both"/>
        <w:rPr>
          <w:lang w:val="de-DE"/>
        </w:rPr>
      </w:pPr>
      <w:r w:rsidRPr="00833FAA">
        <w:rPr>
          <w:b/>
          <w:bCs/>
          <w:lang w:val="de-DE"/>
        </w:rPr>
        <w:t>Art. 7</w:t>
      </w:r>
      <w:r w:rsidRPr="00833FAA">
        <w:rPr>
          <w:lang w:val="de-DE"/>
        </w:rPr>
        <w:t> - Die Rechtsstellung der Mitglieder des besonderen Verhandlungsgremiums, der Mitglieder des Vertretungsorgans und der Arbeitnehmervertreter unterliegt dem Recht des Mitgliedstaats, in dem der Arbeitgeber dieser Vertreter niedergelassen ist. Im Falle einer Rechtskollision wird das für diese Rechtsstellung geltende Recht für die vor dem 18. Dezember 2009 geschlossenen Arbeitsverträge gemäß dem am 19. Juni 1980 in Rom abgeschlossenen Übereinkommen über das auf vertragliche Schuldverhältnisse anzuwendende Recht und für die ab dem 18. Dezember 2009 geschlossenen Arbeitsverträge gemäß der Verordnung Nr. 593/2008 des Europäischen Parlaments und des Rates vom 17. Juni 2008 über das auf vertragliche Schuldverhältnisse anzuwendende Recht festgelegt.</w:t>
      </w:r>
    </w:p>
    <w:p w14:paraId="4A2D2286" w14:textId="77777777" w:rsidR="00833FAA" w:rsidRPr="00833FAA" w:rsidRDefault="00833FAA" w:rsidP="00121B96">
      <w:pPr>
        <w:jc w:val="both"/>
        <w:rPr>
          <w:lang w:val="de-DE"/>
        </w:rPr>
      </w:pPr>
    </w:p>
    <w:p w14:paraId="40923B2F" w14:textId="77777777" w:rsidR="00833FAA" w:rsidRPr="00833FAA" w:rsidRDefault="00833FAA" w:rsidP="00121B96">
      <w:pPr>
        <w:jc w:val="both"/>
        <w:rPr>
          <w:lang w:val="de-DE"/>
        </w:rPr>
      </w:pPr>
    </w:p>
    <w:p w14:paraId="44F53F02" w14:textId="77777777" w:rsidR="00833FAA" w:rsidRPr="00833FAA" w:rsidRDefault="00833FAA" w:rsidP="005D7022">
      <w:pPr>
        <w:jc w:val="center"/>
        <w:rPr>
          <w:lang w:val="de-DE"/>
        </w:rPr>
      </w:pPr>
      <w:r w:rsidRPr="00833FAA">
        <w:rPr>
          <w:lang w:val="de-DE"/>
        </w:rPr>
        <w:t xml:space="preserve">KAPITEL 4 ­ </w:t>
      </w:r>
      <w:r w:rsidRPr="00833FAA">
        <w:rPr>
          <w:i/>
          <w:iCs/>
          <w:lang w:val="de-DE"/>
        </w:rPr>
        <w:t>Vertrauliche Informationen</w:t>
      </w:r>
    </w:p>
    <w:p w14:paraId="0F7F0DC4" w14:textId="77777777" w:rsidR="00833FAA" w:rsidRPr="00833FAA" w:rsidRDefault="00833FAA" w:rsidP="00121B96">
      <w:pPr>
        <w:jc w:val="both"/>
        <w:rPr>
          <w:lang w:val="de-DE"/>
        </w:rPr>
      </w:pPr>
    </w:p>
    <w:p w14:paraId="183FCA1C" w14:textId="77777777" w:rsidR="00833FAA" w:rsidRPr="00833FAA" w:rsidRDefault="00833FAA" w:rsidP="00121B96">
      <w:pPr>
        <w:jc w:val="both"/>
        <w:rPr>
          <w:lang w:val="de-DE"/>
        </w:rPr>
      </w:pPr>
    </w:p>
    <w:p w14:paraId="62394699" w14:textId="77777777" w:rsidR="00833FAA" w:rsidRPr="00833FAA" w:rsidRDefault="00833FAA" w:rsidP="005D7022">
      <w:pPr>
        <w:ind w:firstLine="708"/>
        <w:jc w:val="both"/>
        <w:rPr>
          <w:lang w:val="de-DE"/>
        </w:rPr>
      </w:pPr>
      <w:r w:rsidRPr="00833FAA">
        <w:rPr>
          <w:b/>
          <w:bCs/>
          <w:lang w:val="de-DE"/>
        </w:rPr>
        <w:t>Art. 8</w:t>
      </w:r>
      <w:r w:rsidRPr="00833FAA">
        <w:rPr>
          <w:lang w:val="de-DE"/>
        </w:rPr>
        <w:t> - Die Mitglieder des besonderen Verhandlungsgremiums und des Vertretungsorgans sowie die ihnen gegebenenfalls beistehenden Sachverständigen dürfen keine Informationen verbreiten, die ihnen vertraulich mitgeteilt wurden.</w:t>
      </w:r>
    </w:p>
    <w:p w14:paraId="4A563EC9" w14:textId="77777777" w:rsidR="00833FAA" w:rsidRPr="00833FAA" w:rsidRDefault="00833FAA" w:rsidP="00121B96">
      <w:pPr>
        <w:jc w:val="both"/>
        <w:rPr>
          <w:lang w:val="de-DE"/>
        </w:rPr>
      </w:pPr>
    </w:p>
    <w:p w14:paraId="69B391BD" w14:textId="77777777" w:rsidR="00833FAA" w:rsidRPr="00833FAA" w:rsidRDefault="00833FAA" w:rsidP="005D7022">
      <w:pPr>
        <w:ind w:firstLine="708"/>
        <w:jc w:val="both"/>
        <w:rPr>
          <w:lang w:val="de-DE"/>
        </w:rPr>
      </w:pPr>
      <w:r w:rsidRPr="00833FAA">
        <w:rPr>
          <w:lang w:val="de-DE"/>
        </w:rPr>
        <w:t>Diese Regel gilt auch für Arbeitnehmervertreter, die im Rahmen der Unterrichtungs- und Anhörungsverfahren Informationen erhalten, und für Arbeitnehmervertreter, die im Aufsichts- oder Verwaltungsorgan der aus der Fusion hervorgehenden Gesellschaft, der begünstigten Gesellschaft oder der umgewandelten Gesellschaft sitzen oder an der Generalversammlung dieser Gesellschaft teilnehmen.</w:t>
      </w:r>
    </w:p>
    <w:p w14:paraId="28EAEF01" w14:textId="77777777" w:rsidR="00833FAA" w:rsidRPr="00833FAA" w:rsidRDefault="00833FAA" w:rsidP="00121B96">
      <w:pPr>
        <w:jc w:val="both"/>
        <w:rPr>
          <w:lang w:val="de-DE"/>
        </w:rPr>
      </w:pPr>
    </w:p>
    <w:p w14:paraId="57DFD00E" w14:textId="77777777" w:rsidR="00833FAA" w:rsidRPr="00833FAA" w:rsidRDefault="00833FAA" w:rsidP="00121B96">
      <w:pPr>
        <w:jc w:val="both"/>
        <w:rPr>
          <w:lang w:val="de-DE"/>
        </w:rPr>
      </w:pPr>
    </w:p>
    <w:p w14:paraId="403D88FF" w14:textId="77777777" w:rsidR="00833FAA" w:rsidRPr="00833FAA" w:rsidRDefault="00833FAA" w:rsidP="005D7022">
      <w:pPr>
        <w:ind w:firstLine="708"/>
        <w:jc w:val="both"/>
        <w:rPr>
          <w:lang w:val="de-DE"/>
        </w:rPr>
      </w:pPr>
      <w:r w:rsidRPr="00833FAA">
        <w:rPr>
          <w:b/>
          <w:bCs/>
          <w:lang w:val="de-DE"/>
        </w:rPr>
        <w:t>Art. 9</w:t>
      </w:r>
      <w:r w:rsidRPr="00833FAA">
        <w:rPr>
          <w:lang w:val="de-DE"/>
        </w:rPr>
        <w:t> - Das Aufsichts- oder Verwaltungsorgan der aus der Fusion hervorgehenden Gesellschaft oder der begünstigten Gesellschaft oder der umgewandelten Gesellschaft oder der Tochtergesellschaften dieser Gesellschaften ist ermächtigt, die folgenden Informationen nicht mitzuteilen, wenn sie derart sind, dass ihre Bekanntmachung bei Zugrundelegung objektiver Kriterien den Geschäftsbetrieb der Gesellschaft erheblich beeinträchtigen oder ihm schaden könnte:</w:t>
      </w:r>
    </w:p>
    <w:p w14:paraId="13BD654C" w14:textId="77777777" w:rsidR="00833FAA" w:rsidRPr="00833FAA" w:rsidRDefault="00833FAA" w:rsidP="00121B96">
      <w:pPr>
        <w:jc w:val="both"/>
        <w:rPr>
          <w:lang w:val="de-DE"/>
        </w:rPr>
      </w:pPr>
    </w:p>
    <w:p w14:paraId="63E3D319" w14:textId="77777777" w:rsidR="00833FAA" w:rsidRPr="00833FAA" w:rsidRDefault="00833FAA" w:rsidP="005D7022">
      <w:pPr>
        <w:ind w:firstLine="708"/>
        <w:jc w:val="both"/>
        <w:rPr>
          <w:lang w:val="de-DE"/>
        </w:rPr>
      </w:pPr>
      <w:r w:rsidRPr="00833FAA">
        <w:rPr>
          <w:lang w:val="de-DE"/>
        </w:rPr>
        <w:t>1. Informationen über Handelsspannen,</w:t>
      </w:r>
    </w:p>
    <w:p w14:paraId="362652A7" w14:textId="77777777" w:rsidR="00833FAA" w:rsidRPr="00833FAA" w:rsidRDefault="00833FAA" w:rsidP="00121B96">
      <w:pPr>
        <w:jc w:val="both"/>
        <w:rPr>
          <w:lang w:val="de-DE"/>
        </w:rPr>
      </w:pPr>
    </w:p>
    <w:p w14:paraId="773DB212" w14:textId="77777777" w:rsidR="00833FAA" w:rsidRPr="00833FAA" w:rsidRDefault="00833FAA" w:rsidP="005D7022">
      <w:pPr>
        <w:ind w:firstLine="708"/>
        <w:jc w:val="both"/>
        <w:rPr>
          <w:lang w:val="de-DE"/>
        </w:rPr>
      </w:pPr>
      <w:r w:rsidRPr="00833FAA">
        <w:rPr>
          <w:lang w:val="de-DE"/>
        </w:rPr>
        <w:t>2. Umsatz in absoluten Zahlen und Aufgliederung nach Unternehmen, das an der grenzüberschreitenden Fusion, Aufspaltung oder Umwandlung beteiligt ist,</w:t>
      </w:r>
    </w:p>
    <w:p w14:paraId="14E561D7" w14:textId="77777777" w:rsidR="00833FAA" w:rsidRPr="00833FAA" w:rsidRDefault="00833FAA" w:rsidP="00121B96">
      <w:pPr>
        <w:jc w:val="both"/>
        <w:rPr>
          <w:lang w:val="de-DE"/>
        </w:rPr>
      </w:pPr>
    </w:p>
    <w:p w14:paraId="3EE72DFA" w14:textId="77777777" w:rsidR="00833FAA" w:rsidRPr="00833FAA" w:rsidRDefault="00833FAA" w:rsidP="005D7022">
      <w:pPr>
        <w:ind w:firstLine="708"/>
        <w:jc w:val="both"/>
        <w:rPr>
          <w:lang w:val="de-DE"/>
        </w:rPr>
      </w:pPr>
      <w:r w:rsidRPr="00833FAA">
        <w:rPr>
          <w:lang w:val="de-DE"/>
        </w:rPr>
        <w:t>3. Höhe und Entwicklung der Selbstkosten- und Verkaufspreise pro Einheit,</w:t>
      </w:r>
    </w:p>
    <w:p w14:paraId="45DBA47D" w14:textId="77777777" w:rsidR="00833FAA" w:rsidRPr="00833FAA" w:rsidRDefault="00833FAA" w:rsidP="00121B96">
      <w:pPr>
        <w:jc w:val="both"/>
        <w:rPr>
          <w:lang w:val="de-DE"/>
        </w:rPr>
      </w:pPr>
    </w:p>
    <w:p w14:paraId="164232FE" w14:textId="77777777" w:rsidR="00833FAA" w:rsidRPr="00833FAA" w:rsidRDefault="00833FAA" w:rsidP="005D7022">
      <w:pPr>
        <w:ind w:firstLine="708"/>
        <w:jc w:val="both"/>
        <w:rPr>
          <w:lang w:val="de-DE"/>
        </w:rPr>
      </w:pPr>
      <w:r w:rsidRPr="00833FAA">
        <w:rPr>
          <w:lang w:val="de-DE"/>
        </w:rPr>
        <w:t>4. Daten zur Kostenverteilung nach Produkt oder nach Unternehmen, das an der grenzüberschreitenden Fusion, Aufspaltung oder Umwandlung beteiligt ist,</w:t>
      </w:r>
    </w:p>
    <w:p w14:paraId="04AAFD1D" w14:textId="77777777" w:rsidR="00833FAA" w:rsidRPr="00833FAA" w:rsidRDefault="00833FAA" w:rsidP="00121B96">
      <w:pPr>
        <w:jc w:val="both"/>
        <w:rPr>
          <w:lang w:val="de-DE"/>
        </w:rPr>
      </w:pPr>
    </w:p>
    <w:p w14:paraId="2EBCF5E9" w14:textId="77777777" w:rsidR="00833FAA" w:rsidRPr="00833FAA" w:rsidRDefault="00833FAA" w:rsidP="005D7022">
      <w:pPr>
        <w:ind w:firstLine="708"/>
        <w:jc w:val="both"/>
        <w:rPr>
          <w:lang w:val="de-DE"/>
        </w:rPr>
      </w:pPr>
      <w:r w:rsidRPr="00833FAA">
        <w:rPr>
          <w:lang w:val="de-DE"/>
        </w:rPr>
        <w:t xml:space="preserve">5. was Programm und allgemeine </w:t>
      </w:r>
      <w:proofErr w:type="gramStart"/>
      <w:r w:rsidRPr="00833FAA">
        <w:rPr>
          <w:lang w:val="de-DE"/>
        </w:rPr>
        <w:t>Zukunftsperspektiven</w:t>
      </w:r>
      <w:proofErr w:type="gramEnd"/>
      <w:r w:rsidRPr="00833FAA">
        <w:rPr>
          <w:lang w:val="de-DE"/>
        </w:rPr>
        <w:t xml:space="preserve"> von Unternehmen im Vertriebssektor betrifft: geplante neue Verkaufsstellen,</w:t>
      </w:r>
    </w:p>
    <w:p w14:paraId="2232C436" w14:textId="77777777" w:rsidR="00833FAA" w:rsidRPr="00833FAA" w:rsidRDefault="00833FAA" w:rsidP="00121B96">
      <w:pPr>
        <w:jc w:val="both"/>
        <w:rPr>
          <w:lang w:val="de-DE"/>
        </w:rPr>
      </w:pPr>
    </w:p>
    <w:p w14:paraId="109E19EC" w14:textId="77777777" w:rsidR="00833FAA" w:rsidRPr="00833FAA" w:rsidRDefault="00833FAA" w:rsidP="005D7022">
      <w:pPr>
        <w:ind w:firstLine="708"/>
        <w:jc w:val="both"/>
        <w:rPr>
          <w:lang w:val="de-DE"/>
        </w:rPr>
      </w:pPr>
      <w:r w:rsidRPr="00833FAA">
        <w:rPr>
          <w:lang w:val="de-DE"/>
        </w:rPr>
        <w:t>6. Informationen in Bezug auf die wissenschaftliche Forschung,</w:t>
      </w:r>
    </w:p>
    <w:p w14:paraId="1C551F18" w14:textId="77777777" w:rsidR="00833FAA" w:rsidRPr="00833FAA" w:rsidRDefault="00833FAA" w:rsidP="00121B96">
      <w:pPr>
        <w:jc w:val="both"/>
        <w:rPr>
          <w:lang w:val="de-DE"/>
        </w:rPr>
      </w:pPr>
    </w:p>
    <w:p w14:paraId="0896A394" w14:textId="77777777" w:rsidR="00833FAA" w:rsidRPr="00833FAA" w:rsidRDefault="00833FAA" w:rsidP="005D7022">
      <w:pPr>
        <w:ind w:firstLine="708"/>
        <w:jc w:val="both"/>
        <w:rPr>
          <w:lang w:val="de-DE"/>
        </w:rPr>
      </w:pPr>
      <w:r w:rsidRPr="00833FAA">
        <w:rPr>
          <w:lang w:val="de-DE"/>
        </w:rPr>
        <w:t>7. Aufgliederung der Daten in Bezug auf die Ergebnisrechnung nach Unternehmen, das an der grenzüberschreitenden Fusion, Aufspaltung oder Umwandlung beteiligt ist.</w:t>
      </w:r>
    </w:p>
    <w:p w14:paraId="160E1FAA" w14:textId="77777777" w:rsidR="00833FAA" w:rsidRPr="00833FAA" w:rsidRDefault="00833FAA" w:rsidP="00121B96">
      <w:pPr>
        <w:jc w:val="both"/>
        <w:rPr>
          <w:lang w:val="de-DE"/>
        </w:rPr>
      </w:pPr>
    </w:p>
    <w:p w14:paraId="36E16765" w14:textId="77777777" w:rsidR="00833FAA" w:rsidRPr="00833FAA" w:rsidRDefault="00833FAA" w:rsidP="005D7022">
      <w:pPr>
        <w:ind w:firstLine="708"/>
        <w:jc w:val="both"/>
        <w:rPr>
          <w:lang w:val="de-DE"/>
        </w:rPr>
      </w:pPr>
      <w:r w:rsidRPr="00833FAA">
        <w:rPr>
          <w:lang w:val="de-DE"/>
        </w:rPr>
        <w:t>Diese Regel gilt auch für das Aufsichts- oder Verwaltungsorgan jeder Gesellschaft, die an der grenzüberschreitenden Fusion oder Aufspaltung oder Umwandlung beteiligt ist, sowie für die Tochtergesellschaften jeder dieser Gesellschaften.</w:t>
      </w:r>
    </w:p>
    <w:p w14:paraId="00484EBC" w14:textId="77777777" w:rsidR="00833FAA" w:rsidRPr="00833FAA" w:rsidRDefault="00833FAA" w:rsidP="00121B96">
      <w:pPr>
        <w:jc w:val="both"/>
        <w:rPr>
          <w:lang w:val="de-DE"/>
        </w:rPr>
      </w:pPr>
    </w:p>
    <w:p w14:paraId="710128E2" w14:textId="77777777" w:rsidR="00833FAA" w:rsidRPr="00833FAA" w:rsidRDefault="00833FAA" w:rsidP="005D7022">
      <w:pPr>
        <w:ind w:firstLine="708"/>
        <w:jc w:val="both"/>
        <w:rPr>
          <w:lang w:val="de-DE"/>
        </w:rPr>
      </w:pPr>
      <w:r w:rsidRPr="00833FAA">
        <w:rPr>
          <w:lang w:val="de-DE"/>
        </w:rPr>
        <w:t>Die Liste der in Absatz 1 erwähnten Informationen kann vom König angepasst werden.</w:t>
      </w:r>
    </w:p>
    <w:p w14:paraId="548A54D9" w14:textId="77777777" w:rsidR="00833FAA" w:rsidRPr="00833FAA" w:rsidRDefault="00833FAA" w:rsidP="00121B96">
      <w:pPr>
        <w:jc w:val="both"/>
        <w:rPr>
          <w:lang w:val="de-DE"/>
        </w:rPr>
      </w:pPr>
    </w:p>
    <w:p w14:paraId="59E5DC87" w14:textId="77777777" w:rsidR="00833FAA" w:rsidRPr="00833FAA" w:rsidRDefault="00833FAA" w:rsidP="00121B96">
      <w:pPr>
        <w:jc w:val="both"/>
        <w:rPr>
          <w:lang w:val="de-DE"/>
        </w:rPr>
      </w:pPr>
    </w:p>
    <w:p w14:paraId="6249FCC2" w14:textId="77777777" w:rsidR="00833FAA" w:rsidRPr="00833FAA" w:rsidRDefault="00833FAA" w:rsidP="005D7022">
      <w:pPr>
        <w:jc w:val="center"/>
        <w:rPr>
          <w:lang w:val="de-DE"/>
        </w:rPr>
      </w:pPr>
      <w:r w:rsidRPr="00833FAA">
        <w:rPr>
          <w:lang w:val="de-DE"/>
        </w:rPr>
        <w:t xml:space="preserve">KAPITEL 5 ­ </w:t>
      </w:r>
      <w:r w:rsidRPr="00833FAA">
        <w:rPr>
          <w:i/>
          <w:iCs/>
          <w:lang w:val="de-DE"/>
        </w:rPr>
        <w:t>Entlassungsschutz</w:t>
      </w:r>
    </w:p>
    <w:p w14:paraId="4B7296E3" w14:textId="77777777" w:rsidR="00833FAA" w:rsidRPr="00833FAA" w:rsidRDefault="00833FAA" w:rsidP="00121B96">
      <w:pPr>
        <w:jc w:val="both"/>
        <w:rPr>
          <w:lang w:val="de-DE"/>
        </w:rPr>
      </w:pPr>
    </w:p>
    <w:p w14:paraId="06135856" w14:textId="77777777" w:rsidR="00833FAA" w:rsidRPr="00833FAA" w:rsidRDefault="00833FAA" w:rsidP="00121B96">
      <w:pPr>
        <w:jc w:val="both"/>
        <w:rPr>
          <w:lang w:val="de-DE"/>
        </w:rPr>
      </w:pPr>
    </w:p>
    <w:p w14:paraId="2F3094DD" w14:textId="77777777" w:rsidR="00833FAA" w:rsidRPr="00833FAA" w:rsidRDefault="00833FAA" w:rsidP="005D7022">
      <w:pPr>
        <w:ind w:firstLine="708"/>
        <w:jc w:val="both"/>
        <w:rPr>
          <w:lang w:val="de-DE"/>
        </w:rPr>
      </w:pPr>
      <w:r w:rsidRPr="00833FAA">
        <w:rPr>
          <w:b/>
          <w:bCs/>
          <w:lang w:val="de-DE"/>
        </w:rPr>
        <w:t>Art. 10</w:t>
      </w:r>
      <w:r w:rsidRPr="00833FAA">
        <w:rPr>
          <w:lang w:val="de-DE"/>
        </w:rPr>
        <w:t> - Auf die Mitglieder des besonderen Verhandlungsgremiums, die Mitglieder des Vertretungsorgans, die Arbeitnehmervertreter, die ihre Funktionen im Rahmen eines Unterrichtungs- und Anhörungsverfahrens erfüllen, sowie die Arbeitnehmervertreter, die im Aufsichts- oder Verwaltungsorgan der aus der Fusion hervorgehenden Gesellschaft, der begünstigten Gesellschaft oder der umgewandelten Gesellschaft sitzen, ist die besondere Kündigungsregelung anwendbar, die im Gesetz vom 19. März 1991 zur Einführung einer besonderen Kündigungsregelung für die Vertreter des Personals in den Betriebsräten und Ausschüssen für Arbeitssicherheit, Betriebshygiene und Verschönerung der Arbeitsplätze und für die Kandidaten für diese Ämter erwähnt ist.</w:t>
      </w:r>
    </w:p>
    <w:p w14:paraId="75CBAFE8" w14:textId="77777777" w:rsidR="00833FAA" w:rsidRPr="00833FAA" w:rsidRDefault="00833FAA" w:rsidP="00121B96">
      <w:pPr>
        <w:jc w:val="both"/>
        <w:rPr>
          <w:lang w:val="de-DE"/>
        </w:rPr>
      </w:pPr>
    </w:p>
    <w:p w14:paraId="22285E61" w14:textId="77777777" w:rsidR="00833FAA" w:rsidRPr="00833FAA" w:rsidRDefault="00833FAA" w:rsidP="005D7022">
      <w:pPr>
        <w:ind w:firstLine="708"/>
        <w:jc w:val="both"/>
        <w:rPr>
          <w:lang w:val="de-DE"/>
        </w:rPr>
      </w:pPr>
      <w:r w:rsidRPr="00833FAA">
        <w:rPr>
          <w:lang w:val="de-DE"/>
        </w:rPr>
        <w:t xml:space="preserve">Auf die an der Generalversammlung teilnehmenden Arbeitnehmervertreter, die Arbeitnehmer der aus der grenzüberschreitenden Fusion hervorgehenden Gesellschaft oder Arbeitnehmer der begünstigten Gesellschaft oder Arbeitnehmer der umgewandelten Gesellschaft oder der Tochtergesellschaften oder Niederlassungen dieser Gesellschaften oder </w:t>
      </w:r>
      <w:r w:rsidRPr="00833FAA">
        <w:rPr>
          <w:lang w:val="de-DE"/>
        </w:rPr>
        <w:lastRenderedPageBreak/>
        <w:t>einer an der grenzüberschreitenden Fusion, Aufspaltung oder Umwandlung beteiligten Gesellschaft sind, ist ebenfalls die in Absatz 1 erwähnte besondere Kündigungsregelung anwendbar.</w:t>
      </w:r>
    </w:p>
    <w:p w14:paraId="01B975E6" w14:textId="77777777" w:rsidR="00833FAA" w:rsidRPr="00833FAA" w:rsidRDefault="00833FAA" w:rsidP="00121B96">
      <w:pPr>
        <w:jc w:val="both"/>
        <w:rPr>
          <w:lang w:val="de-DE"/>
        </w:rPr>
      </w:pPr>
    </w:p>
    <w:p w14:paraId="42ECB70C" w14:textId="77777777" w:rsidR="00833FAA" w:rsidRPr="00833FAA" w:rsidRDefault="00833FAA" w:rsidP="005D7022">
      <w:pPr>
        <w:ind w:firstLine="708"/>
        <w:jc w:val="both"/>
        <w:rPr>
          <w:lang w:val="de-DE"/>
        </w:rPr>
      </w:pPr>
      <w:r w:rsidRPr="00833FAA">
        <w:rPr>
          <w:lang w:val="de-DE"/>
        </w:rPr>
        <w:t>Auf die in den Absätzen 1 und 2 erwähnten Arbeitnehmer, ihre Stellvertreter sowie die Kandidaten für diese Mandate ist die besondere Kündigungsregelung für jede Entlassung, die in einem Zeitraum erfolgt, der am dreißigsten Tag vor ihrer Bestellung oder ihrer Wahl beginnt, anwendbar.</w:t>
      </w:r>
    </w:p>
    <w:p w14:paraId="0E370D93" w14:textId="77777777" w:rsidR="00833FAA" w:rsidRPr="00833FAA" w:rsidRDefault="00833FAA" w:rsidP="00121B96">
      <w:pPr>
        <w:jc w:val="both"/>
        <w:rPr>
          <w:lang w:val="de-DE"/>
        </w:rPr>
      </w:pPr>
    </w:p>
    <w:p w14:paraId="71106C15" w14:textId="77777777" w:rsidR="00833FAA" w:rsidRPr="00833FAA" w:rsidRDefault="00833FAA" w:rsidP="005D7022">
      <w:pPr>
        <w:ind w:firstLine="708"/>
        <w:jc w:val="both"/>
        <w:rPr>
          <w:lang w:val="de-DE"/>
        </w:rPr>
      </w:pPr>
      <w:r w:rsidRPr="00833FAA">
        <w:rPr>
          <w:lang w:val="de-DE"/>
        </w:rPr>
        <w:t>Sofern das Mandat nicht erneuert oder verlängert wird, endet dieser Zeitraum mit dem Ende des Mandats, wie bei der Bestellung oder Wahl vorgesehen.</w:t>
      </w:r>
    </w:p>
    <w:p w14:paraId="1E0F5DDD" w14:textId="77777777" w:rsidR="00833FAA" w:rsidRPr="00833FAA" w:rsidRDefault="00833FAA" w:rsidP="00121B96">
      <w:pPr>
        <w:jc w:val="both"/>
        <w:rPr>
          <w:lang w:val="de-DE"/>
        </w:rPr>
      </w:pPr>
    </w:p>
    <w:p w14:paraId="4E90A10E" w14:textId="77777777" w:rsidR="00833FAA" w:rsidRPr="00833FAA" w:rsidRDefault="00833FAA" w:rsidP="00121B96">
      <w:pPr>
        <w:jc w:val="both"/>
        <w:rPr>
          <w:lang w:val="de-DE"/>
        </w:rPr>
      </w:pPr>
    </w:p>
    <w:p w14:paraId="1D7F71A7" w14:textId="77777777" w:rsidR="00833FAA" w:rsidRPr="00833FAA" w:rsidRDefault="00833FAA" w:rsidP="005D7022">
      <w:pPr>
        <w:jc w:val="center"/>
        <w:rPr>
          <w:lang w:val="de-DE"/>
        </w:rPr>
      </w:pPr>
      <w:r w:rsidRPr="00833FAA">
        <w:rPr>
          <w:lang w:val="de-DE"/>
        </w:rPr>
        <w:t xml:space="preserve">KAPITEL 6 ­ </w:t>
      </w:r>
      <w:r w:rsidRPr="00833FAA">
        <w:rPr>
          <w:i/>
          <w:iCs/>
          <w:lang w:val="de-DE"/>
        </w:rPr>
        <w:t>Gerichtsverfahren und Überwachung</w:t>
      </w:r>
    </w:p>
    <w:p w14:paraId="3D37C5CC" w14:textId="77777777" w:rsidR="00833FAA" w:rsidRPr="00833FAA" w:rsidRDefault="00833FAA" w:rsidP="00121B96">
      <w:pPr>
        <w:jc w:val="both"/>
        <w:rPr>
          <w:lang w:val="de-DE"/>
        </w:rPr>
      </w:pPr>
    </w:p>
    <w:p w14:paraId="1FABEA72" w14:textId="77777777" w:rsidR="00833FAA" w:rsidRPr="00833FAA" w:rsidRDefault="00833FAA" w:rsidP="00121B96">
      <w:pPr>
        <w:jc w:val="both"/>
        <w:rPr>
          <w:lang w:val="de-DE"/>
        </w:rPr>
      </w:pPr>
    </w:p>
    <w:p w14:paraId="214DC7E5" w14:textId="77777777" w:rsidR="00833FAA" w:rsidRPr="00833FAA" w:rsidRDefault="00833FAA" w:rsidP="005D7022">
      <w:pPr>
        <w:ind w:firstLine="708"/>
        <w:jc w:val="both"/>
        <w:rPr>
          <w:lang w:val="de-DE"/>
        </w:rPr>
      </w:pPr>
      <w:r w:rsidRPr="00833FAA">
        <w:rPr>
          <w:b/>
          <w:bCs/>
          <w:lang w:val="de-DE"/>
        </w:rPr>
        <w:t>Art. 11</w:t>
      </w:r>
      <w:r w:rsidRPr="00833FAA">
        <w:rPr>
          <w:lang w:val="de-DE"/>
        </w:rPr>
        <w:t> - Streitfälle bezüglich der Anwendung von Artikel 8 und Artikel 9 fallen in die Zuständigkeit des Präsidenten des Arbeitsgerichts des Ortes, an dem sich der Sitz des Aufsichts- oder Verwaltungsorgans befindet. Der Präsident befindet in letzter Instanz gemäß dem in den Artikeln 1035, 1036, 1038 und 1041 des Gerichtsgesetzbuches vorgesehenen Verfahren. Die Verhandlungen finden in der Ratskammer statt.</w:t>
      </w:r>
    </w:p>
    <w:p w14:paraId="3FFA63AC" w14:textId="77777777" w:rsidR="00833FAA" w:rsidRPr="00833FAA" w:rsidRDefault="00833FAA" w:rsidP="00121B96">
      <w:pPr>
        <w:jc w:val="both"/>
        <w:rPr>
          <w:lang w:val="de-DE"/>
        </w:rPr>
      </w:pPr>
    </w:p>
    <w:p w14:paraId="03CEA244" w14:textId="77777777" w:rsidR="00833FAA" w:rsidRPr="00833FAA" w:rsidRDefault="00833FAA" w:rsidP="005D7022">
      <w:pPr>
        <w:ind w:firstLine="708"/>
        <w:jc w:val="both"/>
        <w:rPr>
          <w:lang w:val="de-DE"/>
        </w:rPr>
      </w:pPr>
      <w:r w:rsidRPr="00833FAA">
        <w:rPr>
          <w:lang w:val="de-DE"/>
        </w:rPr>
        <w:t>Wenn ein Antrag aufgrund von Artikel 9 eingereicht wird oder wenn ein Antrag aufgrund von Artikel 8 von einer anderen Person als den in diesem Artikel 8 erwähnten Personen eingereicht wird, bestimmt der Präsident des Arbeitsgerichts im Anschluss an den Bericht des Arbeitsauditors, welche Informationen verbreitet werden dürfen. Nur der Gerichtspräsident und der Arbeitsauditor haben Kenntnis von der gesamten Akte. In dem Bericht der Staatsanwaltschaft und in der Entscheidung werden die vertraulichen Informationen nicht vermerkt.</w:t>
      </w:r>
    </w:p>
    <w:p w14:paraId="2933C9F2" w14:textId="77777777" w:rsidR="00833FAA" w:rsidRPr="00833FAA" w:rsidRDefault="00833FAA" w:rsidP="00121B96">
      <w:pPr>
        <w:jc w:val="both"/>
        <w:rPr>
          <w:lang w:val="de-DE"/>
        </w:rPr>
      </w:pPr>
    </w:p>
    <w:p w14:paraId="42D70814" w14:textId="77777777" w:rsidR="00833FAA" w:rsidRPr="00833FAA" w:rsidRDefault="00833FAA" w:rsidP="00121B96">
      <w:pPr>
        <w:jc w:val="both"/>
        <w:rPr>
          <w:lang w:val="de-DE"/>
        </w:rPr>
      </w:pPr>
    </w:p>
    <w:p w14:paraId="4E5DC5D3" w14:textId="77777777" w:rsidR="00833FAA" w:rsidRPr="00833FAA" w:rsidRDefault="00833FAA" w:rsidP="005D7022">
      <w:pPr>
        <w:ind w:firstLine="708"/>
        <w:jc w:val="both"/>
        <w:rPr>
          <w:lang w:val="de-DE"/>
        </w:rPr>
      </w:pPr>
      <w:r w:rsidRPr="00833FAA">
        <w:rPr>
          <w:b/>
          <w:bCs/>
          <w:lang w:val="de-DE"/>
        </w:rPr>
        <w:t>Art. 12</w:t>
      </w:r>
      <w:r w:rsidRPr="00833FAA">
        <w:rPr>
          <w:lang w:val="de-DE"/>
        </w:rPr>
        <w:t> - Die in Artikel 14 § 1 Absatz 2 Nr. 4 Buchstabe </w:t>
      </w:r>
      <w:r w:rsidRPr="00833FAA">
        <w:rPr>
          <w:i/>
          <w:iCs/>
          <w:lang w:val="de-DE"/>
        </w:rPr>
        <w:t>a)</w:t>
      </w:r>
      <w:r w:rsidRPr="00833FAA">
        <w:rPr>
          <w:lang w:val="de-DE"/>
        </w:rPr>
        <w:t xml:space="preserve"> und </w:t>
      </w:r>
      <w:r w:rsidRPr="00833FAA">
        <w:rPr>
          <w:i/>
          <w:iCs/>
          <w:lang w:val="de-DE"/>
        </w:rPr>
        <w:t>b)</w:t>
      </w:r>
      <w:r w:rsidRPr="00833FAA">
        <w:rPr>
          <w:lang w:val="de-DE"/>
        </w:rPr>
        <w:t xml:space="preserve"> des Gesetzes vom 20. September 1948 über die Organisation der Wirtschaft erwähnten repräsentativen Arbeitnehmerorganisationen können in allen Streitfällen bezüglich der Anwendung des vorliegenden Gesetzes vor Gericht treten.</w:t>
      </w:r>
    </w:p>
    <w:p w14:paraId="7E7B1254" w14:textId="77777777" w:rsidR="00833FAA" w:rsidRPr="00833FAA" w:rsidRDefault="00833FAA" w:rsidP="00121B96">
      <w:pPr>
        <w:jc w:val="both"/>
        <w:rPr>
          <w:lang w:val="de-DE"/>
        </w:rPr>
      </w:pPr>
    </w:p>
    <w:p w14:paraId="527B292F" w14:textId="77777777" w:rsidR="00833FAA" w:rsidRPr="00833FAA" w:rsidRDefault="00833FAA" w:rsidP="00121B96">
      <w:pPr>
        <w:jc w:val="both"/>
        <w:rPr>
          <w:lang w:val="de-DE"/>
        </w:rPr>
      </w:pPr>
    </w:p>
    <w:p w14:paraId="59E7D5E7" w14:textId="77777777" w:rsidR="00833FAA" w:rsidRPr="00833FAA" w:rsidRDefault="00833FAA" w:rsidP="005D7022">
      <w:pPr>
        <w:ind w:firstLine="708"/>
        <w:jc w:val="both"/>
        <w:rPr>
          <w:lang w:val="de-DE"/>
        </w:rPr>
      </w:pPr>
      <w:r w:rsidRPr="00833FAA">
        <w:rPr>
          <w:b/>
          <w:bCs/>
          <w:lang w:val="de-DE"/>
        </w:rPr>
        <w:t>Art. 13</w:t>
      </w:r>
      <w:r w:rsidRPr="00833FAA">
        <w:rPr>
          <w:lang w:val="de-DE"/>
        </w:rPr>
        <w:t> - Unbeschadet der Befugnisse der Gerichtspolizeioffiziere überwachen die vom König bestimmten Beamten die Einhaltung der Bestimmungen in Bezug auf die Mitbestimmung der Arbeitnehmer in der aus der grenzüberschreitenden Fusion, Aufspaltung oder Umwandlung hervorgehenden Gesellschaft.</w:t>
      </w:r>
    </w:p>
    <w:p w14:paraId="2E05D2FD" w14:textId="77777777" w:rsidR="00833FAA" w:rsidRPr="00833FAA" w:rsidRDefault="00833FAA" w:rsidP="00121B96">
      <w:pPr>
        <w:jc w:val="both"/>
        <w:rPr>
          <w:lang w:val="de-DE"/>
        </w:rPr>
      </w:pPr>
    </w:p>
    <w:p w14:paraId="307C061C" w14:textId="77777777" w:rsidR="00833FAA" w:rsidRPr="00833FAA" w:rsidRDefault="00833FAA" w:rsidP="005D7022">
      <w:pPr>
        <w:ind w:firstLine="708"/>
        <w:jc w:val="both"/>
        <w:rPr>
          <w:lang w:val="de-DE"/>
        </w:rPr>
      </w:pPr>
      <w:r w:rsidRPr="00833FAA">
        <w:rPr>
          <w:lang w:val="de-DE"/>
        </w:rPr>
        <w:t>Verstöße gegen die Bestimmungen des vorliegenden Gesetzes und seiner Ausführungserlasse werden gemäß dem Sozialstrafgesetzbuch ermittelt, festgestellt und geahndet.</w:t>
      </w:r>
    </w:p>
    <w:p w14:paraId="21031D9E" w14:textId="77777777" w:rsidR="00833FAA" w:rsidRPr="00833FAA" w:rsidRDefault="00833FAA" w:rsidP="00121B96">
      <w:pPr>
        <w:jc w:val="both"/>
        <w:rPr>
          <w:lang w:val="de-DE"/>
        </w:rPr>
      </w:pPr>
    </w:p>
    <w:p w14:paraId="0F93E7C8" w14:textId="77777777" w:rsidR="00833FAA" w:rsidRPr="00833FAA" w:rsidRDefault="00833FAA" w:rsidP="005D7022">
      <w:pPr>
        <w:ind w:firstLine="708"/>
        <w:jc w:val="both"/>
        <w:rPr>
          <w:lang w:val="de-DE"/>
        </w:rPr>
      </w:pPr>
      <w:r w:rsidRPr="00833FAA">
        <w:rPr>
          <w:lang w:val="de-DE"/>
        </w:rPr>
        <w:t xml:space="preserve">Die Sozialinspektoren verfügen über die in den Artikeln 23 bis 39 des Sozialstrafgesetzbuches erwähnten Befugnisse, wenn sie von Amts wegen oder auf Antrag im Rahmen ihres Informations-, Beratungs- und Überwachungsauftrags im Hinblick auf die </w:t>
      </w:r>
      <w:r w:rsidRPr="00833FAA">
        <w:rPr>
          <w:lang w:val="de-DE"/>
        </w:rPr>
        <w:lastRenderedPageBreak/>
        <w:t>Einhaltung der Bestimmungen des vorliegenden Gesetzes und seiner Ausführungserlasse handeln.</w:t>
      </w:r>
    </w:p>
    <w:p w14:paraId="382F8BAB" w14:textId="77777777" w:rsidR="00833FAA" w:rsidRPr="00833FAA" w:rsidRDefault="00833FAA" w:rsidP="00121B96">
      <w:pPr>
        <w:jc w:val="both"/>
        <w:rPr>
          <w:lang w:val="de-DE"/>
        </w:rPr>
      </w:pPr>
    </w:p>
    <w:p w14:paraId="130DF8D0" w14:textId="77777777" w:rsidR="00833FAA" w:rsidRPr="00833FAA" w:rsidRDefault="00833FAA" w:rsidP="00121B96">
      <w:pPr>
        <w:jc w:val="both"/>
        <w:rPr>
          <w:lang w:val="de-DE"/>
        </w:rPr>
      </w:pPr>
    </w:p>
    <w:p w14:paraId="1A0F074D" w14:textId="77777777" w:rsidR="00833FAA" w:rsidRPr="00833FAA" w:rsidRDefault="00833FAA" w:rsidP="005D7022">
      <w:pPr>
        <w:jc w:val="center"/>
        <w:rPr>
          <w:lang w:val="de-DE"/>
        </w:rPr>
      </w:pPr>
      <w:r w:rsidRPr="00833FAA">
        <w:rPr>
          <w:lang w:val="de-DE"/>
        </w:rPr>
        <w:t xml:space="preserve">KAPITEL 7 ­ </w:t>
      </w:r>
      <w:r w:rsidRPr="00833FAA">
        <w:rPr>
          <w:i/>
          <w:iCs/>
          <w:lang w:val="de-DE"/>
        </w:rPr>
        <w:t>Abänderung des Gerichtsgesetzbuches</w:t>
      </w:r>
    </w:p>
    <w:p w14:paraId="4D97D03E" w14:textId="77777777" w:rsidR="00833FAA" w:rsidRPr="00833FAA" w:rsidRDefault="00833FAA" w:rsidP="00121B96">
      <w:pPr>
        <w:jc w:val="both"/>
        <w:rPr>
          <w:lang w:val="de-DE"/>
        </w:rPr>
      </w:pPr>
    </w:p>
    <w:p w14:paraId="541CA800" w14:textId="77777777" w:rsidR="00833FAA" w:rsidRPr="00833FAA" w:rsidRDefault="00833FAA" w:rsidP="00121B96">
      <w:pPr>
        <w:jc w:val="both"/>
        <w:rPr>
          <w:lang w:val="de-DE"/>
        </w:rPr>
      </w:pPr>
    </w:p>
    <w:p w14:paraId="6A65DACB" w14:textId="77777777" w:rsidR="00833FAA" w:rsidRPr="00833FAA" w:rsidRDefault="00833FAA" w:rsidP="005D7022">
      <w:pPr>
        <w:ind w:firstLine="708"/>
        <w:jc w:val="both"/>
        <w:rPr>
          <w:lang w:val="de-DE"/>
        </w:rPr>
      </w:pPr>
      <w:r w:rsidRPr="00833FAA">
        <w:rPr>
          <w:b/>
          <w:bCs/>
          <w:lang w:val="de-DE"/>
        </w:rPr>
        <w:t>Art. 14</w:t>
      </w:r>
      <w:r w:rsidRPr="00833FAA">
        <w:rPr>
          <w:lang w:val="de-DE"/>
        </w:rPr>
        <w:t> - In Artikel 582 des Gerichtsgesetzbuches wird Nr. 12, eingefügt durch das Gesetz vom 19. Juni 2009, wie folgt ersetzt:</w:t>
      </w:r>
    </w:p>
    <w:p w14:paraId="608792EF" w14:textId="77777777" w:rsidR="00833FAA" w:rsidRPr="00833FAA" w:rsidRDefault="00833FAA" w:rsidP="00121B96">
      <w:pPr>
        <w:jc w:val="both"/>
        <w:rPr>
          <w:lang w:val="de-DE"/>
        </w:rPr>
      </w:pPr>
    </w:p>
    <w:p w14:paraId="4C1CB7F6" w14:textId="77777777" w:rsidR="00833FAA" w:rsidRPr="00833FAA" w:rsidRDefault="00833FAA" w:rsidP="005D7022">
      <w:pPr>
        <w:ind w:firstLine="708"/>
        <w:jc w:val="both"/>
        <w:rPr>
          <w:lang w:val="de-DE"/>
        </w:rPr>
      </w:pPr>
      <w:r w:rsidRPr="00833FAA">
        <w:rPr>
          <w:lang w:val="de-DE"/>
        </w:rPr>
        <w:t>"12. über Streitfälle mit Bezug auf die Einsetzung und die Arbeitsweise des besonderen Verhandlungsgremiums und des Vertretungsorgans sowie über Streitfälle mit Bezug auf Verfahren über die Mitbestimmung der Arbeitnehmer in der aus einer grenzüberschreitenden Fusion, Aufspaltung oder Umwandlung hervorgehenden Gesellschaft, mit Ausnahme des Sonderverfahrens, eingesetzt durch Artikel 11 des Gesetzes vom 18. Dezember 2023 zur Festlegung von Begleitmaßnahmen in Bezug auf die Einsetzung eines besonderen Verhandlungsgremiums und eines Vertretungsorgans sowie auf die Einführung von Verfahren über die Mitbestimmung der Arbeitnehmer in den aus einer grenzüberschreitenden Fusion, Aufspaltung oder Umwandlung hervorgehenden Gesellschaften,".</w:t>
      </w:r>
    </w:p>
    <w:p w14:paraId="04CA29BE" w14:textId="77777777" w:rsidR="00833FAA" w:rsidRPr="00833FAA" w:rsidRDefault="00833FAA" w:rsidP="00121B96">
      <w:pPr>
        <w:jc w:val="both"/>
        <w:rPr>
          <w:lang w:val="de-DE"/>
        </w:rPr>
      </w:pPr>
    </w:p>
    <w:p w14:paraId="5AB01B8A" w14:textId="77777777" w:rsidR="00833FAA" w:rsidRPr="00833FAA" w:rsidRDefault="00833FAA" w:rsidP="00121B96">
      <w:pPr>
        <w:jc w:val="both"/>
        <w:rPr>
          <w:lang w:val="de-DE"/>
        </w:rPr>
      </w:pPr>
    </w:p>
    <w:p w14:paraId="311D5BD8" w14:textId="77777777" w:rsidR="00833FAA" w:rsidRPr="00833FAA" w:rsidRDefault="00833FAA" w:rsidP="005D7022">
      <w:pPr>
        <w:ind w:firstLine="708"/>
        <w:jc w:val="both"/>
        <w:rPr>
          <w:lang w:val="de-DE"/>
        </w:rPr>
      </w:pPr>
      <w:r w:rsidRPr="00833FAA">
        <w:rPr>
          <w:b/>
          <w:bCs/>
          <w:lang w:val="de-DE"/>
        </w:rPr>
        <w:t>Art. 15</w:t>
      </w:r>
      <w:r w:rsidRPr="00833FAA">
        <w:rPr>
          <w:lang w:val="de-DE"/>
        </w:rPr>
        <w:t> - Artikel 587</w:t>
      </w:r>
      <w:r w:rsidRPr="00833FAA">
        <w:rPr>
          <w:i/>
          <w:iCs/>
          <w:lang w:val="de-DE"/>
        </w:rPr>
        <w:t>sexies</w:t>
      </w:r>
      <w:r w:rsidRPr="00833FAA">
        <w:rPr>
          <w:lang w:val="de-DE"/>
        </w:rPr>
        <w:t xml:space="preserve"> des Gerichtsgesetzbuches, eingefügt durch das Gesetz vom 19. Juni 2009, wird wie folgt ersetzt:</w:t>
      </w:r>
    </w:p>
    <w:p w14:paraId="4E5937B9" w14:textId="77777777" w:rsidR="00833FAA" w:rsidRPr="00833FAA" w:rsidRDefault="00833FAA" w:rsidP="00121B96">
      <w:pPr>
        <w:jc w:val="both"/>
        <w:rPr>
          <w:lang w:val="de-DE"/>
        </w:rPr>
      </w:pPr>
    </w:p>
    <w:p w14:paraId="4FBB8E45" w14:textId="77777777" w:rsidR="00833FAA" w:rsidRPr="00833FAA" w:rsidRDefault="00833FAA" w:rsidP="005D7022">
      <w:pPr>
        <w:ind w:firstLine="708"/>
        <w:jc w:val="both"/>
        <w:rPr>
          <w:lang w:val="de-DE"/>
        </w:rPr>
      </w:pPr>
      <w:r w:rsidRPr="00833FAA">
        <w:rPr>
          <w:lang w:val="de-DE"/>
        </w:rPr>
        <w:t>"Art. 587</w:t>
      </w:r>
      <w:r w:rsidRPr="00833FAA">
        <w:rPr>
          <w:i/>
          <w:iCs/>
          <w:lang w:val="de-DE"/>
        </w:rPr>
        <w:t>sexies</w:t>
      </w:r>
      <w:r w:rsidRPr="00833FAA">
        <w:rPr>
          <w:lang w:val="de-DE"/>
        </w:rPr>
        <w:t xml:space="preserve"> - Der Präsident des Arbeitsgerichts befindet über die Anträge, die aufgrund von Artikel 11 des Gesetzes vom 18. Dezember 2023 zur Festlegung von Begleitmaßnahmen in Bezug auf die Einsetzung eines besonderen Verhandlungsgremiums und eines Vertretungsorgans sowie auf die Einführung von Verfahren über die Mitbestimmung der Arbeitnehmer in den aus einer grenzüberschreitenden Fusion, Aufspaltung oder Umwandlung hervorgehenden Gesellschaften eingereicht werden."</w:t>
      </w:r>
    </w:p>
    <w:p w14:paraId="694DD3A4" w14:textId="77777777" w:rsidR="00833FAA" w:rsidRPr="00833FAA" w:rsidRDefault="00833FAA" w:rsidP="00121B96">
      <w:pPr>
        <w:jc w:val="both"/>
        <w:rPr>
          <w:lang w:val="de-DE"/>
        </w:rPr>
      </w:pPr>
    </w:p>
    <w:p w14:paraId="69BD2DF7" w14:textId="77777777" w:rsidR="00833FAA" w:rsidRPr="00833FAA" w:rsidRDefault="00833FAA" w:rsidP="00121B96">
      <w:pPr>
        <w:jc w:val="both"/>
        <w:rPr>
          <w:lang w:val="de-DE"/>
        </w:rPr>
      </w:pPr>
    </w:p>
    <w:p w14:paraId="19995272" w14:textId="77777777" w:rsidR="00833FAA" w:rsidRPr="00833FAA" w:rsidRDefault="00833FAA" w:rsidP="005D7022">
      <w:pPr>
        <w:jc w:val="center"/>
        <w:rPr>
          <w:lang w:val="de-DE"/>
        </w:rPr>
      </w:pPr>
      <w:r w:rsidRPr="00833FAA">
        <w:rPr>
          <w:lang w:val="de-DE"/>
        </w:rPr>
        <w:t xml:space="preserve">KAPITEL 8 ­ </w:t>
      </w:r>
      <w:r w:rsidRPr="00833FAA">
        <w:rPr>
          <w:i/>
          <w:iCs/>
          <w:lang w:val="de-DE"/>
        </w:rPr>
        <w:t>Abänderung des Sozialstrafgesetzbuches</w:t>
      </w:r>
    </w:p>
    <w:p w14:paraId="29FCA09A" w14:textId="77777777" w:rsidR="00833FAA" w:rsidRPr="00833FAA" w:rsidRDefault="00833FAA" w:rsidP="00121B96">
      <w:pPr>
        <w:jc w:val="both"/>
        <w:rPr>
          <w:lang w:val="de-DE"/>
        </w:rPr>
      </w:pPr>
    </w:p>
    <w:p w14:paraId="5BAA0ED5" w14:textId="77777777" w:rsidR="00833FAA" w:rsidRPr="00833FAA" w:rsidRDefault="00833FAA" w:rsidP="00121B96">
      <w:pPr>
        <w:jc w:val="both"/>
        <w:rPr>
          <w:lang w:val="de-DE"/>
        </w:rPr>
      </w:pPr>
    </w:p>
    <w:p w14:paraId="2607E7E2" w14:textId="77777777" w:rsidR="00833FAA" w:rsidRPr="00833FAA" w:rsidRDefault="00833FAA" w:rsidP="005D7022">
      <w:pPr>
        <w:ind w:firstLine="708"/>
        <w:jc w:val="both"/>
        <w:rPr>
          <w:lang w:val="de-DE"/>
        </w:rPr>
      </w:pPr>
      <w:r w:rsidRPr="00833FAA">
        <w:rPr>
          <w:b/>
          <w:bCs/>
          <w:lang w:val="de-DE"/>
        </w:rPr>
        <w:t>Art. 16</w:t>
      </w:r>
      <w:r w:rsidRPr="00833FAA">
        <w:rPr>
          <w:lang w:val="de-DE"/>
        </w:rPr>
        <w:t> - In Artikel 191 § 7 des Sozialstrafgesetzbuches, eingefügt durch das Gesetz vom 29. Februar 2016, werden die Wörter "das im Nationalen Arbeitsrat geschlossene kollektive Arbeitsabkommen Nr. 94 vom 29. April 2008 über die Mitbestimmung der Arbeitnehmer in den aus einer grenzüberschreitenden Fusion von Kapitalgesellschaften hervorgehenden Gesellschaften" durch die Wörter "die im Nationalen Arbeitsrat geschlossenen kollektiven Arbeitsabkommen über die Mitbestimmung der Arbeitnehmer in den aus einer grenzüberschreitenden Fusion, Aufspaltung oder Umwandlung hervorgehenden Gesellschaften" ersetzt.</w:t>
      </w:r>
    </w:p>
    <w:p w14:paraId="18578F2A" w14:textId="77777777" w:rsidR="00833FAA" w:rsidRPr="00833FAA" w:rsidRDefault="00833FAA" w:rsidP="00121B96">
      <w:pPr>
        <w:jc w:val="both"/>
        <w:rPr>
          <w:lang w:val="de-DE"/>
        </w:rPr>
      </w:pPr>
    </w:p>
    <w:p w14:paraId="721BEB5D" w14:textId="77777777" w:rsidR="00833FAA" w:rsidRPr="00833FAA" w:rsidRDefault="00833FAA" w:rsidP="00121B96">
      <w:pPr>
        <w:jc w:val="both"/>
        <w:rPr>
          <w:lang w:val="de-DE"/>
        </w:rPr>
      </w:pPr>
    </w:p>
    <w:p w14:paraId="342135F6" w14:textId="77777777" w:rsidR="00833FAA" w:rsidRPr="00833FAA" w:rsidRDefault="00833FAA" w:rsidP="005D7022">
      <w:pPr>
        <w:ind w:firstLine="708"/>
        <w:jc w:val="both"/>
        <w:rPr>
          <w:lang w:val="de-DE"/>
        </w:rPr>
      </w:pPr>
      <w:r w:rsidRPr="00833FAA">
        <w:rPr>
          <w:b/>
          <w:bCs/>
          <w:lang w:val="de-DE"/>
        </w:rPr>
        <w:t>Art. 17</w:t>
      </w:r>
      <w:r w:rsidRPr="00833FAA">
        <w:rPr>
          <w:lang w:val="de-DE"/>
        </w:rPr>
        <w:t> - Artikel 192 Absatz 5 des Sozialstrafgesetzbuches, eingefügt durch das Gesetz vom 29. Februar 2016, wird wie folgt ersetzt:</w:t>
      </w:r>
    </w:p>
    <w:p w14:paraId="791FFCD9" w14:textId="77777777" w:rsidR="00833FAA" w:rsidRPr="00833FAA" w:rsidRDefault="00833FAA" w:rsidP="00121B96">
      <w:pPr>
        <w:jc w:val="both"/>
        <w:rPr>
          <w:lang w:val="de-DE"/>
        </w:rPr>
      </w:pPr>
    </w:p>
    <w:p w14:paraId="5B3412E8" w14:textId="77777777" w:rsidR="00833FAA" w:rsidRPr="00833FAA" w:rsidRDefault="00833FAA" w:rsidP="005D7022">
      <w:pPr>
        <w:ind w:firstLine="708"/>
        <w:jc w:val="both"/>
        <w:rPr>
          <w:lang w:val="de-DE"/>
        </w:rPr>
      </w:pPr>
      <w:r w:rsidRPr="00833FAA">
        <w:rPr>
          <w:lang w:val="de-DE"/>
        </w:rPr>
        <w:t xml:space="preserve">"Die gleiche Sanktion ist anwendbar, wenn ein Verstoß gegen Artikel 8 des Gesetzes vom 18. Dezember 2023 zur Festlegung von Begleitmaßnahmen in Bezug auf die Einsetzung </w:t>
      </w:r>
      <w:r w:rsidRPr="00833FAA">
        <w:rPr>
          <w:lang w:val="de-DE"/>
        </w:rPr>
        <w:lastRenderedPageBreak/>
        <w:t>eines besonderen Verhandlungsgremiums und eines Vertretungsorgans sowie auf die Einführung von Verfahren über die Mitbestimmung der Arbeitnehmer in den aus einer grenzüberschreitenden Fusion, Aufspaltung oder Umwandlung hervorgehenden Gesellschaften und seine Ausführungserlasse von einem Mitglied des besonderen Verhandlungsgremiums, von einem Mitglied des Vertretungsorgans, von einem Arbeitnehmervertreter, der seine Aufträge im Rahmen eines Verfahrens zur Unterrichtung und Anhörung der Arbeitnehmer ausübt, von einem Arbeitnehmervertreter, der im Aufsichts- oder Verwaltungsorgan einer aus einer grenzüberschreitenden Fusion, Aufspaltung oder Umwandlung hervorgehenden Gesellschaft tagt oder an der Generalversammlung dieser Gesellschaft teilnimmt, oder von einem Sachverständigen, der ihnen beisteht, begangen worden ist."</w:t>
      </w:r>
    </w:p>
    <w:p w14:paraId="77C634B5" w14:textId="77777777" w:rsidR="00833FAA" w:rsidRPr="00833FAA" w:rsidRDefault="00833FAA" w:rsidP="00121B96">
      <w:pPr>
        <w:jc w:val="both"/>
        <w:rPr>
          <w:lang w:val="de-DE"/>
        </w:rPr>
      </w:pPr>
    </w:p>
    <w:p w14:paraId="09E0E936" w14:textId="77777777" w:rsidR="00833FAA" w:rsidRPr="00833FAA" w:rsidRDefault="00833FAA" w:rsidP="00121B96">
      <w:pPr>
        <w:jc w:val="both"/>
        <w:rPr>
          <w:lang w:val="de-DE"/>
        </w:rPr>
      </w:pPr>
    </w:p>
    <w:p w14:paraId="145F6DFF" w14:textId="77777777" w:rsidR="00833FAA" w:rsidRPr="00833FAA" w:rsidRDefault="00833FAA" w:rsidP="005D7022">
      <w:pPr>
        <w:jc w:val="center"/>
        <w:rPr>
          <w:lang w:val="de-DE"/>
        </w:rPr>
      </w:pPr>
      <w:r w:rsidRPr="00833FAA">
        <w:rPr>
          <w:lang w:val="de-DE"/>
        </w:rPr>
        <w:t xml:space="preserve">KAPITEL 9 ­ </w:t>
      </w:r>
      <w:r w:rsidRPr="00833FAA">
        <w:rPr>
          <w:i/>
          <w:iCs/>
          <w:lang w:val="de-DE"/>
        </w:rPr>
        <w:t>Schlussbestimmungen</w:t>
      </w:r>
    </w:p>
    <w:p w14:paraId="2C0B9E03" w14:textId="77777777" w:rsidR="00833FAA" w:rsidRPr="00833FAA" w:rsidRDefault="00833FAA" w:rsidP="00121B96">
      <w:pPr>
        <w:jc w:val="both"/>
        <w:rPr>
          <w:lang w:val="de-DE"/>
        </w:rPr>
      </w:pPr>
    </w:p>
    <w:p w14:paraId="54B9B2C7" w14:textId="77777777" w:rsidR="00833FAA" w:rsidRPr="00833FAA" w:rsidRDefault="00833FAA" w:rsidP="00121B96">
      <w:pPr>
        <w:jc w:val="both"/>
        <w:rPr>
          <w:lang w:val="de-DE"/>
        </w:rPr>
      </w:pPr>
    </w:p>
    <w:p w14:paraId="730C6663" w14:textId="77777777" w:rsidR="00833FAA" w:rsidRPr="00833FAA" w:rsidRDefault="00833FAA" w:rsidP="005D7022">
      <w:pPr>
        <w:ind w:firstLine="708"/>
        <w:jc w:val="both"/>
        <w:rPr>
          <w:lang w:val="de-DE"/>
        </w:rPr>
      </w:pPr>
      <w:r w:rsidRPr="00833FAA">
        <w:rPr>
          <w:b/>
          <w:bCs/>
          <w:lang w:val="de-DE"/>
        </w:rPr>
        <w:t>Art. 18</w:t>
      </w:r>
      <w:r w:rsidRPr="00833FAA">
        <w:rPr>
          <w:lang w:val="de-DE"/>
        </w:rPr>
        <w:t> - Das Gesetz vom 19. Juni 2009 zur Festlegung von Begleitmaßnahmen in Bezug auf die Einsetzung eines besonderen Verhandlungsgremiums und eines Vertretungsorgans sowie auf die Einführung von Verfahren über die Mitbestimmung der Arbeitnehmer in den aus einer grenzüberschreitenden Fusion von Kapitalgesellschaften hervorgehenden Gesellschaften und das Gesetz vom 19. Juni 2009 zur Festlegung verschiedener Bestimmungen in Bezug auf die Einsetzung eines besonderen Verhandlungsgremiums und eines Vertretungsorgans sowie auf die Einführung von Verfahren über die Mitbestimmung der Arbeitnehmer in den aus einer grenzüberschreitenden Fusion von Kapitalgesellschaften hervorgehenden Gesellschaften werden aufgehoben.</w:t>
      </w:r>
    </w:p>
    <w:p w14:paraId="3DC0EBF6" w14:textId="77777777" w:rsidR="00833FAA" w:rsidRPr="00833FAA" w:rsidRDefault="00833FAA" w:rsidP="00121B96">
      <w:pPr>
        <w:jc w:val="both"/>
        <w:rPr>
          <w:lang w:val="de-DE"/>
        </w:rPr>
      </w:pPr>
    </w:p>
    <w:p w14:paraId="2D2909EB" w14:textId="77777777" w:rsidR="00833FAA" w:rsidRPr="00833FAA" w:rsidRDefault="00833FAA" w:rsidP="00121B96">
      <w:pPr>
        <w:jc w:val="both"/>
        <w:rPr>
          <w:lang w:val="de-DE"/>
        </w:rPr>
      </w:pPr>
    </w:p>
    <w:p w14:paraId="1A6E5623" w14:textId="77777777" w:rsidR="00833FAA" w:rsidRPr="00833FAA" w:rsidRDefault="00833FAA" w:rsidP="005D7022">
      <w:pPr>
        <w:ind w:firstLine="708"/>
        <w:jc w:val="both"/>
        <w:rPr>
          <w:lang w:val="de-DE"/>
        </w:rPr>
      </w:pPr>
      <w:r w:rsidRPr="00833FAA">
        <w:rPr>
          <w:b/>
          <w:bCs/>
          <w:lang w:val="de-DE"/>
        </w:rPr>
        <w:t>Art. 19</w:t>
      </w:r>
      <w:r w:rsidRPr="00833FAA">
        <w:rPr>
          <w:lang w:val="de-DE"/>
        </w:rPr>
        <w:t> - Der Königliche Erlass vom 1. Februar 2010 zur Ausführung von Artikel 8 des Gesetzes vom 19. Juni 2009 zur Festlegung von Begleitmaßnahmen in Bezug auf die Einsetzung eines besonderen Verhandlungsgremiums und eines Vertretungsorgans sowie auf die Einführung von Verfahren über die Mitbestimmung der Arbeitnehmer in den aus einer grenzüberschreitenden Fusion von Kapitalgesellschaften hervorgehenden Gesellschaften wird aufgehoben.</w:t>
      </w:r>
    </w:p>
    <w:p w14:paraId="15EB476C" w14:textId="77777777" w:rsidR="00833FAA" w:rsidRPr="00833FAA" w:rsidRDefault="00833FAA" w:rsidP="00121B96">
      <w:pPr>
        <w:jc w:val="both"/>
        <w:rPr>
          <w:lang w:val="de-DE"/>
        </w:rPr>
      </w:pPr>
    </w:p>
    <w:p w14:paraId="7E1FB161" w14:textId="77777777" w:rsidR="00833FAA" w:rsidRPr="00833FAA" w:rsidRDefault="00833FAA" w:rsidP="00121B96">
      <w:pPr>
        <w:jc w:val="both"/>
        <w:rPr>
          <w:lang w:val="de-DE"/>
        </w:rPr>
      </w:pPr>
    </w:p>
    <w:p w14:paraId="20E4CA74" w14:textId="77777777" w:rsidR="00833FAA" w:rsidRPr="00833FAA" w:rsidRDefault="00833FAA" w:rsidP="005D7022">
      <w:pPr>
        <w:ind w:firstLine="708"/>
        <w:jc w:val="both"/>
        <w:rPr>
          <w:lang w:val="de-DE"/>
        </w:rPr>
      </w:pPr>
      <w:r w:rsidRPr="00833FAA">
        <w:rPr>
          <w:b/>
          <w:bCs/>
          <w:lang w:val="de-DE"/>
        </w:rPr>
        <w:t>Art. 20</w:t>
      </w:r>
      <w:r w:rsidRPr="00833FAA">
        <w:rPr>
          <w:lang w:val="de-DE"/>
        </w:rPr>
        <w:t xml:space="preserve"> - Vorliegendes Gesetz wird wirksam mit 16. Juni 2023, mit Ausnahme der Artikel 16 und 17, die zehn Tage nach der Veröffentlichung des vorliegenden Gesetzes im </w:t>
      </w:r>
      <w:r w:rsidRPr="00833FAA">
        <w:rPr>
          <w:i/>
          <w:iCs/>
          <w:lang w:val="de-DE"/>
        </w:rPr>
        <w:t>Belgischen Staatsblatt</w:t>
      </w:r>
      <w:r w:rsidRPr="00833FAA">
        <w:rPr>
          <w:lang w:val="de-DE"/>
        </w:rPr>
        <w:t xml:space="preserve"> in Kraft treten.</w:t>
      </w:r>
    </w:p>
    <w:p w14:paraId="0437937E" w14:textId="77777777" w:rsidR="00833FAA" w:rsidRPr="00833FAA" w:rsidRDefault="00833FAA" w:rsidP="00121B96">
      <w:pPr>
        <w:jc w:val="both"/>
        <w:rPr>
          <w:lang w:val="de-DE"/>
        </w:rPr>
      </w:pPr>
    </w:p>
    <w:p w14:paraId="632209F6" w14:textId="77777777" w:rsidR="00833FAA" w:rsidRPr="00833FAA" w:rsidRDefault="00833FAA" w:rsidP="00121B96">
      <w:pPr>
        <w:jc w:val="both"/>
        <w:rPr>
          <w:lang w:val="de-DE"/>
        </w:rPr>
      </w:pPr>
    </w:p>
    <w:p w14:paraId="2BE4FD42" w14:textId="77777777" w:rsidR="00833FAA" w:rsidRPr="00833FAA" w:rsidRDefault="00833FAA" w:rsidP="005D7022">
      <w:pPr>
        <w:ind w:firstLine="708"/>
        <w:jc w:val="both"/>
        <w:rPr>
          <w:lang w:val="de-DE"/>
        </w:rPr>
      </w:pPr>
      <w:r w:rsidRPr="00833FAA">
        <w:rPr>
          <w:lang w:val="de-DE"/>
        </w:rPr>
        <w:t xml:space="preserve">Wir fertigen das vorliegende Gesetz aus und ordnen an, dass es mit dem Staatssiegel versehen und durch das </w:t>
      </w:r>
      <w:r w:rsidRPr="00833FAA">
        <w:rPr>
          <w:i/>
          <w:iCs/>
          <w:lang w:val="de-DE"/>
        </w:rPr>
        <w:t>Belgische Staatsblatt</w:t>
      </w:r>
      <w:r w:rsidRPr="00833FAA">
        <w:rPr>
          <w:lang w:val="de-DE"/>
        </w:rPr>
        <w:t xml:space="preserve"> veröffentlicht wird.</w:t>
      </w:r>
    </w:p>
    <w:p w14:paraId="0AD48D1E" w14:textId="77777777" w:rsidR="00833FAA" w:rsidRPr="00833FAA" w:rsidRDefault="00833FAA" w:rsidP="00121B96">
      <w:pPr>
        <w:jc w:val="both"/>
        <w:rPr>
          <w:lang w:val="de-DE"/>
        </w:rPr>
      </w:pPr>
    </w:p>
    <w:p w14:paraId="17367DF6" w14:textId="77777777" w:rsidR="00833FAA" w:rsidRPr="00833FAA" w:rsidRDefault="00833FAA" w:rsidP="00121B96">
      <w:pPr>
        <w:jc w:val="both"/>
        <w:rPr>
          <w:lang w:val="de-DE"/>
        </w:rPr>
      </w:pPr>
    </w:p>
    <w:p w14:paraId="208AF37A" w14:textId="77777777" w:rsidR="00833FAA" w:rsidRPr="00833FAA" w:rsidRDefault="00833FAA" w:rsidP="005D7022">
      <w:pPr>
        <w:ind w:firstLine="708"/>
        <w:jc w:val="both"/>
        <w:rPr>
          <w:lang w:val="de-DE"/>
        </w:rPr>
      </w:pPr>
      <w:r w:rsidRPr="00833FAA">
        <w:rPr>
          <w:lang w:val="de-DE"/>
        </w:rPr>
        <w:t>Gegeben zu Brüssel, den 18. Dezember 2023</w:t>
      </w:r>
    </w:p>
    <w:p w14:paraId="0DAB5023" w14:textId="77777777" w:rsidR="00833FAA" w:rsidRPr="00833FAA" w:rsidRDefault="00833FAA" w:rsidP="00121B96">
      <w:pPr>
        <w:jc w:val="both"/>
        <w:rPr>
          <w:lang w:val="de-DE"/>
        </w:rPr>
      </w:pPr>
    </w:p>
    <w:p w14:paraId="002E06C4" w14:textId="77777777" w:rsidR="00833FAA" w:rsidRPr="00833FAA" w:rsidRDefault="00833FAA" w:rsidP="00121B96">
      <w:pPr>
        <w:jc w:val="both"/>
        <w:rPr>
          <w:lang w:val="de-DE"/>
        </w:rPr>
      </w:pPr>
    </w:p>
    <w:p w14:paraId="00C63B97" w14:textId="77777777" w:rsidR="00833FAA" w:rsidRPr="00833FAA" w:rsidRDefault="00833FAA" w:rsidP="005D7022">
      <w:pPr>
        <w:jc w:val="center"/>
        <w:rPr>
          <w:lang w:val="de-DE"/>
        </w:rPr>
      </w:pPr>
      <w:r w:rsidRPr="00833FAA">
        <w:rPr>
          <w:lang w:val="de-DE"/>
        </w:rPr>
        <w:t>PHILIPPE</w:t>
      </w:r>
    </w:p>
    <w:p w14:paraId="4FE8ADAE" w14:textId="77777777" w:rsidR="00833FAA" w:rsidRPr="00833FAA" w:rsidRDefault="00833FAA" w:rsidP="005D7022">
      <w:pPr>
        <w:jc w:val="center"/>
        <w:rPr>
          <w:lang w:val="de-DE"/>
        </w:rPr>
      </w:pPr>
    </w:p>
    <w:p w14:paraId="2C5BB94D" w14:textId="77777777" w:rsidR="00833FAA" w:rsidRPr="00833FAA" w:rsidRDefault="00833FAA" w:rsidP="005D7022">
      <w:pPr>
        <w:jc w:val="center"/>
        <w:rPr>
          <w:lang w:val="de-DE"/>
        </w:rPr>
      </w:pPr>
      <w:r w:rsidRPr="00833FAA">
        <w:rPr>
          <w:lang w:val="de-DE"/>
        </w:rPr>
        <w:t>Von Königs wegen:</w:t>
      </w:r>
    </w:p>
    <w:p w14:paraId="55E089E6" w14:textId="77777777" w:rsidR="00833FAA" w:rsidRPr="00833FAA" w:rsidRDefault="00833FAA" w:rsidP="005D7022">
      <w:pPr>
        <w:jc w:val="center"/>
        <w:rPr>
          <w:lang w:val="de-DE"/>
        </w:rPr>
      </w:pPr>
    </w:p>
    <w:p w14:paraId="22172EF9" w14:textId="77777777" w:rsidR="00833FAA" w:rsidRPr="00833FAA" w:rsidRDefault="00833FAA" w:rsidP="005D7022">
      <w:pPr>
        <w:jc w:val="center"/>
        <w:rPr>
          <w:lang w:val="de-DE"/>
        </w:rPr>
      </w:pPr>
      <w:r w:rsidRPr="00833FAA">
        <w:rPr>
          <w:lang w:val="de-DE"/>
        </w:rPr>
        <w:lastRenderedPageBreak/>
        <w:t>Der Minister der Arbeit</w:t>
      </w:r>
    </w:p>
    <w:p w14:paraId="6E71C7F1" w14:textId="77777777" w:rsidR="00833FAA" w:rsidRPr="00833FAA" w:rsidRDefault="00833FAA" w:rsidP="005D7022">
      <w:pPr>
        <w:jc w:val="center"/>
        <w:rPr>
          <w:lang w:val="de-DE"/>
        </w:rPr>
      </w:pPr>
      <w:r w:rsidRPr="00833FAA">
        <w:rPr>
          <w:lang w:val="de-DE"/>
        </w:rPr>
        <w:t>P.-Y. DERMAGNE</w:t>
      </w:r>
    </w:p>
    <w:p w14:paraId="1E105F51" w14:textId="77777777" w:rsidR="00833FAA" w:rsidRPr="00833FAA" w:rsidRDefault="00833FAA" w:rsidP="005D7022">
      <w:pPr>
        <w:jc w:val="center"/>
        <w:rPr>
          <w:lang w:val="de-DE"/>
        </w:rPr>
      </w:pPr>
    </w:p>
    <w:p w14:paraId="75255627" w14:textId="77777777" w:rsidR="00833FAA" w:rsidRPr="00833FAA" w:rsidRDefault="00833FAA" w:rsidP="005D7022">
      <w:pPr>
        <w:jc w:val="center"/>
        <w:rPr>
          <w:lang w:val="de-DE"/>
        </w:rPr>
      </w:pPr>
      <w:r w:rsidRPr="00833FAA">
        <w:rPr>
          <w:lang w:val="de-DE"/>
        </w:rPr>
        <w:t>Mit dem Staatssiegel versehen:</w:t>
      </w:r>
    </w:p>
    <w:p w14:paraId="34670B0F" w14:textId="77777777" w:rsidR="00833FAA" w:rsidRPr="00833FAA" w:rsidRDefault="00833FAA" w:rsidP="005D7022">
      <w:pPr>
        <w:jc w:val="center"/>
        <w:rPr>
          <w:lang w:val="de-DE"/>
        </w:rPr>
      </w:pPr>
    </w:p>
    <w:p w14:paraId="701FFFB6" w14:textId="77777777" w:rsidR="00833FAA" w:rsidRPr="00833FAA" w:rsidRDefault="00833FAA" w:rsidP="005D7022">
      <w:pPr>
        <w:jc w:val="center"/>
        <w:rPr>
          <w:lang w:val="de-DE"/>
        </w:rPr>
      </w:pPr>
      <w:r w:rsidRPr="00833FAA">
        <w:rPr>
          <w:lang w:val="de-DE"/>
        </w:rPr>
        <w:t>Der Minister der Justiz</w:t>
      </w:r>
    </w:p>
    <w:p w14:paraId="16A1CAFA" w14:textId="77777777" w:rsidR="00833FAA" w:rsidRPr="00833FAA" w:rsidRDefault="00833FAA" w:rsidP="005D7022">
      <w:pPr>
        <w:jc w:val="center"/>
        <w:rPr>
          <w:lang w:val="de-DE"/>
        </w:rPr>
      </w:pPr>
      <w:r w:rsidRPr="00833FAA">
        <w:rPr>
          <w:lang w:val="de-DE"/>
        </w:rPr>
        <w:t>P. VAN TIGCHELT</w:t>
      </w:r>
    </w:p>
    <w:p w14:paraId="60976B98" w14:textId="77777777" w:rsidR="00233F36" w:rsidRPr="00C80000" w:rsidRDefault="00233F36" w:rsidP="00E1687C">
      <w:pPr>
        <w:jc w:val="both"/>
        <w:rPr>
          <w:lang w:val="de-DE"/>
        </w:rPr>
      </w:pPr>
    </w:p>
    <w:sectPr w:rsidR="00233F36" w:rsidRPr="00C80000" w:rsidSect="00833FAA">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altName w:val="Calibri"/>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1873230492">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3024C1"/>
    <w:rsid w:val="00330774"/>
    <w:rsid w:val="003725C6"/>
    <w:rsid w:val="00385261"/>
    <w:rsid w:val="004F0197"/>
    <w:rsid w:val="0051470C"/>
    <w:rsid w:val="005D55BA"/>
    <w:rsid w:val="006F4381"/>
    <w:rsid w:val="00786C4F"/>
    <w:rsid w:val="007A515C"/>
    <w:rsid w:val="007D5F55"/>
    <w:rsid w:val="00800E1A"/>
    <w:rsid w:val="00833FAA"/>
    <w:rsid w:val="008C2124"/>
    <w:rsid w:val="00974CF8"/>
    <w:rsid w:val="00A22DE8"/>
    <w:rsid w:val="00AA413E"/>
    <w:rsid w:val="00AB18C3"/>
    <w:rsid w:val="00B27BE9"/>
    <w:rsid w:val="00B56114"/>
    <w:rsid w:val="00C43D43"/>
    <w:rsid w:val="00C80000"/>
    <w:rsid w:val="00CA081B"/>
    <w:rsid w:val="00DC56FB"/>
    <w:rsid w:val="00DD5F2F"/>
    <w:rsid w:val="00DD7277"/>
    <w:rsid w:val="00E1687C"/>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8AC82C"/>
  <w15:docId w15:val="{5FF53427-FE19-4360-B102-F21E994DC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D43"/>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9</Pages>
  <Words>2768</Words>
  <Characters>15227</Characters>
  <Application>Microsoft Office Word</Application>
  <DocSecurity>0</DocSecurity>
  <Lines>126</Lines>
  <Paragraphs>35</Paragraphs>
  <ScaleCrop>false</ScaleCrop>
  <Company/>
  <LinksUpToDate>false</LinksUpToDate>
  <CharactersWithSpaces>17960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MSE</dc:creator>
  <cp:lastModifiedBy>Françoise Siquet</cp:lastModifiedBy>
  <cp:revision>3</cp:revision>
  <dcterms:created xsi:type="dcterms:W3CDTF">2026-03-04T14:24:00Z</dcterms:created>
  <dcterms:modified xsi:type="dcterms:W3CDTF">2026-03-04T14:29:00Z</dcterms:modified>
</cp:coreProperties>
</file>