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19A2" w14:textId="77777777" w:rsidR="00FC1D1C" w:rsidRPr="00FC1D1C" w:rsidRDefault="00FC1D1C" w:rsidP="00FC1D1C">
      <w:pPr>
        <w:jc w:val="center"/>
        <w:rPr>
          <w:b/>
          <w:bCs/>
          <w:lang w:val="de-DE"/>
        </w:rPr>
      </w:pPr>
      <w:r w:rsidRPr="00FC1D1C">
        <w:rPr>
          <w:b/>
          <w:bCs/>
          <w:lang w:val="de-DE"/>
        </w:rPr>
        <w:t>28. NOVEMBER 2023 -</w:t>
      </w:r>
      <w:r w:rsidRPr="00FC1D1C">
        <w:rPr>
          <w:b/>
          <w:lang w:val="de-DE"/>
        </w:rPr>
        <w:t xml:space="preserve"> Gesetz zur Abänderung des Gesetzes vom 13. Juni 2005 über die elektronische Kommunikation</w:t>
      </w:r>
    </w:p>
    <w:p w14:paraId="6E0D2147" w14:textId="77777777" w:rsidR="00233F36" w:rsidRPr="00FC1D1C" w:rsidRDefault="00233F36" w:rsidP="00127CA8">
      <w:pPr>
        <w:jc w:val="both"/>
        <w:rPr>
          <w:lang w:val="de-DE"/>
        </w:rPr>
      </w:pPr>
    </w:p>
    <w:p w14:paraId="08C2959C" w14:textId="77777777" w:rsidR="00233F36" w:rsidRPr="00FC1D1C" w:rsidRDefault="00233F36">
      <w:pPr>
        <w:rPr>
          <w:lang w:val="de-DE"/>
        </w:rPr>
      </w:pPr>
    </w:p>
    <w:p w14:paraId="2BF23C0B" w14:textId="58C4DDC0" w:rsidR="00233F36" w:rsidRPr="00FC1D1C" w:rsidRDefault="00233F36" w:rsidP="000F5F44">
      <w:pPr>
        <w:jc w:val="center"/>
        <w:rPr>
          <w:i/>
          <w:lang w:val="de-DE"/>
        </w:rPr>
      </w:pPr>
      <w:r w:rsidRPr="00FC1D1C">
        <w:rPr>
          <w:lang w:val="de-DE"/>
        </w:rPr>
        <w:t>(</w:t>
      </w:r>
      <w:r w:rsidRPr="00FC1D1C">
        <w:rPr>
          <w:i/>
          <w:lang w:val="de-DE"/>
        </w:rPr>
        <w:t xml:space="preserve">Belgisches Staatsblatt </w:t>
      </w:r>
      <w:r w:rsidRPr="00FC1D1C">
        <w:rPr>
          <w:lang w:val="de-DE"/>
        </w:rPr>
        <w:t xml:space="preserve">vom </w:t>
      </w:r>
      <w:r w:rsidR="00FC1D1C" w:rsidRPr="00FC1D1C">
        <w:rPr>
          <w:lang w:val="de-DE"/>
        </w:rPr>
        <w:t>30. Juni 2026</w:t>
      </w:r>
      <w:r w:rsidRPr="00FC1D1C">
        <w:rPr>
          <w:lang w:val="de-DE"/>
        </w:rPr>
        <w:t>)</w:t>
      </w:r>
    </w:p>
    <w:p w14:paraId="06F63895" w14:textId="77777777" w:rsidR="00233F36" w:rsidRPr="00FC1D1C" w:rsidRDefault="00233F36" w:rsidP="000F5F44">
      <w:pPr>
        <w:jc w:val="center"/>
        <w:rPr>
          <w:lang w:val="de-DE"/>
        </w:rPr>
      </w:pPr>
    </w:p>
    <w:p w14:paraId="2EE563A7" w14:textId="77777777" w:rsidR="00233F36" w:rsidRPr="00FC1D1C" w:rsidRDefault="00233F36" w:rsidP="00CA081B">
      <w:pPr>
        <w:jc w:val="center"/>
        <w:rPr>
          <w:lang w:val="de-DE"/>
        </w:rPr>
      </w:pPr>
    </w:p>
    <w:p w14:paraId="312CC800" w14:textId="77777777" w:rsidR="00233F36" w:rsidRPr="00FC1D1C" w:rsidRDefault="00233F36" w:rsidP="00CA081B">
      <w:pPr>
        <w:jc w:val="both"/>
        <w:rPr>
          <w:lang w:val="de-DE"/>
        </w:rPr>
      </w:pPr>
      <w:r w:rsidRPr="00FC1D1C">
        <w:rPr>
          <w:lang w:val="de-DE"/>
        </w:rPr>
        <w:t>Diese deutsche Übersetzung ist von der Zentralen Dienststelle für Deutsche Übersetzungen in Malmedy erstellt worden.</w:t>
      </w:r>
    </w:p>
    <w:p w14:paraId="1E0162AC" w14:textId="77777777" w:rsidR="00E1687C" w:rsidRPr="00FC1D1C" w:rsidRDefault="00E1687C" w:rsidP="00CA081B">
      <w:pPr>
        <w:jc w:val="both"/>
        <w:rPr>
          <w:lang w:val="de-DE"/>
        </w:rPr>
      </w:pPr>
    </w:p>
    <w:p w14:paraId="36331C94" w14:textId="77777777" w:rsidR="00E1687C" w:rsidRPr="00FC1D1C" w:rsidRDefault="00E1687C" w:rsidP="00CA081B">
      <w:pPr>
        <w:jc w:val="both"/>
        <w:rPr>
          <w:lang w:val="de-DE"/>
        </w:rPr>
      </w:pPr>
    </w:p>
    <w:p w14:paraId="61DC272A" w14:textId="77777777" w:rsidR="00233F36" w:rsidRPr="00FC1D1C" w:rsidRDefault="00233F36" w:rsidP="006F4381">
      <w:pPr>
        <w:jc w:val="both"/>
        <w:rPr>
          <w:lang w:val="de-DE"/>
        </w:rPr>
        <w:sectPr w:rsidR="00233F36" w:rsidRPr="00FC1D1C" w:rsidSect="0051470C">
          <w:pgSz w:w="11906" w:h="16838" w:code="9"/>
          <w:pgMar w:top="1418" w:right="1418" w:bottom="1418" w:left="1418" w:header="709" w:footer="709" w:gutter="0"/>
          <w:cols w:space="708"/>
          <w:vAlign w:val="center"/>
          <w:docGrid w:linePitch="360"/>
        </w:sectPr>
      </w:pPr>
    </w:p>
    <w:p w14:paraId="5F394692" w14:textId="77777777" w:rsidR="00FC1D1C" w:rsidRPr="00FC1D1C" w:rsidRDefault="00FC1D1C" w:rsidP="006E3A30">
      <w:pPr>
        <w:jc w:val="center"/>
        <w:rPr>
          <w:b/>
          <w:bCs/>
          <w:caps/>
          <w:lang w:val="de-DE"/>
        </w:rPr>
      </w:pPr>
      <w:r w:rsidRPr="00FC1D1C">
        <w:rPr>
          <w:b/>
          <w:caps/>
          <w:lang w:val="de-DE"/>
        </w:rPr>
        <w:lastRenderedPageBreak/>
        <w:t>FÖDERALER ÖFFENTLICHER DIENST WIRTSCHAFT, KMB, MITTELSTAND UND ENERGIE</w:t>
      </w:r>
    </w:p>
    <w:p w14:paraId="33554A99" w14:textId="77777777" w:rsidR="00FC1D1C" w:rsidRPr="00FC1D1C" w:rsidRDefault="00FC1D1C" w:rsidP="006E3A30">
      <w:pPr>
        <w:jc w:val="center"/>
        <w:rPr>
          <w:b/>
          <w:bCs/>
          <w:lang w:val="de-DE"/>
        </w:rPr>
      </w:pPr>
    </w:p>
    <w:p w14:paraId="6A1B9736" w14:textId="77777777" w:rsidR="00FC1D1C" w:rsidRPr="00FC1D1C" w:rsidRDefault="00FC1D1C" w:rsidP="006E3A30">
      <w:pPr>
        <w:jc w:val="center"/>
        <w:rPr>
          <w:b/>
          <w:bCs/>
          <w:lang w:val="de-DE"/>
        </w:rPr>
      </w:pPr>
    </w:p>
    <w:p w14:paraId="3F84E555" w14:textId="77777777" w:rsidR="00FC1D1C" w:rsidRPr="00FC1D1C" w:rsidRDefault="00FC1D1C" w:rsidP="006E3A30">
      <w:pPr>
        <w:jc w:val="center"/>
        <w:rPr>
          <w:b/>
          <w:bCs/>
          <w:lang w:val="de-DE"/>
        </w:rPr>
      </w:pPr>
      <w:r w:rsidRPr="00FC1D1C">
        <w:rPr>
          <w:b/>
          <w:bCs/>
          <w:lang w:val="de-DE"/>
        </w:rPr>
        <w:t>28. NOVEMBER 2023 -</w:t>
      </w:r>
      <w:r w:rsidRPr="00FC1D1C">
        <w:rPr>
          <w:b/>
          <w:lang w:val="de-DE"/>
        </w:rPr>
        <w:t xml:space="preserve"> Gesetz zur Abänderung des Gesetzes vom 13. Juni 2005 über die elektronische Kommunikation</w:t>
      </w:r>
    </w:p>
    <w:p w14:paraId="685ECB3D" w14:textId="77777777" w:rsidR="00FC1D1C" w:rsidRPr="00FC1D1C" w:rsidRDefault="00FC1D1C" w:rsidP="006E3A30">
      <w:pPr>
        <w:jc w:val="both"/>
        <w:rPr>
          <w:lang w:val="de-DE"/>
        </w:rPr>
      </w:pPr>
    </w:p>
    <w:p w14:paraId="17A7C971" w14:textId="77777777" w:rsidR="00FC1D1C" w:rsidRPr="00FC1D1C" w:rsidRDefault="00FC1D1C" w:rsidP="006E3A30">
      <w:pPr>
        <w:jc w:val="both"/>
        <w:rPr>
          <w:lang w:val="de-DE"/>
        </w:rPr>
      </w:pPr>
    </w:p>
    <w:p w14:paraId="1AE7A535" w14:textId="77777777" w:rsidR="00FC1D1C" w:rsidRPr="00FC1D1C" w:rsidRDefault="00FC1D1C" w:rsidP="006E3A30">
      <w:pPr>
        <w:ind w:left="1416" w:firstLine="708"/>
        <w:jc w:val="both"/>
        <w:rPr>
          <w:lang w:val="de-DE"/>
        </w:rPr>
      </w:pPr>
      <w:r w:rsidRPr="00FC1D1C">
        <w:rPr>
          <w:lang w:val="de-DE"/>
        </w:rPr>
        <w:t>PHILIPPE, König der Belgier,</w:t>
      </w:r>
    </w:p>
    <w:p w14:paraId="43B99BB9" w14:textId="77777777" w:rsidR="00FC1D1C" w:rsidRPr="00FC1D1C" w:rsidRDefault="00FC1D1C" w:rsidP="006E3A30">
      <w:pPr>
        <w:jc w:val="both"/>
        <w:rPr>
          <w:lang w:val="de-DE"/>
        </w:rPr>
      </w:pPr>
    </w:p>
    <w:p w14:paraId="4297EE42" w14:textId="77777777" w:rsidR="00FC1D1C" w:rsidRPr="00FC1D1C" w:rsidRDefault="00FC1D1C" w:rsidP="006E3A30">
      <w:pPr>
        <w:ind w:left="708" w:firstLine="708"/>
        <w:jc w:val="both"/>
        <w:rPr>
          <w:lang w:val="de-DE"/>
        </w:rPr>
      </w:pPr>
      <w:r w:rsidRPr="00FC1D1C">
        <w:rPr>
          <w:lang w:val="de-DE"/>
        </w:rPr>
        <w:t>Allen Gegenwärtigen und Zukünftigen, Unser Gruß!</w:t>
      </w:r>
    </w:p>
    <w:p w14:paraId="599C42F3" w14:textId="77777777" w:rsidR="00FC1D1C" w:rsidRPr="00FC1D1C" w:rsidRDefault="00FC1D1C" w:rsidP="006E3A30">
      <w:pPr>
        <w:jc w:val="both"/>
        <w:rPr>
          <w:lang w:val="de-DE"/>
        </w:rPr>
      </w:pPr>
    </w:p>
    <w:p w14:paraId="5AC15079" w14:textId="77777777" w:rsidR="00FC1D1C" w:rsidRPr="00FC1D1C" w:rsidRDefault="00FC1D1C" w:rsidP="006E3A30">
      <w:pPr>
        <w:ind w:firstLine="708"/>
        <w:jc w:val="both"/>
        <w:rPr>
          <w:lang w:val="de-DE"/>
        </w:rPr>
      </w:pPr>
      <w:r w:rsidRPr="00FC1D1C">
        <w:rPr>
          <w:lang w:val="de-DE"/>
        </w:rPr>
        <w:t>Die Abgeordnetenkammer hat das Folgende angenommen und Wir sanktionieren es:</w:t>
      </w:r>
    </w:p>
    <w:p w14:paraId="453916E3" w14:textId="77777777" w:rsidR="00FC1D1C" w:rsidRPr="00FC1D1C" w:rsidRDefault="00FC1D1C" w:rsidP="006E3A30">
      <w:pPr>
        <w:jc w:val="both"/>
        <w:rPr>
          <w:lang w:val="de-DE"/>
        </w:rPr>
      </w:pPr>
    </w:p>
    <w:p w14:paraId="3A2FCFA4" w14:textId="77777777" w:rsidR="00FC1D1C" w:rsidRPr="00FC1D1C" w:rsidRDefault="00FC1D1C" w:rsidP="006E3A30">
      <w:pPr>
        <w:jc w:val="both"/>
        <w:rPr>
          <w:lang w:val="de-DE"/>
        </w:rPr>
      </w:pPr>
    </w:p>
    <w:p w14:paraId="573DA3DD" w14:textId="77777777" w:rsidR="00FC1D1C" w:rsidRPr="00FC1D1C" w:rsidRDefault="00FC1D1C" w:rsidP="006E3A30">
      <w:pPr>
        <w:jc w:val="center"/>
        <w:rPr>
          <w:lang w:val="de-DE"/>
        </w:rPr>
      </w:pPr>
      <w:r w:rsidRPr="00FC1D1C">
        <w:rPr>
          <w:lang w:val="de-DE"/>
        </w:rPr>
        <w:t xml:space="preserve">KAPITEL 1 - </w:t>
      </w:r>
      <w:r w:rsidRPr="00FC1D1C">
        <w:rPr>
          <w:i/>
          <w:iCs/>
          <w:lang w:val="de-DE"/>
        </w:rPr>
        <w:t>Allgemeine Bestimmung</w:t>
      </w:r>
    </w:p>
    <w:p w14:paraId="72C43497" w14:textId="77777777" w:rsidR="00FC1D1C" w:rsidRPr="00FC1D1C" w:rsidRDefault="00FC1D1C" w:rsidP="006E3A30">
      <w:pPr>
        <w:jc w:val="both"/>
        <w:rPr>
          <w:lang w:val="de-DE"/>
        </w:rPr>
      </w:pPr>
    </w:p>
    <w:p w14:paraId="6C2286DB" w14:textId="77777777" w:rsidR="00FC1D1C" w:rsidRPr="00FC1D1C" w:rsidRDefault="00FC1D1C" w:rsidP="006E3A30">
      <w:pPr>
        <w:jc w:val="both"/>
        <w:rPr>
          <w:lang w:val="de-DE"/>
        </w:rPr>
      </w:pPr>
    </w:p>
    <w:p w14:paraId="039C5F19" w14:textId="77777777" w:rsidR="00FC1D1C" w:rsidRPr="00FC1D1C" w:rsidRDefault="00FC1D1C" w:rsidP="006E3A30">
      <w:pPr>
        <w:ind w:firstLine="708"/>
        <w:jc w:val="both"/>
        <w:rPr>
          <w:lang w:val="de-DE"/>
        </w:rPr>
      </w:pPr>
      <w:r w:rsidRPr="00FC1D1C">
        <w:rPr>
          <w:b/>
          <w:bCs/>
          <w:lang w:val="de-DE"/>
        </w:rPr>
        <w:t>Artikel 1 -</w:t>
      </w:r>
      <w:r w:rsidRPr="00FC1D1C">
        <w:rPr>
          <w:lang w:val="de-DE"/>
        </w:rPr>
        <w:t xml:space="preserve"> Vorliegendes Gesetz regelt eine in Artikel 74 der Verfassung erwähnte Angelegenheit.</w:t>
      </w:r>
    </w:p>
    <w:p w14:paraId="20F8E5FA" w14:textId="77777777" w:rsidR="00FC1D1C" w:rsidRPr="00FC1D1C" w:rsidRDefault="00FC1D1C" w:rsidP="006E3A30">
      <w:pPr>
        <w:jc w:val="both"/>
        <w:rPr>
          <w:lang w:val="de-DE"/>
        </w:rPr>
      </w:pPr>
    </w:p>
    <w:p w14:paraId="079B5B86" w14:textId="77777777" w:rsidR="00FC1D1C" w:rsidRPr="00FC1D1C" w:rsidRDefault="00FC1D1C" w:rsidP="006E3A30">
      <w:pPr>
        <w:jc w:val="both"/>
        <w:rPr>
          <w:lang w:val="de-DE"/>
        </w:rPr>
      </w:pPr>
    </w:p>
    <w:p w14:paraId="6E12E3E4" w14:textId="77777777" w:rsidR="00FC1D1C" w:rsidRPr="00FC1D1C" w:rsidRDefault="00FC1D1C" w:rsidP="006E3A30">
      <w:pPr>
        <w:jc w:val="center"/>
        <w:rPr>
          <w:lang w:val="de-DE"/>
        </w:rPr>
      </w:pPr>
      <w:r w:rsidRPr="00FC1D1C">
        <w:rPr>
          <w:lang w:val="de-DE"/>
        </w:rPr>
        <w:t xml:space="preserve">KAPITEL 2 - </w:t>
      </w:r>
      <w:r w:rsidRPr="00FC1D1C">
        <w:rPr>
          <w:i/>
          <w:lang w:val="de-DE"/>
        </w:rPr>
        <w:t>Abänderungen des Gesetzes vom 13. Juni 2005 über die elektronische Kommunikation</w:t>
      </w:r>
    </w:p>
    <w:p w14:paraId="65BD9537" w14:textId="77777777" w:rsidR="00FC1D1C" w:rsidRPr="00FC1D1C" w:rsidRDefault="00FC1D1C" w:rsidP="006E3A30">
      <w:pPr>
        <w:jc w:val="both"/>
        <w:rPr>
          <w:lang w:val="de-DE"/>
        </w:rPr>
      </w:pPr>
    </w:p>
    <w:p w14:paraId="351254B2" w14:textId="77777777" w:rsidR="00FC1D1C" w:rsidRPr="00FC1D1C" w:rsidRDefault="00FC1D1C" w:rsidP="006E3A30">
      <w:pPr>
        <w:jc w:val="both"/>
        <w:rPr>
          <w:lang w:val="de-DE"/>
        </w:rPr>
      </w:pPr>
    </w:p>
    <w:p w14:paraId="1B47F1DB" w14:textId="77777777" w:rsidR="00FC1D1C" w:rsidRPr="00FC1D1C" w:rsidRDefault="00FC1D1C" w:rsidP="006E3A30">
      <w:pPr>
        <w:ind w:firstLine="708"/>
        <w:jc w:val="both"/>
        <w:rPr>
          <w:lang w:val="de-DE"/>
        </w:rPr>
      </w:pPr>
      <w:r w:rsidRPr="00FC1D1C">
        <w:rPr>
          <w:b/>
          <w:lang w:val="de-DE"/>
        </w:rPr>
        <w:t>Art. 2 -</w:t>
      </w:r>
      <w:r w:rsidRPr="00FC1D1C">
        <w:rPr>
          <w:lang w:val="de-DE"/>
        </w:rPr>
        <w:t xml:space="preserve"> In Titel II Kapitel 2 Abschnitt 2 Unterabschnitt 1 des Gesetzes vom 13. Juni 2005 über die elektronische Kommunikation, abgeändert durch das Gesetz vom 21. Dezember 2021, wird ein Artikel 15/1 mit folgendem Wortlaut eingefügt:</w:t>
      </w:r>
    </w:p>
    <w:p w14:paraId="32161316" w14:textId="77777777" w:rsidR="00FC1D1C" w:rsidRPr="00FC1D1C" w:rsidRDefault="00FC1D1C" w:rsidP="006E3A30">
      <w:pPr>
        <w:jc w:val="both"/>
        <w:rPr>
          <w:lang w:val="de-DE"/>
        </w:rPr>
      </w:pPr>
    </w:p>
    <w:p w14:paraId="13E6F322" w14:textId="77777777" w:rsidR="00FC1D1C" w:rsidRPr="00FC1D1C" w:rsidRDefault="00FC1D1C" w:rsidP="006E3A30">
      <w:pPr>
        <w:ind w:firstLine="708"/>
        <w:jc w:val="both"/>
        <w:rPr>
          <w:lang w:val="de-DE"/>
        </w:rPr>
      </w:pPr>
      <w:r w:rsidRPr="00FC1D1C">
        <w:rPr>
          <w:lang w:val="de-DE"/>
        </w:rPr>
        <w:t>"Art. 15/1 - § 1 ­ Das in Artikel 15 Absatz 1 erwähnte Verbot ist nicht anwendbar, wenn es sich um eine funktechnische Störung handelt, die durch ein Produkt verursacht wird, das von den Diensten des Instituts zum Zwecke der Begutachtung oder Analyse des Produkts genutzt wird. Das Institut ergreift alle erforderlichen Maßnahmen, um das Risiko funktechnischer Störungen während der Nutzung dieses Produkts so klein wie möglich zu halten.</w:t>
      </w:r>
    </w:p>
    <w:p w14:paraId="1E0A2569" w14:textId="77777777" w:rsidR="00FC1D1C" w:rsidRPr="00FC1D1C" w:rsidRDefault="00FC1D1C" w:rsidP="006E3A30">
      <w:pPr>
        <w:jc w:val="both"/>
        <w:rPr>
          <w:lang w:val="de-DE"/>
        </w:rPr>
      </w:pPr>
    </w:p>
    <w:p w14:paraId="064A009E" w14:textId="77777777" w:rsidR="00FC1D1C" w:rsidRPr="00FC1D1C" w:rsidRDefault="00FC1D1C" w:rsidP="006E3A30">
      <w:pPr>
        <w:ind w:firstLine="708"/>
        <w:jc w:val="both"/>
        <w:rPr>
          <w:lang w:val="de-DE"/>
        </w:rPr>
      </w:pPr>
      <w:r w:rsidRPr="00FC1D1C">
        <w:rPr>
          <w:lang w:val="de-DE"/>
        </w:rPr>
        <w:t>§ 2 ­ Das in Artikel 15 Absatz 1 erwähnte Verbot ist nicht anwendbar, wenn es sich um eine funktechnische Störung handelt, die durch ein Produkt verursacht wird, das gemäß vorliegendem Paragraphen genutzt wird von:</w:t>
      </w:r>
    </w:p>
    <w:p w14:paraId="60066E36" w14:textId="77777777" w:rsidR="00FC1D1C" w:rsidRPr="00FC1D1C" w:rsidRDefault="00FC1D1C" w:rsidP="006E3A30">
      <w:pPr>
        <w:jc w:val="both"/>
        <w:rPr>
          <w:lang w:val="de-DE"/>
        </w:rPr>
      </w:pPr>
    </w:p>
    <w:p w14:paraId="71BEEC06" w14:textId="77777777" w:rsidR="00FC1D1C" w:rsidRPr="00FC1D1C" w:rsidRDefault="00FC1D1C" w:rsidP="006E3A30">
      <w:pPr>
        <w:ind w:firstLine="708"/>
        <w:jc w:val="both"/>
        <w:rPr>
          <w:lang w:val="de-DE"/>
        </w:rPr>
      </w:pPr>
      <w:r w:rsidRPr="00FC1D1C">
        <w:rPr>
          <w:lang w:val="de-DE"/>
        </w:rPr>
        <w:t>1. den für Auswärtige Angelegenheiten, Inneres oder Landesverteidigung zuständigen föderalen öffentlichen Diensten an von ihnen gewählten Orten, um die Vertraulichkeit der Gespräche zu schützen, sofern sie die Sicherheit der Bevölkerung betreffen,</w:t>
      </w:r>
    </w:p>
    <w:p w14:paraId="44719D49" w14:textId="77777777" w:rsidR="00FC1D1C" w:rsidRPr="00FC1D1C" w:rsidRDefault="00FC1D1C" w:rsidP="006E3A30">
      <w:pPr>
        <w:jc w:val="both"/>
        <w:rPr>
          <w:lang w:val="de-DE"/>
        </w:rPr>
      </w:pPr>
    </w:p>
    <w:p w14:paraId="55ABE424" w14:textId="77777777" w:rsidR="00FC1D1C" w:rsidRPr="00FC1D1C" w:rsidRDefault="00FC1D1C" w:rsidP="006E3A30">
      <w:pPr>
        <w:ind w:firstLine="708"/>
        <w:jc w:val="both"/>
        <w:rPr>
          <w:lang w:val="de-DE"/>
        </w:rPr>
      </w:pPr>
      <w:r w:rsidRPr="00FC1D1C">
        <w:rPr>
          <w:lang w:val="de-DE"/>
        </w:rPr>
        <w:t>2. der Generaldirektion der Strafanstalten des Föderalen Öffentlichen Dienstes Justiz, um den Funkverkehr in Strafanstalten zu verhindern.</w:t>
      </w:r>
    </w:p>
    <w:p w14:paraId="3E5C2520" w14:textId="77777777" w:rsidR="00FC1D1C" w:rsidRPr="00FC1D1C" w:rsidRDefault="00FC1D1C" w:rsidP="006E3A30">
      <w:pPr>
        <w:jc w:val="both"/>
        <w:rPr>
          <w:lang w:val="de-DE"/>
        </w:rPr>
      </w:pPr>
    </w:p>
    <w:p w14:paraId="7009139D" w14:textId="77777777" w:rsidR="00FC1D1C" w:rsidRPr="00FC1D1C" w:rsidRDefault="00FC1D1C" w:rsidP="006E3A30">
      <w:pPr>
        <w:ind w:firstLine="708"/>
        <w:jc w:val="both"/>
        <w:rPr>
          <w:lang w:val="de-DE"/>
        </w:rPr>
      </w:pPr>
      <w:r w:rsidRPr="00FC1D1C">
        <w:rPr>
          <w:lang w:val="de-DE"/>
        </w:rPr>
        <w:t>Das Produkt wird vom Institut gemäß Artikel 39 § 2 zugelassen und das Datum der Inbetriebnahme des Produkts wird dem Institut im Voraus mitgeteilt.</w:t>
      </w:r>
    </w:p>
    <w:p w14:paraId="274269D2" w14:textId="77777777" w:rsidR="00FC1D1C" w:rsidRPr="00FC1D1C" w:rsidRDefault="00FC1D1C" w:rsidP="006E3A30">
      <w:pPr>
        <w:jc w:val="both"/>
        <w:rPr>
          <w:lang w:val="de-DE"/>
        </w:rPr>
      </w:pPr>
    </w:p>
    <w:p w14:paraId="39E25377" w14:textId="77777777" w:rsidR="00FC1D1C" w:rsidRPr="00FC1D1C" w:rsidRDefault="00FC1D1C" w:rsidP="006E3A30">
      <w:pPr>
        <w:ind w:firstLine="708"/>
        <w:jc w:val="both"/>
        <w:rPr>
          <w:lang w:val="de-DE"/>
        </w:rPr>
      </w:pPr>
      <w:r w:rsidRPr="00FC1D1C">
        <w:rPr>
          <w:lang w:val="de-DE"/>
        </w:rPr>
        <w:lastRenderedPageBreak/>
        <w:t>Das Produkt verursacht keine funktechnischen Störungen außerhalb:</w:t>
      </w:r>
    </w:p>
    <w:p w14:paraId="3AA8BC38" w14:textId="77777777" w:rsidR="00FC1D1C" w:rsidRPr="00FC1D1C" w:rsidRDefault="00FC1D1C" w:rsidP="006E3A30">
      <w:pPr>
        <w:jc w:val="both"/>
        <w:rPr>
          <w:lang w:val="de-DE"/>
        </w:rPr>
      </w:pPr>
    </w:p>
    <w:p w14:paraId="76498ED3" w14:textId="77777777" w:rsidR="00FC1D1C" w:rsidRPr="00FC1D1C" w:rsidRDefault="00FC1D1C" w:rsidP="006E3A30">
      <w:pPr>
        <w:ind w:firstLine="708"/>
        <w:jc w:val="both"/>
        <w:rPr>
          <w:lang w:val="de-DE"/>
        </w:rPr>
      </w:pPr>
      <w:r w:rsidRPr="00FC1D1C">
        <w:rPr>
          <w:lang w:val="de-DE"/>
        </w:rPr>
        <w:t>1. der von dem betreffenden Dienst gewählten und in der Zulassung des Instituts aufgeführten Orte für das in Absatz 1 Nr. 1 erwähnte Produkt,</w:t>
      </w:r>
    </w:p>
    <w:p w14:paraId="7EF936B9" w14:textId="77777777" w:rsidR="00FC1D1C" w:rsidRPr="00FC1D1C" w:rsidRDefault="00FC1D1C" w:rsidP="006E3A30">
      <w:pPr>
        <w:jc w:val="both"/>
        <w:rPr>
          <w:lang w:val="de-DE"/>
        </w:rPr>
      </w:pPr>
    </w:p>
    <w:p w14:paraId="39B563FF" w14:textId="77777777" w:rsidR="00FC1D1C" w:rsidRPr="00FC1D1C" w:rsidRDefault="00FC1D1C" w:rsidP="006E3A30">
      <w:pPr>
        <w:ind w:firstLine="708"/>
        <w:jc w:val="both"/>
        <w:rPr>
          <w:lang w:val="de-DE"/>
        </w:rPr>
      </w:pPr>
      <w:r w:rsidRPr="00FC1D1C">
        <w:rPr>
          <w:lang w:val="de-DE"/>
        </w:rPr>
        <w:t>2. des Bereichs der Strafanstalten für das in Absatz 1 Nr. 2 erwähnte Produkt.</w:t>
      </w:r>
    </w:p>
    <w:p w14:paraId="7ECA1329" w14:textId="77777777" w:rsidR="00FC1D1C" w:rsidRPr="00FC1D1C" w:rsidRDefault="00FC1D1C" w:rsidP="006E3A30">
      <w:pPr>
        <w:jc w:val="both"/>
        <w:rPr>
          <w:lang w:val="de-DE"/>
        </w:rPr>
      </w:pPr>
    </w:p>
    <w:p w14:paraId="294E10D2" w14:textId="77777777" w:rsidR="00FC1D1C" w:rsidRPr="00FC1D1C" w:rsidRDefault="00FC1D1C" w:rsidP="006E3A30">
      <w:pPr>
        <w:ind w:firstLine="708"/>
        <w:jc w:val="both"/>
        <w:rPr>
          <w:lang w:val="de-DE"/>
        </w:rPr>
      </w:pPr>
      <w:r w:rsidRPr="00FC1D1C">
        <w:rPr>
          <w:lang w:val="de-DE"/>
        </w:rPr>
        <w:t>Das in Absatz 1 erwähnte Produkt ist ortsfest.</w:t>
      </w:r>
    </w:p>
    <w:p w14:paraId="32E804C2" w14:textId="77777777" w:rsidR="00FC1D1C" w:rsidRPr="00FC1D1C" w:rsidRDefault="00FC1D1C" w:rsidP="006E3A30">
      <w:pPr>
        <w:jc w:val="both"/>
        <w:rPr>
          <w:lang w:val="de-DE"/>
        </w:rPr>
      </w:pPr>
    </w:p>
    <w:p w14:paraId="0A0B505C" w14:textId="77777777" w:rsidR="00FC1D1C" w:rsidRPr="00FC1D1C" w:rsidRDefault="00FC1D1C" w:rsidP="006E3A30">
      <w:pPr>
        <w:ind w:firstLine="708"/>
        <w:jc w:val="both"/>
        <w:rPr>
          <w:lang w:val="de-DE"/>
        </w:rPr>
      </w:pPr>
      <w:r w:rsidRPr="00FC1D1C">
        <w:rPr>
          <w:lang w:val="de-DE"/>
        </w:rPr>
        <w:t xml:space="preserve">Bei der Inbetriebnahme des Produkts prüft das Institut die Einhaltung des vorliegenden Paragraphen. Zu diesem Zweck gewährt der Zulassungsinhaber dem Institut Zugang zu seinen Infrastrukturen, unbeschadet des Gesetzes vom 11. Dezember 1998 über die Klassifizierung und die Sicherheitsermächtigungen, </w:t>
      </w:r>
      <w:r w:rsidRPr="00FC1D1C">
        <w:rPr>
          <w:lang w:val="de-DE"/>
        </w:rPr>
        <w:noBreakHyphen/>
        <w:t xml:space="preserve">bescheinigungen und </w:t>
      </w:r>
      <w:r w:rsidRPr="00FC1D1C">
        <w:rPr>
          <w:lang w:val="de-DE"/>
        </w:rPr>
        <w:noBreakHyphen/>
        <w:t>stellungnahmen, und erleichtert er die Aufgabe des Instituts mit allen verfügbaren Mitteln, wobei die Sicherheit des Instituts gewährleistet wird. Bei Nichteinhaltung des vorliegenden Paragraphen wird die Inbetrieb</w:t>
      </w:r>
      <w:r w:rsidRPr="00FC1D1C">
        <w:rPr>
          <w:lang w:val="de-DE"/>
        </w:rPr>
        <w:softHyphen/>
        <w:t>nahme sofort eingestellt.</w:t>
      </w:r>
    </w:p>
    <w:p w14:paraId="6F1690A4" w14:textId="77777777" w:rsidR="00FC1D1C" w:rsidRPr="00FC1D1C" w:rsidRDefault="00FC1D1C" w:rsidP="006E3A30">
      <w:pPr>
        <w:jc w:val="both"/>
        <w:rPr>
          <w:lang w:val="de-DE"/>
        </w:rPr>
      </w:pPr>
    </w:p>
    <w:p w14:paraId="4FB7DEC2" w14:textId="77777777" w:rsidR="00FC1D1C" w:rsidRPr="00FC1D1C" w:rsidRDefault="00FC1D1C" w:rsidP="006E3A30">
      <w:pPr>
        <w:ind w:firstLine="708"/>
        <w:jc w:val="both"/>
        <w:rPr>
          <w:lang w:val="de-DE"/>
        </w:rPr>
      </w:pPr>
      <w:r w:rsidRPr="00FC1D1C">
        <w:rPr>
          <w:lang w:val="de-DE"/>
        </w:rPr>
        <w:t>Nach der Inbetriebnahme kann das Institut jederzeit die Einhaltung des vorliegenden Paragraphen prüfen. Zu diesem Zweck gewährt der Zulassungsinhaber dem Institut Zugang zu seinen Infrastrukturen, unbeschadet des Gesetzes vom 11. Dezember 1998 über die Klassifi</w:t>
      </w:r>
      <w:r w:rsidRPr="00FC1D1C">
        <w:rPr>
          <w:lang w:val="de-DE"/>
        </w:rPr>
        <w:softHyphen/>
        <w:t xml:space="preserve">zierung und die Sicherheitsermächtigungen, </w:t>
      </w:r>
      <w:r w:rsidRPr="00FC1D1C">
        <w:rPr>
          <w:lang w:val="de-DE"/>
        </w:rPr>
        <w:noBreakHyphen/>
        <w:t xml:space="preserve">bescheinigungen und </w:t>
      </w:r>
      <w:r w:rsidRPr="00FC1D1C">
        <w:rPr>
          <w:lang w:val="de-DE"/>
        </w:rPr>
        <w:noBreakHyphen/>
        <w:t>stellungnahmen, und erleichtert er die Aufgabe des Instituts mit allen verfügbaren Mitteln, wobei die Sicherheit des Instituts gewährleistet wird. Bei Nichteinhaltung des vorliegenden Paragraphen wird das Produkt sofort außer Betrieb genommen und erfolgt die Wiederinbetriebnahme gemäß Absatz 4.</w:t>
      </w:r>
    </w:p>
    <w:p w14:paraId="5BE9A9FE" w14:textId="77777777" w:rsidR="00FC1D1C" w:rsidRPr="00FC1D1C" w:rsidRDefault="00FC1D1C" w:rsidP="006E3A30">
      <w:pPr>
        <w:jc w:val="both"/>
        <w:rPr>
          <w:lang w:val="de-DE"/>
        </w:rPr>
      </w:pPr>
    </w:p>
    <w:p w14:paraId="2E2B563B" w14:textId="77777777" w:rsidR="00FC1D1C" w:rsidRPr="00FC1D1C" w:rsidRDefault="00FC1D1C" w:rsidP="006E3A30">
      <w:pPr>
        <w:ind w:firstLine="708"/>
        <w:jc w:val="both"/>
        <w:rPr>
          <w:lang w:val="de-DE"/>
        </w:rPr>
      </w:pPr>
      <w:r w:rsidRPr="00FC1D1C">
        <w:rPr>
          <w:lang w:val="de-DE"/>
        </w:rPr>
        <w:t>Der betreffende föderale öffentliche Dienst setzt das Institut von der Nutzung des in Absatz 1 Nr. 1 erwähnten Produkts spätestens vierundzwanzig Stunden nach dem Antrag des Instituts in Kenntnis. Unbeschadet des Gesetzes vom 11. Dezember 1998 über die Klassifi</w:t>
      </w:r>
      <w:r w:rsidRPr="00FC1D1C">
        <w:rPr>
          <w:lang w:val="de-DE"/>
        </w:rPr>
        <w:softHyphen/>
        <w:t xml:space="preserve">zierung und die Sicherheitsermächtigungen, </w:t>
      </w:r>
      <w:r w:rsidRPr="00FC1D1C">
        <w:rPr>
          <w:lang w:val="de-DE"/>
        </w:rPr>
        <w:noBreakHyphen/>
        <w:t xml:space="preserve">bescheinigungen und </w:t>
      </w:r>
      <w:r w:rsidRPr="00FC1D1C">
        <w:rPr>
          <w:lang w:val="de-DE"/>
        </w:rPr>
        <w:noBreakHyphen/>
        <w:t>stellungnahmen legt das Institut die Modalitäten dieser Inkenntnissetzung und die zu übermittelnden Informationen fest.</w:t>
      </w:r>
    </w:p>
    <w:p w14:paraId="4F97F0EC" w14:textId="77777777" w:rsidR="00FC1D1C" w:rsidRPr="00FC1D1C" w:rsidRDefault="00FC1D1C" w:rsidP="006E3A30">
      <w:pPr>
        <w:jc w:val="both"/>
        <w:rPr>
          <w:lang w:val="de-DE"/>
        </w:rPr>
      </w:pPr>
    </w:p>
    <w:p w14:paraId="13025F42" w14:textId="01748111" w:rsidR="00FC1D1C" w:rsidRPr="00FC1D1C" w:rsidRDefault="00FC1D1C" w:rsidP="006E3A30">
      <w:pPr>
        <w:ind w:firstLine="708"/>
        <w:jc w:val="both"/>
        <w:rPr>
          <w:lang w:val="de-DE"/>
        </w:rPr>
      </w:pPr>
      <w:r w:rsidRPr="00FC1D1C">
        <w:rPr>
          <w:lang w:val="de-DE"/>
        </w:rPr>
        <w:t>Das Institut setzt die Nutzer, bei denen funktechnische Störungen auftreten können, von der Inbetriebnahme des in Absatz 1 Nr. 2 erwähnten Produkts spätestens fünf Tage vor der Inbetriebnahme in Kenntnis.</w:t>
      </w:r>
    </w:p>
    <w:p w14:paraId="5D0D326E" w14:textId="77777777" w:rsidR="00FC1D1C" w:rsidRPr="00FC1D1C" w:rsidRDefault="00FC1D1C" w:rsidP="006E3A30">
      <w:pPr>
        <w:jc w:val="both"/>
        <w:rPr>
          <w:lang w:val="de-DE"/>
        </w:rPr>
      </w:pPr>
    </w:p>
    <w:p w14:paraId="5E547C6D" w14:textId="77777777" w:rsidR="00FC1D1C" w:rsidRPr="00FC1D1C" w:rsidRDefault="00FC1D1C" w:rsidP="006E3A30">
      <w:pPr>
        <w:ind w:firstLine="708"/>
        <w:jc w:val="both"/>
        <w:rPr>
          <w:lang w:val="de-DE"/>
        </w:rPr>
      </w:pPr>
      <w:r w:rsidRPr="00FC1D1C">
        <w:rPr>
          <w:lang w:val="de-DE"/>
        </w:rPr>
        <w:t>§ 3 - Das in Artikel 15 Absatz 1 erwähnte Verbot ist nicht anwendbar, wenn es sich um eine funktechnische Störung handelt, die durch ein Produkt verursacht wird, das gemäß vorliegendem Paragraphen genutzt wird von:</w:t>
      </w:r>
    </w:p>
    <w:p w14:paraId="6A3652F6" w14:textId="77777777" w:rsidR="00FC1D1C" w:rsidRPr="00FC1D1C" w:rsidRDefault="00FC1D1C" w:rsidP="006E3A30">
      <w:pPr>
        <w:jc w:val="both"/>
        <w:rPr>
          <w:lang w:val="de-DE"/>
        </w:rPr>
      </w:pPr>
    </w:p>
    <w:p w14:paraId="4119A0C0" w14:textId="77777777" w:rsidR="00FC1D1C" w:rsidRPr="00FC1D1C" w:rsidRDefault="00FC1D1C" w:rsidP="006E3A30">
      <w:pPr>
        <w:ind w:firstLine="708"/>
        <w:jc w:val="both"/>
        <w:rPr>
          <w:lang w:val="de-DE"/>
        </w:rPr>
      </w:pPr>
      <w:r w:rsidRPr="00FC1D1C">
        <w:rPr>
          <w:lang w:val="de-DE"/>
        </w:rPr>
        <w:t>1. dem Minenräumdienst der Streitkräfte,</w:t>
      </w:r>
    </w:p>
    <w:p w14:paraId="0F38C97C" w14:textId="77777777" w:rsidR="00FC1D1C" w:rsidRPr="00FC1D1C" w:rsidRDefault="00FC1D1C" w:rsidP="006E3A30">
      <w:pPr>
        <w:jc w:val="both"/>
        <w:rPr>
          <w:lang w:val="de-DE"/>
        </w:rPr>
      </w:pPr>
    </w:p>
    <w:p w14:paraId="10964476" w14:textId="77777777" w:rsidR="00FC1D1C" w:rsidRPr="00FC1D1C" w:rsidRDefault="00FC1D1C" w:rsidP="006E3A30">
      <w:pPr>
        <w:ind w:firstLine="708"/>
        <w:jc w:val="both"/>
        <w:rPr>
          <w:lang w:val="de-DE"/>
        </w:rPr>
      </w:pPr>
      <w:r w:rsidRPr="00FC1D1C">
        <w:rPr>
          <w:lang w:val="de-DE"/>
        </w:rPr>
        <w:t>2. der integrierten Polizei im Rahmen des Einsatzes von Sprengstoffspürhundeführern,</w:t>
      </w:r>
    </w:p>
    <w:p w14:paraId="6FCD0EFF" w14:textId="77777777" w:rsidR="00FC1D1C" w:rsidRPr="00FC1D1C" w:rsidRDefault="00FC1D1C" w:rsidP="006E3A30">
      <w:pPr>
        <w:jc w:val="both"/>
        <w:rPr>
          <w:lang w:val="de-DE"/>
        </w:rPr>
      </w:pPr>
    </w:p>
    <w:p w14:paraId="28C54C51" w14:textId="77777777" w:rsidR="00FC1D1C" w:rsidRPr="00FC1D1C" w:rsidRDefault="00FC1D1C" w:rsidP="006E3A30">
      <w:pPr>
        <w:ind w:firstLine="708"/>
        <w:jc w:val="both"/>
        <w:rPr>
          <w:lang w:val="de-DE"/>
        </w:rPr>
      </w:pPr>
      <w:r w:rsidRPr="00FC1D1C">
        <w:rPr>
          <w:lang w:val="de-DE"/>
        </w:rPr>
        <w:t>3. dem Generalkommissariat Special Units der föderalen Polizei im Rahmen der Ausführung des Gesetzes vom 6. Januar 2003 über besondere Ermittlungsmethoden und einige andere Untersuchungsmethoden und im Rahmen seiner spezifischen Aufträge,</w:t>
      </w:r>
    </w:p>
    <w:p w14:paraId="13321F0F" w14:textId="77777777" w:rsidR="00FC1D1C" w:rsidRDefault="00FC1D1C" w:rsidP="006E3A30">
      <w:pPr>
        <w:ind w:firstLine="708"/>
        <w:jc w:val="both"/>
        <w:rPr>
          <w:lang w:val="de-DE"/>
        </w:rPr>
      </w:pPr>
    </w:p>
    <w:p w14:paraId="05F4B774" w14:textId="137BE5F8" w:rsidR="00FC1D1C" w:rsidRPr="00FC1D1C" w:rsidRDefault="00FC1D1C" w:rsidP="006E3A30">
      <w:pPr>
        <w:ind w:firstLine="708"/>
        <w:jc w:val="both"/>
        <w:rPr>
          <w:lang w:val="de-DE"/>
        </w:rPr>
      </w:pPr>
      <w:r w:rsidRPr="00FC1D1C">
        <w:rPr>
          <w:lang w:val="de-DE"/>
        </w:rPr>
        <w:lastRenderedPageBreak/>
        <w:t>4. den Streitkräften im Rahmen ihres Einsatzes im Inland, wenn der Schutz der körperlichen Unversehrtheit von Personen, der militärischen Infrastrukturen, der Militär</w:t>
      </w:r>
      <w:r w:rsidRPr="00FC1D1C">
        <w:rPr>
          <w:lang w:val="de-DE"/>
        </w:rPr>
        <w:softHyphen/>
        <w:t>anlagen, der militärischen Transportmittel oder der Militärgeräte dies erfordert,</w:t>
      </w:r>
    </w:p>
    <w:p w14:paraId="182E8262" w14:textId="77777777" w:rsidR="00FC1D1C" w:rsidRPr="00FC1D1C" w:rsidRDefault="00FC1D1C" w:rsidP="006E3A30">
      <w:pPr>
        <w:jc w:val="both"/>
        <w:rPr>
          <w:lang w:val="de-DE"/>
        </w:rPr>
      </w:pPr>
    </w:p>
    <w:p w14:paraId="4B4CA7A4" w14:textId="77777777" w:rsidR="00FC1D1C" w:rsidRPr="00FC1D1C" w:rsidRDefault="00FC1D1C" w:rsidP="006E3A30">
      <w:pPr>
        <w:ind w:firstLine="708"/>
        <w:jc w:val="both"/>
        <w:rPr>
          <w:lang w:val="de-DE"/>
        </w:rPr>
      </w:pPr>
      <w:r w:rsidRPr="00FC1D1C">
        <w:rPr>
          <w:lang w:val="de-DE"/>
        </w:rPr>
        <w:t>5. den im Grundlagengesetz vom 30. November 1998 über die Nachrichten- und Sicherheitsdienste erwähnten Nachrichten- und Sicherheitsdiensten.</w:t>
      </w:r>
    </w:p>
    <w:p w14:paraId="56C827B4" w14:textId="77777777" w:rsidR="00FC1D1C" w:rsidRPr="00FC1D1C" w:rsidRDefault="00FC1D1C" w:rsidP="006E3A30">
      <w:pPr>
        <w:jc w:val="both"/>
        <w:rPr>
          <w:lang w:val="de-DE"/>
        </w:rPr>
      </w:pPr>
    </w:p>
    <w:p w14:paraId="57A7F829" w14:textId="77777777" w:rsidR="00FC1D1C" w:rsidRPr="00FC1D1C" w:rsidRDefault="00FC1D1C" w:rsidP="006E3A30">
      <w:pPr>
        <w:ind w:firstLine="708"/>
        <w:jc w:val="both"/>
        <w:rPr>
          <w:lang w:val="de-DE"/>
        </w:rPr>
      </w:pPr>
      <w:r w:rsidRPr="00FC1D1C">
        <w:rPr>
          <w:lang w:val="de-DE"/>
        </w:rPr>
        <w:t>Vor jeder Nutzung des Produkts beurteilen die Nutzer das Risiko funktechnischer Störungen. Das Produkt wird nur genutzt, sofern die Vorteile seiner Nutzung die schädigenden Folgen, die für Dritte aus den Störungen hervorgehen, übersteigen.</w:t>
      </w:r>
    </w:p>
    <w:p w14:paraId="61E81994" w14:textId="77777777" w:rsidR="00FC1D1C" w:rsidRPr="00FC1D1C" w:rsidRDefault="00FC1D1C" w:rsidP="006E3A30">
      <w:pPr>
        <w:jc w:val="both"/>
        <w:rPr>
          <w:lang w:val="de-DE"/>
        </w:rPr>
      </w:pPr>
    </w:p>
    <w:p w14:paraId="202A370E" w14:textId="77777777" w:rsidR="00FC1D1C" w:rsidRPr="00FC1D1C" w:rsidRDefault="00FC1D1C" w:rsidP="006E3A30">
      <w:pPr>
        <w:ind w:firstLine="708"/>
        <w:jc w:val="both"/>
        <w:rPr>
          <w:lang w:val="de-DE"/>
        </w:rPr>
      </w:pPr>
      <w:r w:rsidRPr="00FC1D1C">
        <w:rPr>
          <w:lang w:val="de-DE"/>
        </w:rPr>
        <w:t>Das Institut wird von der Nutzung des Produkts spätestens vierundzwanzig Stunden nach dem Antrag des Instituts in Kenntnis gesetzt. Unbeschadet des Gesetzes vom 11. Dezem</w:t>
      </w:r>
      <w:r w:rsidRPr="00FC1D1C">
        <w:rPr>
          <w:lang w:val="de-DE"/>
        </w:rPr>
        <w:softHyphen/>
        <w:t xml:space="preserve">ber 1998 über die Klassifizierung und die Sicherheitsermächtigungen, </w:t>
      </w:r>
      <w:r w:rsidRPr="00FC1D1C">
        <w:rPr>
          <w:lang w:val="de-DE"/>
        </w:rPr>
        <w:noBreakHyphen/>
        <w:t xml:space="preserve">bescheinigungen und </w:t>
      </w:r>
      <w:r w:rsidRPr="00FC1D1C">
        <w:rPr>
          <w:lang w:val="de-DE"/>
        </w:rPr>
        <w:noBreakHyphen/>
        <w:t>stellungnahmen legt das Institut die Modalitäten dieser Inkenntnissetzung und die zu übermittelnden Informationen fest.</w:t>
      </w:r>
    </w:p>
    <w:p w14:paraId="0E8EEA55" w14:textId="77777777" w:rsidR="00FC1D1C" w:rsidRPr="00FC1D1C" w:rsidRDefault="00FC1D1C" w:rsidP="006E3A30">
      <w:pPr>
        <w:jc w:val="both"/>
        <w:rPr>
          <w:lang w:val="de-DE"/>
        </w:rPr>
      </w:pPr>
    </w:p>
    <w:p w14:paraId="1BC074FB" w14:textId="77777777" w:rsidR="00FC1D1C" w:rsidRPr="00FC1D1C" w:rsidRDefault="00FC1D1C" w:rsidP="006E3A30">
      <w:pPr>
        <w:ind w:firstLine="708"/>
        <w:jc w:val="both"/>
        <w:rPr>
          <w:lang w:val="de-DE"/>
        </w:rPr>
      </w:pPr>
      <w:r w:rsidRPr="00FC1D1C">
        <w:rPr>
          <w:lang w:val="de-DE"/>
        </w:rPr>
        <w:t>Die technischen Merkmale der Produkte, die in Frequenzbändern senden, die für Eisenbahn- oder Flugfunkdienste genutzt werden und deren Störung Auswirkungen auf den Schutz von Menschenleben haben kann, werden dem Institut drei Monate vor der ersten Inbetriebnahme gemeldet. Das Institut legt fest, welche Frequenzbänder von diesen Meldungen betroffen sind.</w:t>
      </w:r>
    </w:p>
    <w:p w14:paraId="41547A34" w14:textId="77777777" w:rsidR="00FC1D1C" w:rsidRPr="00FC1D1C" w:rsidRDefault="00FC1D1C" w:rsidP="006E3A30">
      <w:pPr>
        <w:jc w:val="both"/>
        <w:rPr>
          <w:lang w:val="de-DE"/>
        </w:rPr>
      </w:pPr>
    </w:p>
    <w:p w14:paraId="60E0FF7F" w14:textId="77777777" w:rsidR="00FC1D1C" w:rsidRPr="00FC1D1C" w:rsidRDefault="00FC1D1C" w:rsidP="006E3A30">
      <w:pPr>
        <w:ind w:firstLine="708"/>
        <w:jc w:val="both"/>
        <w:rPr>
          <w:lang w:val="de-DE"/>
        </w:rPr>
      </w:pPr>
      <w:r w:rsidRPr="00FC1D1C">
        <w:rPr>
          <w:lang w:val="de-DE"/>
        </w:rPr>
        <w:t>Das Institut kann technische und den Betrieb betreffende Bedingungen für die in Absatz 4 erwähnten Produkte festlegen. Wenn diese Bedingungen nicht eingehalten werden, wird das Produkt sofort außer Betrieb genommen, außer wenn die Außerbetriebnahme ein höheres Risiko für die Sicherheit von Menschenleben beinhaltet.</w:t>
      </w:r>
    </w:p>
    <w:p w14:paraId="32B6867A" w14:textId="77777777" w:rsidR="00FC1D1C" w:rsidRPr="00FC1D1C" w:rsidRDefault="00FC1D1C" w:rsidP="006E3A30">
      <w:pPr>
        <w:jc w:val="both"/>
        <w:rPr>
          <w:lang w:val="de-DE"/>
        </w:rPr>
      </w:pPr>
    </w:p>
    <w:p w14:paraId="1F51B9E8" w14:textId="77777777" w:rsidR="00FC1D1C" w:rsidRPr="00FC1D1C" w:rsidRDefault="00FC1D1C" w:rsidP="006E3A30">
      <w:pPr>
        <w:ind w:firstLine="708"/>
        <w:jc w:val="both"/>
        <w:rPr>
          <w:lang w:val="de-DE"/>
        </w:rPr>
      </w:pPr>
      <w:r w:rsidRPr="00FC1D1C">
        <w:rPr>
          <w:lang w:val="de-DE"/>
        </w:rPr>
        <w:t>Die für das in Absatz 1 Nr. 4 erwähnte Produkt auferlegten Verbote oder Beschränkungen dürfen auf keinen Fall den Einsatz der Streitkräfte im Inland gefährden.</w:t>
      </w:r>
    </w:p>
    <w:p w14:paraId="1D55CCFB" w14:textId="77777777" w:rsidR="00FC1D1C" w:rsidRPr="00FC1D1C" w:rsidRDefault="00FC1D1C" w:rsidP="006E3A30">
      <w:pPr>
        <w:jc w:val="both"/>
        <w:rPr>
          <w:lang w:val="de-DE"/>
        </w:rPr>
      </w:pPr>
    </w:p>
    <w:p w14:paraId="7FA56889" w14:textId="77777777" w:rsidR="00FC1D1C" w:rsidRPr="00FC1D1C" w:rsidRDefault="00FC1D1C" w:rsidP="006E3A30">
      <w:pPr>
        <w:ind w:firstLine="708"/>
        <w:jc w:val="both"/>
        <w:rPr>
          <w:lang w:val="de-DE"/>
        </w:rPr>
      </w:pPr>
      <w:r w:rsidRPr="00FC1D1C">
        <w:rPr>
          <w:lang w:val="de-DE"/>
        </w:rPr>
        <w:t xml:space="preserve">Der Nutzer setzt das Institut von der Nutzung des Produkts für Vorführungen, Schulungen oder Trainings zugunsten der Personalmitglieder der in Absatz 1 erwähnten Organisationen binnen vierundzwanzig Stunden nach der Nutzung des Produkts in Kenntnis. Unbeschadet des Gesetzes vom 11. Dezember 1998 über die Klassifizierung und die Sicherheitsermächtigungen, </w:t>
      </w:r>
      <w:r w:rsidRPr="00FC1D1C">
        <w:rPr>
          <w:lang w:val="de-DE"/>
        </w:rPr>
        <w:noBreakHyphen/>
        <w:t xml:space="preserve">bescheinigungen und </w:t>
      </w:r>
      <w:r w:rsidRPr="00FC1D1C">
        <w:rPr>
          <w:lang w:val="de-DE"/>
        </w:rPr>
        <w:noBreakHyphen/>
        <w:t>stellungnahmen legt das Institut die Modalitäten dieser Inkenntnissetzung und die zu übermittelnden Informationen fest. In der Inkenntnissetzung wird angegeben, ob Kollateralschäden festgestellt worden sind.</w:t>
      </w:r>
    </w:p>
    <w:p w14:paraId="07A8482F" w14:textId="77777777" w:rsidR="00FC1D1C" w:rsidRPr="00FC1D1C" w:rsidRDefault="00FC1D1C" w:rsidP="006E3A30">
      <w:pPr>
        <w:jc w:val="both"/>
        <w:rPr>
          <w:lang w:val="de-DE"/>
        </w:rPr>
      </w:pPr>
    </w:p>
    <w:p w14:paraId="5DE5E2A7" w14:textId="77777777" w:rsidR="00FC1D1C" w:rsidRPr="00FC1D1C" w:rsidRDefault="00FC1D1C" w:rsidP="006E3A30">
      <w:pPr>
        <w:ind w:firstLine="708"/>
        <w:jc w:val="both"/>
        <w:rPr>
          <w:lang w:val="de-DE"/>
        </w:rPr>
      </w:pPr>
      <w:r w:rsidRPr="00FC1D1C">
        <w:rPr>
          <w:lang w:val="de-DE"/>
        </w:rPr>
        <w:t>§ 4 ­ Das in Artikel 15 Absatz 1 erwähnte Verbot ist nicht anwendbar, wenn es sich um eine funktechnische Störung handelt, die durch ein Produkt verursacht wird, das gemäß vorliegendem Paragraphen unter der Kontrolle der Polizeidienste im Sinne von Artikel 2 Nr. 2 des Gesetzes vom 7. Dezember 1998 zur Organisation eines auf zwei Ebenen strukturierten integrierten Polizeidienstes zur Neutralisierung von unbemannten Geräten, die sich in der Luft, auf oder im Wasser oder an Land fortbewegen, im Rahmen der Erfüllung ihrer verwaltungs- und gerichtspolizeilichen Aufträge genutzt wird.</w:t>
      </w:r>
    </w:p>
    <w:p w14:paraId="5735079E" w14:textId="77777777" w:rsidR="00FC1D1C" w:rsidRPr="00FC1D1C" w:rsidRDefault="00FC1D1C" w:rsidP="006E3A30">
      <w:pPr>
        <w:jc w:val="both"/>
        <w:rPr>
          <w:lang w:val="de-DE"/>
        </w:rPr>
      </w:pPr>
    </w:p>
    <w:p w14:paraId="28722845" w14:textId="77777777" w:rsidR="00FC1D1C" w:rsidRPr="00FC1D1C" w:rsidRDefault="00FC1D1C" w:rsidP="006E3A30">
      <w:pPr>
        <w:ind w:firstLine="708"/>
        <w:jc w:val="both"/>
        <w:rPr>
          <w:lang w:val="de-DE"/>
        </w:rPr>
      </w:pPr>
      <w:r w:rsidRPr="00FC1D1C">
        <w:rPr>
          <w:lang w:val="de-DE"/>
        </w:rPr>
        <w:t xml:space="preserve">Die Nutzung des Produkts durch die integrierte Polizei erfolgt gemäß den Richtlinien und unter der Verantwortung der in Artikel 4 des Gesetzes vom 5. August 1992 über das Polizeiamt erwähnten Verwaltungspolizeioffiziere der integrierten Polizei. Die Nutzung des </w:t>
      </w:r>
      <w:r w:rsidRPr="00FC1D1C">
        <w:rPr>
          <w:lang w:val="de-DE"/>
        </w:rPr>
        <w:lastRenderedPageBreak/>
        <w:t>Produkts ist berechtigt und steht im Verhältnis zum verfolgten Ziel. Vor jeder Nutzung des Produkts beurteilt der Verwaltungspolizeioffizier das Risiko funktechnischer Störungen. Das Produkt wird nur genutzt, sofern die Vorteile seiner Nutzung die schädigenden Folgen, die für Dritte aus den Störungen hervorgehen, übersteigen.</w:t>
      </w:r>
    </w:p>
    <w:p w14:paraId="3E7F99D0" w14:textId="77777777" w:rsidR="00FC1D1C" w:rsidRPr="00FC1D1C" w:rsidRDefault="00FC1D1C" w:rsidP="006E3A30">
      <w:pPr>
        <w:jc w:val="both"/>
        <w:rPr>
          <w:lang w:val="de-DE"/>
        </w:rPr>
      </w:pPr>
    </w:p>
    <w:p w14:paraId="403C83A0" w14:textId="77777777" w:rsidR="00FC1D1C" w:rsidRPr="00FC1D1C" w:rsidRDefault="00FC1D1C" w:rsidP="006E3A30">
      <w:pPr>
        <w:ind w:firstLine="708"/>
        <w:jc w:val="both"/>
        <w:rPr>
          <w:lang w:val="de-DE"/>
        </w:rPr>
      </w:pPr>
      <w:r w:rsidRPr="00FC1D1C">
        <w:rPr>
          <w:lang w:val="de-DE"/>
        </w:rPr>
        <w:t>Der Nutzer setzt das Institut von jeder Nutzung des Produkts binnen vierundzwanzig Stunden nach dieser Nutzung in Kenntnis. In der Inkenntnissetzung wird angegeben, ob Kollateralschäden festgestellt worden sind. Das Institut legt die Modalitäten dieser Inkenntnissetzung und die zu übermittelnden Informationen fest.</w:t>
      </w:r>
    </w:p>
    <w:p w14:paraId="6C925A67" w14:textId="77777777" w:rsidR="00FC1D1C" w:rsidRPr="00FC1D1C" w:rsidRDefault="00FC1D1C" w:rsidP="006E3A30">
      <w:pPr>
        <w:jc w:val="both"/>
        <w:rPr>
          <w:lang w:val="de-DE"/>
        </w:rPr>
      </w:pPr>
    </w:p>
    <w:p w14:paraId="45A313FC" w14:textId="77777777" w:rsidR="00FC1D1C" w:rsidRPr="00FC1D1C" w:rsidRDefault="00FC1D1C" w:rsidP="006E3A30">
      <w:pPr>
        <w:ind w:firstLine="708"/>
        <w:jc w:val="both"/>
        <w:rPr>
          <w:lang w:val="de-DE"/>
        </w:rPr>
      </w:pPr>
      <w:r w:rsidRPr="00FC1D1C">
        <w:rPr>
          <w:lang w:val="de-DE"/>
        </w:rPr>
        <w:t>Die Nutzung des Produkts für Vorführungen, Schulungen oder Trainings zugunsten der Personalmitglieder der integrierten Polizei, die das Produkt gemäß vorliegendem Paragraphen nutzen können, kann vom Institut gemäß Artikel 39 § 2 zugelassen werden.</w:t>
      </w:r>
    </w:p>
    <w:p w14:paraId="1C427A0C" w14:textId="77777777" w:rsidR="00FC1D1C" w:rsidRPr="00FC1D1C" w:rsidRDefault="00FC1D1C" w:rsidP="006E3A30">
      <w:pPr>
        <w:jc w:val="both"/>
        <w:rPr>
          <w:lang w:val="de-DE"/>
        </w:rPr>
      </w:pPr>
    </w:p>
    <w:p w14:paraId="3D50ED7C" w14:textId="77777777" w:rsidR="00FC1D1C" w:rsidRPr="00FC1D1C" w:rsidRDefault="00FC1D1C" w:rsidP="006E3A30">
      <w:pPr>
        <w:ind w:firstLine="708"/>
        <w:jc w:val="both"/>
        <w:rPr>
          <w:lang w:val="de-DE"/>
        </w:rPr>
      </w:pPr>
      <w:r w:rsidRPr="00FC1D1C">
        <w:rPr>
          <w:lang w:val="de-DE"/>
        </w:rPr>
        <w:t>§ 5 ­ Das in Artikel 15 Absatz 1 erwähnte Verbot ist nicht anwendbar, wenn es sich um eine funktechnische Störung handelt, die durch ein Produkt verursacht wird, das gemäß vorliegendem Paragraphen zur Neutralisierung von unbemannten Geräten, die sich in der Luft, auf oder im Wasser oder an Land fortbewegen, genutzt wird von:</w:t>
      </w:r>
    </w:p>
    <w:p w14:paraId="64B380B1" w14:textId="77777777" w:rsidR="00FC1D1C" w:rsidRPr="00FC1D1C" w:rsidRDefault="00FC1D1C" w:rsidP="006E3A30">
      <w:pPr>
        <w:jc w:val="both"/>
        <w:rPr>
          <w:lang w:val="de-DE"/>
        </w:rPr>
      </w:pPr>
    </w:p>
    <w:p w14:paraId="555CED8D" w14:textId="77777777" w:rsidR="00FC1D1C" w:rsidRPr="00FC1D1C" w:rsidRDefault="00FC1D1C" w:rsidP="006E3A30">
      <w:pPr>
        <w:ind w:firstLine="708"/>
        <w:jc w:val="both"/>
        <w:rPr>
          <w:lang w:val="de-DE"/>
        </w:rPr>
      </w:pPr>
      <w:r w:rsidRPr="00FC1D1C">
        <w:rPr>
          <w:lang w:val="de-DE"/>
        </w:rPr>
        <w:t>1. den Streitkräften zum Schutz einer militärischen Infrastruktur, einer Militäranlage, eines militärischen Transportmittels oder von Militärgeräten, deren Störung oder Zerstörung erhebliche Auswirkungen auf militärische Interessen hätte und/oder wenn der Schutz der körperlichen Unversehrtheit von Personen dies erfordert, oder</w:t>
      </w:r>
    </w:p>
    <w:p w14:paraId="69121F99" w14:textId="77777777" w:rsidR="00FC1D1C" w:rsidRPr="00FC1D1C" w:rsidRDefault="00FC1D1C" w:rsidP="006E3A30">
      <w:pPr>
        <w:jc w:val="both"/>
        <w:rPr>
          <w:lang w:val="de-DE"/>
        </w:rPr>
      </w:pPr>
    </w:p>
    <w:p w14:paraId="77532791" w14:textId="77777777" w:rsidR="00FC1D1C" w:rsidRPr="00FC1D1C" w:rsidRDefault="00FC1D1C" w:rsidP="006E3A30">
      <w:pPr>
        <w:ind w:firstLine="708"/>
        <w:jc w:val="both"/>
        <w:rPr>
          <w:lang w:val="de-DE"/>
        </w:rPr>
      </w:pPr>
      <w:r w:rsidRPr="00FC1D1C">
        <w:rPr>
          <w:lang w:val="de-DE"/>
        </w:rPr>
        <w:t>2. der Nordatlantikvertragsorganisation zum Schutz einer Infrastruktur, deren Störung oder Zerstörung erhebliche Auswirkungen auf die Interessen der Nordatlantikvertrags</w:t>
      </w:r>
      <w:r w:rsidRPr="00FC1D1C">
        <w:rPr>
          <w:lang w:val="de-DE"/>
        </w:rPr>
        <w:softHyphen/>
        <w:t>organisation hätte, oder</w:t>
      </w:r>
    </w:p>
    <w:p w14:paraId="4C21D099" w14:textId="77777777" w:rsidR="00FC1D1C" w:rsidRPr="00FC1D1C" w:rsidRDefault="00FC1D1C" w:rsidP="006E3A30">
      <w:pPr>
        <w:jc w:val="both"/>
        <w:rPr>
          <w:lang w:val="de-DE"/>
        </w:rPr>
      </w:pPr>
    </w:p>
    <w:p w14:paraId="484C5F37" w14:textId="77777777" w:rsidR="00FC1D1C" w:rsidRPr="00FC1D1C" w:rsidRDefault="00FC1D1C" w:rsidP="006E3A30">
      <w:pPr>
        <w:ind w:firstLine="708"/>
        <w:jc w:val="both"/>
        <w:rPr>
          <w:lang w:val="de-DE"/>
        </w:rPr>
      </w:pPr>
      <w:r w:rsidRPr="00FC1D1C">
        <w:rPr>
          <w:lang w:val="de-DE"/>
        </w:rPr>
        <w:t>3. SHAPE ("Supreme Headquarters Allied Powers Europe") zum Schutz einer Infrastruktur, deren Störung oder Zerstörung erhebliche Auswirkungen auf die Interessen von SHAPE hätte.</w:t>
      </w:r>
    </w:p>
    <w:p w14:paraId="34ED8E75" w14:textId="77777777" w:rsidR="00FC1D1C" w:rsidRPr="00FC1D1C" w:rsidRDefault="00FC1D1C" w:rsidP="006E3A30">
      <w:pPr>
        <w:jc w:val="both"/>
        <w:rPr>
          <w:lang w:val="de-DE"/>
        </w:rPr>
      </w:pPr>
    </w:p>
    <w:p w14:paraId="187EF14D" w14:textId="77777777" w:rsidR="00FC1D1C" w:rsidRPr="00FC1D1C" w:rsidRDefault="00FC1D1C" w:rsidP="006E3A30">
      <w:pPr>
        <w:ind w:firstLine="708"/>
        <w:jc w:val="both"/>
        <w:rPr>
          <w:lang w:val="de-DE"/>
        </w:rPr>
      </w:pPr>
      <w:r w:rsidRPr="00FC1D1C">
        <w:rPr>
          <w:lang w:val="de-DE"/>
        </w:rPr>
        <w:t>Vor jeder Nutzung des Produkts beurteilen die Nutzer das Risiko funktechnischer Störungen. Das Produkt wird nur genutzt, sofern die Vorteile seiner Nutzung die schädigenden Folgen, die für Dritte aus den Störungen hervorgehen, übersteigen.</w:t>
      </w:r>
    </w:p>
    <w:p w14:paraId="58FBE5CC" w14:textId="77777777" w:rsidR="00FC1D1C" w:rsidRPr="00FC1D1C" w:rsidRDefault="00FC1D1C" w:rsidP="006E3A30">
      <w:pPr>
        <w:jc w:val="both"/>
        <w:rPr>
          <w:lang w:val="de-DE"/>
        </w:rPr>
      </w:pPr>
    </w:p>
    <w:p w14:paraId="52ABA03F" w14:textId="77777777" w:rsidR="00FC1D1C" w:rsidRPr="00FC1D1C" w:rsidRDefault="00FC1D1C" w:rsidP="006E3A30">
      <w:pPr>
        <w:ind w:firstLine="708"/>
        <w:jc w:val="both"/>
        <w:rPr>
          <w:lang w:val="de-DE"/>
        </w:rPr>
      </w:pPr>
      <w:r w:rsidRPr="00FC1D1C">
        <w:rPr>
          <w:lang w:val="de-DE"/>
        </w:rPr>
        <w:t>Der Nutzer setzt das Institut von jeder Nutzung des Produkts binnen vierundzwanzig Stunden nach dieser Nutzung in Kenntnis. In der Inkenntnissetzung wird angegeben, ob Kollateralschäden festgestellt worden sind. Das Institut legt die Modalitäten dieser Inkenntnissetzung und die zu übermittelnden Informationen fest.</w:t>
      </w:r>
    </w:p>
    <w:p w14:paraId="1D2F6243" w14:textId="77777777" w:rsidR="00FC1D1C" w:rsidRPr="00FC1D1C" w:rsidRDefault="00FC1D1C" w:rsidP="006E3A30">
      <w:pPr>
        <w:jc w:val="both"/>
        <w:rPr>
          <w:lang w:val="de-DE"/>
        </w:rPr>
      </w:pPr>
    </w:p>
    <w:p w14:paraId="3DD961DB" w14:textId="77777777" w:rsidR="00FC1D1C" w:rsidRPr="00FC1D1C" w:rsidRDefault="00FC1D1C" w:rsidP="006E3A30">
      <w:pPr>
        <w:ind w:firstLine="708"/>
        <w:jc w:val="both"/>
        <w:rPr>
          <w:lang w:val="de-DE"/>
        </w:rPr>
      </w:pPr>
      <w:r w:rsidRPr="00FC1D1C">
        <w:rPr>
          <w:lang w:val="de-DE"/>
        </w:rPr>
        <w:t xml:space="preserve">Das Institut kann jederzeit die Einhaltung des vorliegenden Paragraphen prüfen. Zu diesem Zweck gewährt der Nutzer des Produkts dem Institut Zugang zu seinen Infrastrukturen, unbeschadet des Gesetzes vom 11. Dezember 1998 über die Klassifizierung und die Sicherheitsermächtigungen, </w:t>
      </w:r>
      <w:r w:rsidRPr="00FC1D1C">
        <w:rPr>
          <w:lang w:val="de-DE"/>
        </w:rPr>
        <w:noBreakHyphen/>
        <w:t xml:space="preserve">bescheinigungen und </w:t>
      </w:r>
      <w:r w:rsidRPr="00FC1D1C">
        <w:rPr>
          <w:lang w:val="de-DE"/>
        </w:rPr>
        <w:noBreakHyphen/>
        <w:t>stellungnahmen, und erleichtert er die Aufgabe des Instituts mit allen verfügbaren Mitteln, wobei die Sicherheit des Instituts gewährleistet wird. Bei Nichteinhaltung des vorliegenden Paragraphen wird das Produkt sofort außer Betrieb genommen.</w:t>
      </w:r>
    </w:p>
    <w:p w14:paraId="578BED44" w14:textId="77777777" w:rsidR="00FC1D1C" w:rsidRPr="00FC1D1C" w:rsidRDefault="00FC1D1C" w:rsidP="006E3A30">
      <w:pPr>
        <w:jc w:val="both"/>
        <w:rPr>
          <w:lang w:val="de-DE"/>
        </w:rPr>
      </w:pPr>
    </w:p>
    <w:p w14:paraId="2E1A3A52" w14:textId="77777777" w:rsidR="00FC1D1C" w:rsidRPr="00FC1D1C" w:rsidRDefault="00FC1D1C" w:rsidP="006E3A30">
      <w:pPr>
        <w:ind w:firstLine="708"/>
        <w:jc w:val="both"/>
        <w:rPr>
          <w:lang w:val="de-DE"/>
        </w:rPr>
      </w:pPr>
      <w:r w:rsidRPr="00FC1D1C">
        <w:rPr>
          <w:lang w:val="de-DE"/>
        </w:rPr>
        <w:lastRenderedPageBreak/>
        <w:t>In Abweichung von Absatz 1 kann die Generaldirektion der Strafanstalten des Föderalen Öffentlichen Dienstes Justiz mit der vorherigen Zustimmung des Instituts ein Produkt gemäß vorliegendem Paragraphen während eines einzigen Testzeitraums von höchstens sechs Monaten, der spätestens am 1. Januar 2025 endet, zur Neutralisierung von unbemannten Geräten nutzen, die sich in der Luft, auf oder im Wasser oder an Land fortbewegen, um eine Strafanstalt - mit Ausnahme von Strafanstalten in dicht besiedelten städtischen Gebieten - zu schützen und dort Ordnung und Sicherheit zu gewährleisten.</w:t>
      </w:r>
    </w:p>
    <w:p w14:paraId="3F3C35DA" w14:textId="77777777" w:rsidR="00FC1D1C" w:rsidRPr="00FC1D1C" w:rsidRDefault="00FC1D1C" w:rsidP="006E3A30">
      <w:pPr>
        <w:jc w:val="both"/>
        <w:rPr>
          <w:lang w:val="de-DE"/>
        </w:rPr>
      </w:pPr>
    </w:p>
    <w:p w14:paraId="03EAD2C7" w14:textId="77777777" w:rsidR="00FC1D1C" w:rsidRPr="00FC1D1C" w:rsidRDefault="00FC1D1C" w:rsidP="006E3A30">
      <w:pPr>
        <w:ind w:firstLine="708"/>
        <w:jc w:val="both"/>
        <w:rPr>
          <w:lang w:val="de-DE"/>
        </w:rPr>
      </w:pPr>
      <w:r w:rsidRPr="00FC1D1C">
        <w:rPr>
          <w:lang w:val="de-DE"/>
        </w:rPr>
        <w:t>Nach Ablauf des Testzeitraums legt der Föderale Öffentliche Dienst Justiz dem mit seiner Kontrolle beauftragten Minister, dem Minister und dem Institut einen Bericht vor, anhand dessen beurteilt werden kann, ob eine Ausweitung der Möglichkeit zum Einsatz von Drohnenstörsendern auf andere oder alle Strafanstalten gewährt werden kann. Der Bericht enthält mindestens folgende Informationen:</w:t>
      </w:r>
    </w:p>
    <w:p w14:paraId="62A4C2F4" w14:textId="77777777" w:rsidR="00FC1D1C" w:rsidRPr="00FC1D1C" w:rsidRDefault="00FC1D1C" w:rsidP="006E3A30">
      <w:pPr>
        <w:jc w:val="both"/>
        <w:rPr>
          <w:lang w:val="de-DE"/>
        </w:rPr>
      </w:pPr>
    </w:p>
    <w:p w14:paraId="65D8005A" w14:textId="77777777" w:rsidR="00FC1D1C" w:rsidRPr="00FC1D1C" w:rsidRDefault="00FC1D1C" w:rsidP="006E3A30">
      <w:pPr>
        <w:ind w:firstLine="708"/>
        <w:jc w:val="both"/>
        <w:rPr>
          <w:lang w:val="de-DE"/>
        </w:rPr>
      </w:pPr>
      <w:r w:rsidRPr="00FC1D1C">
        <w:rPr>
          <w:lang w:val="de-DE"/>
        </w:rPr>
        <w:t>1. Angaben zur Häufigkeit der Nutzung des Produkts und Analyse dieser Angaben,</w:t>
      </w:r>
    </w:p>
    <w:p w14:paraId="2A92643F" w14:textId="77777777" w:rsidR="00FC1D1C" w:rsidRPr="00FC1D1C" w:rsidRDefault="00FC1D1C" w:rsidP="006E3A30">
      <w:pPr>
        <w:jc w:val="both"/>
        <w:rPr>
          <w:lang w:val="de-DE"/>
        </w:rPr>
      </w:pPr>
    </w:p>
    <w:p w14:paraId="4D1C9FC6" w14:textId="77777777" w:rsidR="00FC1D1C" w:rsidRPr="00FC1D1C" w:rsidRDefault="00FC1D1C" w:rsidP="006E3A30">
      <w:pPr>
        <w:ind w:firstLine="708"/>
        <w:jc w:val="both"/>
        <w:rPr>
          <w:lang w:val="de-DE"/>
        </w:rPr>
      </w:pPr>
      <w:r w:rsidRPr="00FC1D1C">
        <w:rPr>
          <w:lang w:val="de-DE"/>
        </w:rPr>
        <w:t>2. Analyse der Effizienz der Nutzung des Produkts,</w:t>
      </w:r>
    </w:p>
    <w:p w14:paraId="5E2A556E" w14:textId="77777777" w:rsidR="00FC1D1C" w:rsidRPr="00FC1D1C" w:rsidRDefault="00FC1D1C" w:rsidP="006E3A30">
      <w:pPr>
        <w:jc w:val="both"/>
        <w:rPr>
          <w:lang w:val="de-DE"/>
        </w:rPr>
      </w:pPr>
    </w:p>
    <w:p w14:paraId="191C4963" w14:textId="77777777" w:rsidR="00FC1D1C" w:rsidRPr="00FC1D1C" w:rsidRDefault="00FC1D1C" w:rsidP="006E3A30">
      <w:pPr>
        <w:ind w:firstLine="708"/>
        <w:jc w:val="both"/>
        <w:rPr>
          <w:lang w:val="de-DE"/>
        </w:rPr>
      </w:pPr>
      <w:r w:rsidRPr="00FC1D1C">
        <w:rPr>
          <w:lang w:val="de-DE"/>
        </w:rPr>
        <w:t xml:space="preserve">3. Anzahl abgefangener Geräte, die nach Analyse keine Gefahr dargestellt haben, </w:t>
      </w:r>
    </w:p>
    <w:p w14:paraId="6D380812" w14:textId="77777777" w:rsidR="00FC1D1C" w:rsidRPr="00FC1D1C" w:rsidRDefault="00FC1D1C" w:rsidP="006E3A30">
      <w:pPr>
        <w:jc w:val="both"/>
        <w:rPr>
          <w:lang w:val="de-DE"/>
        </w:rPr>
      </w:pPr>
    </w:p>
    <w:p w14:paraId="199A81B8" w14:textId="77777777" w:rsidR="00FC1D1C" w:rsidRPr="00FC1D1C" w:rsidRDefault="00FC1D1C" w:rsidP="006E3A30">
      <w:pPr>
        <w:ind w:firstLine="708"/>
        <w:jc w:val="both"/>
        <w:rPr>
          <w:lang w:val="de-DE"/>
        </w:rPr>
      </w:pPr>
      <w:r w:rsidRPr="00FC1D1C">
        <w:rPr>
          <w:lang w:val="de-DE"/>
        </w:rPr>
        <w:t>4. mit Tests verbundene funktechnische Störungen,</w:t>
      </w:r>
    </w:p>
    <w:p w14:paraId="576F27F7" w14:textId="77777777" w:rsidR="00FC1D1C" w:rsidRPr="00FC1D1C" w:rsidRDefault="00FC1D1C" w:rsidP="006E3A30">
      <w:pPr>
        <w:jc w:val="both"/>
        <w:rPr>
          <w:lang w:val="de-DE"/>
        </w:rPr>
      </w:pPr>
    </w:p>
    <w:p w14:paraId="5E5D0A71" w14:textId="77777777" w:rsidR="00FC1D1C" w:rsidRPr="00FC1D1C" w:rsidRDefault="00FC1D1C" w:rsidP="006E3A30">
      <w:pPr>
        <w:ind w:firstLine="708"/>
        <w:jc w:val="both"/>
        <w:rPr>
          <w:lang w:val="de-DE"/>
        </w:rPr>
      </w:pPr>
      <w:r w:rsidRPr="00FC1D1C">
        <w:rPr>
          <w:lang w:val="de-DE"/>
        </w:rPr>
        <w:t>5. Schätzung der Verhältnismäßigkeit der Nutzung des Produkts,</w:t>
      </w:r>
    </w:p>
    <w:p w14:paraId="3266777B" w14:textId="77777777" w:rsidR="00FC1D1C" w:rsidRPr="00FC1D1C" w:rsidRDefault="00FC1D1C" w:rsidP="006E3A30">
      <w:pPr>
        <w:jc w:val="both"/>
        <w:rPr>
          <w:lang w:val="de-DE"/>
        </w:rPr>
      </w:pPr>
    </w:p>
    <w:p w14:paraId="200268C7" w14:textId="77777777" w:rsidR="00FC1D1C" w:rsidRPr="00FC1D1C" w:rsidRDefault="00FC1D1C" w:rsidP="006E3A30">
      <w:pPr>
        <w:ind w:firstLine="708"/>
        <w:jc w:val="both"/>
        <w:rPr>
          <w:lang w:val="de-DE"/>
        </w:rPr>
      </w:pPr>
      <w:r w:rsidRPr="00FC1D1C">
        <w:rPr>
          <w:lang w:val="de-DE"/>
        </w:rPr>
        <w:t>6. alle anderen Informationen, die er für zweckdienlich hält.</w:t>
      </w:r>
    </w:p>
    <w:p w14:paraId="177A4B86" w14:textId="77777777" w:rsidR="00FC1D1C" w:rsidRPr="00FC1D1C" w:rsidRDefault="00FC1D1C" w:rsidP="006E3A30">
      <w:pPr>
        <w:jc w:val="both"/>
        <w:rPr>
          <w:lang w:val="de-DE"/>
        </w:rPr>
      </w:pPr>
    </w:p>
    <w:p w14:paraId="49B0141E" w14:textId="77777777" w:rsidR="00FC1D1C" w:rsidRPr="00FC1D1C" w:rsidRDefault="00FC1D1C" w:rsidP="006E3A30">
      <w:pPr>
        <w:ind w:firstLine="708"/>
        <w:jc w:val="both"/>
        <w:rPr>
          <w:lang w:val="de-DE"/>
        </w:rPr>
      </w:pPr>
      <w:r w:rsidRPr="00FC1D1C">
        <w:rPr>
          <w:lang w:val="de-DE"/>
        </w:rPr>
        <w:t>Die in Absatz 6 erwähnte Zustimmung zur Ausweitung kann vom König durch einen im Ministerrat beratenen Erlass und nach Stellungnahme des Instituts erteilt werden.</w:t>
      </w:r>
    </w:p>
    <w:p w14:paraId="0300A4D5" w14:textId="77777777" w:rsidR="00FC1D1C" w:rsidRPr="00FC1D1C" w:rsidRDefault="00FC1D1C" w:rsidP="006E3A30">
      <w:pPr>
        <w:jc w:val="both"/>
        <w:rPr>
          <w:lang w:val="de-DE"/>
        </w:rPr>
      </w:pPr>
    </w:p>
    <w:p w14:paraId="4AC0425D" w14:textId="77777777" w:rsidR="00FC1D1C" w:rsidRPr="00FC1D1C" w:rsidRDefault="00FC1D1C" w:rsidP="006E3A30">
      <w:pPr>
        <w:ind w:firstLine="708"/>
        <w:jc w:val="both"/>
        <w:rPr>
          <w:lang w:val="de-DE"/>
        </w:rPr>
      </w:pPr>
      <w:r w:rsidRPr="00FC1D1C">
        <w:rPr>
          <w:lang w:val="de-DE"/>
        </w:rPr>
        <w:t>§ 6 ­ Das in Artikel 15 Absatz 1 erwähnte Verbot ist nicht anwendbar, wenn es sich um eine funktechnische Störung handelt, die durch ein Produkt verursacht wird, das gemäß vorliegendem Paragraphen genutzt wird von:</w:t>
      </w:r>
    </w:p>
    <w:p w14:paraId="4CBED276" w14:textId="77777777" w:rsidR="00FC1D1C" w:rsidRPr="00FC1D1C" w:rsidRDefault="00FC1D1C" w:rsidP="006E3A30">
      <w:pPr>
        <w:jc w:val="both"/>
        <w:rPr>
          <w:lang w:val="de-DE"/>
        </w:rPr>
      </w:pPr>
    </w:p>
    <w:p w14:paraId="4F9CE031" w14:textId="77777777" w:rsidR="00FC1D1C" w:rsidRPr="00FC1D1C" w:rsidRDefault="00FC1D1C" w:rsidP="006E3A30">
      <w:pPr>
        <w:ind w:firstLine="708"/>
        <w:jc w:val="both"/>
        <w:rPr>
          <w:lang w:val="de-DE"/>
        </w:rPr>
      </w:pPr>
      <w:r w:rsidRPr="00FC1D1C">
        <w:rPr>
          <w:lang w:val="de-DE"/>
        </w:rPr>
        <w:t>1. einem Hersteller, einem Einführer oder einem Händler, der während der Produktentwicklungsphase Tests in Belgien durchführen oder in Belgien eine Vorführung veranstalten möchte für:</w:t>
      </w:r>
    </w:p>
    <w:p w14:paraId="5051A425" w14:textId="77777777" w:rsidR="00FC1D1C" w:rsidRPr="00FC1D1C" w:rsidRDefault="00FC1D1C" w:rsidP="006E3A30">
      <w:pPr>
        <w:ind w:firstLine="708"/>
        <w:jc w:val="both"/>
        <w:rPr>
          <w:lang w:val="de-DE"/>
        </w:rPr>
      </w:pPr>
    </w:p>
    <w:p w14:paraId="6713124E" w14:textId="77777777" w:rsidR="00FC1D1C" w:rsidRPr="00FC1D1C" w:rsidRDefault="00FC1D1C" w:rsidP="006E3A30">
      <w:pPr>
        <w:ind w:firstLine="708"/>
        <w:jc w:val="both"/>
        <w:rPr>
          <w:lang w:val="de-DE"/>
        </w:rPr>
      </w:pPr>
      <w:r w:rsidRPr="00FC1D1C">
        <w:rPr>
          <w:i/>
          <w:lang w:val="de-DE"/>
        </w:rPr>
        <w:t>a)</w:t>
      </w:r>
      <w:r w:rsidRPr="00FC1D1C">
        <w:rPr>
          <w:lang w:val="de-DE"/>
        </w:rPr>
        <w:t xml:space="preserve"> einen Kunden, der das Recht auf Nutzung dieses Produkts in Belgien gemäß vorliegendem Artikel hat, oder </w:t>
      </w:r>
    </w:p>
    <w:p w14:paraId="61B225A2" w14:textId="77777777" w:rsidR="00FC1D1C" w:rsidRPr="00FC1D1C" w:rsidRDefault="00FC1D1C" w:rsidP="006E3A30">
      <w:pPr>
        <w:jc w:val="both"/>
        <w:rPr>
          <w:lang w:val="de-DE"/>
        </w:rPr>
      </w:pPr>
    </w:p>
    <w:p w14:paraId="0A5A95E4" w14:textId="77777777" w:rsidR="00FC1D1C" w:rsidRPr="00FC1D1C" w:rsidRDefault="00FC1D1C" w:rsidP="006E3A30">
      <w:pPr>
        <w:ind w:firstLine="708"/>
        <w:jc w:val="both"/>
        <w:rPr>
          <w:lang w:val="de-DE"/>
        </w:rPr>
      </w:pPr>
      <w:r w:rsidRPr="00FC1D1C">
        <w:rPr>
          <w:i/>
          <w:lang w:val="de-DE"/>
        </w:rPr>
        <w:t>b)</w:t>
      </w:r>
      <w:r w:rsidRPr="00FC1D1C">
        <w:rPr>
          <w:lang w:val="de-DE"/>
        </w:rPr>
        <w:t> einen Kunden, der das Recht auf Nutzung dieses Produkts in einem Land der Europäischen Union gemäß den Rechtsvorschriften dieses Landes hat,</w:t>
      </w:r>
    </w:p>
    <w:p w14:paraId="5034FDBB" w14:textId="77777777" w:rsidR="00FC1D1C" w:rsidRPr="00FC1D1C" w:rsidRDefault="00FC1D1C" w:rsidP="006E3A30">
      <w:pPr>
        <w:jc w:val="both"/>
        <w:rPr>
          <w:lang w:val="de-DE"/>
        </w:rPr>
      </w:pPr>
    </w:p>
    <w:p w14:paraId="1BF6C7BA" w14:textId="77777777" w:rsidR="00FC1D1C" w:rsidRPr="00FC1D1C" w:rsidRDefault="00FC1D1C" w:rsidP="006E3A30">
      <w:pPr>
        <w:ind w:firstLine="708"/>
        <w:jc w:val="both"/>
        <w:rPr>
          <w:lang w:val="de-DE"/>
        </w:rPr>
      </w:pPr>
      <w:r w:rsidRPr="00FC1D1C">
        <w:rPr>
          <w:lang w:val="de-DE"/>
        </w:rPr>
        <w:t>2. der Königlichen Militärschule, um während der Produktentwicklungsphase Tests durchzuführen oder eine Vorführung zu veranstalten.</w:t>
      </w:r>
    </w:p>
    <w:p w14:paraId="6558E769" w14:textId="77777777" w:rsidR="00FC1D1C" w:rsidRPr="00FC1D1C" w:rsidRDefault="00FC1D1C" w:rsidP="006E3A30">
      <w:pPr>
        <w:jc w:val="both"/>
        <w:rPr>
          <w:lang w:val="de-DE"/>
        </w:rPr>
      </w:pPr>
    </w:p>
    <w:p w14:paraId="1EB293DE" w14:textId="77777777" w:rsidR="00FC1D1C" w:rsidRPr="00FC1D1C" w:rsidRDefault="00FC1D1C" w:rsidP="006E3A30">
      <w:pPr>
        <w:ind w:firstLine="708"/>
        <w:jc w:val="both"/>
        <w:rPr>
          <w:lang w:val="de-DE"/>
        </w:rPr>
      </w:pPr>
      <w:r w:rsidRPr="00FC1D1C">
        <w:rPr>
          <w:lang w:val="de-DE"/>
        </w:rPr>
        <w:t>Das Produkt wird vom Institut gemäß Artikel 39 § 2 zugelassen und das Datum der Inbetriebnahme des Produkts wird dem Institut im Voraus mitgeteilt.</w:t>
      </w:r>
    </w:p>
    <w:p w14:paraId="43DF74A1" w14:textId="77777777" w:rsidR="00FC1D1C" w:rsidRPr="00FC1D1C" w:rsidRDefault="00FC1D1C" w:rsidP="006E3A30">
      <w:pPr>
        <w:jc w:val="both"/>
        <w:rPr>
          <w:lang w:val="de-DE"/>
        </w:rPr>
      </w:pPr>
    </w:p>
    <w:p w14:paraId="6E8A1B2E" w14:textId="77777777" w:rsidR="00FC1D1C" w:rsidRPr="00FC1D1C" w:rsidRDefault="00FC1D1C" w:rsidP="006E3A30">
      <w:pPr>
        <w:ind w:firstLine="708"/>
        <w:jc w:val="both"/>
        <w:rPr>
          <w:lang w:val="de-DE"/>
        </w:rPr>
      </w:pPr>
      <w:r w:rsidRPr="00FC1D1C">
        <w:rPr>
          <w:lang w:val="de-DE"/>
        </w:rPr>
        <w:lastRenderedPageBreak/>
        <w:t xml:space="preserve">Das Institut kann jederzeit die Einhaltung des vorliegenden Paragraphen prüfen. Zu diesem Zweck gewährt der Zulassungsinhaber dem Institut Zugang zu seinen Infrastrukturen, unbeschadet des Gesetzes vom 11. Dezember 1998 über die Klassifizierung und die Sicherheitsermächtigungen, </w:t>
      </w:r>
      <w:r w:rsidRPr="00FC1D1C">
        <w:rPr>
          <w:lang w:val="de-DE"/>
        </w:rPr>
        <w:noBreakHyphen/>
        <w:t xml:space="preserve">bescheinigungen und </w:t>
      </w:r>
      <w:r w:rsidRPr="00FC1D1C">
        <w:rPr>
          <w:lang w:val="de-DE"/>
        </w:rPr>
        <w:noBreakHyphen/>
        <w:t>stellungnahmen, und erleichtert er die Aufgabe des Instituts mit allen verfügbaren Mitteln, wobei die Sicherheit des Instituts gewährleistet wird. Bei Nichteinhaltung des vorliegenden Paragraphen wird das Produkt sofort außer Betrieb genommen.</w:t>
      </w:r>
    </w:p>
    <w:p w14:paraId="4341939F" w14:textId="77777777" w:rsidR="00FC1D1C" w:rsidRPr="00FC1D1C" w:rsidRDefault="00FC1D1C" w:rsidP="006E3A30">
      <w:pPr>
        <w:jc w:val="both"/>
        <w:rPr>
          <w:lang w:val="de-DE"/>
        </w:rPr>
      </w:pPr>
    </w:p>
    <w:p w14:paraId="45C9016B" w14:textId="77777777" w:rsidR="00FC1D1C" w:rsidRPr="00FC1D1C" w:rsidRDefault="00FC1D1C" w:rsidP="006E3A30">
      <w:pPr>
        <w:ind w:firstLine="708"/>
        <w:jc w:val="both"/>
        <w:rPr>
          <w:lang w:val="de-DE"/>
        </w:rPr>
      </w:pPr>
      <w:r w:rsidRPr="00FC1D1C">
        <w:rPr>
          <w:lang w:val="de-DE"/>
        </w:rPr>
        <w:t>§ 7 ­ Die Dauer der Nutzung des Produkts gemäß vorliegendem Artikel, der Teil der Funkfrequenzen, der gestört wird, und das Ausmaß der Störungen werden auf das strikt Notwendige beschränkt.</w:t>
      </w:r>
    </w:p>
    <w:p w14:paraId="4B484AB9" w14:textId="77777777" w:rsidR="00FC1D1C" w:rsidRPr="00FC1D1C" w:rsidRDefault="00FC1D1C" w:rsidP="006E3A30">
      <w:pPr>
        <w:jc w:val="both"/>
        <w:rPr>
          <w:lang w:val="de-DE"/>
        </w:rPr>
      </w:pPr>
    </w:p>
    <w:p w14:paraId="2F6787C8" w14:textId="77777777" w:rsidR="00FC1D1C" w:rsidRPr="00FC1D1C" w:rsidRDefault="00FC1D1C" w:rsidP="006E3A30">
      <w:pPr>
        <w:ind w:firstLine="708"/>
        <w:jc w:val="both"/>
        <w:rPr>
          <w:lang w:val="de-DE"/>
        </w:rPr>
      </w:pPr>
      <w:r w:rsidRPr="00FC1D1C">
        <w:rPr>
          <w:lang w:val="de-DE"/>
        </w:rPr>
        <w:t>§ 8 ­ Inhaber von Zulassungen eines privaten Funknetzes oder eines Funkfrequenznutzungsrechts haben keinen Anspruch auf Schadenersatz für mögliche Störungen, die aufgrund der Nutzung des Produkts gemäß vorliegendem Artikel auftreten können."</w:t>
      </w:r>
    </w:p>
    <w:p w14:paraId="31D0BEB3" w14:textId="77777777" w:rsidR="00FC1D1C" w:rsidRPr="00FC1D1C" w:rsidRDefault="00FC1D1C" w:rsidP="006E3A30">
      <w:pPr>
        <w:jc w:val="both"/>
        <w:rPr>
          <w:lang w:val="de-DE"/>
        </w:rPr>
      </w:pPr>
    </w:p>
    <w:p w14:paraId="3030B7F6" w14:textId="77777777" w:rsidR="00FC1D1C" w:rsidRPr="00FC1D1C" w:rsidRDefault="00FC1D1C" w:rsidP="006E3A30">
      <w:pPr>
        <w:jc w:val="both"/>
        <w:rPr>
          <w:lang w:val="de-DE"/>
        </w:rPr>
      </w:pPr>
    </w:p>
    <w:p w14:paraId="580E3786" w14:textId="77777777" w:rsidR="00FC1D1C" w:rsidRPr="00FC1D1C" w:rsidRDefault="00FC1D1C" w:rsidP="006E3A30">
      <w:pPr>
        <w:ind w:firstLine="708"/>
        <w:jc w:val="both"/>
        <w:rPr>
          <w:lang w:val="de-DE"/>
        </w:rPr>
      </w:pPr>
      <w:r w:rsidRPr="00FC1D1C">
        <w:rPr>
          <w:b/>
          <w:lang w:val="de-DE"/>
        </w:rPr>
        <w:t>Art. 3 -</w:t>
      </w:r>
      <w:r w:rsidRPr="00FC1D1C">
        <w:rPr>
          <w:lang w:val="de-DE"/>
        </w:rPr>
        <w:t xml:space="preserve"> Artikel 33 desselben Gesetzes, zuletzt abgeändert durch das Gesetz vom 21. Dezember 2021, wird wie folgt abgeändert:</w:t>
      </w:r>
    </w:p>
    <w:p w14:paraId="347503BF" w14:textId="77777777" w:rsidR="00FC1D1C" w:rsidRPr="00FC1D1C" w:rsidRDefault="00FC1D1C" w:rsidP="006E3A30">
      <w:pPr>
        <w:jc w:val="both"/>
        <w:rPr>
          <w:lang w:val="de-DE"/>
        </w:rPr>
      </w:pPr>
    </w:p>
    <w:p w14:paraId="081D77BA" w14:textId="77777777" w:rsidR="00FC1D1C" w:rsidRPr="00FC1D1C" w:rsidRDefault="00FC1D1C" w:rsidP="006E3A30">
      <w:pPr>
        <w:ind w:firstLine="708"/>
        <w:jc w:val="both"/>
        <w:rPr>
          <w:lang w:val="de-DE"/>
        </w:rPr>
      </w:pPr>
      <w:r w:rsidRPr="00FC1D1C">
        <w:rPr>
          <w:lang w:val="de-DE"/>
        </w:rPr>
        <w:t>1. In § 1, der der einzige Paragraph wird, werden in Nr. 2 die Wörter "Artikel 15 Absatz 1" durch die Wörter "den Artikeln 15 Absatz 1 und 15/1" ersetzt.</w:t>
      </w:r>
    </w:p>
    <w:p w14:paraId="6D86DD07" w14:textId="77777777" w:rsidR="00FC1D1C" w:rsidRPr="00FC1D1C" w:rsidRDefault="00FC1D1C" w:rsidP="006E3A30">
      <w:pPr>
        <w:jc w:val="both"/>
        <w:rPr>
          <w:lang w:val="de-DE"/>
        </w:rPr>
      </w:pPr>
    </w:p>
    <w:p w14:paraId="69DA5A2A" w14:textId="77777777" w:rsidR="00FC1D1C" w:rsidRPr="00FC1D1C" w:rsidRDefault="00FC1D1C" w:rsidP="006E3A30">
      <w:pPr>
        <w:ind w:firstLine="708"/>
        <w:jc w:val="both"/>
        <w:rPr>
          <w:lang w:val="de-DE"/>
        </w:rPr>
      </w:pPr>
      <w:r w:rsidRPr="00FC1D1C">
        <w:rPr>
          <w:lang w:val="de-DE"/>
        </w:rPr>
        <w:t>2. Die Paragraphen 2 bis 5 werden aufgehoben.</w:t>
      </w:r>
    </w:p>
    <w:p w14:paraId="78C1EA93" w14:textId="77777777" w:rsidR="00FC1D1C" w:rsidRPr="00FC1D1C" w:rsidRDefault="00FC1D1C" w:rsidP="006E3A30">
      <w:pPr>
        <w:jc w:val="both"/>
        <w:rPr>
          <w:lang w:val="de-DE"/>
        </w:rPr>
      </w:pPr>
    </w:p>
    <w:p w14:paraId="42510A21" w14:textId="77777777" w:rsidR="00FC1D1C" w:rsidRPr="00FC1D1C" w:rsidRDefault="00FC1D1C" w:rsidP="006E3A30">
      <w:pPr>
        <w:jc w:val="both"/>
        <w:rPr>
          <w:lang w:val="de-DE"/>
        </w:rPr>
      </w:pPr>
    </w:p>
    <w:p w14:paraId="39FE703A" w14:textId="77777777" w:rsidR="00FC1D1C" w:rsidRPr="00FC1D1C" w:rsidRDefault="00FC1D1C" w:rsidP="006E3A30">
      <w:pPr>
        <w:ind w:firstLine="708"/>
        <w:jc w:val="both"/>
        <w:rPr>
          <w:lang w:val="de-DE"/>
        </w:rPr>
      </w:pPr>
      <w:r w:rsidRPr="00FC1D1C">
        <w:rPr>
          <w:b/>
          <w:lang w:val="de-DE"/>
        </w:rPr>
        <w:t>Art. 4 -</w:t>
      </w:r>
      <w:r w:rsidRPr="00FC1D1C">
        <w:rPr>
          <w:lang w:val="de-DE"/>
        </w:rPr>
        <w:t xml:space="preserve"> In Artikel 39 § 2 desselben Gesetzes, abgeändert durch die Gesetze vom 31. Juli 2017 und 21. Dezember 2021, werden die Wörter "Artikel 33 § 2" durch die Wörter "Artikel 15/1 §§ 2, 4 und 6" ersetzt.</w:t>
      </w:r>
    </w:p>
    <w:p w14:paraId="71242B8C" w14:textId="77777777" w:rsidR="00FC1D1C" w:rsidRPr="00FC1D1C" w:rsidRDefault="00FC1D1C" w:rsidP="006E3A30">
      <w:pPr>
        <w:jc w:val="both"/>
        <w:rPr>
          <w:lang w:val="de-DE"/>
        </w:rPr>
      </w:pPr>
    </w:p>
    <w:p w14:paraId="13A788D5" w14:textId="77777777" w:rsidR="00FC1D1C" w:rsidRPr="00FC1D1C" w:rsidRDefault="00FC1D1C" w:rsidP="006E3A30">
      <w:pPr>
        <w:jc w:val="both"/>
        <w:rPr>
          <w:lang w:val="de-DE"/>
        </w:rPr>
      </w:pPr>
    </w:p>
    <w:p w14:paraId="1D39074F" w14:textId="77777777" w:rsidR="00FC1D1C" w:rsidRPr="00FC1D1C" w:rsidRDefault="00FC1D1C" w:rsidP="006E3A30">
      <w:pPr>
        <w:ind w:firstLine="708"/>
        <w:jc w:val="both"/>
        <w:rPr>
          <w:lang w:val="de-DE"/>
        </w:rPr>
      </w:pPr>
      <w:r w:rsidRPr="00FC1D1C">
        <w:rPr>
          <w:lang w:val="de-DE"/>
        </w:rPr>
        <w:t xml:space="preserve">Wir fertigen das vorliegende Gesetz aus und ordnen an, dass es mit dem Staatssiegel versehen und durch das </w:t>
      </w:r>
      <w:r w:rsidRPr="00FC1D1C">
        <w:rPr>
          <w:i/>
          <w:lang w:val="de-DE"/>
        </w:rPr>
        <w:t>Belgische Staatsblatt</w:t>
      </w:r>
      <w:r w:rsidRPr="00FC1D1C">
        <w:rPr>
          <w:lang w:val="de-DE"/>
        </w:rPr>
        <w:t xml:space="preserve"> veröffentlicht wird.</w:t>
      </w:r>
    </w:p>
    <w:p w14:paraId="2FDA1075" w14:textId="77777777" w:rsidR="00FC1D1C" w:rsidRPr="00FC1D1C" w:rsidRDefault="00FC1D1C" w:rsidP="006E3A30">
      <w:pPr>
        <w:jc w:val="both"/>
        <w:rPr>
          <w:lang w:val="de-DE"/>
        </w:rPr>
      </w:pPr>
    </w:p>
    <w:p w14:paraId="5BB6192A" w14:textId="77777777" w:rsidR="00FC1D1C" w:rsidRPr="00FC1D1C" w:rsidRDefault="00FC1D1C" w:rsidP="006E3A30">
      <w:pPr>
        <w:jc w:val="both"/>
        <w:rPr>
          <w:lang w:val="de-DE"/>
        </w:rPr>
      </w:pPr>
    </w:p>
    <w:p w14:paraId="73F05717" w14:textId="77777777" w:rsidR="00FC1D1C" w:rsidRPr="00FC1D1C" w:rsidRDefault="00FC1D1C" w:rsidP="006E3A30">
      <w:pPr>
        <w:ind w:firstLine="708"/>
        <w:jc w:val="both"/>
        <w:rPr>
          <w:lang w:val="de-DE"/>
        </w:rPr>
      </w:pPr>
      <w:r w:rsidRPr="00FC1D1C">
        <w:rPr>
          <w:lang w:val="de-DE"/>
        </w:rPr>
        <w:t>Gegeben zu Brüssel, den 28. November 2023</w:t>
      </w:r>
    </w:p>
    <w:p w14:paraId="664A10B4" w14:textId="77777777" w:rsidR="00FC1D1C" w:rsidRPr="00FC1D1C" w:rsidRDefault="00FC1D1C" w:rsidP="006E3A30">
      <w:pPr>
        <w:jc w:val="both"/>
        <w:rPr>
          <w:lang w:val="de-DE"/>
        </w:rPr>
      </w:pPr>
    </w:p>
    <w:p w14:paraId="426FB344" w14:textId="77777777" w:rsidR="00FC1D1C" w:rsidRPr="00FC1D1C" w:rsidRDefault="00FC1D1C" w:rsidP="006E3A30">
      <w:pPr>
        <w:jc w:val="both"/>
        <w:rPr>
          <w:lang w:val="de-DE"/>
        </w:rPr>
      </w:pPr>
    </w:p>
    <w:p w14:paraId="523D046E" w14:textId="77777777" w:rsidR="00FC1D1C" w:rsidRPr="00FC1D1C" w:rsidRDefault="00FC1D1C" w:rsidP="006E3A30">
      <w:pPr>
        <w:jc w:val="center"/>
        <w:rPr>
          <w:lang w:val="de-DE"/>
        </w:rPr>
      </w:pPr>
      <w:r w:rsidRPr="00FC1D1C">
        <w:rPr>
          <w:lang w:val="de-DE"/>
        </w:rPr>
        <w:t>PHILIPPE</w:t>
      </w:r>
    </w:p>
    <w:p w14:paraId="09DFC9CE" w14:textId="77777777" w:rsidR="00FC1D1C" w:rsidRPr="00FC1D1C" w:rsidRDefault="00FC1D1C" w:rsidP="006E3A30">
      <w:pPr>
        <w:jc w:val="center"/>
        <w:rPr>
          <w:lang w:val="de-DE"/>
        </w:rPr>
      </w:pPr>
    </w:p>
    <w:p w14:paraId="694D8F24" w14:textId="77777777" w:rsidR="00FC1D1C" w:rsidRPr="00FC1D1C" w:rsidRDefault="00FC1D1C" w:rsidP="006E3A30">
      <w:pPr>
        <w:jc w:val="center"/>
        <w:rPr>
          <w:lang w:val="de-DE"/>
        </w:rPr>
      </w:pPr>
      <w:r w:rsidRPr="00FC1D1C">
        <w:rPr>
          <w:lang w:val="de-DE"/>
        </w:rPr>
        <w:t>Von Königs wegen:</w:t>
      </w:r>
    </w:p>
    <w:p w14:paraId="5F7957D4" w14:textId="77777777" w:rsidR="00FC1D1C" w:rsidRPr="00FC1D1C" w:rsidRDefault="00FC1D1C" w:rsidP="006E3A30">
      <w:pPr>
        <w:jc w:val="center"/>
        <w:rPr>
          <w:lang w:val="de-DE"/>
        </w:rPr>
      </w:pPr>
    </w:p>
    <w:p w14:paraId="4D2B549B" w14:textId="77777777" w:rsidR="00FC1D1C" w:rsidRPr="00FC1D1C" w:rsidRDefault="00FC1D1C" w:rsidP="006E3A30">
      <w:pPr>
        <w:jc w:val="center"/>
        <w:rPr>
          <w:lang w:val="de-DE"/>
        </w:rPr>
      </w:pPr>
      <w:r w:rsidRPr="00FC1D1C">
        <w:rPr>
          <w:lang w:val="de-DE"/>
        </w:rPr>
        <w:t>Die Ministerin des Fernmeldewesens</w:t>
      </w:r>
    </w:p>
    <w:p w14:paraId="12598A10" w14:textId="77777777" w:rsidR="00FC1D1C" w:rsidRPr="00FC1D1C" w:rsidRDefault="00FC1D1C" w:rsidP="006E3A30">
      <w:pPr>
        <w:jc w:val="center"/>
        <w:rPr>
          <w:lang w:val="de-DE"/>
        </w:rPr>
      </w:pPr>
      <w:r w:rsidRPr="00FC1D1C">
        <w:rPr>
          <w:lang w:val="de-DE"/>
        </w:rPr>
        <w:t>P. DE SUTTER</w:t>
      </w:r>
    </w:p>
    <w:p w14:paraId="101253CB" w14:textId="77777777" w:rsidR="00FC1D1C" w:rsidRPr="00FC1D1C" w:rsidRDefault="00FC1D1C" w:rsidP="006E3A30">
      <w:pPr>
        <w:jc w:val="center"/>
        <w:rPr>
          <w:lang w:val="de-DE"/>
        </w:rPr>
      </w:pPr>
    </w:p>
    <w:p w14:paraId="2A254D44" w14:textId="77777777" w:rsidR="00FC1D1C" w:rsidRPr="00FC1D1C" w:rsidRDefault="00FC1D1C" w:rsidP="006E3A30">
      <w:pPr>
        <w:jc w:val="center"/>
        <w:rPr>
          <w:lang w:val="de-DE"/>
        </w:rPr>
      </w:pPr>
      <w:r w:rsidRPr="00FC1D1C">
        <w:rPr>
          <w:lang w:val="de-DE"/>
        </w:rPr>
        <w:t>Mit dem Staatssiegel versehen:</w:t>
      </w:r>
    </w:p>
    <w:p w14:paraId="7411FE38" w14:textId="77777777" w:rsidR="00FC1D1C" w:rsidRPr="00FC1D1C" w:rsidRDefault="00FC1D1C" w:rsidP="006E3A30">
      <w:pPr>
        <w:jc w:val="center"/>
        <w:rPr>
          <w:lang w:val="de-DE"/>
        </w:rPr>
      </w:pPr>
    </w:p>
    <w:p w14:paraId="7152A659" w14:textId="77777777" w:rsidR="00FC1D1C" w:rsidRPr="00FC1D1C" w:rsidRDefault="00FC1D1C" w:rsidP="006E3A30">
      <w:pPr>
        <w:jc w:val="center"/>
        <w:rPr>
          <w:lang w:val="de-DE"/>
        </w:rPr>
      </w:pPr>
      <w:r w:rsidRPr="00FC1D1C">
        <w:rPr>
          <w:lang w:val="de-DE"/>
        </w:rPr>
        <w:t>Der Minister der Justiz</w:t>
      </w:r>
    </w:p>
    <w:p w14:paraId="55D76873" w14:textId="04DE2C43" w:rsidR="00233F36" w:rsidRPr="00FC1D1C" w:rsidRDefault="00FC1D1C" w:rsidP="00FC1D1C">
      <w:pPr>
        <w:jc w:val="center"/>
        <w:rPr>
          <w:lang w:val="de-DE"/>
        </w:rPr>
      </w:pPr>
      <w:r w:rsidRPr="00FC1D1C">
        <w:rPr>
          <w:lang w:val="de-DE"/>
        </w:rPr>
        <w:t>P. VAN TIGCHELT</w:t>
      </w:r>
    </w:p>
    <w:sectPr w:rsidR="00233F36" w:rsidRPr="00FC1D1C" w:rsidSect="00FC1D1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32227715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B37A0"/>
    <w:rsid w:val="00B27BE9"/>
    <w:rsid w:val="00B56114"/>
    <w:rsid w:val="00C43D43"/>
    <w:rsid w:val="00C80000"/>
    <w:rsid w:val="00CA081B"/>
    <w:rsid w:val="00DC56FB"/>
    <w:rsid w:val="00DD5F2F"/>
    <w:rsid w:val="00DD7277"/>
    <w:rsid w:val="00E1687C"/>
    <w:rsid w:val="00ED45E8"/>
    <w:rsid w:val="00F2168C"/>
    <w:rsid w:val="00F24CD9"/>
    <w:rsid w:val="00F41731"/>
    <w:rsid w:val="00F80FD4"/>
    <w:rsid w:val="00FB5B96"/>
    <w:rsid w:val="00FC1D1C"/>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282D1C"/>
  <w15:docId w15:val="{F36631B6-7B66-4FAA-897B-061D10E0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D1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2417</Words>
  <Characters>13295</Characters>
  <Application>Microsoft Office Word</Application>
  <DocSecurity>0</DocSecurity>
  <Lines>110</Lines>
  <Paragraphs>31</Paragraphs>
  <ScaleCrop>false</ScaleCrop>
  <Company/>
  <LinksUpToDate>false</LinksUpToDate>
  <CharactersWithSpaces>15681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2026-07-05T19:16:00Z</dcterms:created>
  <dcterms:modified xsi:type="dcterms:W3CDTF">2026-07-05T19:20:00Z</dcterms:modified>
</cp:coreProperties>
</file>