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C78C" w14:textId="34A168BB" w:rsidR="00233F36" w:rsidRPr="000A562A" w:rsidRDefault="0060410E" w:rsidP="00786C4F">
      <w:pPr>
        <w:jc w:val="both"/>
        <w:rPr>
          <w:lang w:val="de-DE"/>
        </w:rPr>
      </w:pPr>
      <w:r w:rsidRPr="0060410E">
        <w:rPr>
          <w:b/>
          <w:bCs/>
          <w:lang w:val="de-DE"/>
        </w:rPr>
        <w:t>5. OKTOBER 2023 -</w:t>
      </w:r>
      <w:r w:rsidRPr="0060410E">
        <w:rPr>
          <w:b/>
          <w:lang w:val="de-DE"/>
        </w:rPr>
        <w:t xml:space="preserve"> Königlicher Erlass zur Abänderung des Königlichen Erlasses vom 8. Februar 2001 zur Ausführung des Gesetzes vom 24. März 1999 zur Regelung der Beziehungen zwischen den öffentlichen Behörden und den Gewerkschaftsorganisationen des Personals der Polizeidienste</w:t>
      </w:r>
    </w:p>
    <w:p w14:paraId="4E632BB0" w14:textId="77777777" w:rsidR="00233F36" w:rsidRPr="00C80000" w:rsidRDefault="00233F36" w:rsidP="00127CA8">
      <w:pPr>
        <w:jc w:val="both"/>
        <w:rPr>
          <w:lang w:val="de-DE"/>
        </w:rPr>
      </w:pPr>
    </w:p>
    <w:p w14:paraId="4D8FD302" w14:textId="77777777" w:rsidR="00233F36" w:rsidRPr="00C80000" w:rsidRDefault="00233F36">
      <w:pPr>
        <w:rPr>
          <w:lang w:val="de-DE"/>
        </w:rPr>
      </w:pPr>
    </w:p>
    <w:p w14:paraId="219EC5ED" w14:textId="1FC7F8E4"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60410E">
        <w:rPr>
          <w:lang w:val="de-DE"/>
        </w:rPr>
        <w:t>21. Februar 2025</w:t>
      </w:r>
      <w:r w:rsidRPr="00C80000">
        <w:rPr>
          <w:lang w:val="de-DE"/>
        </w:rPr>
        <w:t>)</w:t>
      </w:r>
    </w:p>
    <w:p w14:paraId="631BD289" w14:textId="77777777" w:rsidR="00233F36" w:rsidRPr="00127CA8" w:rsidRDefault="00233F36" w:rsidP="000F5F44">
      <w:pPr>
        <w:jc w:val="center"/>
        <w:rPr>
          <w:lang w:val="de-DE"/>
        </w:rPr>
      </w:pPr>
    </w:p>
    <w:p w14:paraId="3D68CFE0" w14:textId="77777777" w:rsidR="00233F36" w:rsidRPr="00C80000" w:rsidRDefault="00233F36" w:rsidP="00CA081B">
      <w:pPr>
        <w:jc w:val="center"/>
        <w:rPr>
          <w:lang w:val="de-DE"/>
        </w:rPr>
      </w:pPr>
    </w:p>
    <w:p w14:paraId="78FB92BF"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6639A970" w14:textId="77777777" w:rsidR="00E1687C" w:rsidRDefault="00E1687C" w:rsidP="00CA081B">
      <w:pPr>
        <w:jc w:val="both"/>
        <w:rPr>
          <w:lang w:val="de-DE"/>
        </w:rPr>
      </w:pPr>
    </w:p>
    <w:p w14:paraId="4D2617DC" w14:textId="77777777" w:rsidR="00E1687C" w:rsidRPr="00C80000" w:rsidRDefault="00E1687C" w:rsidP="00CA081B">
      <w:pPr>
        <w:jc w:val="both"/>
        <w:rPr>
          <w:lang w:val="de-DE"/>
        </w:rPr>
      </w:pPr>
    </w:p>
    <w:p w14:paraId="496E3B86"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1B0F5730" w14:textId="77777777" w:rsidR="0060410E" w:rsidRPr="0060410E" w:rsidRDefault="0060410E" w:rsidP="00EA3CF6">
      <w:pPr>
        <w:jc w:val="center"/>
        <w:rPr>
          <w:b/>
          <w:bCs/>
          <w:lang w:val="de-DE"/>
        </w:rPr>
      </w:pPr>
      <w:r w:rsidRPr="0060410E">
        <w:rPr>
          <w:b/>
          <w:lang w:val="de-DE"/>
        </w:rPr>
        <w:lastRenderedPageBreak/>
        <w:t>FÖDERALER ÖFFENTLICHER DIENST INNERES</w:t>
      </w:r>
    </w:p>
    <w:p w14:paraId="36908D7A" w14:textId="77777777" w:rsidR="0060410E" w:rsidRPr="0060410E" w:rsidRDefault="0060410E" w:rsidP="00EA3CF6">
      <w:pPr>
        <w:jc w:val="both"/>
        <w:rPr>
          <w:lang w:val="de-DE"/>
        </w:rPr>
      </w:pPr>
    </w:p>
    <w:p w14:paraId="62904E45" w14:textId="77777777" w:rsidR="0060410E" w:rsidRPr="0060410E" w:rsidRDefault="0060410E" w:rsidP="00EA3CF6">
      <w:pPr>
        <w:jc w:val="both"/>
        <w:rPr>
          <w:lang w:val="de-DE"/>
        </w:rPr>
      </w:pPr>
    </w:p>
    <w:p w14:paraId="55179BCF" w14:textId="77777777" w:rsidR="0060410E" w:rsidRPr="0060410E" w:rsidRDefault="0060410E" w:rsidP="00EA3CF6">
      <w:pPr>
        <w:jc w:val="both"/>
        <w:rPr>
          <w:b/>
          <w:bCs/>
          <w:lang w:val="de-DE"/>
        </w:rPr>
      </w:pPr>
      <w:r w:rsidRPr="0060410E">
        <w:rPr>
          <w:b/>
          <w:bCs/>
          <w:lang w:val="de-DE"/>
        </w:rPr>
        <w:t>5. OKTOBER 2023 -</w:t>
      </w:r>
      <w:r w:rsidRPr="0060410E">
        <w:rPr>
          <w:b/>
          <w:lang w:val="de-DE"/>
        </w:rPr>
        <w:t xml:space="preserve"> Königlicher Erlass zur Abänderung des Königlichen Erlasses vom 8. Februar 2001 zur Ausführung des Gesetzes vom 24. März 1999 zur Regelung der Beziehungen zwischen den öffentlichen Behörden und den Gewerkschaftsorganisationen des Personals der Polizeidienste</w:t>
      </w:r>
    </w:p>
    <w:p w14:paraId="05C13FE0" w14:textId="77777777" w:rsidR="0060410E" w:rsidRPr="0060410E" w:rsidRDefault="0060410E" w:rsidP="00EA3CF6">
      <w:pPr>
        <w:jc w:val="both"/>
        <w:rPr>
          <w:lang w:val="de-DE"/>
        </w:rPr>
      </w:pPr>
    </w:p>
    <w:p w14:paraId="61BC2886" w14:textId="77777777" w:rsidR="0060410E" w:rsidRPr="0060410E" w:rsidRDefault="0060410E" w:rsidP="00EA3CF6">
      <w:pPr>
        <w:jc w:val="both"/>
        <w:rPr>
          <w:lang w:val="de-DE"/>
        </w:rPr>
      </w:pPr>
    </w:p>
    <w:p w14:paraId="0A6B86B5" w14:textId="77777777" w:rsidR="0060410E" w:rsidRPr="0060410E" w:rsidRDefault="0060410E" w:rsidP="00EA3CF6">
      <w:pPr>
        <w:jc w:val="both"/>
        <w:rPr>
          <w:lang w:val="de-DE"/>
        </w:rPr>
      </w:pPr>
      <w:r w:rsidRPr="0060410E">
        <w:rPr>
          <w:lang w:val="de-DE"/>
        </w:rPr>
        <w:tab/>
      </w:r>
      <w:r w:rsidRPr="0060410E">
        <w:rPr>
          <w:lang w:val="de-DE"/>
        </w:rPr>
        <w:tab/>
      </w:r>
      <w:r w:rsidRPr="0060410E">
        <w:rPr>
          <w:lang w:val="de-DE"/>
        </w:rPr>
        <w:tab/>
        <w:t>PHILIPPE, König der Belgier,</w:t>
      </w:r>
    </w:p>
    <w:p w14:paraId="5A1B820D" w14:textId="77777777" w:rsidR="0060410E" w:rsidRPr="0060410E" w:rsidRDefault="0060410E" w:rsidP="00EA3CF6">
      <w:pPr>
        <w:jc w:val="both"/>
        <w:rPr>
          <w:lang w:val="de-DE"/>
        </w:rPr>
      </w:pPr>
    </w:p>
    <w:p w14:paraId="6C5924AE" w14:textId="77777777" w:rsidR="0060410E" w:rsidRPr="0060410E" w:rsidRDefault="0060410E" w:rsidP="00EA3CF6">
      <w:pPr>
        <w:jc w:val="both"/>
        <w:rPr>
          <w:lang w:val="de-DE"/>
        </w:rPr>
      </w:pPr>
      <w:r w:rsidRPr="0060410E">
        <w:rPr>
          <w:lang w:val="de-DE"/>
        </w:rPr>
        <w:tab/>
      </w:r>
      <w:r w:rsidRPr="0060410E">
        <w:rPr>
          <w:lang w:val="de-DE"/>
        </w:rPr>
        <w:tab/>
        <w:t>Allen Gegenwärtigen und Zukünftigen, Unser Gruß!</w:t>
      </w:r>
    </w:p>
    <w:p w14:paraId="32E11FFF" w14:textId="77777777" w:rsidR="0060410E" w:rsidRPr="0060410E" w:rsidRDefault="0060410E" w:rsidP="00EA3CF6">
      <w:pPr>
        <w:jc w:val="both"/>
        <w:rPr>
          <w:lang w:val="de-DE"/>
        </w:rPr>
      </w:pPr>
    </w:p>
    <w:p w14:paraId="01954BFD" w14:textId="77777777" w:rsidR="0060410E" w:rsidRPr="0060410E" w:rsidRDefault="0060410E" w:rsidP="00EA3CF6">
      <w:pPr>
        <w:jc w:val="both"/>
        <w:rPr>
          <w:lang w:val="de-DE"/>
        </w:rPr>
      </w:pPr>
    </w:p>
    <w:p w14:paraId="5790CDEC" w14:textId="77777777" w:rsidR="0060410E" w:rsidRPr="0060410E" w:rsidRDefault="0060410E" w:rsidP="00EA3CF6">
      <w:pPr>
        <w:jc w:val="both"/>
        <w:rPr>
          <w:lang w:val="de-DE"/>
        </w:rPr>
      </w:pPr>
      <w:r w:rsidRPr="0060410E">
        <w:rPr>
          <w:lang w:val="de-DE"/>
        </w:rPr>
        <w:tab/>
        <w:t>Aufgrund des Gesetzes vom 24. März 1999 zur Regelung der Beziehungen zwischen den öffentlichen Behörden und den Gewerkschaftsorganisationen des Personals der Polizei</w:t>
      </w:r>
      <w:r w:rsidRPr="0060410E">
        <w:rPr>
          <w:lang w:val="de-DE"/>
        </w:rPr>
        <w:softHyphen/>
        <w:t>dienste;</w:t>
      </w:r>
    </w:p>
    <w:p w14:paraId="6938CC98" w14:textId="77777777" w:rsidR="0060410E" w:rsidRPr="0060410E" w:rsidRDefault="0060410E" w:rsidP="00EA3CF6">
      <w:pPr>
        <w:jc w:val="both"/>
        <w:rPr>
          <w:lang w:val="de-DE"/>
        </w:rPr>
      </w:pPr>
    </w:p>
    <w:p w14:paraId="430DE42C" w14:textId="77777777" w:rsidR="0060410E" w:rsidRPr="0060410E" w:rsidRDefault="0060410E" w:rsidP="00EA3CF6">
      <w:pPr>
        <w:jc w:val="both"/>
        <w:rPr>
          <w:lang w:val="de-DE"/>
        </w:rPr>
      </w:pPr>
      <w:r w:rsidRPr="0060410E">
        <w:rPr>
          <w:lang w:val="de-DE"/>
        </w:rPr>
        <w:tab/>
        <w:t>Aufgrund des Königlichen Erlasses vom 8. Februar 2001 zur Ausführung des Gesetzes vom 24. März 1999 zur Regelung der Beziehungen zwischen den öffentlichen Behörden und den Gewerkschaftsorganisationen des Personals der Polizeidienste, der Anlage, abgeändert durch den Königlichen Erlass vom 5. September 2019;</w:t>
      </w:r>
    </w:p>
    <w:p w14:paraId="06F7369E" w14:textId="77777777" w:rsidR="0060410E" w:rsidRPr="0060410E" w:rsidRDefault="0060410E" w:rsidP="00EA3CF6">
      <w:pPr>
        <w:jc w:val="both"/>
        <w:rPr>
          <w:lang w:val="de-DE"/>
        </w:rPr>
      </w:pPr>
    </w:p>
    <w:p w14:paraId="54F6FB94" w14:textId="77777777" w:rsidR="0060410E" w:rsidRPr="0060410E" w:rsidRDefault="0060410E" w:rsidP="00EA3CF6">
      <w:pPr>
        <w:jc w:val="both"/>
        <w:rPr>
          <w:lang w:val="de-DE"/>
        </w:rPr>
      </w:pPr>
      <w:r w:rsidRPr="0060410E">
        <w:rPr>
          <w:lang w:val="de-DE"/>
        </w:rPr>
        <w:tab/>
        <w:t>Aufgrund des Königlichen Erlasses vom 4. Juni 2023 zur Einsetzung der lokalen Polizei der Polizeizone BINCHE/ ANDERLUES/ ERQUELINNES/ ESTINNES/ MERBES-LE-CHATEAU/ LOBBES, mit Wirkung vom 1. Juli 2023;</w:t>
      </w:r>
    </w:p>
    <w:p w14:paraId="221E2EBD" w14:textId="77777777" w:rsidR="0060410E" w:rsidRPr="0060410E" w:rsidRDefault="0060410E" w:rsidP="00EA3CF6">
      <w:pPr>
        <w:jc w:val="both"/>
        <w:rPr>
          <w:lang w:val="de-DE"/>
        </w:rPr>
      </w:pPr>
    </w:p>
    <w:p w14:paraId="7AF3D78E" w14:textId="77777777" w:rsidR="0060410E" w:rsidRPr="0060410E" w:rsidRDefault="0060410E" w:rsidP="00EA3CF6">
      <w:pPr>
        <w:jc w:val="both"/>
        <w:rPr>
          <w:lang w:val="de-DE"/>
        </w:rPr>
      </w:pPr>
      <w:r w:rsidRPr="0060410E">
        <w:rPr>
          <w:lang w:val="de-DE"/>
        </w:rPr>
        <w:tab/>
        <w:t>In der Erwägung, dass jede Polizeizone über einen Basiskonzertierungsausschuss ver</w:t>
      </w:r>
      <w:r w:rsidRPr="0060410E">
        <w:rPr>
          <w:lang w:val="de-DE"/>
        </w:rPr>
        <w:softHyphen/>
        <w:t>fügt, der anhand einer eigenen Nummerierung identifiziert wird;</w:t>
      </w:r>
    </w:p>
    <w:p w14:paraId="77A16D0D" w14:textId="77777777" w:rsidR="0060410E" w:rsidRPr="0060410E" w:rsidRDefault="0060410E" w:rsidP="00EA3CF6">
      <w:pPr>
        <w:jc w:val="both"/>
        <w:rPr>
          <w:lang w:val="de-DE"/>
        </w:rPr>
      </w:pPr>
    </w:p>
    <w:p w14:paraId="06E17F57" w14:textId="77777777" w:rsidR="0060410E" w:rsidRPr="0060410E" w:rsidRDefault="0060410E" w:rsidP="00EA3CF6">
      <w:pPr>
        <w:jc w:val="both"/>
        <w:rPr>
          <w:lang w:val="de-DE"/>
        </w:rPr>
      </w:pPr>
      <w:r w:rsidRPr="0060410E">
        <w:rPr>
          <w:lang w:val="de-DE"/>
        </w:rPr>
        <w:tab/>
        <w:t>In der Erwägung, dass die Einsetzung der lokalen Polizei der neuen Polizeizone BINCHE/</w:t>
      </w:r>
      <w:r w:rsidRPr="0060410E">
        <w:rPr>
          <w:sz w:val="18"/>
          <w:szCs w:val="18"/>
          <w:lang w:val="de-DE"/>
        </w:rPr>
        <w:t xml:space="preserve"> </w:t>
      </w:r>
      <w:r w:rsidRPr="0060410E">
        <w:rPr>
          <w:lang w:val="de-DE"/>
        </w:rPr>
        <w:t>ANDERLUES/</w:t>
      </w:r>
      <w:r w:rsidRPr="0060410E">
        <w:rPr>
          <w:sz w:val="18"/>
          <w:szCs w:val="18"/>
          <w:lang w:val="de-DE"/>
        </w:rPr>
        <w:t xml:space="preserve"> </w:t>
      </w:r>
      <w:r w:rsidRPr="0060410E">
        <w:rPr>
          <w:lang w:val="de-DE"/>
        </w:rPr>
        <w:t>ERQUELINNES/</w:t>
      </w:r>
      <w:r w:rsidRPr="0060410E">
        <w:rPr>
          <w:sz w:val="20"/>
          <w:szCs w:val="20"/>
          <w:lang w:val="de-DE"/>
        </w:rPr>
        <w:t xml:space="preserve"> </w:t>
      </w:r>
      <w:r w:rsidRPr="0060410E">
        <w:rPr>
          <w:lang w:val="de-DE"/>
        </w:rPr>
        <w:t>ESTINNES/</w:t>
      </w:r>
      <w:r w:rsidRPr="0060410E">
        <w:rPr>
          <w:sz w:val="20"/>
          <w:szCs w:val="20"/>
          <w:lang w:val="de-DE"/>
        </w:rPr>
        <w:t xml:space="preserve"> </w:t>
      </w:r>
      <w:r w:rsidRPr="0060410E">
        <w:rPr>
          <w:lang w:val="de-DE"/>
        </w:rPr>
        <w:t>MERBES-LE-CHATEAU/</w:t>
      </w:r>
      <w:r w:rsidRPr="0060410E">
        <w:rPr>
          <w:sz w:val="18"/>
          <w:szCs w:val="18"/>
          <w:lang w:val="de-DE"/>
        </w:rPr>
        <w:t xml:space="preserve"> </w:t>
      </w:r>
      <w:r w:rsidRPr="0060410E">
        <w:rPr>
          <w:lang w:val="de-DE"/>
        </w:rPr>
        <w:t>LOBBES folglich</w:t>
      </w:r>
      <w:r w:rsidRPr="0060410E">
        <w:rPr>
          <w:szCs w:val="22"/>
          <w:lang w:val="de-DE"/>
        </w:rPr>
        <w:t xml:space="preserve"> </w:t>
      </w:r>
      <w:r w:rsidRPr="0060410E">
        <w:rPr>
          <w:lang w:val="de-DE"/>
        </w:rPr>
        <w:t>die</w:t>
      </w:r>
      <w:r w:rsidRPr="0060410E">
        <w:rPr>
          <w:szCs w:val="22"/>
          <w:lang w:val="de-DE"/>
        </w:rPr>
        <w:t xml:space="preserve"> </w:t>
      </w:r>
      <w:r w:rsidRPr="0060410E">
        <w:rPr>
          <w:lang w:val="de-DE"/>
        </w:rPr>
        <w:t>Zuteilung</w:t>
      </w:r>
      <w:r w:rsidRPr="0060410E">
        <w:rPr>
          <w:szCs w:val="22"/>
          <w:lang w:val="de-DE"/>
        </w:rPr>
        <w:t xml:space="preserve"> </w:t>
      </w:r>
      <w:r w:rsidRPr="0060410E">
        <w:rPr>
          <w:lang w:val="de-DE"/>
        </w:rPr>
        <w:t>einer</w:t>
      </w:r>
      <w:r w:rsidRPr="0060410E">
        <w:rPr>
          <w:szCs w:val="22"/>
          <w:lang w:val="de-DE"/>
        </w:rPr>
        <w:t xml:space="preserve"> </w:t>
      </w:r>
      <w:r w:rsidRPr="0060410E">
        <w:rPr>
          <w:lang w:val="de-DE"/>
        </w:rPr>
        <w:t>Nummer</w:t>
      </w:r>
      <w:r w:rsidRPr="0060410E">
        <w:rPr>
          <w:szCs w:val="22"/>
          <w:lang w:val="de-DE"/>
        </w:rPr>
        <w:t xml:space="preserve"> </w:t>
      </w:r>
      <w:r w:rsidRPr="0060410E">
        <w:rPr>
          <w:lang w:val="de-DE"/>
        </w:rPr>
        <w:t>an</w:t>
      </w:r>
      <w:r w:rsidRPr="0060410E">
        <w:rPr>
          <w:szCs w:val="22"/>
          <w:lang w:val="de-DE"/>
        </w:rPr>
        <w:t xml:space="preserve"> </w:t>
      </w:r>
      <w:r w:rsidRPr="0060410E">
        <w:rPr>
          <w:lang w:val="de-DE"/>
        </w:rPr>
        <w:t>ihren</w:t>
      </w:r>
      <w:r w:rsidRPr="0060410E">
        <w:rPr>
          <w:szCs w:val="22"/>
          <w:lang w:val="de-DE"/>
        </w:rPr>
        <w:t xml:space="preserve"> </w:t>
      </w:r>
      <w:r w:rsidRPr="0060410E">
        <w:rPr>
          <w:lang w:val="de-DE"/>
        </w:rPr>
        <w:t>Basiskonzertierungsausschuss</w:t>
      </w:r>
      <w:r w:rsidRPr="0060410E">
        <w:rPr>
          <w:szCs w:val="22"/>
          <w:lang w:val="de-DE"/>
        </w:rPr>
        <w:t xml:space="preserve"> </w:t>
      </w:r>
      <w:r w:rsidRPr="0060410E">
        <w:rPr>
          <w:lang w:val="de-DE"/>
        </w:rPr>
        <w:t>erforderlich</w:t>
      </w:r>
      <w:r w:rsidRPr="0060410E">
        <w:rPr>
          <w:sz w:val="20"/>
          <w:szCs w:val="20"/>
          <w:lang w:val="de-DE"/>
        </w:rPr>
        <w:t xml:space="preserve"> </w:t>
      </w:r>
      <w:r w:rsidRPr="0060410E">
        <w:rPr>
          <w:lang w:val="de-DE"/>
        </w:rPr>
        <w:t>macht;</w:t>
      </w:r>
    </w:p>
    <w:p w14:paraId="13DEEA93" w14:textId="77777777" w:rsidR="0060410E" w:rsidRPr="0060410E" w:rsidRDefault="0060410E" w:rsidP="00EA3CF6">
      <w:pPr>
        <w:jc w:val="both"/>
        <w:rPr>
          <w:lang w:val="de-DE"/>
        </w:rPr>
      </w:pPr>
    </w:p>
    <w:p w14:paraId="69D9C531" w14:textId="77777777" w:rsidR="0060410E" w:rsidRPr="0060410E" w:rsidRDefault="0060410E" w:rsidP="00EA3CF6">
      <w:pPr>
        <w:jc w:val="both"/>
        <w:rPr>
          <w:lang w:val="de-DE"/>
        </w:rPr>
      </w:pPr>
      <w:r w:rsidRPr="0060410E">
        <w:rPr>
          <w:lang w:val="de-DE"/>
        </w:rPr>
        <w:tab/>
        <w:t>Auf Vorschlag der Ministerin des Innern</w:t>
      </w:r>
    </w:p>
    <w:p w14:paraId="626EE70E" w14:textId="77777777" w:rsidR="0060410E" w:rsidRPr="0060410E" w:rsidRDefault="0060410E" w:rsidP="00EA3CF6">
      <w:pPr>
        <w:jc w:val="both"/>
        <w:rPr>
          <w:lang w:val="de-DE"/>
        </w:rPr>
      </w:pPr>
    </w:p>
    <w:p w14:paraId="53A2E066" w14:textId="77777777" w:rsidR="0060410E" w:rsidRPr="0060410E" w:rsidRDefault="0060410E" w:rsidP="00EA3CF6">
      <w:pPr>
        <w:jc w:val="both"/>
        <w:rPr>
          <w:lang w:val="de-DE"/>
        </w:rPr>
      </w:pPr>
    </w:p>
    <w:p w14:paraId="2A877A81" w14:textId="77777777" w:rsidR="0060410E" w:rsidRPr="0060410E" w:rsidRDefault="0060410E" w:rsidP="00EA3CF6">
      <w:pPr>
        <w:jc w:val="both"/>
        <w:rPr>
          <w:lang w:val="de-DE"/>
        </w:rPr>
      </w:pPr>
      <w:r w:rsidRPr="0060410E">
        <w:rPr>
          <w:lang w:val="de-DE"/>
        </w:rPr>
        <w:tab/>
      </w:r>
      <w:r w:rsidRPr="0060410E">
        <w:rPr>
          <w:lang w:val="de-DE"/>
        </w:rPr>
        <w:tab/>
        <w:t>Haben Wir beschlossen und erlassen Wir:</w:t>
      </w:r>
    </w:p>
    <w:p w14:paraId="2A736B59" w14:textId="77777777" w:rsidR="0060410E" w:rsidRPr="0060410E" w:rsidRDefault="0060410E" w:rsidP="00EA3CF6">
      <w:pPr>
        <w:jc w:val="both"/>
        <w:rPr>
          <w:lang w:val="de-DE"/>
        </w:rPr>
      </w:pPr>
    </w:p>
    <w:p w14:paraId="28EA0FEC" w14:textId="77777777" w:rsidR="0060410E" w:rsidRPr="0060410E" w:rsidRDefault="0060410E" w:rsidP="00EA3CF6">
      <w:pPr>
        <w:jc w:val="both"/>
        <w:rPr>
          <w:lang w:val="de-DE"/>
        </w:rPr>
      </w:pPr>
    </w:p>
    <w:p w14:paraId="36719B5D" w14:textId="77777777" w:rsidR="0060410E" w:rsidRPr="0060410E" w:rsidRDefault="0060410E" w:rsidP="00EA3CF6">
      <w:pPr>
        <w:jc w:val="both"/>
        <w:rPr>
          <w:lang w:val="de-DE"/>
        </w:rPr>
      </w:pPr>
      <w:r w:rsidRPr="0060410E">
        <w:rPr>
          <w:lang w:val="de-DE"/>
        </w:rPr>
        <w:tab/>
      </w:r>
      <w:r w:rsidRPr="0060410E">
        <w:rPr>
          <w:b/>
          <w:bCs/>
          <w:lang w:val="de-DE"/>
        </w:rPr>
        <w:t>Artikel 1 -</w:t>
      </w:r>
      <w:r w:rsidRPr="0060410E">
        <w:rPr>
          <w:lang w:val="de-DE"/>
        </w:rPr>
        <w:t xml:space="preserve"> In der Anlage zum Königlichen Erlass vom 8. Februar 2001 zur Ausführung des Gesetzes vom 24. März 1999 zur Regelung der Beziehungen zwischen den öffentlichen Behörden und den Gewerkschaftsorganisationen des Personals der Polizeidienste wird der mit "PROVINZ HENNEGAU" überschriebene Teil wie folgt abgeändert:</w:t>
      </w:r>
    </w:p>
    <w:p w14:paraId="3F621554" w14:textId="77777777" w:rsidR="0060410E" w:rsidRPr="0060410E" w:rsidRDefault="0060410E" w:rsidP="00EA3CF6">
      <w:pPr>
        <w:jc w:val="both"/>
        <w:rPr>
          <w:lang w:val="de-DE"/>
        </w:rPr>
      </w:pPr>
    </w:p>
    <w:p w14:paraId="30D9097D" w14:textId="77777777" w:rsidR="0060410E" w:rsidRPr="0060410E" w:rsidRDefault="0060410E" w:rsidP="00EA3CF6">
      <w:pPr>
        <w:jc w:val="both"/>
        <w:rPr>
          <w:lang w:val="de-DE"/>
        </w:rPr>
      </w:pPr>
      <w:r w:rsidRPr="0060410E">
        <w:rPr>
          <w:lang w:val="de-DE"/>
        </w:rPr>
        <w:tab/>
        <w:t>1. Die Wörter "Binche/ Anderlues 151" werden durch die Wörter "Binche/ Anderlues/ Erquelinnes/ Estinnes/ Merbes-le-Château/ Lobbes 151" ersetzt.</w:t>
      </w:r>
    </w:p>
    <w:p w14:paraId="114DCF50" w14:textId="77777777" w:rsidR="0060410E" w:rsidRPr="0060410E" w:rsidRDefault="0060410E" w:rsidP="00EA3CF6">
      <w:pPr>
        <w:jc w:val="both"/>
        <w:rPr>
          <w:lang w:val="de-DE"/>
        </w:rPr>
      </w:pPr>
    </w:p>
    <w:p w14:paraId="7116EDCD" w14:textId="77777777" w:rsidR="0060410E" w:rsidRPr="0060410E" w:rsidRDefault="0060410E" w:rsidP="00EA3CF6">
      <w:pPr>
        <w:jc w:val="both"/>
        <w:rPr>
          <w:lang w:val="de-DE"/>
        </w:rPr>
      </w:pPr>
      <w:r w:rsidRPr="0060410E">
        <w:rPr>
          <w:lang w:val="de-DE"/>
        </w:rPr>
        <w:lastRenderedPageBreak/>
        <w:tab/>
        <w:t>2. Die Wörter "Erquelinnes/ Estinnes/ Merbes-le-Château/ Lobbes 152" werden aufge</w:t>
      </w:r>
      <w:r w:rsidRPr="0060410E">
        <w:rPr>
          <w:lang w:val="de-DE"/>
        </w:rPr>
        <w:softHyphen/>
        <w:t>hoben.</w:t>
      </w:r>
    </w:p>
    <w:p w14:paraId="17ADC517" w14:textId="77777777" w:rsidR="0060410E" w:rsidRPr="0060410E" w:rsidRDefault="0060410E" w:rsidP="00EA3CF6">
      <w:pPr>
        <w:jc w:val="both"/>
        <w:rPr>
          <w:lang w:val="de-DE"/>
        </w:rPr>
      </w:pPr>
    </w:p>
    <w:p w14:paraId="006EC153" w14:textId="77777777" w:rsidR="0060410E" w:rsidRPr="0060410E" w:rsidRDefault="0060410E" w:rsidP="00EA3CF6">
      <w:pPr>
        <w:jc w:val="both"/>
        <w:rPr>
          <w:lang w:val="de-DE"/>
        </w:rPr>
      </w:pPr>
    </w:p>
    <w:p w14:paraId="33FB48F2" w14:textId="77777777" w:rsidR="0060410E" w:rsidRPr="0060410E" w:rsidRDefault="0060410E" w:rsidP="00EA3CF6">
      <w:pPr>
        <w:jc w:val="both"/>
        <w:rPr>
          <w:lang w:val="de-DE"/>
        </w:rPr>
      </w:pPr>
      <w:r w:rsidRPr="0060410E">
        <w:rPr>
          <w:lang w:val="de-DE"/>
        </w:rPr>
        <w:tab/>
      </w:r>
      <w:r w:rsidRPr="0060410E">
        <w:rPr>
          <w:b/>
          <w:bCs/>
          <w:lang w:val="de-DE"/>
        </w:rPr>
        <w:t>Art. 2 -</w:t>
      </w:r>
      <w:r w:rsidRPr="0060410E">
        <w:rPr>
          <w:lang w:val="de-DE"/>
        </w:rPr>
        <w:t xml:space="preserve"> Der für Inneres zuständige Minister ist mit der Ausführung des vorliegenden Erlasses beauftragt.</w:t>
      </w:r>
    </w:p>
    <w:p w14:paraId="4A2A43CE" w14:textId="77777777" w:rsidR="0060410E" w:rsidRPr="0060410E" w:rsidRDefault="0060410E" w:rsidP="00EA3CF6">
      <w:pPr>
        <w:jc w:val="both"/>
        <w:rPr>
          <w:lang w:val="de-DE"/>
        </w:rPr>
      </w:pPr>
    </w:p>
    <w:p w14:paraId="52781DA6" w14:textId="77777777" w:rsidR="0060410E" w:rsidRPr="0060410E" w:rsidRDefault="0060410E" w:rsidP="00EA3CF6">
      <w:pPr>
        <w:jc w:val="both"/>
        <w:rPr>
          <w:lang w:val="de-DE"/>
        </w:rPr>
      </w:pPr>
    </w:p>
    <w:p w14:paraId="6516495C" w14:textId="77777777" w:rsidR="0060410E" w:rsidRPr="0060410E" w:rsidRDefault="0060410E" w:rsidP="00EA3CF6">
      <w:pPr>
        <w:jc w:val="both"/>
        <w:rPr>
          <w:lang w:val="de-DE"/>
        </w:rPr>
      </w:pPr>
      <w:r w:rsidRPr="0060410E">
        <w:rPr>
          <w:lang w:val="de-DE"/>
        </w:rPr>
        <w:tab/>
        <w:t>Brüssel, den 5. Oktober 2023</w:t>
      </w:r>
    </w:p>
    <w:p w14:paraId="23094962" w14:textId="77777777" w:rsidR="0060410E" w:rsidRPr="0060410E" w:rsidRDefault="0060410E" w:rsidP="00EA3CF6">
      <w:pPr>
        <w:jc w:val="both"/>
        <w:rPr>
          <w:lang w:val="de-DE"/>
        </w:rPr>
      </w:pPr>
    </w:p>
    <w:p w14:paraId="3650EADA" w14:textId="77777777" w:rsidR="0060410E" w:rsidRPr="0060410E" w:rsidRDefault="0060410E" w:rsidP="00EA3CF6">
      <w:pPr>
        <w:jc w:val="both"/>
        <w:rPr>
          <w:lang w:val="de-DE"/>
        </w:rPr>
      </w:pPr>
    </w:p>
    <w:p w14:paraId="594E7427" w14:textId="77777777" w:rsidR="0060410E" w:rsidRPr="0060410E" w:rsidRDefault="0060410E" w:rsidP="00EA3CF6">
      <w:pPr>
        <w:jc w:val="center"/>
        <w:rPr>
          <w:lang w:val="de-DE"/>
        </w:rPr>
      </w:pPr>
      <w:r w:rsidRPr="0060410E">
        <w:rPr>
          <w:lang w:val="de-DE"/>
        </w:rPr>
        <w:t>PHILIPPE</w:t>
      </w:r>
    </w:p>
    <w:p w14:paraId="31CAD688" w14:textId="77777777" w:rsidR="0060410E" w:rsidRPr="0060410E" w:rsidRDefault="0060410E" w:rsidP="00EA3CF6">
      <w:pPr>
        <w:jc w:val="both"/>
        <w:rPr>
          <w:lang w:val="de-DE"/>
        </w:rPr>
      </w:pPr>
    </w:p>
    <w:p w14:paraId="4D94FB7E" w14:textId="77777777" w:rsidR="0060410E" w:rsidRPr="0060410E" w:rsidRDefault="0060410E" w:rsidP="00EA3CF6">
      <w:pPr>
        <w:jc w:val="both"/>
        <w:rPr>
          <w:lang w:val="de-DE"/>
        </w:rPr>
      </w:pPr>
    </w:p>
    <w:p w14:paraId="6780F3AD" w14:textId="77777777" w:rsidR="0060410E" w:rsidRPr="0060410E" w:rsidRDefault="0060410E" w:rsidP="00EA3CF6">
      <w:pPr>
        <w:jc w:val="center"/>
        <w:rPr>
          <w:lang w:val="de-DE"/>
        </w:rPr>
      </w:pPr>
      <w:r w:rsidRPr="0060410E">
        <w:rPr>
          <w:lang w:val="de-DE"/>
        </w:rPr>
        <w:t>Von Königs wegen:</w:t>
      </w:r>
    </w:p>
    <w:p w14:paraId="59112B0F" w14:textId="77777777" w:rsidR="0060410E" w:rsidRPr="0060410E" w:rsidRDefault="0060410E" w:rsidP="00EA3CF6">
      <w:pPr>
        <w:jc w:val="both"/>
        <w:rPr>
          <w:lang w:val="de-DE"/>
        </w:rPr>
      </w:pPr>
    </w:p>
    <w:p w14:paraId="02ADB7EB" w14:textId="77777777" w:rsidR="0060410E" w:rsidRPr="0060410E" w:rsidRDefault="0060410E" w:rsidP="00EA3CF6">
      <w:pPr>
        <w:jc w:val="center"/>
        <w:rPr>
          <w:lang w:val="de-DE"/>
        </w:rPr>
      </w:pPr>
      <w:r w:rsidRPr="0060410E">
        <w:rPr>
          <w:lang w:val="de-DE"/>
        </w:rPr>
        <w:t>Die Ministerin des Innern</w:t>
      </w:r>
    </w:p>
    <w:p w14:paraId="5D756133" w14:textId="77777777" w:rsidR="0060410E" w:rsidRPr="0060410E" w:rsidRDefault="0060410E" w:rsidP="00EA3CF6">
      <w:pPr>
        <w:jc w:val="center"/>
        <w:rPr>
          <w:lang w:val="de-DE"/>
        </w:rPr>
      </w:pPr>
      <w:r w:rsidRPr="0060410E">
        <w:rPr>
          <w:lang w:val="de-DE"/>
        </w:rPr>
        <w:t>A. VERLINDEN</w:t>
      </w:r>
    </w:p>
    <w:p w14:paraId="7B1ECF85" w14:textId="77777777" w:rsidR="0060410E" w:rsidRPr="0060410E" w:rsidRDefault="0060410E" w:rsidP="00EA3CF6">
      <w:pPr>
        <w:jc w:val="both"/>
        <w:rPr>
          <w:lang w:val="de-DE"/>
        </w:rPr>
      </w:pPr>
    </w:p>
    <w:p w14:paraId="24EE4D09" w14:textId="77777777" w:rsidR="00233F36" w:rsidRPr="00C80000" w:rsidRDefault="00233F36" w:rsidP="00E1687C">
      <w:pPr>
        <w:jc w:val="both"/>
        <w:rPr>
          <w:lang w:val="de-DE"/>
        </w:rPr>
      </w:pPr>
    </w:p>
    <w:sectPr w:rsidR="00233F36" w:rsidRPr="00C80000" w:rsidSect="0060410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5733145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0410E"/>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A71A8"/>
    <w:rsid w:val="00FB5B96"/>
    <w:rsid w:val="00FD5D45"/>
    <w:rsid w:val="00FF0B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F0A97"/>
  <w15:docId w15:val="{91CC5368-30EF-448E-8711-0423666E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364</Words>
  <Characters>2431</Characters>
  <Application>Microsoft Office Word</Application>
  <DocSecurity>0</DocSecurity>
  <Lines>20</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2025-04-10T10:09:00Z</dcterms:created>
  <dcterms:modified xsi:type="dcterms:W3CDTF">2025-04-10T10:11:00Z</dcterms:modified>
</cp:coreProperties>
</file>