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D38DD" w14:textId="77777777" w:rsidR="003702B9" w:rsidRPr="003702B9" w:rsidRDefault="003702B9" w:rsidP="003702B9">
      <w:pPr>
        <w:jc w:val="both"/>
        <w:rPr>
          <w:b/>
          <w:bCs/>
          <w:lang w:val="de-DE"/>
        </w:rPr>
      </w:pPr>
      <w:r w:rsidRPr="003702B9">
        <w:rPr>
          <w:b/>
          <w:lang w:val="de-DE"/>
        </w:rPr>
        <w:t>1. OKTOBER 2023 - Königlicher Erlass zur Abänderung des Königlichen Erlasses vom 10. Oktober 1979 im Hinblick auf die Bestimmung des Friedensrichters, der im Rahmen des Verfahrens zum Widerspruch gegen das Katastereinkommen eines im Ausland gelegenen unbeweglichen Gutes für die Bestellung der Schiedsrichter zuständig ist</w:t>
      </w:r>
    </w:p>
    <w:p w14:paraId="6254644B" w14:textId="77777777" w:rsidR="00233F36" w:rsidRPr="00C80000" w:rsidRDefault="00233F36" w:rsidP="00127CA8">
      <w:pPr>
        <w:jc w:val="both"/>
        <w:rPr>
          <w:lang w:val="de-DE"/>
        </w:rPr>
      </w:pPr>
    </w:p>
    <w:p w14:paraId="5A988250" w14:textId="77777777" w:rsidR="00233F36" w:rsidRPr="00C80000" w:rsidRDefault="00233F36">
      <w:pPr>
        <w:rPr>
          <w:lang w:val="de-DE"/>
        </w:rPr>
      </w:pPr>
    </w:p>
    <w:p w14:paraId="27CC1493" w14:textId="3D95C05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702B9">
        <w:rPr>
          <w:lang w:val="de-DE"/>
        </w:rPr>
        <w:t>12. Juni 2026</w:t>
      </w:r>
      <w:r w:rsidRPr="00C80000">
        <w:rPr>
          <w:lang w:val="de-DE"/>
        </w:rPr>
        <w:t>)</w:t>
      </w:r>
    </w:p>
    <w:p w14:paraId="5B3E1940" w14:textId="77777777" w:rsidR="00233F36" w:rsidRPr="00127CA8" w:rsidRDefault="00233F36" w:rsidP="000F5F44">
      <w:pPr>
        <w:jc w:val="center"/>
        <w:rPr>
          <w:lang w:val="de-DE"/>
        </w:rPr>
      </w:pPr>
    </w:p>
    <w:p w14:paraId="785BA1E2" w14:textId="77777777" w:rsidR="00233F36" w:rsidRPr="00C80000" w:rsidRDefault="00233F36" w:rsidP="00CA081B">
      <w:pPr>
        <w:jc w:val="center"/>
        <w:rPr>
          <w:lang w:val="de-DE"/>
        </w:rPr>
      </w:pPr>
    </w:p>
    <w:p w14:paraId="6E5E620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5E44572" w14:textId="77777777" w:rsidR="00E1687C" w:rsidRDefault="00E1687C" w:rsidP="00CA081B">
      <w:pPr>
        <w:jc w:val="both"/>
        <w:rPr>
          <w:lang w:val="de-DE"/>
        </w:rPr>
      </w:pPr>
    </w:p>
    <w:p w14:paraId="1148ED39" w14:textId="77777777" w:rsidR="00E1687C" w:rsidRPr="00C80000" w:rsidRDefault="00E1687C" w:rsidP="00CA081B">
      <w:pPr>
        <w:jc w:val="both"/>
        <w:rPr>
          <w:lang w:val="de-DE"/>
        </w:rPr>
      </w:pPr>
    </w:p>
    <w:p w14:paraId="35C1702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0BE63B9" w14:textId="77777777" w:rsidR="003702B9" w:rsidRPr="003702B9" w:rsidRDefault="003702B9" w:rsidP="00CC352D">
      <w:pPr>
        <w:jc w:val="center"/>
        <w:rPr>
          <w:b/>
          <w:bCs/>
          <w:lang w:val="de-DE"/>
        </w:rPr>
      </w:pPr>
      <w:r w:rsidRPr="003702B9">
        <w:rPr>
          <w:b/>
          <w:lang w:val="de-DE"/>
        </w:rPr>
        <w:lastRenderedPageBreak/>
        <w:t>FÖDERALER ÖFFENTLICHER DIENST FINANZEN UND FÖDERALER ÖFFENTLICHER DIENST JUSTIZ</w:t>
      </w:r>
    </w:p>
    <w:p w14:paraId="23045D21" w14:textId="77777777" w:rsidR="003702B9" w:rsidRPr="003702B9" w:rsidRDefault="003702B9">
      <w:pPr>
        <w:rPr>
          <w:lang w:val="de-DE"/>
        </w:rPr>
      </w:pPr>
    </w:p>
    <w:p w14:paraId="79757D8F" w14:textId="77777777" w:rsidR="003702B9" w:rsidRPr="003702B9" w:rsidRDefault="003702B9">
      <w:pPr>
        <w:rPr>
          <w:lang w:val="de-DE"/>
        </w:rPr>
      </w:pPr>
    </w:p>
    <w:p w14:paraId="2B5EDE59" w14:textId="77777777" w:rsidR="003702B9" w:rsidRPr="003702B9" w:rsidRDefault="003702B9" w:rsidP="00CC352D">
      <w:pPr>
        <w:jc w:val="both"/>
        <w:rPr>
          <w:b/>
          <w:bCs/>
          <w:lang w:val="de-DE"/>
        </w:rPr>
      </w:pPr>
      <w:r w:rsidRPr="003702B9">
        <w:rPr>
          <w:b/>
          <w:lang w:val="de-DE"/>
        </w:rPr>
        <w:t>1. OKTOBER 2023 - Königlicher Erlass zur Abänderung des Königlichen Erlasses vom 10. Oktober 1979 im Hinblick auf die Bestimmung des Friedensrichters, der im Rahmen des Verfahrens zum Widerspruch gegen das Katastereinkommen eines im Ausland gelegenen unbeweglichen Gutes für die Bestellung der Schiedsrichter zuständig ist</w:t>
      </w:r>
    </w:p>
    <w:p w14:paraId="7184B87F" w14:textId="77777777" w:rsidR="003702B9" w:rsidRPr="003702B9" w:rsidRDefault="003702B9" w:rsidP="00CC352D">
      <w:pPr>
        <w:jc w:val="both"/>
        <w:rPr>
          <w:lang w:val="de-DE"/>
        </w:rPr>
      </w:pPr>
    </w:p>
    <w:p w14:paraId="0BA6DADF" w14:textId="77777777" w:rsidR="003702B9" w:rsidRPr="003702B9" w:rsidRDefault="003702B9" w:rsidP="00CC352D">
      <w:pPr>
        <w:jc w:val="both"/>
        <w:rPr>
          <w:lang w:val="de-DE"/>
        </w:rPr>
      </w:pPr>
    </w:p>
    <w:p w14:paraId="1B2764DF" w14:textId="77777777" w:rsidR="003702B9" w:rsidRPr="003702B9" w:rsidRDefault="003702B9" w:rsidP="00CC352D">
      <w:pPr>
        <w:jc w:val="center"/>
        <w:rPr>
          <w:lang w:val="de-DE"/>
        </w:rPr>
      </w:pPr>
      <w:r w:rsidRPr="003702B9">
        <w:rPr>
          <w:lang w:val="de-DE"/>
        </w:rPr>
        <w:t>BERICHT AN DEN KÖNIG</w:t>
      </w:r>
    </w:p>
    <w:p w14:paraId="515579E8" w14:textId="77777777" w:rsidR="003702B9" w:rsidRPr="003702B9" w:rsidRDefault="003702B9" w:rsidP="00CC352D">
      <w:pPr>
        <w:jc w:val="both"/>
        <w:rPr>
          <w:lang w:val="de-DE"/>
        </w:rPr>
      </w:pPr>
    </w:p>
    <w:p w14:paraId="57328A47" w14:textId="77777777" w:rsidR="003702B9" w:rsidRPr="003702B9" w:rsidRDefault="003702B9" w:rsidP="00CC352D">
      <w:pPr>
        <w:jc w:val="both"/>
        <w:rPr>
          <w:lang w:val="de-DE"/>
        </w:rPr>
      </w:pPr>
    </w:p>
    <w:p w14:paraId="48EFAD32" w14:textId="77777777" w:rsidR="003702B9" w:rsidRPr="003702B9" w:rsidRDefault="003702B9" w:rsidP="00CC352D">
      <w:pPr>
        <w:jc w:val="both"/>
        <w:rPr>
          <w:lang w:val="de-DE"/>
        </w:rPr>
      </w:pPr>
      <w:r w:rsidRPr="003702B9">
        <w:rPr>
          <w:lang w:val="de-DE"/>
        </w:rPr>
        <w:tab/>
      </w:r>
      <w:r w:rsidRPr="003702B9">
        <w:rPr>
          <w:lang w:val="de-DE"/>
        </w:rPr>
        <w:tab/>
        <w:t>Sire,</w:t>
      </w:r>
    </w:p>
    <w:p w14:paraId="2DD4241E" w14:textId="77777777" w:rsidR="003702B9" w:rsidRPr="003702B9" w:rsidRDefault="003702B9" w:rsidP="00CC352D">
      <w:pPr>
        <w:jc w:val="both"/>
        <w:rPr>
          <w:lang w:val="de-DE"/>
        </w:rPr>
      </w:pPr>
    </w:p>
    <w:p w14:paraId="3E7A5B48" w14:textId="77777777" w:rsidR="003702B9" w:rsidRPr="003702B9" w:rsidRDefault="003702B9" w:rsidP="00CC352D">
      <w:pPr>
        <w:jc w:val="both"/>
        <w:rPr>
          <w:lang w:val="de-DE"/>
        </w:rPr>
      </w:pPr>
    </w:p>
    <w:p w14:paraId="770C9E76" w14:textId="77777777" w:rsidR="003702B9" w:rsidRPr="003702B9" w:rsidRDefault="003702B9" w:rsidP="00CC352D">
      <w:pPr>
        <w:jc w:val="both"/>
        <w:rPr>
          <w:lang w:val="de-DE"/>
        </w:rPr>
      </w:pPr>
      <w:r w:rsidRPr="003702B9">
        <w:rPr>
          <w:lang w:val="de-DE"/>
        </w:rPr>
        <w:tab/>
        <w:t>die durch vorliegenden Entwurf an Artikel 10 des Königlichen Erlasses vom 10. Oktober 1979 zur Ausführung des Einkommensteuergesetzbuches im Bereich des Steuerwesens für unbewegliche Güter angebrachte Abänderung ist bedingt durch die Beimessung eines Katastereinkommens an im Ausland gelegene unbewegliche Güter wie im Gesetz vom 17. Februar 2021 zur Abänderung des Einkommensteuergesetzbuches 1992 in Bezug auf im Ausland gelegene unbewegliche Güter vorgesehen.</w:t>
      </w:r>
    </w:p>
    <w:p w14:paraId="3A2815BF" w14:textId="77777777" w:rsidR="003702B9" w:rsidRPr="003702B9" w:rsidRDefault="003702B9" w:rsidP="00CC352D">
      <w:pPr>
        <w:jc w:val="both"/>
        <w:rPr>
          <w:lang w:val="de-DE"/>
        </w:rPr>
      </w:pPr>
    </w:p>
    <w:p w14:paraId="2ED7040C" w14:textId="77777777" w:rsidR="003702B9" w:rsidRPr="003702B9" w:rsidRDefault="003702B9" w:rsidP="00CC352D">
      <w:pPr>
        <w:jc w:val="both"/>
        <w:rPr>
          <w:lang w:val="de-DE"/>
        </w:rPr>
      </w:pPr>
      <w:r w:rsidRPr="003702B9">
        <w:rPr>
          <w:lang w:val="de-DE"/>
        </w:rPr>
        <w:tab/>
        <w:t>Steuerpflichtige, denen ein neues Katastereinkommen für ein im Ausland gelegenes Gut notifiziert wird, haben das Recht, unter den in Artikel 499 des Einkommensteuergesetzbuches 1992 vorgesehenen Bedingungen Widerspruch einzulegen.</w:t>
      </w:r>
    </w:p>
    <w:p w14:paraId="09C31B07" w14:textId="77777777" w:rsidR="003702B9" w:rsidRPr="003702B9" w:rsidRDefault="003702B9" w:rsidP="00CC352D">
      <w:pPr>
        <w:jc w:val="both"/>
        <w:rPr>
          <w:lang w:val="de-DE"/>
        </w:rPr>
      </w:pPr>
    </w:p>
    <w:p w14:paraId="1CF086C7" w14:textId="77777777" w:rsidR="003702B9" w:rsidRPr="003702B9" w:rsidRDefault="003702B9" w:rsidP="00CC352D">
      <w:pPr>
        <w:jc w:val="both"/>
        <w:rPr>
          <w:lang w:val="de-DE"/>
        </w:rPr>
      </w:pPr>
      <w:r w:rsidRPr="003702B9">
        <w:rPr>
          <w:lang w:val="de-DE"/>
        </w:rPr>
        <w:tab/>
        <w:t>Im Rahmen dieses Widerspruchsverfahrens ist vorgesehen, dass ein Schiedsverfahren eingeleitet werden kann, wenn der Steuerpflichtige und die Verwaltung keine Einigung erzielen. Dieses Schiedsverfahren ist durch den vorerwähnten Königlichen Erlass vom 10. Oktober 1979 geregelt.</w:t>
      </w:r>
    </w:p>
    <w:p w14:paraId="526F52B7" w14:textId="77777777" w:rsidR="003702B9" w:rsidRPr="003702B9" w:rsidRDefault="003702B9" w:rsidP="00CC352D">
      <w:pPr>
        <w:jc w:val="both"/>
        <w:rPr>
          <w:lang w:val="de-DE"/>
        </w:rPr>
      </w:pPr>
    </w:p>
    <w:p w14:paraId="13C508D4" w14:textId="77777777" w:rsidR="003702B9" w:rsidRPr="003702B9" w:rsidRDefault="003702B9" w:rsidP="00CC352D">
      <w:pPr>
        <w:jc w:val="both"/>
        <w:rPr>
          <w:lang w:val="de-DE"/>
        </w:rPr>
      </w:pPr>
      <w:r w:rsidRPr="003702B9">
        <w:rPr>
          <w:lang w:val="de-DE"/>
        </w:rPr>
        <w:tab/>
        <w:t>Jedoch sind Anpassungen des Königlichen Erlasses vom 10. Oktober 1979 erforderlich, um die Anwendung dieses Schiedsverfahrens zu ermöglichen, wenn die Güter im Ausland liegen. Die Artikel 10 und 13 dieses Erlasses werden daher abgeändert. An Artikel 12 § 3 dieses Erlasses wird eine geringfügige Abänderung vorgenommen.</w:t>
      </w:r>
    </w:p>
    <w:p w14:paraId="08F07866" w14:textId="77777777" w:rsidR="003702B9" w:rsidRPr="003702B9" w:rsidRDefault="003702B9" w:rsidP="00CC352D">
      <w:pPr>
        <w:jc w:val="both"/>
        <w:rPr>
          <w:lang w:val="de-DE"/>
        </w:rPr>
      </w:pPr>
    </w:p>
    <w:p w14:paraId="0C478A32" w14:textId="77777777" w:rsidR="003702B9" w:rsidRPr="003702B9" w:rsidRDefault="003702B9" w:rsidP="00CC352D">
      <w:pPr>
        <w:jc w:val="both"/>
        <w:rPr>
          <w:lang w:val="de-DE"/>
        </w:rPr>
      </w:pPr>
    </w:p>
    <w:p w14:paraId="2F8D48ED" w14:textId="77777777" w:rsidR="003702B9" w:rsidRPr="003702B9" w:rsidRDefault="003702B9" w:rsidP="00CC352D">
      <w:pPr>
        <w:jc w:val="center"/>
        <w:rPr>
          <w:b/>
          <w:bCs/>
          <w:lang w:val="de-DE"/>
        </w:rPr>
      </w:pPr>
      <w:r w:rsidRPr="003702B9">
        <w:rPr>
          <w:b/>
          <w:lang w:val="de-DE"/>
        </w:rPr>
        <w:t>Artikel 1</w:t>
      </w:r>
    </w:p>
    <w:p w14:paraId="5A337EBE" w14:textId="77777777" w:rsidR="003702B9" w:rsidRPr="003702B9" w:rsidRDefault="003702B9" w:rsidP="00CC352D">
      <w:pPr>
        <w:jc w:val="both"/>
        <w:rPr>
          <w:lang w:val="de-DE"/>
        </w:rPr>
      </w:pPr>
    </w:p>
    <w:p w14:paraId="04922647" w14:textId="77777777" w:rsidR="003702B9" w:rsidRPr="003702B9" w:rsidRDefault="003702B9" w:rsidP="00CC352D">
      <w:pPr>
        <w:jc w:val="both"/>
        <w:rPr>
          <w:lang w:val="de-DE"/>
        </w:rPr>
      </w:pPr>
      <w:r w:rsidRPr="003702B9">
        <w:rPr>
          <w:lang w:val="de-DE"/>
        </w:rPr>
        <w:tab/>
        <w:t>Die derzeitige Regelung in Artikel 10 sieht vor, dass bei Uneinigkeit der Parteien über die Wahl der Schiedsrichter der Friedensrichter, in dessen Amtsbereich das unbewegliche Gut liegt, für die Bestellung der Schiedsrichter zuständig ist.</w:t>
      </w:r>
    </w:p>
    <w:p w14:paraId="75D330CE" w14:textId="77777777" w:rsidR="003702B9" w:rsidRPr="003702B9" w:rsidRDefault="003702B9" w:rsidP="00CC352D">
      <w:pPr>
        <w:jc w:val="both"/>
        <w:rPr>
          <w:lang w:val="de-DE"/>
        </w:rPr>
      </w:pPr>
    </w:p>
    <w:p w14:paraId="420445D2" w14:textId="77777777" w:rsidR="003702B9" w:rsidRPr="003702B9" w:rsidRDefault="003702B9" w:rsidP="00CC352D">
      <w:pPr>
        <w:jc w:val="both"/>
        <w:rPr>
          <w:lang w:val="de-DE"/>
        </w:rPr>
      </w:pPr>
      <w:r w:rsidRPr="003702B9">
        <w:rPr>
          <w:lang w:val="de-DE"/>
        </w:rPr>
        <w:tab/>
        <w:t>In dieser Fassung kann diese Bestimmung jedoch nicht angewendet werden, wenn das Gut, auf das der Widerspruch sich bezieht, im Ausland liegt.</w:t>
      </w:r>
    </w:p>
    <w:p w14:paraId="38F77436" w14:textId="77777777" w:rsidR="003702B9" w:rsidRPr="003702B9" w:rsidRDefault="003702B9" w:rsidP="00CC352D">
      <w:pPr>
        <w:jc w:val="both"/>
        <w:rPr>
          <w:lang w:val="de-DE"/>
        </w:rPr>
      </w:pPr>
    </w:p>
    <w:p w14:paraId="61F128E3" w14:textId="77777777" w:rsidR="0062793C" w:rsidRDefault="0062793C">
      <w:pPr>
        <w:rPr>
          <w:lang w:val="de-DE"/>
        </w:rPr>
      </w:pPr>
      <w:r>
        <w:rPr>
          <w:lang w:val="de-DE"/>
        </w:rPr>
        <w:br w:type="page"/>
      </w:r>
    </w:p>
    <w:p w14:paraId="08321D2D" w14:textId="336FC54F" w:rsidR="003702B9" w:rsidRPr="003702B9" w:rsidRDefault="003702B9" w:rsidP="00CC352D">
      <w:pPr>
        <w:jc w:val="both"/>
        <w:rPr>
          <w:lang w:val="de-DE"/>
        </w:rPr>
      </w:pPr>
      <w:r w:rsidRPr="003702B9">
        <w:rPr>
          <w:lang w:val="de-DE"/>
        </w:rPr>
        <w:lastRenderedPageBreak/>
        <w:tab/>
        <w:t>Mit diesem neuen Absatz soll daher geregelt werden, dass, wenn das Gut, auf das der Widerspruch sich bezieht, im Ausland liegt, das Friedensgericht des Wohnsitzes oder des satzungsmäßigen Sitzes des Widerspruchsführers für die Bestellung der Schiedsrichter zuständig ist.</w:t>
      </w:r>
    </w:p>
    <w:p w14:paraId="05960DDC" w14:textId="77777777" w:rsidR="003702B9" w:rsidRPr="003702B9" w:rsidRDefault="003702B9" w:rsidP="00CC352D">
      <w:pPr>
        <w:jc w:val="both"/>
        <w:rPr>
          <w:lang w:val="de-DE"/>
        </w:rPr>
      </w:pPr>
    </w:p>
    <w:p w14:paraId="689E6179" w14:textId="77777777" w:rsidR="003702B9" w:rsidRPr="003702B9" w:rsidRDefault="003702B9" w:rsidP="00CC352D">
      <w:pPr>
        <w:jc w:val="both"/>
        <w:rPr>
          <w:lang w:val="de-DE"/>
        </w:rPr>
      </w:pPr>
      <w:r w:rsidRPr="003702B9">
        <w:rPr>
          <w:lang w:val="de-DE"/>
        </w:rPr>
        <w:tab/>
        <w:t>In dem spezifischen Fall, dass mehrere Widersprüche für dasselbe im Ausland gelegene unbewegliche Gut von Widerspruchsführern eingelegt werden, die jeweils Inhaber eines dinglichen Rechts an diesem unbeweglichen Gut sind, ist das Friedensgericht des Wohnsitzes oder des satzungsmäßigen Sitzes eines der Widerspruchsführer für die Bestellung der Schiedsrichter zuständig.</w:t>
      </w:r>
    </w:p>
    <w:p w14:paraId="1F0E53C6" w14:textId="77777777" w:rsidR="003702B9" w:rsidRPr="003702B9" w:rsidRDefault="003702B9" w:rsidP="00CC352D">
      <w:pPr>
        <w:jc w:val="both"/>
        <w:rPr>
          <w:lang w:val="de-DE"/>
        </w:rPr>
      </w:pPr>
    </w:p>
    <w:p w14:paraId="03B08D3A" w14:textId="77777777" w:rsidR="003702B9" w:rsidRPr="003702B9" w:rsidRDefault="003702B9" w:rsidP="00CC352D">
      <w:pPr>
        <w:jc w:val="both"/>
        <w:rPr>
          <w:lang w:val="de-DE"/>
        </w:rPr>
      </w:pPr>
      <w:r w:rsidRPr="003702B9">
        <w:rPr>
          <w:lang w:val="de-DE"/>
        </w:rPr>
        <w:tab/>
        <w:t>Hat der Widerspruchsführer keinen Wohnsitz oder satzungsmäßigen Sitz in Belgien, ist der Friedensrichter des Friedensgerichts des ersten Kantons von Brüssel zuständig.</w:t>
      </w:r>
    </w:p>
    <w:p w14:paraId="2726A9B0" w14:textId="77777777" w:rsidR="003702B9" w:rsidRPr="003702B9" w:rsidRDefault="003702B9" w:rsidP="00CC352D">
      <w:pPr>
        <w:jc w:val="both"/>
        <w:rPr>
          <w:lang w:val="de-DE"/>
        </w:rPr>
      </w:pPr>
    </w:p>
    <w:p w14:paraId="11488095" w14:textId="77777777" w:rsidR="003702B9" w:rsidRPr="003702B9" w:rsidRDefault="003702B9" w:rsidP="00CC352D">
      <w:pPr>
        <w:jc w:val="both"/>
        <w:rPr>
          <w:lang w:val="de-DE"/>
        </w:rPr>
      </w:pPr>
    </w:p>
    <w:p w14:paraId="25799E16" w14:textId="77777777" w:rsidR="003702B9" w:rsidRPr="003702B9" w:rsidRDefault="003702B9" w:rsidP="00CC352D">
      <w:pPr>
        <w:jc w:val="center"/>
        <w:rPr>
          <w:b/>
          <w:bCs/>
          <w:lang w:val="de-DE"/>
        </w:rPr>
      </w:pPr>
      <w:r w:rsidRPr="003702B9">
        <w:rPr>
          <w:b/>
          <w:lang w:val="de-DE"/>
        </w:rPr>
        <w:t>Art. 2</w:t>
      </w:r>
    </w:p>
    <w:p w14:paraId="45B2702F" w14:textId="77777777" w:rsidR="003702B9" w:rsidRPr="003702B9" w:rsidRDefault="003702B9" w:rsidP="00CC352D">
      <w:pPr>
        <w:jc w:val="both"/>
        <w:rPr>
          <w:lang w:val="de-DE"/>
        </w:rPr>
      </w:pPr>
    </w:p>
    <w:p w14:paraId="69868BC5" w14:textId="77777777" w:rsidR="003702B9" w:rsidRPr="003702B9" w:rsidRDefault="003702B9" w:rsidP="00CC352D">
      <w:pPr>
        <w:jc w:val="both"/>
        <w:rPr>
          <w:lang w:val="de-DE"/>
        </w:rPr>
      </w:pPr>
      <w:r w:rsidRPr="003702B9">
        <w:rPr>
          <w:lang w:val="de-DE"/>
        </w:rPr>
        <w:tab/>
        <w:t>In Artikel 12 § 3 Absatz 1 des Königlichen Erlasses vom 10. Oktober 1979 wird im niederländischen Text der Begriff "bevoegdheid" durch den Begriff "bekwaamheid" ersetzt, da der Begriff "bekwaamheid" dem Begriff "compétence" im französischen Text besser entspricht.</w:t>
      </w:r>
    </w:p>
    <w:p w14:paraId="69ACF675" w14:textId="77777777" w:rsidR="003702B9" w:rsidRPr="003702B9" w:rsidRDefault="003702B9" w:rsidP="00CC352D">
      <w:pPr>
        <w:jc w:val="both"/>
        <w:rPr>
          <w:lang w:val="de-DE"/>
        </w:rPr>
      </w:pPr>
    </w:p>
    <w:p w14:paraId="2B77C3F1" w14:textId="77777777" w:rsidR="003702B9" w:rsidRPr="003702B9" w:rsidRDefault="003702B9" w:rsidP="00CC352D">
      <w:pPr>
        <w:jc w:val="both"/>
        <w:rPr>
          <w:lang w:val="de-DE"/>
        </w:rPr>
      </w:pPr>
    </w:p>
    <w:p w14:paraId="2CA4BB6F" w14:textId="77777777" w:rsidR="003702B9" w:rsidRPr="003702B9" w:rsidRDefault="003702B9" w:rsidP="00CC352D">
      <w:pPr>
        <w:jc w:val="center"/>
        <w:rPr>
          <w:b/>
          <w:bCs/>
          <w:lang w:val="de-DE"/>
        </w:rPr>
      </w:pPr>
      <w:r w:rsidRPr="003702B9">
        <w:rPr>
          <w:b/>
          <w:lang w:val="de-DE"/>
        </w:rPr>
        <w:t>Art. 3</w:t>
      </w:r>
    </w:p>
    <w:p w14:paraId="46B764B8" w14:textId="77777777" w:rsidR="003702B9" w:rsidRPr="003702B9" w:rsidRDefault="003702B9" w:rsidP="00CC352D">
      <w:pPr>
        <w:jc w:val="both"/>
        <w:rPr>
          <w:lang w:val="de-DE"/>
        </w:rPr>
      </w:pPr>
    </w:p>
    <w:p w14:paraId="049FC70E" w14:textId="77777777" w:rsidR="003702B9" w:rsidRPr="003702B9" w:rsidRDefault="003702B9" w:rsidP="00CC352D">
      <w:pPr>
        <w:jc w:val="both"/>
        <w:rPr>
          <w:lang w:val="de-DE"/>
        </w:rPr>
      </w:pPr>
      <w:r w:rsidRPr="003702B9">
        <w:rPr>
          <w:lang w:val="de-DE"/>
        </w:rPr>
        <w:tab/>
        <w:t>Im derzeitigen Artikel 13 des Königlichen Erlasses vom 10. Oktober 1979 ist vorgesehen, dass die Schiedsrichter im Rahmen ihres Auftrags eine Ortsbesichtigung in Anwesenheit der Parteien organisieren.</w:t>
      </w:r>
    </w:p>
    <w:p w14:paraId="00A42042" w14:textId="77777777" w:rsidR="003702B9" w:rsidRPr="003702B9" w:rsidRDefault="003702B9" w:rsidP="00CC352D">
      <w:pPr>
        <w:jc w:val="both"/>
        <w:rPr>
          <w:lang w:val="de-DE"/>
        </w:rPr>
      </w:pPr>
    </w:p>
    <w:p w14:paraId="337631FC" w14:textId="77777777" w:rsidR="003702B9" w:rsidRPr="003702B9" w:rsidRDefault="003702B9" w:rsidP="00CC352D">
      <w:pPr>
        <w:jc w:val="both"/>
        <w:rPr>
          <w:lang w:val="de-DE"/>
        </w:rPr>
      </w:pPr>
      <w:r w:rsidRPr="003702B9">
        <w:rPr>
          <w:lang w:val="de-DE"/>
        </w:rPr>
        <w:tab/>
        <w:t>In dieser Fassung kann diese Bestimmung nicht angewendet werden, wenn das Gut, auf das der Widerspruch sich bezieht, im Ausland liegt.</w:t>
      </w:r>
    </w:p>
    <w:p w14:paraId="58685841" w14:textId="77777777" w:rsidR="003702B9" w:rsidRPr="003702B9" w:rsidRDefault="003702B9" w:rsidP="00CC352D">
      <w:pPr>
        <w:jc w:val="both"/>
        <w:rPr>
          <w:lang w:val="de-DE"/>
        </w:rPr>
      </w:pPr>
    </w:p>
    <w:p w14:paraId="360E9470" w14:textId="77777777" w:rsidR="003702B9" w:rsidRPr="003702B9" w:rsidRDefault="003702B9" w:rsidP="00CC352D">
      <w:pPr>
        <w:jc w:val="both"/>
        <w:rPr>
          <w:lang w:val="de-DE"/>
        </w:rPr>
      </w:pPr>
      <w:r w:rsidRPr="003702B9">
        <w:rPr>
          <w:lang w:val="de-DE"/>
        </w:rPr>
        <w:tab/>
        <w:t>Aus diesem Grund wird ein neuer Paragraph eingefügt, um eine Abweichung für den Fall vorzusehen, dass das Gut, auf das der Widerspruch sich bezieht, im Ausland liegt. In diesem Fall muss keine Ortsbesichtigung organisiert werden.</w:t>
      </w:r>
    </w:p>
    <w:p w14:paraId="68614E2C" w14:textId="77777777" w:rsidR="003702B9" w:rsidRPr="003702B9" w:rsidRDefault="003702B9" w:rsidP="00CC352D">
      <w:pPr>
        <w:jc w:val="both"/>
        <w:rPr>
          <w:lang w:val="de-DE"/>
        </w:rPr>
      </w:pPr>
    </w:p>
    <w:p w14:paraId="7800E4BE" w14:textId="77777777" w:rsidR="003702B9" w:rsidRPr="003702B9" w:rsidRDefault="003702B9" w:rsidP="00CC352D">
      <w:pPr>
        <w:jc w:val="both"/>
        <w:rPr>
          <w:lang w:val="de-DE"/>
        </w:rPr>
      </w:pPr>
      <w:r w:rsidRPr="003702B9">
        <w:rPr>
          <w:lang w:val="de-DE"/>
        </w:rPr>
        <w:tab/>
        <w:t>Wir haben die Ehre,</w:t>
      </w:r>
    </w:p>
    <w:p w14:paraId="55544967" w14:textId="77777777" w:rsidR="003702B9" w:rsidRPr="003702B9" w:rsidRDefault="003702B9" w:rsidP="00CC352D">
      <w:pPr>
        <w:jc w:val="both"/>
        <w:rPr>
          <w:lang w:val="de-DE"/>
        </w:rPr>
      </w:pPr>
    </w:p>
    <w:p w14:paraId="1D90E257" w14:textId="77777777" w:rsidR="003702B9" w:rsidRPr="003702B9" w:rsidRDefault="003702B9" w:rsidP="00CC352D">
      <w:pPr>
        <w:jc w:val="center"/>
        <w:rPr>
          <w:lang w:val="de-DE"/>
        </w:rPr>
      </w:pPr>
      <w:r w:rsidRPr="003702B9">
        <w:rPr>
          <w:lang w:val="de-DE"/>
        </w:rPr>
        <w:t>Sire,</w:t>
      </w:r>
    </w:p>
    <w:p w14:paraId="5A47E8FD" w14:textId="77777777" w:rsidR="003702B9" w:rsidRPr="003702B9" w:rsidRDefault="003702B9" w:rsidP="00CC352D">
      <w:pPr>
        <w:jc w:val="center"/>
        <w:rPr>
          <w:lang w:val="de-DE"/>
        </w:rPr>
      </w:pPr>
    </w:p>
    <w:p w14:paraId="13C21365" w14:textId="77777777" w:rsidR="003702B9" w:rsidRPr="003702B9" w:rsidRDefault="003702B9" w:rsidP="00CC352D">
      <w:pPr>
        <w:jc w:val="center"/>
        <w:rPr>
          <w:lang w:val="de-DE"/>
        </w:rPr>
      </w:pPr>
      <w:r w:rsidRPr="003702B9">
        <w:rPr>
          <w:lang w:val="de-DE"/>
        </w:rPr>
        <w:t>die ehrerbietigen und getreuen Diener</w:t>
      </w:r>
    </w:p>
    <w:p w14:paraId="176EC93C" w14:textId="77777777" w:rsidR="003702B9" w:rsidRPr="003702B9" w:rsidRDefault="003702B9" w:rsidP="00CC352D">
      <w:pPr>
        <w:jc w:val="center"/>
        <w:rPr>
          <w:lang w:val="de-DE"/>
        </w:rPr>
      </w:pPr>
      <w:r w:rsidRPr="003702B9">
        <w:rPr>
          <w:lang w:val="de-DE"/>
        </w:rPr>
        <w:t>Eurer Majestät zu sein.</w:t>
      </w:r>
    </w:p>
    <w:p w14:paraId="102AB77A" w14:textId="77777777" w:rsidR="003702B9" w:rsidRPr="003702B9" w:rsidRDefault="003702B9" w:rsidP="00CC352D">
      <w:pPr>
        <w:jc w:val="center"/>
        <w:rPr>
          <w:lang w:val="de-DE"/>
        </w:rPr>
      </w:pPr>
    </w:p>
    <w:p w14:paraId="51CD6B08" w14:textId="77777777" w:rsidR="003702B9" w:rsidRPr="003702B9" w:rsidRDefault="003702B9" w:rsidP="00CC352D">
      <w:pPr>
        <w:jc w:val="center"/>
        <w:rPr>
          <w:lang w:val="de-DE"/>
        </w:rPr>
      </w:pPr>
      <w:r w:rsidRPr="003702B9">
        <w:rPr>
          <w:lang w:val="de-DE"/>
        </w:rPr>
        <w:t>Der Minister der Finanzen</w:t>
      </w:r>
    </w:p>
    <w:p w14:paraId="508FF616" w14:textId="77777777" w:rsidR="003702B9" w:rsidRPr="003702B9" w:rsidRDefault="003702B9" w:rsidP="00CC352D">
      <w:pPr>
        <w:jc w:val="center"/>
        <w:rPr>
          <w:lang w:val="de-DE"/>
        </w:rPr>
      </w:pPr>
      <w:r w:rsidRPr="003702B9">
        <w:rPr>
          <w:lang w:val="de-DE"/>
        </w:rPr>
        <w:t>V. VAN PETEGHEM</w:t>
      </w:r>
    </w:p>
    <w:p w14:paraId="3DE07E36" w14:textId="77777777" w:rsidR="003702B9" w:rsidRPr="003702B9" w:rsidRDefault="003702B9" w:rsidP="00CC352D">
      <w:pPr>
        <w:jc w:val="center"/>
        <w:rPr>
          <w:lang w:val="de-DE"/>
        </w:rPr>
      </w:pPr>
    </w:p>
    <w:p w14:paraId="6856BDC0" w14:textId="77777777" w:rsidR="003702B9" w:rsidRPr="003702B9" w:rsidRDefault="003702B9" w:rsidP="00CC352D">
      <w:pPr>
        <w:jc w:val="center"/>
        <w:rPr>
          <w:lang w:val="de-DE"/>
        </w:rPr>
      </w:pPr>
      <w:r w:rsidRPr="003702B9">
        <w:rPr>
          <w:lang w:val="de-DE"/>
        </w:rPr>
        <w:t>Der Minister der Justiz</w:t>
      </w:r>
    </w:p>
    <w:p w14:paraId="62BA4A50" w14:textId="77777777" w:rsidR="003702B9" w:rsidRPr="003702B9" w:rsidRDefault="003702B9" w:rsidP="00CC352D">
      <w:pPr>
        <w:jc w:val="center"/>
        <w:rPr>
          <w:lang w:val="de-DE"/>
        </w:rPr>
      </w:pPr>
      <w:r w:rsidRPr="003702B9">
        <w:rPr>
          <w:lang w:val="de-DE"/>
        </w:rPr>
        <w:t>V. VAN QUICKENBORNE</w:t>
      </w:r>
    </w:p>
    <w:p w14:paraId="1FC1B78E" w14:textId="77777777" w:rsidR="003702B9" w:rsidRPr="003702B9" w:rsidRDefault="003702B9" w:rsidP="00FE3226">
      <w:pPr>
        <w:jc w:val="both"/>
        <w:rPr>
          <w:lang w:val="de-DE"/>
        </w:rPr>
      </w:pPr>
    </w:p>
    <w:p w14:paraId="00D6D338" w14:textId="77777777" w:rsidR="003702B9" w:rsidRPr="003702B9" w:rsidRDefault="003702B9" w:rsidP="00FE3226">
      <w:pPr>
        <w:jc w:val="center"/>
        <w:rPr>
          <w:sz w:val="20"/>
          <w:lang w:val="de-DE"/>
        </w:rPr>
      </w:pPr>
      <w:r w:rsidRPr="003702B9">
        <w:rPr>
          <w:sz w:val="20"/>
          <w:lang w:val="de-DE"/>
        </w:rPr>
        <w:t>______</w:t>
      </w:r>
    </w:p>
    <w:p w14:paraId="4C71AC76" w14:textId="77777777" w:rsidR="003702B9" w:rsidRDefault="003702B9" w:rsidP="00CC352D">
      <w:pPr>
        <w:jc w:val="both"/>
        <w:rPr>
          <w:lang w:val="de-DE"/>
        </w:rPr>
      </w:pPr>
    </w:p>
    <w:p w14:paraId="444F1E02" w14:textId="77777777" w:rsidR="003702B9" w:rsidRPr="003702B9" w:rsidRDefault="003702B9" w:rsidP="00CC352D">
      <w:pPr>
        <w:jc w:val="both"/>
        <w:rPr>
          <w:b/>
          <w:bCs/>
          <w:lang w:val="de-DE"/>
        </w:rPr>
      </w:pPr>
      <w:r w:rsidRPr="003702B9">
        <w:rPr>
          <w:b/>
          <w:lang w:val="de-DE"/>
        </w:rPr>
        <w:lastRenderedPageBreak/>
        <w:t>1. OKTOBER 2023 - Königlicher Erlass zur Abänderung des Königlichen Erlasses vom 10. Oktober 1979 im Hinblick auf die Bestimmung des Friedensrichters, der im Rahmen des Verfahrens zum Widerspruch gegen das Katastereinkommen eines im Ausland gelegenen unbeweglichen Gutes für die Bestellung der Schiedsrichter zuständig ist</w:t>
      </w:r>
    </w:p>
    <w:p w14:paraId="2A3F103D" w14:textId="77777777" w:rsidR="003702B9" w:rsidRPr="003702B9" w:rsidRDefault="003702B9" w:rsidP="00CC352D">
      <w:pPr>
        <w:jc w:val="both"/>
        <w:rPr>
          <w:lang w:val="de-DE"/>
        </w:rPr>
      </w:pPr>
    </w:p>
    <w:p w14:paraId="505EC203" w14:textId="77777777" w:rsidR="003702B9" w:rsidRPr="003702B9" w:rsidRDefault="003702B9" w:rsidP="00CC352D">
      <w:pPr>
        <w:jc w:val="both"/>
        <w:rPr>
          <w:lang w:val="de-DE"/>
        </w:rPr>
      </w:pPr>
    </w:p>
    <w:p w14:paraId="5E45BC5D" w14:textId="77777777" w:rsidR="003702B9" w:rsidRPr="003702B9" w:rsidRDefault="003702B9" w:rsidP="00CC352D">
      <w:pPr>
        <w:jc w:val="both"/>
        <w:rPr>
          <w:lang w:val="de-DE"/>
        </w:rPr>
      </w:pPr>
      <w:r w:rsidRPr="003702B9">
        <w:rPr>
          <w:lang w:val="de-DE"/>
        </w:rPr>
        <w:tab/>
      </w:r>
      <w:r w:rsidRPr="003702B9">
        <w:rPr>
          <w:lang w:val="de-DE"/>
        </w:rPr>
        <w:tab/>
      </w:r>
      <w:r w:rsidRPr="003702B9">
        <w:rPr>
          <w:lang w:val="de-DE"/>
        </w:rPr>
        <w:tab/>
        <w:t>PHILIPPE, König der Belgier,</w:t>
      </w:r>
    </w:p>
    <w:p w14:paraId="34581C5E" w14:textId="77777777" w:rsidR="003702B9" w:rsidRPr="003702B9" w:rsidRDefault="003702B9" w:rsidP="00CC352D">
      <w:pPr>
        <w:jc w:val="both"/>
        <w:rPr>
          <w:lang w:val="de-DE"/>
        </w:rPr>
      </w:pPr>
    </w:p>
    <w:p w14:paraId="33452129" w14:textId="77777777" w:rsidR="003702B9" w:rsidRPr="003702B9" w:rsidRDefault="003702B9" w:rsidP="00CC352D">
      <w:pPr>
        <w:jc w:val="both"/>
        <w:rPr>
          <w:lang w:val="de-DE"/>
        </w:rPr>
      </w:pPr>
      <w:r w:rsidRPr="003702B9">
        <w:rPr>
          <w:lang w:val="de-DE"/>
        </w:rPr>
        <w:tab/>
      </w:r>
      <w:r w:rsidRPr="003702B9">
        <w:rPr>
          <w:lang w:val="de-DE"/>
        </w:rPr>
        <w:tab/>
        <w:t>Allen Gegenwärtigen und Zukünftigen, Unser Gruß!</w:t>
      </w:r>
    </w:p>
    <w:p w14:paraId="7E15E1A8" w14:textId="77777777" w:rsidR="003702B9" w:rsidRPr="003702B9" w:rsidRDefault="003702B9" w:rsidP="00CC352D">
      <w:pPr>
        <w:jc w:val="both"/>
        <w:rPr>
          <w:lang w:val="de-DE"/>
        </w:rPr>
      </w:pPr>
    </w:p>
    <w:p w14:paraId="287ED9FA" w14:textId="77777777" w:rsidR="003702B9" w:rsidRPr="003702B9" w:rsidRDefault="003702B9" w:rsidP="00CC352D">
      <w:pPr>
        <w:jc w:val="both"/>
        <w:rPr>
          <w:lang w:val="de-DE"/>
        </w:rPr>
      </w:pPr>
    </w:p>
    <w:p w14:paraId="257D0DAF" w14:textId="77777777" w:rsidR="003702B9" w:rsidRPr="003702B9" w:rsidRDefault="003702B9" w:rsidP="00CC352D">
      <w:pPr>
        <w:jc w:val="both"/>
        <w:rPr>
          <w:lang w:val="de-DE"/>
        </w:rPr>
      </w:pPr>
      <w:r w:rsidRPr="003702B9">
        <w:rPr>
          <w:lang w:val="de-DE"/>
        </w:rPr>
        <w:tab/>
        <w:t>Aufgrund des Einkommensteuergesetzbuches 1992, des Artikels 502, zuletzt abgeändert durch das Gesetz vom 25. April 2007;</w:t>
      </w:r>
    </w:p>
    <w:p w14:paraId="4982BF73" w14:textId="77777777" w:rsidR="003702B9" w:rsidRPr="003702B9" w:rsidRDefault="003702B9" w:rsidP="00CC352D">
      <w:pPr>
        <w:jc w:val="both"/>
        <w:rPr>
          <w:lang w:val="de-DE"/>
        </w:rPr>
      </w:pPr>
    </w:p>
    <w:p w14:paraId="37F7868E" w14:textId="77777777" w:rsidR="003702B9" w:rsidRPr="003702B9" w:rsidRDefault="003702B9" w:rsidP="00CC352D">
      <w:pPr>
        <w:jc w:val="both"/>
        <w:rPr>
          <w:lang w:val="de-DE"/>
        </w:rPr>
      </w:pPr>
      <w:r w:rsidRPr="003702B9">
        <w:rPr>
          <w:lang w:val="de-DE"/>
        </w:rPr>
        <w:tab/>
        <w:t>Aufgrund des Königlichen Erlasses vom 10. Oktober 1979 zur Ausführung des Einkommensteuergesetzbuches im Bereich des Steuerwesens für unbewegliche Güter, der Artikel 10, 12 und 13;</w:t>
      </w:r>
    </w:p>
    <w:p w14:paraId="2DF1BF04" w14:textId="77777777" w:rsidR="003702B9" w:rsidRPr="003702B9" w:rsidRDefault="003702B9" w:rsidP="00CC352D">
      <w:pPr>
        <w:jc w:val="both"/>
        <w:rPr>
          <w:lang w:val="de-DE"/>
        </w:rPr>
      </w:pPr>
    </w:p>
    <w:p w14:paraId="2E39D698" w14:textId="77777777" w:rsidR="003702B9" w:rsidRPr="003702B9" w:rsidRDefault="003702B9" w:rsidP="00CC352D">
      <w:pPr>
        <w:jc w:val="both"/>
        <w:rPr>
          <w:lang w:val="de-DE"/>
        </w:rPr>
      </w:pPr>
      <w:r w:rsidRPr="003702B9">
        <w:rPr>
          <w:lang w:val="de-DE"/>
        </w:rPr>
        <w:tab/>
        <w:t>Aufgrund der Stellungnahmen des Kollegiums der Gerichtshöfe und Gerichte vom 1. Februar 2023 und 20. April 2023;</w:t>
      </w:r>
    </w:p>
    <w:p w14:paraId="7BEA4C66" w14:textId="77777777" w:rsidR="003702B9" w:rsidRPr="003702B9" w:rsidRDefault="003702B9" w:rsidP="00CC352D">
      <w:pPr>
        <w:jc w:val="both"/>
        <w:rPr>
          <w:lang w:val="de-DE"/>
        </w:rPr>
      </w:pPr>
    </w:p>
    <w:p w14:paraId="6681D452" w14:textId="77777777" w:rsidR="003702B9" w:rsidRPr="003702B9" w:rsidRDefault="003702B9" w:rsidP="00CC352D">
      <w:pPr>
        <w:jc w:val="both"/>
        <w:rPr>
          <w:lang w:val="de-DE"/>
        </w:rPr>
      </w:pPr>
      <w:r w:rsidRPr="003702B9">
        <w:rPr>
          <w:lang w:val="de-DE"/>
        </w:rPr>
        <w:tab/>
        <w:t>Aufgrund der Stellungnahmen des beim FÖD Finanzen akkreditierten Finanzinspektors vom 20. Februar 2023 und 23. Juni 2023;</w:t>
      </w:r>
    </w:p>
    <w:p w14:paraId="1DBB43F4" w14:textId="77777777" w:rsidR="003702B9" w:rsidRPr="003702B9" w:rsidRDefault="003702B9" w:rsidP="00CC352D">
      <w:pPr>
        <w:jc w:val="both"/>
        <w:rPr>
          <w:lang w:val="de-DE"/>
        </w:rPr>
      </w:pPr>
    </w:p>
    <w:p w14:paraId="342AAC47" w14:textId="77777777" w:rsidR="003702B9" w:rsidRPr="003702B9" w:rsidRDefault="003702B9" w:rsidP="00CC352D">
      <w:pPr>
        <w:jc w:val="both"/>
        <w:rPr>
          <w:lang w:val="de-DE"/>
        </w:rPr>
      </w:pPr>
      <w:r w:rsidRPr="003702B9">
        <w:rPr>
          <w:lang w:val="de-DE"/>
        </w:rPr>
        <w:tab/>
        <w:t>Aufgrund der Stellungnahmen des beim FÖD Justiz akkreditierten Finanzinspektors vom 20. Februar 2023 und 15. Juni 2023;</w:t>
      </w:r>
    </w:p>
    <w:p w14:paraId="641FE1F4" w14:textId="77777777" w:rsidR="003702B9" w:rsidRPr="003702B9" w:rsidRDefault="003702B9" w:rsidP="00CC352D">
      <w:pPr>
        <w:jc w:val="both"/>
        <w:rPr>
          <w:lang w:val="de-DE"/>
        </w:rPr>
      </w:pPr>
    </w:p>
    <w:p w14:paraId="362C3664" w14:textId="77777777" w:rsidR="003702B9" w:rsidRPr="003702B9" w:rsidRDefault="003702B9" w:rsidP="00CC352D">
      <w:pPr>
        <w:jc w:val="both"/>
        <w:rPr>
          <w:lang w:val="de-DE"/>
        </w:rPr>
      </w:pPr>
      <w:r w:rsidRPr="003702B9">
        <w:rPr>
          <w:lang w:val="de-DE"/>
        </w:rPr>
        <w:tab/>
        <w:t>Aufgrund des Einverständnisses der Staatssekretärin für Haushalt vom 26. Juli 2023;</w:t>
      </w:r>
    </w:p>
    <w:p w14:paraId="592F719E" w14:textId="77777777" w:rsidR="003702B9" w:rsidRPr="003702B9" w:rsidRDefault="003702B9" w:rsidP="00CC352D">
      <w:pPr>
        <w:jc w:val="both"/>
        <w:rPr>
          <w:lang w:val="de-DE"/>
        </w:rPr>
      </w:pPr>
    </w:p>
    <w:p w14:paraId="0C26ABB2" w14:textId="77777777" w:rsidR="003702B9" w:rsidRPr="003702B9" w:rsidRDefault="003702B9" w:rsidP="00CC352D">
      <w:pPr>
        <w:jc w:val="both"/>
        <w:rPr>
          <w:lang w:val="de-DE"/>
        </w:rPr>
      </w:pPr>
      <w:r w:rsidRPr="003702B9">
        <w:rPr>
          <w:lang w:val="de-DE"/>
        </w:rPr>
        <w:tab/>
        <w:t>Aufgrund des Antrags auf Begutachtung binnen einer Frist von dreißig Tagen, der am 18. August 2023 beim Staatsrat eingereicht worden ist, in Anwendung von Artikel 84 § 1 Absatz 1 Nr. 2 der am 12. Januar 1973 koordinierten Gesetze über den Staatsrat;</w:t>
      </w:r>
    </w:p>
    <w:p w14:paraId="4295715A" w14:textId="77777777" w:rsidR="003702B9" w:rsidRPr="003702B9" w:rsidRDefault="003702B9" w:rsidP="00CC352D">
      <w:pPr>
        <w:jc w:val="both"/>
        <w:rPr>
          <w:lang w:val="de-DE"/>
        </w:rPr>
      </w:pPr>
    </w:p>
    <w:p w14:paraId="7A2A718B" w14:textId="77777777" w:rsidR="003702B9" w:rsidRPr="003702B9" w:rsidRDefault="003702B9" w:rsidP="00CC352D">
      <w:pPr>
        <w:jc w:val="both"/>
        <w:rPr>
          <w:lang w:val="de-DE"/>
        </w:rPr>
      </w:pPr>
      <w:r w:rsidRPr="003702B9">
        <w:rPr>
          <w:lang w:val="de-DE"/>
        </w:rPr>
        <w:tab/>
        <w:t>In der Erwägung, dass kein Gutachten binnen dieser Frist übermittelt worden ist;</w:t>
      </w:r>
    </w:p>
    <w:p w14:paraId="4952D842" w14:textId="77777777" w:rsidR="003702B9" w:rsidRPr="003702B9" w:rsidRDefault="003702B9" w:rsidP="00CC352D">
      <w:pPr>
        <w:jc w:val="both"/>
        <w:rPr>
          <w:lang w:val="de-DE"/>
        </w:rPr>
      </w:pPr>
    </w:p>
    <w:p w14:paraId="0A3F3213" w14:textId="77777777" w:rsidR="003702B9" w:rsidRPr="003702B9" w:rsidRDefault="003702B9" w:rsidP="00CC352D">
      <w:pPr>
        <w:jc w:val="both"/>
        <w:rPr>
          <w:lang w:val="de-DE"/>
        </w:rPr>
      </w:pPr>
      <w:r w:rsidRPr="003702B9">
        <w:rPr>
          <w:lang w:val="de-DE"/>
        </w:rPr>
        <w:tab/>
        <w:t>Aufgrund von Artikel 84 § 4 Absatz 2 der am 12. Januar 1973 koordinierten Gesetze über den Staatsrat;</w:t>
      </w:r>
    </w:p>
    <w:p w14:paraId="3570AB11" w14:textId="77777777" w:rsidR="003702B9" w:rsidRPr="003702B9" w:rsidRDefault="003702B9" w:rsidP="00CC352D">
      <w:pPr>
        <w:jc w:val="both"/>
        <w:rPr>
          <w:lang w:val="de-DE"/>
        </w:rPr>
      </w:pPr>
    </w:p>
    <w:p w14:paraId="3E5F6C70" w14:textId="77777777" w:rsidR="003702B9" w:rsidRPr="003702B9" w:rsidRDefault="003702B9" w:rsidP="00CC352D">
      <w:pPr>
        <w:jc w:val="both"/>
        <w:rPr>
          <w:lang w:val="de-DE"/>
        </w:rPr>
      </w:pPr>
      <w:r w:rsidRPr="003702B9">
        <w:rPr>
          <w:lang w:val="de-DE"/>
        </w:rPr>
        <w:tab/>
        <w:t>Gemäß Artikel 6 § 2 des Gesetzes vom 15. Dezember 2013 zur Festlegung verschiedener Bestimmungen in Sachen administrative Vereinfachung ist eine Auswirkungsanalyse beim Erlass von Vorschriften nicht erforderlich;</w:t>
      </w:r>
    </w:p>
    <w:p w14:paraId="6DCFE68B" w14:textId="1DE2F067" w:rsidR="003702B9" w:rsidRPr="003702B9" w:rsidRDefault="003702B9">
      <w:pPr>
        <w:rPr>
          <w:lang w:val="de-DE"/>
        </w:rPr>
      </w:pPr>
    </w:p>
    <w:p w14:paraId="5BCC44E0" w14:textId="77777777" w:rsidR="003702B9" w:rsidRPr="003702B9" w:rsidRDefault="003702B9" w:rsidP="00CC352D">
      <w:pPr>
        <w:jc w:val="both"/>
        <w:rPr>
          <w:lang w:val="de-DE"/>
        </w:rPr>
      </w:pPr>
      <w:r w:rsidRPr="003702B9">
        <w:rPr>
          <w:lang w:val="de-DE"/>
        </w:rPr>
        <w:tab/>
        <w:t>Auf Vorschlag des Ministers der Finanzen und des Ministers der Justiz</w:t>
      </w:r>
    </w:p>
    <w:p w14:paraId="467B323F" w14:textId="77777777" w:rsidR="003702B9" w:rsidRPr="003702B9" w:rsidRDefault="003702B9" w:rsidP="00CC352D">
      <w:pPr>
        <w:jc w:val="both"/>
        <w:rPr>
          <w:lang w:val="de-DE"/>
        </w:rPr>
      </w:pPr>
    </w:p>
    <w:p w14:paraId="7F4371CD" w14:textId="77777777" w:rsidR="003702B9" w:rsidRPr="003702B9" w:rsidRDefault="003702B9" w:rsidP="00CC352D">
      <w:pPr>
        <w:jc w:val="both"/>
        <w:rPr>
          <w:lang w:val="de-DE"/>
        </w:rPr>
      </w:pPr>
    </w:p>
    <w:p w14:paraId="5971BA49" w14:textId="77777777" w:rsidR="003702B9" w:rsidRPr="003702B9" w:rsidRDefault="003702B9" w:rsidP="00CC352D">
      <w:pPr>
        <w:jc w:val="both"/>
        <w:rPr>
          <w:lang w:val="de-DE"/>
        </w:rPr>
      </w:pPr>
      <w:r w:rsidRPr="003702B9">
        <w:rPr>
          <w:lang w:val="de-DE"/>
        </w:rPr>
        <w:tab/>
      </w:r>
      <w:r w:rsidRPr="003702B9">
        <w:rPr>
          <w:lang w:val="de-DE"/>
        </w:rPr>
        <w:tab/>
        <w:t>Haben Wir beschlossen und erlassen Wir:</w:t>
      </w:r>
    </w:p>
    <w:p w14:paraId="7B046340" w14:textId="77777777" w:rsidR="003702B9" w:rsidRPr="003702B9" w:rsidRDefault="003702B9" w:rsidP="00CC352D">
      <w:pPr>
        <w:jc w:val="both"/>
        <w:rPr>
          <w:lang w:val="de-DE"/>
        </w:rPr>
      </w:pPr>
    </w:p>
    <w:p w14:paraId="72607B31" w14:textId="77777777" w:rsidR="003702B9" w:rsidRPr="003702B9" w:rsidRDefault="003702B9" w:rsidP="00CC352D">
      <w:pPr>
        <w:jc w:val="both"/>
        <w:rPr>
          <w:lang w:val="de-DE"/>
        </w:rPr>
      </w:pPr>
    </w:p>
    <w:p w14:paraId="35531B89" w14:textId="77777777" w:rsidR="0062793C" w:rsidRDefault="0062793C">
      <w:pPr>
        <w:rPr>
          <w:lang w:val="de-DE"/>
        </w:rPr>
      </w:pPr>
      <w:r>
        <w:rPr>
          <w:lang w:val="de-DE"/>
        </w:rPr>
        <w:br w:type="page"/>
      </w:r>
    </w:p>
    <w:p w14:paraId="7A630B32" w14:textId="262D5CF0" w:rsidR="003702B9" w:rsidRPr="003702B9" w:rsidRDefault="003702B9" w:rsidP="00CC352D">
      <w:pPr>
        <w:jc w:val="both"/>
        <w:rPr>
          <w:lang w:val="de-DE"/>
        </w:rPr>
      </w:pPr>
      <w:r w:rsidRPr="003702B9">
        <w:rPr>
          <w:lang w:val="de-DE"/>
        </w:rPr>
        <w:lastRenderedPageBreak/>
        <w:tab/>
      </w:r>
      <w:r w:rsidRPr="003702B9">
        <w:rPr>
          <w:b/>
          <w:bCs/>
          <w:lang w:val="de-DE"/>
        </w:rPr>
        <w:t>Artikel 1 </w:t>
      </w:r>
      <w:r w:rsidRPr="003702B9">
        <w:rPr>
          <w:lang w:val="de-DE"/>
        </w:rPr>
        <w:t>- In Artikel 10 § 1 des Königlichen Erlasses vom 10. Oktober 1979 zur Ausführung des Einkommensteuergesetzbuches im Bereich des Steuerwesens für unbewegliche Güter werden zwischen den Absätzen 2 und 3 zwei Absätze mit folgendem Wortlaut eingefügt:</w:t>
      </w:r>
    </w:p>
    <w:p w14:paraId="44B17BDE" w14:textId="77777777" w:rsidR="003702B9" w:rsidRPr="003702B9" w:rsidRDefault="003702B9" w:rsidP="00CC352D">
      <w:pPr>
        <w:jc w:val="both"/>
        <w:rPr>
          <w:lang w:val="de-DE"/>
        </w:rPr>
      </w:pPr>
    </w:p>
    <w:p w14:paraId="67E9D37B" w14:textId="77777777" w:rsidR="003702B9" w:rsidRPr="003702B9" w:rsidRDefault="003702B9" w:rsidP="00CC352D">
      <w:pPr>
        <w:jc w:val="both"/>
        <w:rPr>
          <w:lang w:val="de-DE"/>
        </w:rPr>
      </w:pPr>
      <w:r w:rsidRPr="003702B9">
        <w:rPr>
          <w:lang w:val="de-DE"/>
        </w:rPr>
        <w:tab/>
        <w:t>"Liegt das unbewegliche Gut im Ausland, ist der Friedensrichter des Friedensgerichts des Wohnsitzes oder des satzungsmäßigen Sitzes des Widerspruchsführers oder gegebenenfalls des Wohnsitzes oder des satzungsmäßigen Sitzes eines der Widerspruchsführer zuständig.</w:t>
      </w:r>
    </w:p>
    <w:p w14:paraId="1062FBBD" w14:textId="77777777" w:rsidR="003702B9" w:rsidRPr="003702B9" w:rsidRDefault="003702B9" w:rsidP="00CC352D">
      <w:pPr>
        <w:jc w:val="both"/>
        <w:rPr>
          <w:lang w:val="de-DE"/>
        </w:rPr>
      </w:pPr>
    </w:p>
    <w:p w14:paraId="40604446" w14:textId="77777777" w:rsidR="003702B9" w:rsidRPr="003702B9" w:rsidRDefault="003702B9" w:rsidP="00CC352D">
      <w:pPr>
        <w:jc w:val="both"/>
        <w:rPr>
          <w:lang w:val="de-DE"/>
        </w:rPr>
      </w:pPr>
      <w:r w:rsidRPr="003702B9">
        <w:rPr>
          <w:lang w:val="de-DE"/>
        </w:rPr>
        <w:tab/>
        <w:t>Hat der Widerspruchsführer keinen Wohnsitz oder satzungsmäßigen Sitz in Belgien, ist der Friedensrichter des Friedensgerichts des ersten Kantons von Brüssel zuständig."</w:t>
      </w:r>
    </w:p>
    <w:p w14:paraId="4827F743" w14:textId="77777777" w:rsidR="003702B9" w:rsidRPr="003702B9" w:rsidRDefault="003702B9" w:rsidP="00CC352D">
      <w:pPr>
        <w:jc w:val="both"/>
        <w:rPr>
          <w:lang w:val="de-DE"/>
        </w:rPr>
      </w:pPr>
    </w:p>
    <w:p w14:paraId="4045AA45" w14:textId="77777777" w:rsidR="003702B9" w:rsidRPr="003702B9" w:rsidRDefault="003702B9" w:rsidP="00CC352D">
      <w:pPr>
        <w:jc w:val="both"/>
        <w:rPr>
          <w:lang w:val="de-DE"/>
        </w:rPr>
      </w:pPr>
    </w:p>
    <w:p w14:paraId="4BA1E63E" w14:textId="77777777" w:rsidR="003702B9" w:rsidRPr="003702B9" w:rsidRDefault="003702B9" w:rsidP="00CC352D">
      <w:pPr>
        <w:jc w:val="both"/>
        <w:rPr>
          <w:lang w:val="de-DE"/>
        </w:rPr>
      </w:pPr>
      <w:r w:rsidRPr="003702B9">
        <w:rPr>
          <w:lang w:val="de-DE"/>
        </w:rPr>
        <w:tab/>
      </w:r>
      <w:r w:rsidRPr="003702B9">
        <w:rPr>
          <w:b/>
          <w:lang w:val="de-DE"/>
        </w:rPr>
        <w:t>Art. 2</w:t>
      </w:r>
      <w:r w:rsidRPr="003702B9">
        <w:rPr>
          <w:lang w:val="de-DE"/>
        </w:rPr>
        <w:t xml:space="preserve"> - </w:t>
      </w:r>
      <w:r w:rsidRPr="003702B9">
        <w:rPr>
          <w:i/>
          <w:iCs/>
          <w:lang w:val="de-DE"/>
        </w:rPr>
        <w:t>[Abänderung des niederländischen Textes von Artikel 12 § 3 Absatz 1 desselben Erlasses]</w:t>
      </w:r>
    </w:p>
    <w:p w14:paraId="1D0AB5D0" w14:textId="77777777" w:rsidR="003702B9" w:rsidRPr="003702B9" w:rsidRDefault="003702B9" w:rsidP="00CC352D">
      <w:pPr>
        <w:jc w:val="both"/>
        <w:rPr>
          <w:lang w:val="de-DE"/>
        </w:rPr>
      </w:pPr>
    </w:p>
    <w:p w14:paraId="3EEDA582" w14:textId="77777777" w:rsidR="003702B9" w:rsidRPr="003702B9" w:rsidRDefault="003702B9" w:rsidP="00CC352D">
      <w:pPr>
        <w:jc w:val="both"/>
        <w:rPr>
          <w:lang w:val="de-DE"/>
        </w:rPr>
      </w:pPr>
    </w:p>
    <w:p w14:paraId="3DF347DD" w14:textId="77777777" w:rsidR="003702B9" w:rsidRPr="003702B9" w:rsidRDefault="003702B9" w:rsidP="00CC352D">
      <w:pPr>
        <w:jc w:val="both"/>
        <w:rPr>
          <w:lang w:val="de-DE"/>
        </w:rPr>
      </w:pPr>
      <w:r w:rsidRPr="003702B9">
        <w:rPr>
          <w:lang w:val="de-DE"/>
        </w:rPr>
        <w:tab/>
      </w:r>
      <w:r w:rsidRPr="003702B9">
        <w:rPr>
          <w:b/>
          <w:lang w:val="de-DE"/>
        </w:rPr>
        <w:t>Art. 3</w:t>
      </w:r>
      <w:r w:rsidRPr="003702B9">
        <w:rPr>
          <w:lang w:val="de-DE"/>
        </w:rPr>
        <w:t> - Artikel 13 desselben Erlasses wird wie folgt abgeändert:</w:t>
      </w:r>
    </w:p>
    <w:p w14:paraId="3918C8BF" w14:textId="77777777" w:rsidR="003702B9" w:rsidRPr="003702B9" w:rsidRDefault="003702B9" w:rsidP="00CC352D">
      <w:pPr>
        <w:jc w:val="both"/>
        <w:rPr>
          <w:lang w:val="de-DE"/>
        </w:rPr>
      </w:pPr>
    </w:p>
    <w:p w14:paraId="06DA0A9A" w14:textId="77777777" w:rsidR="003702B9" w:rsidRPr="003702B9" w:rsidRDefault="003702B9" w:rsidP="00CC352D">
      <w:pPr>
        <w:jc w:val="both"/>
        <w:rPr>
          <w:lang w:val="de-DE"/>
        </w:rPr>
      </w:pPr>
      <w:r w:rsidRPr="003702B9">
        <w:rPr>
          <w:lang w:val="de-DE"/>
        </w:rPr>
        <w:tab/>
      </w:r>
      <w:r w:rsidRPr="003702B9">
        <w:rPr>
          <w:i/>
          <w:lang w:val="de-DE"/>
        </w:rPr>
        <w:t>a)</w:t>
      </w:r>
      <w:r w:rsidRPr="003702B9">
        <w:rPr>
          <w:lang w:val="de-DE"/>
        </w:rPr>
        <w:t> In § 2 werden die Wörter "per Einschreibebrief" durch die Wörter "per Einschreibesendung" ersetzt.</w:t>
      </w:r>
    </w:p>
    <w:p w14:paraId="75D566CC" w14:textId="77777777" w:rsidR="003702B9" w:rsidRPr="003702B9" w:rsidRDefault="003702B9" w:rsidP="00CC352D">
      <w:pPr>
        <w:jc w:val="both"/>
        <w:rPr>
          <w:lang w:val="de-DE"/>
        </w:rPr>
      </w:pPr>
    </w:p>
    <w:p w14:paraId="16D58A6F" w14:textId="77777777" w:rsidR="003702B9" w:rsidRPr="003702B9" w:rsidRDefault="003702B9" w:rsidP="00CC352D">
      <w:pPr>
        <w:jc w:val="both"/>
        <w:rPr>
          <w:lang w:val="de-DE"/>
        </w:rPr>
      </w:pPr>
      <w:r w:rsidRPr="003702B9">
        <w:rPr>
          <w:lang w:val="de-DE"/>
        </w:rPr>
        <w:tab/>
      </w:r>
      <w:r w:rsidRPr="003702B9">
        <w:rPr>
          <w:i/>
          <w:iCs/>
          <w:lang w:val="de-DE"/>
        </w:rPr>
        <w:t>b)</w:t>
      </w:r>
      <w:r w:rsidRPr="003702B9">
        <w:rPr>
          <w:lang w:val="de-DE"/>
        </w:rPr>
        <w:t> Der Artikel wird durch einen Paragraphen 3 mit folgendem Wortlaut ergänzt:</w:t>
      </w:r>
    </w:p>
    <w:p w14:paraId="192C9493" w14:textId="77777777" w:rsidR="003702B9" w:rsidRPr="003702B9" w:rsidRDefault="003702B9" w:rsidP="00CC352D">
      <w:pPr>
        <w:jc w:val="both"/>
        <w:rPr>
          <w:lang w:val="de-DE"/>
        </w:rPr>
      </w:pPr>
    </w:p>
    <w:p w14:paraId="5E4C937B" w14:textId="77777777" w:rsidR="003702B9" w:rsidRPr="003702B9" w:rsidRDefault="003702B9" w:rsidP="00CC352D">
      <w:pPr>
        <w:jc w:val="both"/>
        <w:rPr>
          <w:lang w:val="de-DE"/>
        </w:rPr>
      </w:pPr>
      <w:r w:rsidRPr="003702B9">
        <w:rPr>
          <w:lang w:val="de-DE"/>
        </w:rPr>
        <w:tab/>
        <w:t>"§ 3 - Liegt das unbewegliche Gut im Ausland, wird in Abweichung von § 2 keine Besichtigung vor Ort durchgeführt; unmittelbar nach Erhalt dieser Notifizierung unterrichten die Schiedsrichter die beiden beteiligten Parteien in einem Schreiben, das sie gegebenenfalls gemeinsam unterzeichnen, über Ort, Tag und Uhrzeit für die Anhörung ihrer Äußerungen und Bemerkungen. Dieses Schreiben muss den Parteien mindestens fünf Werktage vor dem Tag des Gesprächs zugesandt werden. Eine Abschrift aller den Schiedsrichtern von einer der Parteien mitgeteilten Unterlagen muss gleichzeitig von dieser Partei per Einschreibesendung an die Gegenpartei geschickt werden."</w:t>
      </w:r>
    </w:p>
    <w:p w14:paraId="3AC2CBD9" w14:textId="50542106" w:rsidR="003702B9" w:rsidRDefault="003702B9">
      <w:pPr>
        <w:rPr>
          <w:lang w:val="de-DE"/>
        </w:rPr>
      </w:pPr>
    </w:p>
    <w:p w14:paraId="46FFDA1A" w14:textId="77777777" w:rsidR="0062793C" w:rsidRPr="003702B9" w:rsidRDefault="0062793C">
      <w:pPr>
        <w:rPr>
          <w:lang w:val="de-DE"/>
        </w:rPr>
      </w:pPr>
    </w:p>
    <w:p w14:paraId="5E130877" w14:textId="77777777" w:rsidR="003702B9" w:rsidRPr="003702B9" w:rsidRDefault="003702B9" w:rsidP="00CC352D">
      <w:pPr>
        <w:jc w:val="both"/>
        <w:rPr>
          <w:lang w:val="de-DE"/>
        </w:rPr>
      </w:pPr>
      <w:r w:rsidRPr="003702B9">
        <w:rPr>
          <w:lang w:val="de-DE"/>
        </w:rPr>
        <w:tab/>
      </w:r>
      <w:r w:rsidRPr="003702B9">
        <w:rPr>
          <w:b/>
          <w:lang w:val="de-DE"/>
        </w:rPr>
        <w:t>Art. 4</w:t>
      </w:r>
      <w:r w:rsidRPr="003702B9">
        <w:rPr>
          <w:lang w:val="de-DE"/>
        </w:rPr>
        <w:t> - Die für Finanzen beziehungsweise Justiz zuständigen Minister sind, jeweils für ihren Bereich, mit der Ausführung des vorliegenden Erlasses beauftragt.</w:t>
      </w:r>
    </w:p>
    <w:p w14:paraId="1B38A5C2" w14:textId="77777777" w:rsidR="003702B9" w:rsidRPr="003702B9" w:rsidRDefault="003702B9" w:rsidP="00CC352D">
      <w:pPr>
        <w:jc w:val="both"/>
        <w:rPr>
          <w:lang w:val="de-DE"/>
        </w:rPr>
      </w:pPr>
    </w:p>
    <w:p w14:paraId="673BC5DC" w14:textId="77777777" w:rsidR="003702B9" w:rsidRPr="003702B9" w:rsidRDefault="003702B9" w:rsidP="00CC352D">
      <w:pPr>
        <w:jc w:val="both"/>
        <w:rPr>
          <w:lang w:val="de-DE"/>
        </w:rPr>
      </w:pPr>
    </w:p>
    <w:p w14:paraId="7B228693" w14:textId="77777777" w:rsidR="003702B9" w:rsidRPr="003702B9" w:rsidRDefault="003702B9" w:rsidP="00CC352D">
      <w:pPr>
        <w:jc w:val="both"/>
        <w:rPr>
          <w:lang w:val="de-DE"/>
        </w:rPr>
      </w:pPr>
      <w:r w:rsidRPr="003702B9">
        <w:rPr>
          <w:lang w:val="de-DE"/>
        </w:rPr>
        <w:tab/>
        <w:t>Gegeben zu Brüssel, den 1. Oktober 2023</w:t>
      </w:r>
    </w:p>
    <w:p w14:paraId="7691A6B1" w14:textId="77777777" w:rsidR="003702B9" w:rsidRPr="003702B9" w:rsidRDefault="003702B9" w:rsidP="00CC352D">
      <w:pPr>
        <w:jc w:val="both"/>
        <w:rPr>
          <w:lang w:val="de-DE"/>
        </w:rPr>
      </w:pPr>
    </w:p>
    <w:p w14:paraId="4CB4C6B7" w14:textId="77777777" w:rsidR="003702B9" w:rsidRPr="003702B9" w:rsidRDefault="003702B9" w:rsidP="00CC352D">
      <w:pPr>
        <w:jc w:val="both"/>
        <w:rPr>
          <w:lang w:val="de-DE"/>
        </w:rPr>
      </w:pPr>
    </w:p>
    <w:p w14:paraId="4E384268" w14:textId="77777777" w:rsidR="003702B9" w:rsidRPr="003702B9" w:rsidRDefault="003702B9" w:rsidP="00FE3226">
      <w:pPr>
        <w:jc w:val="center"/>
        <w:rPr>
          <w:lang w:val="de-DE"/>
        </w:rPr>
      </w:pPr>
      <w:r w:rsidRPr="003702B9">
        <w:rPr>
          <w:lang w:val="de-DE"/>
        </w:rPr>
        <w:t>PHILIPPE</w:t>
      </w:r>
    </w:p>
    <w:p w14:paraId="5F586725" w14:textId="77777777" w:rsidR="003702B9" w:rsidRPr="003702B9" w:rsidRDefault="003702B9" w:rsidP="00FE3226">
      <w:pPr>
        <w:jc w:val="center"/>
        <w:rPr>
          <w:lang w:val="de-DE"/>
        </w:rPr>
      </w:pPr>
    </w:p>
    <w:p w14:paraId="5D79EEB3" w14:textId="77777777" w:rsidR="003702B9" w:rsidRPr="003702B9" w:rsidRDefault="003702B9" w:rsidP="00FE3226">
      <w:pPr>
        <w:jc w:val="center"/>
        <w:rPr>
          <w:lang w:val="de-DE"/>
        </w:rPr>
      </w:pPr>
      <w:r w:rsidRPr="003702B9">
        <w:rPr>
          <w:lang w:val="de-DE"/>
        </w:rPr>
        <w:t>Von Königs wegen:</w:t>
      </w:r>
    </w:p>
    <w:p w14:paraId="29C73753" w14:textId="77777777" w:rsidR="003702B9" w:rsidRPr="003702B9" w:rsidRDefault="003702B9" w:rsidP="00FE3226">
      <w:pPr>
        <w:jc w:val="center"/>
        <w:rPr>
          <w:lang w:val="de-DE"/>
        </w:rPr>
      </w:pPr>
    </w:p>
    <w:p w14:paraId="5AA22D03" w14:textId="77777777" w:rsidR="003702B9" w:rsidRPr="003702B9" w:rsidRDefault="003702B9" w:rsidP="00FE3226">
      <w:pPr>
        <w:jc w:val="center"/>
        <w:rPr>
          <w:lang w:val="de-DE"/>
        </w:rPr>
      </w:pPr>
      <w:r w:rsidRPr="003702B9">
        <w:rPr>
          <w:lang w:val="de-DE"/>
        </w:rPr>
        <w:t>Der Minister der Finanzen</w:t>
      </w:r>
    </w:p>
    <w:p w14:paraId="1AA5BF55" w14:textId="77777777" w:rsidR="003702B9" w:rsidRPr="003702B9" w:rsidRDefault="003702B9" w:rsidP="00FE3226">
      <w:pPr>
        <w:jc w:val="center"/>
        <w:rPr>
          <w:lang w:val="de-DE"/>
        </w:rPr>
      </w:pPr>
      <w:r w:rsidRPr="003702B9">
        <w:rPr>
          <w:lang w:val="de-DE"/>
        </w:rPr>
        <w:t>V. VAN PETEGHEM</w:t>
      </w:r>
    </w:p>
    <w:p w14:paraId="63A9E14A" w14:textId="77777777" w:rsidR="003702B9" w:rsidRPr="003702B9" w:rsidRDefault="003702B9" w:rsidP="00FE3226">
      <w:pPr>
        <w:jc w:val="center"/>
        <w:rPr>
          <w:lang w:val="de-DE"/>
        </w:rPr>
      </w:pPr>
    </w:p>
    <w:p w14:paraId="0734C3AE" w14:textId="77777777" w:rsidR="003702B9" w:rsidRPr="003702B9" w:rsidRDefault="003702B9" w:rsidP="00FE3226">
      <w:pPr>
        <w:jc w:val="center"/>
        <w:rPr>
          <w:lang w:val="de-DE"/>
        </w:rPr>
      </w:pPr>
      <w:r w:rsidRPr="003702B9">
        <w:rPr>
          <w:lang w:val="de-DE"/>
        </w:rPr>
        <w:t>Der Minister der Justiz</w:t>
      </w:r>
    </w:p>
    <w:p w14:paraId="58F7ACAE" w14:textId="605EE478" w:rsidR="00233F36" w:rsidRPr="0062793C" w:rsidRDefault="003702B9" w:rsidP="0062793C">
      <w:pPr>
        <w:jc w:val="center"/>
      </w:pPr>
      <w:r>
        <w:t>V. VAN QUICKENBORNE</w:t>
      </w:r>
    </w:p>
    <w:sectPr w:rsidR="00233F36" w:rsidRPr="0062793C" w:rsidSect="003702B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810189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2923"/>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02B9"/>
    <w:rsid w:val="003725C6"/>
    <w:rsid w:val="00385261"/>
    <w:rsid w:val="003A0761"/>
    <w:rsid w:val="00496AF0"/>
    <w:rsid w:val="004F0197"/>
    <w:rsid w:val="0051470C"/>
    <w:rsid w:val="005D55BA"/>
    <w:rsid w:val="0062793C"/>
    <w:rsid w:val="006F4381"/>
    <w:rsid w:val="00786C4F"/>
    <w:rsid w:val="007A515C"/>
    <w:rsid w:val="007D5F55"/>
    <w:rsid w:val="00800E1A"/>
    <w:rsid w:val="008C2124"/>
    <w:rsid w:val="00AA413E"/>
    <w:rsid w:val="00AB18C3"/>
    <w:rsid w:val="00B27BE9"/>
    <w:rsid w:val="00B56114"/>
    <w:rsid w:val="00C26626"/>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57375C"/>
  <w15:docId w15:val="{18A72374-62B8-43E5-B19E-D326EF5C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1301</Words>
  <Characters>7159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2026-06-17T09:01:00Z</dcterms:created>
  <dcterms:modified xsi:type="dcterms:W3CDTF">2026-06-18T09:33:00Z</dcterms:modified>
</cp:coreProperties>
</file>