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17D619" w14:textId="05A4DFB4" w:rsidR="00233F36" w:rsidRPr="006609EF" w:rsidRDefault="006609EF" w:rsidP="00127CA8">
      <w:pPr>
        <w:jc w:val="both"/>
        <w:rPr>
          <w:lang w:val="de-DE"/>
        </w:rPr>
      </w:pPr>
      <w:r w:rsidRPr="006609EF">
        <w:rPr>
          <w:b/>
          <w:lang w:val="de-DE"/>
        </w:rPr>
        <w:t>4. SEPTEMBER 2023 - Königlicher Erlass zur Abänderung des Königlichen Erlasses vom 14. Januar 2013 zur Festlegung der allgemeinen Regeln für die Ausführung öffentlicher Aufträge und des Königlichen Erlasses vom 9. März 2022 zur Festlegung der Modalitäten in Bezug auf die Verpflichtung der Wirtschaftsteilnehmer im Bereich der elektronischen Rechnungsstellung im Rahmen von öffentlichen Aufträgen und Konzessionsverträgen</w:t>
      </w:r>
    </w:p>
    <w:p w14:paraId="107D5367" w14:textId="77777777" w:rsidR="00233F36" w:rsidRPr="006609EF" w:rsidRDefault="00233F36">
      <w:pPr>
        <w:rPr>
          <w:lang w:val="de-DE"/>
        </w:rPr>
      </w:pPr>
    </w:p>
    <w:p w14:paraId="70D27B5A" w14:textId="77777777" w:rsidR="006609EF" w:rsidRPr="006609EF" w:rsidRDefault="006609EF">
      <w:pPr>
        <w:rPr>
          <w:lang w:val="de-DE"/>
        </w:rPr>
      </w:pPr>
    </w:p>
    <w:p w14:paraId="32F5537C" w14:textId="7D3B2396" w:rsidR="00233F36" w:rsidRPr="006609EF" w:rsidRDefault="00233F36" w:rsidP="000F5F44">
      <w:pPr>
        <w:jc w:val="center"/>
        <w:rPr>
          <w:i/>
          <w:lang w:val="de-DE"/>
        </w:rPr>
      </w:pPr>
      <w:r w:rsidRPr="006609EF">
        <w:rPr>
          <w:lang w:val="de-DE"/>
        </w:rPr>
        <w:t>(</w:t>
      </w:r>
      <w:r w:rsidRPr="006609EF">
        <w:rPr>
          <w:i/>
          <w:lang w:val="de-DE"/>
        </w:rPr>
        <w:t xml:space="preserve">Belgisches Staatsblatt </w:t>
      </w:r>
      <w:r w:rsidRPr="006609EF">
        <w:rPr>
          <w:lang w:val="de-DE"/>
        </w:rPr>
        <w:t xml:space="preserve">vom </w:t>
      </w:r>
      <w:r w:rsidR="006609EF" w:rsidRPr="006609EF">
        <w:rPr>
          <w:lang w:val="de-DE"/>
        </w:rPr>
        <w:t>26. März 2026</w:t>
      </w:r>
      <w:r w:rsidRPr="006609EF">
        <w:rPr>
          <w:lang w:val="de-DE"/>
        </w:rPr>
        <w:t>)</w:t>
      </w:r>
    </w:p>
    <w:p w14:paraId="08909750" w14:textId="77777777" w:rsidR="00233F36" w:rsidRPr="006609EF" w:rsidRDefault="00233F36" w:rsidP="000F5F44">
      <w:pPr>
        <w:jc w:val="center"/>
        <w:rPr>
          <w:lang w:val="de-DE"/>
        </w:rPr>
      </w:pPr>
    </w:p>
    <w:p w14:paraId="2E0994AE" w14:textId="77777777" w:rsidR="00233F36" w:rsidRPr="006609EF" w:rsidRDefault="00233F36" w:rsidP="00CA081B">
      <w:pPr>
        <w:jc w:val="center"/>
        <w:rPr>
          <w:lang w:val="de-DE"/>
        </w:rPr>
      </w:pPr>
    </w:p>
    <w:p w14:paraId="4099AF07" w14:textId="77777777" w:rsidR="00233F36" w:rsidRPr="006609EF" w:rsidRDefault="00233F36" w:rsidP="00CA081B">
      <w:pPr>
        <w:jc w:val="both"/>
        <w:rPr>
          <w:lang w:val="de-DE"/>
        </w:rPr>
      </w:pPr>
      <w:r w:rsidRPr="006609EF">
        <w:rPr>
          <w:lang w:val="de-DE"/>
        </w:rPr>
        <w:t>Diese deutsche Übersetzung ist von der Zentralen Dienststelle für Deutsche Übersetzungen in Malmedy erstellt worden.</w:t>
      </w:r>
    </w:p>
    <w:p w14:paraId="62DC74E2" w14:textId="77777777" w:rsidR="00E1687C" w:rsidRPr="006609EF" w:rsidRDefault="00E1687C" w:rsidP="00CA081B">
      <w:pPr>
        <w:jc w:val="both"/>
        <w:rPr>
          <w:lang w:val="de-DE"/>
        </w:rPr>
      </w:pPr>
    </w:p>
    <w:p w14:paraId="3E7CFE09" w14:textId="77777777" w:rsidR="00E1687C" w:rsidRPr="006609EF" w:rsidRDefault="00E1687C" w:rsidP="00CA081B">
      <w:pPr>
        <w:jc w:val="both"/>
        <w:rPr>
          <w:lang w:val="de-DE"/>
        </w:rPr>
      </w:pPr>
    </w:p>
    <w:p w14:paraId="5C2A6361" w14:textId="77777777" w:rsidR="00233F36" w:rsidRPr="006609EF" w:rsidRDefault="00233F36" w:rsidP="006F4381">
      <w:pPr>
        <w:jc w:val="both"/>
        <w:rPr>
          <w:lang w:val="de-DE"/>
        </w:rPr>
        <w:sectPr w:rsidR="00233F36" w:rsidRPr="006609EF" w:rsidSect="0051470C">
          <w:pgSz w:w="11906" w:h="16838" w:code="9"/>
          <w:pgMar w:top="1418" w:right="1418" w:bottom="1418" w:left="1418" w:header="709" w:footer="709" w:gutter="0"/>
          <w:cols w:space="708"/>
          <w:vAlign w:val="center"/>
          <w:docGrid w:linePitch="360"/>
        </w:sectPr>
      </w:pPr>
    </w:p>
    <w:p w14:paraId="1FAD5439" w14:textId="77777777" w:rsidR="006609EF" w:rsidRPr="006609EF" w:rsidRDefault="006609EF" w:rsidP="004A0982">
      <w:pPr>
        <w:jc w:val="center"/>
        <w:rPr>
          <w:b/>
          <w:bCs/>
          <w:caps/>
          <w:lang w:val="de-DE"/>
        </w:rPr>
      </w:pPr>
      <w:r w:rsidRPr="006609EF">
        <w:rPr>
          <w:b/>
          <w:caps/>
          <w:lang w:val="de-DE"/>
        </w:rPr>
        <w:lastRenderedPageBreak/>
        <w:t>FÖDERALER ÖFFENTLICHER DIENST KANZLEI DES PREMIERMINISTERS</w:t>
      </w:r>
    </w:p>
    <w:p w14:paraId="5784D703" w14:textId="77777777" w:rsidR="006609EF" w:rsidRPr="006609EF" w:rsidRDefault="006609EF" w:rsidP="004A0982">
      <w:pPr>
        <w:jc w:val="both"/>
        <w:rPr>
          <w:lang w:val="de-DE"/>
        </w:rPr>
      </w:pPr>
    </w:p>
    <w:p w14:paraId="1E3972CC" w14:textId="77777777" w:rsidR="006609EF" w:rsidRPr="006609EF" w:rsidRDefault="006609EF" w:rsidP="004A0982">
      <w:pPr>
        <w:jc w:val="both"/>
        <w:rPr>
          <w:lang w:val="de-DE"/>
        </w:rPr>
      </w:pPr>
    </w:p>
    <w:p w14:paraId="1CF5B462" w14:textId="77777777" w:rsidR="006609EF" w:rsidRPr="006609EF" w:rsidRDefault="006609EF" w:rsidP="00352B8D">
      <w:pPr>
        <w:jc w:val="both"/>
        <w:rPr>
          <w:b/>
          <w:bCs/>
          <w:lang w:val="de-DE"/>
        </w:rPr>
      </w:pPr>
      <w:r w:rsidRPr="006609EF">
        <w:rPr>
          <w:b/>
          <w:lang w:val="de-DE"/>
        </w:rPr>
        <w:t>4. SEPTEMBER 2023 - Königlicher Erlass zur Abänderung des Königlichen Erlasses vom 14. Januar 2013 zur Festlegung der allgemeinen Regeln für die Ausführung öffentlicher Aufträge und des Königlichen Erlasses vom 9. März 2022 zur Festlegung der Modalitäten in Bezug auf die Verpflichtung der Wirtschaftsteilnehmer im Bereich der elektronischen Rechnungsstellung im Rahmen von öffentlichen Aufträgen und Konzessionsverträgen</w:t>
      </w:r>
    </w:p>
    <w:p w14:paraId="1915D6E4" w14:textId="77777777" w:rsidR="006609EF" w:rsidRPr="006609EF" w:rsidRDefault="006609EF" w:rsidP="00352B8D">
      <w:pPr>
        <w:jc w:val="both"/>
        <w:rPr>
          <w:b/>
          <w:bCs/>
          <w:lang w:val="de-DE"/>
        </w:rPr>
      </w:pPr>
    </w:p>
    <w:p w14:paraId="75E1A0A6" w14:textId="77777777" w:rsidR="006609EF" w:rsidRPr="006609EF" w:rsidRDefault="006609EF" w:rsidP="00352B8D">
      <w:pPr>
        <w:jc w:val="both"/>
        <w:rPr>
          <w:b/>
          <w:bCs/>
          <w:lang w:val="de-DE"/>
        </w:rPr>
      </w:pPr>
    </w:p>
    <w:p w14:paraId="6BDCE681" w14:textId="77777777" w:rsidR="006609EF" w:rsidRPr="006609EF" w:rsidRDefault="006609EF" w:rsidP="00767734">
      <w:pPr>
        <w:jc w:val="center"/>
        <w:rPr>
          <w:caps/>
          <w:lang w:val="de-DE"/>
        </w:rPr>
      </w:pPr>
      <w:r w:rsidRPr="006609EF">
        <w:rPr>
          <w:caps/>
          <w:lang w:val="de-DE"/>
        </w:rPr>
        <w:t>Bericht an den König</w:t>
      </w:r>
    </w:p>
    <w:p w14:paraId="1483D9C7" w14:textId="77777777" w:rsidR="006609EF" w:rsidRPr="006609EF" w:rsidRDefault="006609EF" w:rsidP="00767734">
      <w:pPr>
        <w:jc w:val="both"/>
        <w:rPr>
          <w:lang w:val="de-DE"/>
        </w:rPr>
      </w:pPr>
    </w:p>
    <w:p w14:paraId="214664F6" w14:textId="77777777" w:rsidR="006609EF" w:rsidRPr="006609EF" w:rsidRDefault="006609EF" w:rsidP="00767734">
      <w:pPr>
        <w:jc w:val="both"/>
        <w:rPr>
          <w:lang w:val="de-DE"/>
        </w:rPr>
      </w:pPr>
    </w:p>
    <w:p w14:paraId="249BF7A7" w14:textId="77777777" w:rsidR="006609EF" w:rsidRPr="006609EF" w:rsidRDefault="006609EF" w:rsidP="00767734">
      <w:pPr>
        <w:jc w:val="both"/>
        <w:rPr>
          <w:lang w:val="de-DE"/>
        </w:rPr>
      </w:pPr>
      <w:r w:rsidRPr="006609EF">
        <w:rPr>
          <w:lang w:val="de-DE"/>
        </w:rPr>
        <w:tab/>
      </w:r>
      <w:r w:rsidRPr="006609EF">
        <w:rPr>
          <w:lang w:val="de-DE"/>
        </w:rPr>
        <w:tab/>
        <w:t>Sire,</w:t>
      </w:r>
    </w:p>
    <w:p w14:paraId="0E7883AF" w14:textId="77777777" w:rsidR="006609EF" w:rsidRPr="006609EF" w:rsidRDefault="006609EF" w:rsidP="00767734">
      <w:pPr>
        <w:jc w:val="both"/>
        <w:rPr>
          <w:lang w:val="de-DE"/>
        </w:rPr>
      </w:pPr>
    </w:p>
    <w:p w14:paraId="40608506" w14:textId="77777777" w:rsidR="006609EF" w:rsidRPr="006609EF" w:rsidRDefault="006609EF" w:rsidP="00767734">
      <w:pPr>
        <w:jc w:val="both"/>
        <w:rPr>
          <w:lang w:val="de-DE"/>
        </w:rPr>
      </w:pPr>
    </w:p>
    <w:p w14:paraId="51DC16B6" w14:textId="77777777" w:rsidR="006609EF" w:rsidRPr="006609EF" w:rsidRDefault="006609EF" w:rsidP="00767734">
      <w:pPr>
        <w:jc w:val="both"/>
        <w:rPr>
          <w:lang w:val="de-DE"/>
        </w:rPr>
      </w:pPr>
      <w:r w:rsidRPr="006609EF">
        <w:rPr>
          <w:lang w:val="de-DE"/>
        </w:rPr>
        <w:tab/>
        <w:t>vorliegender Entwurf bezweckt die Abänderung der Vorschriften über die Sicherheitsleistung, die im Königlichen Erlass vom 14. Januar 2013 zur Festlegung der allgemeinen Regeln für die Ausführung öffentlicher Aufträge, nachstehend "KE ARA" genannt, vorgesehen sind.</w:t>
      </w:r>
    </w:p>
    <w:p w14:paraId="036034AA" w14:textId="77777777" w:rsidR="006609EF" w:rsidRPr="006609EF" w:rsidRDefault="006609EF" w:rsidP="00767734">
      <w:pPr>
        <w:jc w:val="both"/>
        <w:rPr>
          <w:lang w:val="de-DE"/>
        </w:rPr>
      </w:pPr>
    </w:p>
    <w:p w14:paraId="1CD10A7E" w14:textId="77777777" w:rsidR="006609EF" w:rsidRPr="006609EF" w:rsidRDefault="006609EF" w:rsidP="00767734">
      <w:pPr>
        <w:jc w:val="both"/>
        <w:rPr>
          <w:lang w:val="de-DE"/>
        </w:rPr>
      </w:pPr>
      <w:r w:rsidRPr="006609EF">
        <w:rPr>
          <w:lang w:val="de-DE"/>
        </w:rPr>
        <w:tab/>
        <w:t>Ziel ist es, den Zugang der kleinen und mittleren Betriebe zu den Verfahren für öffentliche Aufträge zu fördern. Denn obwohl die KMB 99,8 Prozent der Anzahl Betriebe in Belgien ausmachen, ein großes Beschäftigungsvolumen schaffen und in hohem Maße zur Schaffung von Wohlstand in unserem Land beitragen, erhalten sie weniger als die Hälfte des Gesamtwerts der öffentlichen Aufträge, die innerhalb der Europäischen Union vergeben werden. Angesichts der Bedeutung der KMB in unserem Land wäre es interessant, wenn ihre Beteiligung über ein Maßnahmenpaket stärker gefördert würde.</w:t>
      </w:r>
    </w:p>
    <w:p w14:paraId="1A8C481C" w14:textId="77777777" w:rsidR="006609EF" w:rsidRPr="006609EF" w:rsidRDefault="006609EF" w:rsidP="00767734">
      <w:pPr>
        <w:jc w:val="both"/>
        <w:rPr>
          <w:lang w:val="de-DE"/>
        </w:rPr>
      </w:pPr>
    </w:p>
    <w:p w14:paraId="12B726D4" w14:textId="77777777" w:rsidR="006609EF" w:rsidRPr="006609EF" w:rsidRDefault="006609EF" w:rsidP="00767734">
      <w:pPr>
        <w:jc w:val="both"/>
        <w:rPr>
          <w:lang w:val="de-DE"/>
        </w:rPr>
      </w:pPr>
      <w:r w:rsidRPr="006609EF">
        <w:rPr>
          <w:lang w:val="de-DE"/>
        </w:rPr>
        <w:tab/>
        <w:t>Diese Maßnahme steht zudem ganz auf der Linie mit der KMB-Maßnahme 5 "5. Förderung - Beurteilung der Rechtsvorschriften über öffentliche Aufträge - Teil KMB" des Aktionsplans zur Förderung des Zugangs der KMB zu öffentlichen Aufträgen, der im November 2021 von der Regierung angenommen worden ist.</w:t>
      </w:r>
    </w:p>
    <w:p w14:paraId="17593F87" w14:textId="77777777" w:rsidR="006609EF" w:rsidRPr="006609EF" w:rsidRDefault="006609EF" w:rsidP="00767734">
      <w:pPr>
        <w:jc w:val="both"/>
        <w:rPr>
          <w:lang w:val="de-DE"/>
        </w:rPr>
      </w:pPr>
    </w:p>
    <w:p w14:paraId="55E6CD79" w14:textId="77777777" w:rsidR="006609EF" w:rsidRPr="006609EF" w:rsidRDefault="006609EF" w:rsidP="00767734">
      <w:pPr>
        <w:jc w:val="both"/>
        <w:rPr>
          <w:lang w:val="de-DE"/>
        </w:rPr>
      </w:pPr>
      <w:r w:rsidRPr="006609EF">
        <w:rPr>
          <w:lang w:val="de-DE"/>
        </w:rPr>
        <w:tab/>
        <w:t>Die derzeitigen Regeln werden so ausgelegt, dass sie grundsätzlich eine Sicherheits</w:t>
      </w:r>
      <w:r w:rsidRPr="006609EF">
        <w:rPr>
          <w:lang w:val="de-DE"/>
        </w:rPr>
        <w:softHyphen/>
        <w:t>leistung für alle öffentlichen Aufträge vorschreiben, außer für erschöpfend aufgelistete Ausnahmen (zum Beispiel: Aufträge über Versicherungsdienstleistungen, Aufträge über Dienstleistungen im juristischen Bereich, soweit nicht aufgrund von Artikel 28 § 1 Absatz 1 Nr. 4 und/oder Artikel 108 § 1 Absatz 1 Nr. 2 des Gesetzes ausgeschlossen, ...). Wenn eine Vergabestelle keine Sicherheitsleistung verlangen möchte, obwohl sie sich nicht in einem Ausnahmefall befindet, muss sie Artikel 9 § 4 anwenden. Sie darf daher nur in ordnungsgemäß begründeten Fällen darauf verzichten, eine Sicherheitsleistung zu verlangen, sofern die besonderen Anforderungen des Auftrags es notwendig machen, was zu einer systematischen Auferlegung einer Sicherheitsleistung führt. Diese systematische Auferlegung ist jedoch ein Hindernis für die Teilnahme der KMB an öffentlichen Aufträgen. Daher wurde beschlossen, die Regeln zu lockern.</w:t>
      </w:r>
    </w:p>
    <w:p w14:paraId="126573FA" w14:textId="77777777" w:rsidR="006609EF" w:rsidRPr="006609EF" w:rsidRDefault="006609EF" w:rsidP="00767734">
      <w:pPr>
        <w:jc w:val="both"/>
        <w:rPr>
          <w:lang w:val="de-DE"/>
        </w:rPr>
      </w:pPr>
    </w:p>
    <w:p w14:paraId="3125AF29" w14:textId="77777777" w:rsidR="006609EF" w:rsidRDefault="006609EF">
      <w:pPr>
        <w:rPr>
          <w:lang w:val="de-DE"/>
        </w:rPr>
      </w:pPr>
      <w:r>
        <w:rPr>
          <w:lang w:val="de-DE"/>
        </w:rPr>
        <w:br w:type="page"/>
      </w:r>
    </w:p>
    <w:p w14:paraId="591EE934" w14:textId="0A13B57A" w:rsidR="006609EF" w:rsidRPr="006609EF" w:rsidRDefault="006609EF" w:rsidP="00767734">
      <w:pPr>
        <w:jc w:val="both"/>
        <w:rPr>
          <w:lang w:val="de-DE"/>
        </w:rPr>
      </w:pPr>
      <w:r w:rsidRPr="006609EF">
        <w:rPr>
          <w:lang w:val="de-DE"/>
        </w:rPr>
        <w:lastRenderedPageBreak/>
        <w:tab/>
        <w:t>Außerdem wird der Königliche Erlass vom 9. März 2022 zur Festlegung der Modalitäten in Bezug auf die Verpflichtung der Wirtschaftsteilnehmer im Bereich der elektronischen Rechnungsstellung im Rahmen von öffentlichen Aufträgen und Konzessions</w:t>
      </w:r>
      <w:r w:rsidRPr="006609EF">
        <w:rPr>
          <w:lang w:val="de-DE"/>
        </w:rPr>
        <w:softHyphen/>
        <w:t>verträgen abgeändert. Es ist beschlossen worden, die Frist zur Festlegung des Inkrafttretens der Verpflichtung der Wirtschaftsteilnehmer, ihre Rechnungen für öffentliche Aufträge und Konzessionen mit einem geschätzten Wert unter 30.000 EUR, aber über 3.000 EUR elektronisch zu versenden, zu verlängern. Im französischen Text wird auch ein Fehler verbessert.</w:t>
      </w:r>
    </w:p>
    <w:p w14:paraId="11E55040" w14:textId="77777777" w:rsidR="006609EF" w:rsidRPr="006609EF" w:rsidRDefault="006609EF" w:rsidP="00767734">
      <w:pPr>
        <w:jc w:val="both"/>
        <w:rPr>
          <w:lang w:val="de-DE"/>
        </w:rPr>
      </w:pPr>
    </w:p>
    <w:p w14:paraId="2544715B" w14:textId="77777777" w:rsidR="006609EF" w:rsidRPr="006609EF" w:rsidRDefault="006609EF" w:rsidP="00767734">
      <w:pPr>
        <w:jc w:val="both"/>
        <w:rPr>
          <w:lang w:val="de-DE"/>
        </w:rPr>
      </w:pPr>
      <w:r w:rsidRPr="006609EF">
        <w:rPr>
          <w:lang w:val="de-DE"/>
        </w:rPr>
        <w:tab/>
        <w:t>Schließlich ist vorbehaltlich gegenteiliger Bestimmung im Bericht an den König den Bemerkungen im Gutachten 73.867/1 des Staatsrates vom 14. Juli 2023 Rechnung getragen worden.</w:t>
      </w:r>
    </w:p>
    <w:p w14:paraId="4DBD7C2F" w14:textId="77777777" w:rsidR="006609EF" w:rsidRPr="006609EF" w:rsidRDefault="006609EF" w:rsidP="00767734">
      <w:pPr>
        <w:jc w:val="both"/>
        <w:rPr>
          <w:lang w:val="de-DE"/>
        </w:rPr>
      </w:pPr>
    </w:p>
    <w:p w14:paraId="795205E4" w14:textId="77777777" w:rsidR="006609EF" w:rsidRPr="006609EF" w:rsidRDefault="006609EF" w:rsidP="00767734">
      <w:pPr>
        <w:jc w:val="both"/>
        <w:rPr>
          <w:lang w:val="de-DE"/>
        </w:rPr>
      </w:pPr>
      <w:r w:rsidRPr="006609EF">
        <w:rPr>
          <w:lang w:val="de-DE"/>
        </w:rPr>
        <w:tab/>
        <w:t>Durch Artikel 1 des Entwurfs wird Artikel 25 des KE ARA ersetzt. Durch den neuen Artikel wird verdeutlicht, dass in der Regel die Leistung einer Sicherheit verlangt wird. Die Höhe dieser Sicherheitsleistung ist von Amts wegen auf 5 Prozent des Auftragswerts festgesetzt. Die Vergabestelle kann jedoch beschließen, keine Sicherheitsleistung zu verlangen oder einen Prozentsatz unter 5 Prozent festzulegen, ohne dass dies eine Abweichung von den allgemeinen Ausführungsregeln darstellt. Dazu muss sie jedoch eine entsprechende Bestimmung in die Auftragsunterlagen einfügen. Es ist keine Begründung erforderlich. Wenn die Vergabestelle nämlich beschließt, keine Sicherheitsleistung zu verlangen oder eine Sicherheitsleistung unter 5 Prozent vorzusehen, wendet sie lediglich den Entwurf von Artikel 25 § 1 an. Dies stellt daher keine Abweichung dar. Die Vergabestelle muss folglich nicht Artikel 9 § 4 anwenden. Nur wenn die Vergabestelle beschließt, eine Sicherheitsleistung mit einem Prozentsatz über 5 Prozent zu verlangen, weicht sie von Artikel 25 ab. Dementsprechend muss sie ihre Wahl begründen und Artikel 9 § 4 anwenden. Es ist daher erforderlich, dass die besonderen Anforderungen des Auftrags die Abweichung notwendig machen und dass die Begründung in den Auftragsunterlagen enthalten ist.</w:t>
      </w:r>
    </w:p>
    <w:p w14:paraId="5AB8EE78" w14:textId="77777777" w:rsidR="006609EF" w:rsidRPr="006609EF" w:rsidRDefault="006609EF" w:rsidP="00767734">
      <w:pPr>
        <w:jc w:val="both"/>
        <w:rPr>
          <w:lang w:val="de-DE"/>
        </w:rPr>
      </w:pPr>
    </w:p>
    <w:p w14:paraId="03A14824" w14:textId="77777777" w:rsidR="006609EF" w:rsidRPr="006609EF" w:rsidRDefault="006609EF" w:rsidP="00767734">
      <w:pPr>
        <w:jc w:val="both"/>
        <w:rPr>
          <w:lang w:val="de-DE"/>
        </w:rPr>
      </w:pPr>
      <w:r w:rsidRPr="006609EF">
        <w:rPr>
          <w:lang w:val="de-DE"/>
        </w:rPr>
        <w:tab/>
        <w:t>Den Vergabestellen wird jedoch empfohlen, keine Sicherheitsleistung aufzuerlegen, wenn es nicht nötig ist. Eine Sicherheitsleistung hat nämlich finanzielle Folgen für den Wirtschaftsteilnehmer, da ein Teil seiner flüssigen Mittel blockiert wird. Außerdem wird im Falle der Leistung der Sicherheit ein erheblicher Verwaltungsaufwand nicht nur auf den Wirtschaftsteilnehmer, sondern auch auf die Vergabestelle zukommen, die die erforderlichen Überprüfungen vornehmen muss.</w:t>
      </w:r>
    </w:p>
    <w:p w14:paraId="5D5938AF" w14:textId="77777777" w:rsidR="006609EF" w:rsidRPr="006609EF" w:rsidRDefault="006609EF" w:rsidP="00767734">
      <w:pPr>
        <w:jc w:val="both"/>
        <w:rPr>
          <w:lang w:val="de-DE"/>
        </w:rPr>
      </w:pPr>
    </w:p>
    <w:p w14:paraId="42E086D6" w14:textId="77777777" w:rsidR="006609EF" w:rsidRPr="006609EF" w:rsidRDefault="006609EF" w:rsidP="00767734">
      <w:pPr>
        <w:jc w:val="both"/>
        <w:rPr>
          <w:lang w:val="de-DE"/>
        </w:rPr>
      </w:pPr>
      <w:r w:rsidRPr="006609EF">
        <w:rPr>
          <w:lang w:val="de-DE"/>
        </w:rPr>
        <w:tab/>
        <w:t>Zur Erinnerung: Der aktuelle Artikel 25 des KE ARA sieht eine Reihe von Ausnahmen vor, bei denen keine Sicherheitsleistung verlangt werden darf, vorbehaltlich gegenteiliger Bestimmung in den Auftragsunterlagen. Diese Ausnahmen sind nicht beibehalten worden, vorbehaltlich der Ausnahme im Zusammenhang mit Aufträgen, deren Wert unter einem bestimmten Schwellenwert liegt (siehe unten). Aber auch wenn diese Ausnahmen nicht mehr im vorliegenden Entwurf vermerkt sind, muss die Vergabestelle, die sich in einem dieser Fälle befindet, besonders vorsichtig vorgehen. Die Sicherheitsleistung könnte sich in einem solchen Fall nämlich sehr oft als unangebracht erweisen. Darüber hinaus muss die Vergabestelle, die einen Auftrag in einem betrugsanfälligen Bereich vergibt, auch größte Vorsicht walten lassen. In diesen Fällen könnte es sich nämlich als angebracht erweisen, eine Sicherheitsleistung zu verlangen.</w:t>
      </w:r>
    </w:p>
    <w:p w14:paraId="3AA1A3D9" w14:textId="77777777" w:rsidR="006609EF" w:rsidRPr="006609EF" w:rsidRDefault="006609EF" w:rsidP="00767734">
      <w:pPr>
        <w:jc w:val="both"/>
        <w:rPr>
          <w:lang w:val="de-DE"/>
        </w:rPr>
      </w:pPr>
    </w:p>
    <w:p w14:paraId="3AFD1CF2" w14:textId="77777777" w:rsidR="006609EF" w:rsidRDefault="006609EF">
      <w:pPr>
        <w:rPr>
          <w:lang w:val="de-DE"/>
        </w:rPr>
      </w:pPr>
      <w:r>
        <w:rPr>
          <w:lang w:val="de-DE"/>
        </w:rPr>
        <w:br w:type="page"/>
      </w:r>
    </w:p>
    <w:p w14:paraId="66178915" w14:textId="0DBD8752" w:rsidR="006609EF" w:rsidRPr="006609EF" w:rsidRDefault="006609EF" w:rsidP="00767734">
      <w:pPr>
        <w:jc w:val="both"/>
        <w:rPr>
          <w:lang w:val="de-DE"/>
        </w:rPr>
      </w:pPr>
      <w:r w:rsidRPr="006609EF">
        <w:rPr>
          <w:lang w:val="de-DE"/>
        </w:rPr>
        <w:lastRenderedPageBreak/>
        <w:tab/>
        <w:t>Bei Aufträgen, deren Wert unter 50.000 EUR liegt, kann die Vergabestelle in der Regel keine Sicherheitsleistung verlangen. Es wird daran erinnert, dass diese Mindestgrenze von 50.000 EUR sowohl in dem in Artikel 25 § 1 erwähnten Fall als auch in den in den Paragraphen 2 und 3 desselben Artikels erwähnten Fällen gilt. Es ist anzumerken, dass im aktuellen Artikel 25 unterschiedliche Schwellenwerte vorgesehen sind, je nachdem, ob es sich um einen Auftrag handelt, der in den klassischen Bereichen (50.000 EUR) oder in den Sonderbereichen (100.000 EUR) vergeben wird. Fortan gilt der Betrag von 50.000 EUR nicht nur für die klassischen Bereiche, sondern auch für die Sonderbereiche. Ein einziger Schwellenwert scheint in der Tat leichter anwendbar und es scheint keinen objektiven Grund zu geben, der unterschiedliche Schwellenwerte rechtfertigen könnte.</w:t>
      </w:r>
    </w:p>
    <w:p w14:paraId="2FF2CEE2" w14:textId="77777777" w:rsidR="006609EF" w:rsidRPr="006609EF" w:rsidRDefault="006609EF" w:rsidP="00767734">
      <w:pPr>
        <w:jc w:val="both"/>
        <w:rPr>
          <w:lang w:val="de-DE"/>
        </w:rPr>
      </w:pPr>
    </w:p>
    <w:p w14:paraId="10F78F4B" w14:textId="77777777" w:rsidR="006609EF" w:rsidRPr="006609EF" w:rsidRDefault="006609EF" w:rsidP="00767734">
      <w:pPr>
        <w:jc w:val="both"/>
        <w:rPr>
          <w:lang w:val="de-DE"/>
        </w:rPr>
      </w:pPr>
      <w:r w:rsidRPr="006609EF">
        <w:rPr>
          <w:lang w:val="de-DE"/>
        </w:rPr>
        <w:tab/>
        <w:t>Bei der Ausnahme für Aufträge, deren Wert unter 50.000 EUR liegt, muss außerdem der Vergabewert und nicht der geschätzte Wert berücksichtigt werden. Es könnte daher in der Praxis vorkommen, dass die Vergabestelle den Auftrag als knapp unter dem Schwellenwert schätzt, obwohl er in Wirklichkeit darüber liegt. In einem solchen Fall wird den Vergabestellen empfohlen, eine Vorbehaltsklausel zu verwenden, nach der eine Sicherheitsleistung nur dann verlangt wird, wenn der Schwellenwert von 50.000 EUR erreicht ist.</w:t>
      </w:r>
    </w:p>
    <w:p w14:paraId="0440E5E6" w14:textId="77777777" w:rsidR="006609EF" w:rsidRPr="006609EF" w:rsidRDefault="006609EF" w:rsidP="00767734">
      <w:pPr>
        <w:jc w:val="both"/>
        <w:rPr>
          <w:lang w:val="de-DE"/>
        </w:rPr>
      </w:pPr>
    </w:p>
    <w:p w14:paraId="48C05E21" w14:textId="77777777" w:rsidR="006609EF" w:rsidRPr="006609EF" w:rsidRDefault="006609EF" w:rsidP="00767734">
      <w:pPr>
        <w:jc w:val="both"/>
        <w:rPr>
          <w:lang w:val="de-DE"/>
        </w:rPr>
      </w:pPr>
      <w:r w:rsidRPr="006609EF">
        <w:rPr>
          <w:lang w:val="de-DE"/>
        </w:rPr>
        <w:tab/>
        <w:t>Für alle Fälle wird verdeutlicht, dass in Bezug auf die Rahmenvereinbarung der Gesamtwert berücksichtigt werden muss, um festzustellen, ob der Schwellenwert von 50.000 EUR erreicht ist, und nicht der Wert der Aufträge, die auf der Grundlage einer Rahmenvereinbarung vergeben werden. Eine Rahmenvereinbarung mit einem Gesamtwert von beispielsweise 55.000 EUR, bei der die Aufträge auf der Grundlage dieser Rahmenverein</w:t>
      </w:r>
      <w:r w:rsidRPr="006609EF">
        <w:rPr>
          <w:lang w:val="de-DE"/>
        </w:rPr>
        <w:softHyphen/>
        <w:t>barung jedoch unter 50.000 EUR liegen, würde daher nicht unter die Ausnahme in Bezug auf den Schwellenwert von 50.000 EUR fallen.</w:t>
      </w:r>
    </w:p>
    <w:p w14:paraId="16E7ECF6" w14:textId="77777777" w:rsidR="006609EF" w:rsidRPr="006609EF" w:rsidRDefault="006609EF" w:rsidP="00767734">
      <w:pPr>
        <w:jc w:val="both"/>
        <w:rPr>
          <w:lang w:val="de-DE"/>
        </w:rPr>
      </w:pPr>
    </w:p>
    <w:p w14:paraId="5A7A4C18" w14:textId="77777777" w:rsidR="006609EF" w:rsidRPr="006609EF" w:rsidRDefault="006609EF" w:rsidP="00767734">
      <w:pPr>
        <w:jc w:val="both"/>
        <w:rPr>
          <w:lang w:val="de-DE"/>
        </w:rPr>
      </w:pPr>
      <w:r w:rsidRPr="006609EF">
        <w:rPr>
          <w:lang w:val="de-DE"/>
        </w:rPr>
        <w:tab/>
        <w:t>Hierbei ist es wichtig, nicht aus den Augen zu verlieren, dass selbst wenn der Auftrag in den Anwendungsbereich der vorerwähnten Ausnahme fällt, die Vergabestelle die Möglichkeit behält, davon abzuweichen, indem sie mit einer ausdrücklichen Begründung in Ausführung von Artikel 9 § 4 Absatz 2 zweiter Satz eine Sicherheitsleistung vorschreibt.</w:t>
      </w:r>
    </w:p>
    <w:p w14:paraId="20C60D70" w14:textId="77777777" w:rsidR="006609EF" w:rsidRPr="006609EF" w:rsidRDefault="006609EF" w:rsidP="00767734">
      <w:pPr>
        <w:jc w:val="both"/>
        <w:rPr>
          <w:lang w:val="de-DE"/>
        </w:rPr>
      </w:pPr>
    </w:p>
    <w:p w14:paraId="68FE378F" w14:textId="77777777" w:rsidR="006609EF" w:rsidRPr="006609EF" w:rsidRDefault="006609EF" w:rsidP="00767734">
      <w:pPr>
        <w:jc w:val="both"/>
        <w:rPr>
          <w:lang w:val="de-DE"/>
        </w:rPr>
      </w:pPr>
      <w:r w:rsidRPr="006609EF">
        <w:rPr>
          <w:lang w:val="de-DE"/>
        </w:rPr>
        <w:tab/>
        <w:t>In Bezug auf die Rahmenvereinbarung behält die Vergabestelle die Möglichkeit entweder eine Sicherheitsleistung pro abgeschlossenem Auftrag oder eine globale Sicherheits</w:t>
      </w:r>
      <w:r w:rsidRPr="006609EF">
        <w:rPr>
          <w:lang w:val="de-DE"/>
        </w:rPr>
        <w:softHyphen/>
        <w:t>leistung für die gesamte Rahmenvereinbarung (nur wenn die Rahmenvereinbarung mit einem einzigen Auftragnehmer geschlossen wird) vorzusehen.</w:t>
      </w:r>
    </w:p>
    <w:p w14:paraId="7BA659CA" w14:textId="77777777" w:rsidR="006609EF" w:rsidRPr="006609EF" w:rsidRDefault="006609EF" w:rsidP="00767734">
      <w:pPr>
        <w:jc w:val="both"/>
        <w:rPr>
          <w:lang w:val="de-DE"/>
        </w:rPr>
      </w:pPr>
    </w:p>
    <w:p w14:paraId="37CF895A" w14:textId="77777777" w:rsidR="006609EF" w:rsidRPr="006609EF" w:rsidRDefault="006609EF" w:rsidP="00767734">
      <w:pPr>
        <w:jc w:val="both"/>
        <w:rPr>
          <w:lang w:val="de-DE"/>
        </w:rPr>
      </w:pPr>
      <w:r w:rsidRPr="006609EF">
        <w:rPr>
          <w:lang w:val="de-DE"/>
        </w:rPr>
        <w:tab/>
        <w:t>Bei der Sicherheitsleistung pro Auftrag, der auf der Grundlage einer Rahmenverein</w:t>
      </w:r>
      <w:r w:rsidRPr="006609EF">
        <w:rPr>
          <w:lang w:val="de-DE"/>
        </w:rPr>
        <w:softHyphen/>
        <w:t>barung vergeben wird, ist dafür optiert worden, die allgemeinen Regeln für Sicherheits</w:t>
      </w:r>
      <w:r w:rsidRPr="006609EF">
        <w:rPr>
          <w:lang w:val="de-DE"/>
        </w:rPr>
        <w:softHyphen/>
        <w:t>leistungen anzuwenden.</w:t>
      </w:r>
    </w:p>
    <w:p w14:paraId="2FD51BFC" w14:textId="77777777" w:rsidR="006609EF" w:rsidRPr="006609EF" w:rsidRDefault="006609EF" w:rsidP="00767734">
      <w:pPr>
        <w:jc w:val="both"/>
        <w:rPr>
          <w:lang w:val="de-DE"/>
        </w:rPr>
      </w:pPr>
    </w:p>
    <w:p w14:paraId="1D9F67AB" w14:textId="77777777" w:rsidR="006609EF" w:rsidRPr="006609EF" w:rsidRDefault="006609EF" w:rsidP="00767734">
      <w:pPr>
        <w:jc w:val="both"/>
        <w:rPr>
          <w:lang w:val="de-DE"/>
        </w:rPr>
      </w:pPr>
      <w:r w:rsidRPr="006609EF">
        <w:rPr>
          <w:lang w:val="de-DE"/>
        </w:rPr>
        <w:tab/>
        <w:t>Wird hingegen eine globale Sicherheit für die Rahmenvereinbarung geleistet (mit einem einzigen Auftragnehmer geschlossen), wird diese auf 3 Prozent des geschätzten Werts der Rahmenvereinbarung festgelegt. Die Vergabestelle kann zudem einen Prozentsatz unter 3 Prozent vorsehen, indem sie eine entsprechende Bestimmung in die Auftragsunterlagen einfügt. Sie kann auch eine Sicherheitsleistung verlangen, deren Prozentsatz über 3 Prozent liegt, aber im letzteren Fall muss sie Artikel 9 § 4 anwenden.</w:t>
      </w:r>
    </w:p>
    <w:p w14:paraId="0758CBCA" w14:textId="77777777" w:rsidR="006609EF" w:rsidRPr="006609EF" w:rsidRDefault="006609EF" w:rsidP="00767734">
      <w:pPr>
        <w:jc w:val="both"/>
        <w:rPr>
          <w:lang w:val="de-DE"/>
        </w:rPr>
      </w:pPr>
    </w:p>
    <w:p w14:paraId="58406816" w14:textId="77777777" w:rsidR="006609EF" w:rsidRDefault="006609EF">
      <w:pPr>
        <w:rPr>
          <w:lang w:val="de-DE"/>
        </w:rPr>
      </w:pPr>
      <w:r>
        <w:rPr>
          <w:lang w:val="de-DE"/>
        </w:rPr>
        <w:br w:type="page"/>
      </w:r>
    </w:p>
    <w:p w14:paraId="748EAE7D" w14:textId="1B4C46AF" w:rsidR="006609EF" w:rsidRPr="006609EF" w:rsidRDefault="006609EF" w:rsidP="00767734">
      <w:pPr>
        <w:jc w:val="both"/>
        <w:rPr>
          <w:lang w:val="de-DE"/>
        </w:rPr>
      </w:pPr>
      <w:r w:rsidRPr="006609EF">
        <w:rPr>
          <w:lang w:val="de-DE"/>
        </w:rPr>
        <w:lastRenderedPageBreak/>
        <w:tab/>
        <w:t>Rahmenvereinbarungen können ein nützliches Instrument für Vergabestellen sein. Dennoch sollte klargestellt werden, dass es für die Vergabestelle im Hinblick auf den Erhalt interessanter Angebote von Vorteil ist, in den Auftragsunterlagen Mindestmengen zu garantieren und so das volle Potenzial dieses Beschaffungsverfahrens zu fördern. Besteht große Unsicherheit darüber, ob die Rahmenvereinbarung tatsächlich in der geschätzten Höhe in Anspruch genommen wird, sollte sich die Vergabestelle generell nicht für eine globale Sicherheitsleistung entscheiden, da dies zu einer unverhältnismäßig hohen Sicherheitsleistung führen könnte.</w:t>
      </w:r>
    </w:p>
    <w:p w14:paraId="20C8F4C3" w14:textId="77777777" w:rsidR="006609EF" w:rsidRPr="006609EF" w:rsidRDefault="006609EF" w:rsidP="00767734">
      <w:pPr>
        <w:jc w:val="both"/>
        <w:rPr>
          <w:lang w:val="de-DE"/>
        </w:rPr>
      </w:pPr>
    </w:p>
    <w:p w14:paraId="5862A059" w14:textId="77777777" w:rsidR="006609EF" w:rsidRPr="006609EF" w:rsidRDefault="006609EF" w:rsidP="00767734">
      <w:pPr>
        <w:jc w:val="both"/>
        <w:rPr>
          <w:lang w:val="de-DE"/>
        </w:rPr>
      </w:pPr>
      <w:r w:rsidRPr="006609EF">
        <w:rPr>
          <w:lang w:val="de-DE"/>
        </w:rPr>
        <w:tab/>
        <w:t>Artikel 2 des Entwurfs bezieht sich auf Artikel 33 des KE ARA. Derzeit wird der Antrag des Auftragnehmers auf Abnahme als Antrag auf Freigabe der Sicherheitsleistung angesehen. In einer Reihe von Fällen gibt es jedoch keinen solchen Antrag des Auftragnehmers auf Abnahme.</w:t>
      </w:r>
    </w:p>
    <w:p w14:paraId="5AAE696C" w14:textId="77777777" w:rsidR="006609EF" w:rsidRPr="006609EF" w:rsidRDefault="006609EF" w:rsidP="00767734">
      <w:pPr>
        <w:jc w:val="both"/>
        <w:rPr>
          <w:lang w:val="de-DE"/>
        </w:rPr>
      </w:pPr>
    </w:p>
    <w:p w14:paraId="700F2E12" w14:textId="77777777" w:rsidR="006609EF" w:rsidRPr="006609EF" w:rsidRDefault="006609EF" w:rsidP="00767734">
      <w:pPr>
        <w:jc w:val="both"/>
        <w:rPr>
          <w:lang w:val="de-DE"/>
        </w:rPr>
      </w:pPr>
      <w:r w:rsidRPr="006609EF">
        <w:rPr>
          <w:lang w:val="de-DE"/>
        </w:rPr>
        <w:tab/>
        <w:t>Es ist beschlossen worden, den Abnahmeantrag nicht für alle Fälle zu verallgemeinern, da dies in einigen Fällen eine zusätzliche administrative Formalität für den Auftragnehmer schaffen würde. Im Entwurf ist dafür optiert worden, dass die Sicherheitsleistung (auf Initiative der Vergabestelle) auch ohne Antrag des Auftragnehmers freigegeben wird, wenn die Vergabestelle die Abnahme annimmt. Die Annahme der Abnahme müsste somit zu einer obligatorischen hälftigen oder vollständigen Freigabe der Sicherheitsleistung führen. Dies bedeutet jedoch nicht, dass die Vergabestelle infolge der Abnahme keine Anmerkungen (Verbesserungspunkte) mehr vorbringen kann.</w:t>
      </w:r>
    </w:p>
    <w:p w14:paraId="11676094" w14:textId="77777777" w:rsidR="006609EF" w:rsidRPr="006609EF" w:rsidRDefault="006609EF" w:rsidP="00767734">
      <w:pPr>
        <w:jc w:val="both"/>
        <w:rPr>
          <w:lang w:val="de-DE"/>
        </w:rPr>
      </w:pPr>
    </w:p>
    <w:p w14:paraId="45F0C0F1" w14:textId="77777777" w:rsidR="006609EF" w:rsidRPr="006609EF" w:rsidRDefault="006609EF" w:rsidP="00767734">
      <w:pPr>
        <w:jc w:val="both"/>
        <w:rPr>
          <w:lang w:val="de-DE"/>
        </w:rPr>
      </w:pPr>
      <w:r w:rsidRPr="006609EF">
        <w:rPr>
          <w:lang w:val="de-DE"/>
        </w:rPr>
        <w:tab/>
        <w:t>Der Ausgangspunkt der in Artikel 33 Absatz 2 erwähnten Frist von fünfzehn Tagen ist ebenfalls entsprechend dem Vorangehenden angepasst worden. Als Ausgangspunkt gilt das tatsächliche Datum der Abnahme und nicht mehr der Abnahmeantrag (der, wie bereits erwähnt, nicht in allen Fällen besteht).</w:t>
      </w:r>
    </w:p>
    <w:p w14:paraId="4026B9B7" w14:textId="77777777" w:rsidR="006609EF" w:rsidRPr="006609EF" w:rsidRDefault="006609EF" w:rsidP="00767734">
      <w:pPr>
        <w:jc w:val="both"/>
        <w:rPr>
          <w:lang w:val="de-DE"/>
        </w:rPr>
      </w:pPr>
    </w:p>
    <w:p w14:paraId="28AF64FE" w14:textId="77777777" w:rsidR="006609EF" w:rsidRPr="006609EF" w:rsidRDefault="006609EF" w:rsidP="00767734">
      <w:pPr>
        <w:jc w:val="both"/>
        <w:rPr>
          <w:lang w:val="de-DE"/>
        </w:rPr>
      </w:pPr>
      <w:r w:rsidRPr="006609EF">
        <w:rPr>
          <w:lang w:val="de-DE"/>
        </w:rPr>
        <w:tab/>
        <w:t>Durch Artikel 3 des Entwurfs wird ein neuer Artikel 33/1 eingefügt, der darauf abzielt, Daten zu erhalten, um eine Überwachung der Sicherheitsleistung zu ermöglichen. Durch diesen Artikel wird die Vergabestelle verpflichtet, in einem auf der e-Procurement-Plattform verfügbaren Formular anzugeben, ob und in welcher Höhe eine Sicherheitsleistung verlangt wird oder ob keine Sicherheitsleistung verlangt wird. Dieses Formular ist mit der Vergabebekanntmachung oder der vereinfachten Vergabebekanntmachung verknüpft.</w:t>
      </w:r>
    </w:p>
    <w:p w14:paraId="6BC230FF" w14:textId="77777777" w:rsidR="006609EF" w:rsidRPr="006609EF" w:rsidRDefault="006609EF" w:rsidP="00767734">
      <w:pPr>
        <w:jc w:val="both"/>
        <w:rPr>
          <w:lang w:val="de-DE"/>
        </w:rPr>
      </w:pPr>
    </w:p>
    <w:p w14:paraId="13DEA6D8" w14:textId="77777777" w:rsidR="006609EF" w:rsidRPr="006609EF" w:rsidRDefault="006609EF" w:rsidP="00767734">
      <w:pPr>
        <w:jc w:val="both"/>
        <w:rPr>
          <w:lang w:val="de-DE"/>
        </w:rPr>
      </w:pPr>
      <w:r w:rsidRPr="006609EF">
        <w:rPr>
          <w:lang w:val="de-DE"/>
        </w:rPr>
        <w:tab/>
        <w:t>Schließlich wird durch Artikel 4 des Entwurfs Artikel 1 Nr. 3 des Königlichen Erlasses vom 9. März 2022 zur Festlegung der Modalitäten in Bezug auf die Verpflichtung der Wirtschaftsteilnehmer im Bereich der elektronischen Rechnungsstellung im Rahmen von öffentlichen Aufträgen und Konzessionsverträgen abgeändert. Die Frist für das Inkrafttreten der Verpflichtung für Wirtschaftsteilnehmer, ihre Rechnungen für öffentliche Aufträge und Konzessionsverträge mit einem geschätzten Wert unter 30.000 EUR ohne Mehrwertsteuer (außer bei Aufträgen mit einem geschätzten Wert von höchstens 3.000 EUR ohne Mehrwert</w:t>
      </w:r>
      <w:r w:rsidRPr="006609EF">
        <w:rPr>
          <w:lang w:val="de-DE"/>
        </w:rPr>
        <w:softHyphen/>
        <w:t>steuer) elektronisch zu versenden, wird verlängert. Die Frist wird nämlich von 18 Monaten auf 22 Monate verlängert, wodurch diese Verpflichtung erst am 1. März 2024 in Kraft treten wird. Durch diese Verlängerung erhalten die Auftragnehmer mehr Zeit, um dieser Verpflichtung nachzukommen und die notwendigen Maßnahmen zu ergreifen. Schließlich zielt die Abänderung auch darauf ab, einen Fehler in der französischen Fassung zu verbessern und sie an die niederländische Fassung anzupassen.</w:t>
      </w:r>
    </w:p>
    <w:p w14:paraId="5FB357DA" w14:textId="77777777" w:rsidR="006609EF" w:rsidRPr="006609EF" w:rsidRDefault="006609EF" w:rsidP="00767734">
      <w:pPr>
        <w:jc w:val="both"/>
        <w:rPr>
          <w:lang w:val="de-DE"/>
        </w:rPr>
      </w:pPr>
    </w:p>
    <w:p w14:paraId="7E3E268D" w14:textId="77777777" w:rsidR="006609EF" w:rsidRPr="006609EF" w:rsidRDefault="006609EF" w:rsidP="00767734">
      <w:pPr>
        <w:jc w:val="both"/>
        <w:rPr>
          <w:lang w:val="de-DE"/>
        </w:rPr>
      </w:pPr>
      <w:r w:rsidRPr="006609EF">
        <w:rPr>
          <w:lang w:val="de-DE"/>
        </w:rPr>
        <w:lastRenderedPageBreak/>
        <w:tab/>
        <w:t>Es ist anzumerken, dass sich der vorliegende Artikel 4 von dem Artikel unterscheidet, der dem Staatsrat vorgelegt wurde. In dem neuen Artikel 4 wird die vorerwähnte Frist nämlich sowohl für öffentliche Aufträge als auch für Konzessionen bis zum 1. März 2024 verlängert, wobei die Konzessionen nicht im Entwurf enthalten waren, der dem Staatsrat vorgelegt wurde. Das Gutachten des Staatsrates ist in diesem Fall also nicht vollständig befolgt worden. Es ist schließlich als zweckmäßig erachtet worden, die elektronische Rechnungsstellung auf Konzessionen mit einem Wert unter 30.000 EUR (aber über 3.000 EUR) anzuwenden, und zwar auch dann, wenn diese Anwendung in der Praxis sehr oft nur theoretisch sein wird (nur wenige Konzessionen liegen unter 30.000 EUR). Ein neuer Schwellenwert von 30.000 EUR für Konzessionen würde die Rechtsvorschriften unnötig komplexer machen. Der Schwellenwert von 30.000 EUR besteht derzeit nicht für Konzessionen.</w:t>
      </w:r>
    </w:p>
    <w:p w14:paraId="3159DFB1" w14:textId="77777777" w:rsidR="006609EF" w:rsidRPr="006609EF" w:rsidRDefault="006609EF" w:rsidP="00767734">
      <w:pPr>
        <w:jc w:val="both"/>
        <w:rPr>
          <w:lang w:val="de-DE"/>
        </w:rPr>
      </w:pPr>
    </w:p>
    <w:p w14:paraId="5FE75580" w14:textId="77777777" w:rsidR="006609EF" w:rsidRPr="006609EF" w:rsidRDefault="006609EF" w:rsidP="00767734">
      <w:pPr>
        <w:jc w:val="both"/>
        <w:rPr>
          <w:lang w:val="de-DE"/>
        </w:rPr>
      </w:pPr>
      <w:r w:rsidRPr="006609EF">
        <w:rPr>
          <w:lang w:val="de-DE"/>
        </w:rPr>
        <w:tab/>
        <w:t>Ich habe die Ehre,</w:t>
      </w:r>
    </w:p>
    <w:p w14:paraId="48C80549" w14:textId="77777777" w:rsidR="006609EF" w:rsidRPr="006609EF" w:rsidRDefault="006609EF" w:rsidP="00767734">
      <w:pPr>
        <w:jc w:val="both"/>
        <w:rPr>
          <w:lang w:val="de-DE"/>
        </w:rPr>
      </w:pPr>
    </w:p>
    <w:p w14:paraId="3C7FB00A" w14:textId="77777777" w:rsidR="006609EF" w:rsidRPr="006609EF" w:rsidRDefault="006609EF" w:rsidP="00767734">
      <w:pPr>
        <w:jc w:val="both"/>
        <w:rPr>
          <w:lang w:val="de-DE"/>
        </w:rPr>
      </w:pPr>
    </w:p>
    <w:p w14:paraId="09914667" w14:textId="77777777" w:rsidR="006609EF" w:rsidRPr="006609EF" w:rsidRDefault="006609EF" w:rsidP="00767734">
      <w:pPr>
        <w:jc w:val="center"/>
        <w:rPr>
          <w:lang w:val="de-DE"/>
        </w:rPr>
      </w:pPr>
      <w:r w:rsidRPr="006609EF">
        <w:rPr>
          <w:lang w:val="de-DE"/>
        </w:rPr>
        <w:t>Sire,</w:t>
      </w:r>
    </w:p>
    <w:p w14:paraId="25469DEF" w14:textId="77777777" w:rsidR="006609EF" w:rsidRPr="006609EF" w:rsidRDefault="006609EF" w:rsidP="00767734">
      <w:pPr>
        <w:jc w:val="center"/>
        <w:rPr>
          <w:lang w:val="de-DE"/>
        </w:rPr>
      </w:pPr>
    </w:p>
    <w:p w14:paraId="21259C5D" w14:textId="77777777" w:rsidR="006609EF" w:rsidRPr="006609EF" w:rsidRDefault="006609EF" w:rsidP="00767734">
      <w:pPr>
        <w:jc w:val="center"/>
        <w:rPr>
          <w:lang w:val="de-DE"/>
        </w:rPr>
      </w:pPr>
      <w:r w:rsidRPr="006609EF">
        <w:rPr>
          <w:lang w:val="de-DE"/>
        </w:rPr>
        <w:t>der ehrerbietige und getreue Diener</w:t>
      </w:r>
    </w:p>
    <w:p w14:paraId="3AEC5AA7" w14:textId="77777777" w:rsidR="006609EF" w:rsidRPr="006609EF" w:rsidRDefault="006609EF" w:rsidP="00767734">
      <w:pPr>
        <w:jc w:val="center"/>
        <w:rPr>
          <w:lang w:val="de-DE"/>
        </w:rPr>
      </w:pPr>
      <w:r w:rsidRPr="006609EF">
        <w:rPr>
          <w:lang w:val="de-DE"/>
        </w:rPr>
        <w:t>Eurer Majestät zu sein.</w:t>
      </w:r>
    </w:p>
    <w:p w14:paraId="185E7B5B" w14:textId="77777777" w:rsidR="006609EF" w:rsidRPr="006609EF" w:rsidRDefault="006609EF" w:rsidP="00767734">
      <w:pPr>
        <w:jc w:val="center"/>
        <w:rPr>
          <w:lang w:val="de-DE"/>
        </w:rPr>
      </w:pPr>
    </w:p>
    <w:p w14:paraId="7BAF1EDB" w14:textId="77777777" w:rsidR="006609EF" w:rsidRPr="006609EF" w:rsidRDefault="006609EF" w:rsidP="00767734">
      <w:pPr>
        <w:jc w:val="center"/>
        <w:rPr>
          <w:lang w:val="de-DE"/>
        </w:rPr>
      </w:pPr>
      <w:r w:rsidRPr="006609EF">
        <w:rPr>
          <w:lang w:val="de-DE"/>
        </w:rPr>
        <w:t>Der Premierminister</w:t>
      </w:r>
    </w:p>
    <w:p w14:paraId="083FBEBC" w14:textId="77777777" w:rsidR="006609EF" w:rsidRPr="006609EF" w:rsidRDefault="006609EF" w:rsidP="00767734">
      <w:pPr>
        <w:jc w:val="center"/>
        <w:rPr>
          <w:lang w:val="de-DE"/>
        </w:rPr>
      </w:pPr>
      <w:r w:rsidRPr="006609EF">
        <w:rPr>
          <w:lang w:val="de-DE"/>
        </w:rPr>
        <w:t>A. DE CROO</w:t>
      </w:r>
    </w:p>
    <w:p w14:paraId="1084D97D" w14:textId="77777777" w:rsidR="006609EF" w:rsidRPr="006609EF" w:rsidRDefault="006609EF" w:rsidP="00767734">
      <w:pPr>
        <w:jc w:val="center"/>
        <w:rPr>
          <w:lang w:val="de-DE"/>
        </w:rPr>
      </w:pPr>
    </w:p>
    <w:p w14:paraId="539843CF" w14:textId="77777777" w:rsidR="006609EF" w:rsidRPr="006609EF" w:rsidRDefault="006609EF" w:rsidP="00767734">
      <w:pPr>
        <w:jc w:val="center"/>
        <w:rPr>
          <w:lang w:val="de-DE"/>
        </w:rPr>
      </w:pPr>
      <w:r w:rsidRPr="006609EF">
        <w:rPr>
          <w:lang w:val="de-DE"/>
        </w:rPr>
        <w:t>Die Ministerin des Öffentlichen Dienstes</w:t>
      </w:r>
    </w:p>
    <w:p w14:paraId="136E4D45" w14:textId="77777777" w:rsidR="006609EF" w:rsidRPr="006609EF" w:rsidRDefault="006609EF" w:rsidP="00767734">
      <w:pPr>
        <w:jc w:val="center"/>
        <w:rPr>
          <w:lang w:val="de-DE"/>
        </w:rPr>
      </w:pPr>
      <w:r w:rsidRPr="006609EF">
        <w:rPr>
          <w:lang w:val="de-DE"/>
        </w:rPr>
        <w:t>P. DE SUTTER</w:t>
      </w:r>
    </w:p>
    <w:p w14:paraId="09970738" w14:textId="77777777" w:rsidR="006609EF" w:rsidRPr="006609EF" w:rsidRDefault="006609EF" w:rsidP="00767734">
      <w:pPr>
        <w:jc w:val="center"/>
        <w:rPr>
          <w:lang w:val="de-DE"/>
        </w:rPr>
      </w:pPr>
    </w:p>
    <w:p w14:paraId="01FC96D6" w14:textId="77777777" w:rsidR="006609EF" w:rsidRPr="006609EF" w:rsidRDefault="006609EF" w:rsidP="00767734">
      <w:pPr>
        <w:jc w:val="center"/>
        <w:rPr>
          <w:lang w:val="de-DE"/>
        </w:rPr>
      </w:pPr>
      <w:r w:rsidRPr="006609EF">
        <w:rPr>
          <w:lang w:val="de-DE"/>
        </w:rPr>
        <w:t>Der Minister der KMB</w:t>
      </w:r>
    </w:p>
    <w:p w14:paraId="523338A7" w14:textId="77777777" w:rsidR="006609EF" w:rsidRPr="006609EF" w:rsidRDefault="006609EF" w:rsidP="00767734">
      <w:pPr>
        <w:jc w:val="center"/>
        <w:rPr>
          <w:lang w:val="de-DE"/>
        </w:rPr>
      </w:pPr>
      <w:r w:rsidRPr="006609EF">
        <w:rPr>
          <w:lang w:val="de-DE"/>
        </w:rPr>
        <w:t>D. CLARINVAL</w:t>
      </w:r>
    </w:p>
    <w:p w14:paraId="12113F42" w14:textId="77777777" w:rsidR="006609EF" w:rsidRPr="006609EF" w:rsidRDefault="006609EF" w:rsidP="00767734">
      <w:pPr>
        <w:jc w:val="center"/>
        <w:rPr>
          <w:lang w:val="de-DE"/>
        </w:rPr>
      </w:pPr>
    </w:p>
    <w:p w14:paraId="3AB47043" w14:textId="77777777" w:rsidR="006609EF" w:rsidRPr="006609EF" w:rsidRDefault="006609EF" w:rsidP="00767734">
      <w:pPr>
        <w:jc w:val="center"/>
        <w:rPr>
          <w:lang w:val="de-DE"/>
        </w:rPr>
      </w:pPr>
      <w:r w:rsidRPr="006609EF">
        <w:rPr>
          <w:lang w:val="de-DE"/>
        </w:rPr>
        <w:t>Der Staatssekretär für Digitalisierung,</w:t>
      </w:r>
    </w:p>
    <w:p w14:paraId="37439767" w14:textId="77777777" w:rsidR="006609EF" w:rsidRPr="006609EF" w:rsidRDefault="006609EF" w:rsidP="00767734">
      <w:pPr>
        <w:jc w:val="center"/>
        <w:rPr>
          <w:lang w:val="de-DE"/>
        </w:rPr>
      </w:pPr>
      <w:r w:rsidRPr="006609EF">
        <w:rPr>
          <w:lang w:val="de-DE"/>
        </w:rPr>
        <w:t>beauftragt mit der Administrativen Vereinfachung</w:t>
      </w:r>
    </w:p>
    <w:p w14:paraId="371414D3" w14:textId="77777777" w:rsidR="006609EF" w:rsidRPr="006609EF" w:rsidRDefault="006609EF" w:rsidP="00767734">
      <w:pPr>
        <w:jc w:val="center"/>
        <w:rPr>
          <w:lang w:val="de-DE"/>
        </w:rPr>
      </w:pPr>
      <w:r w:rsidRPr="006609EF">
        <w:rPr>
          <w:lang w:val="de-DE"/>
        </w:rPr>
        <w:t>M. MICHEL</w:t>
      </w:r>
    </w:p>
    <w:p w14:paraId="186FA44B" w14:textId="77777777" w:rsidR="006609EF" w:rsidRPr="006609EF" w:rsidRDefault="006609EF" w:rsidP="00767734">
      <w:pPr>
        <w:jc w:val="both"/>
        <w:rPr>
          <w:lang w:val="de-DE"/>
        </w:rPr>
      </w:pPr>
    </w:p>
    <w:p w14:paraId="0DFE8939" w14:textId="77777777" w:rsidR="006609EF" w:rsidRPr="006609EF" w:rsidRDefault="006609EF" w:rsidP="00767734">
      <w:pPr>
        <w:jc w:val="center"/>
        <w:rPr>
          <w:sz w:val="20"/>
          <w:lang w:val="de-DE"/>
        </w:rPr>
      </w:pPr>
      <w:r w:rsidRPr="006609EF">
        <w:rPr>
          <w:sz w:val="20"/>
          <w:lang w:val="de-DE"/>
        </w:rPr>
        <w:t>_____</w:t>
      </w:r>
    </w:p>
    <w:p w14:paraId="78E2F71E" w14:textId="77777777" w:rsidR="006609EF" w:rsidRPr="006609EF" w:rsidRDefault="006609EF" w:rsidP="00352B8D">
      <w:pPr>
        <w:jc w:val="both"/>
        <w:rPr>
          <w:lang w:val="de-DE"/>
        </w:rPr>
      </w:pPr>
    </w:p>
    <w:p w14:paraId="362F2892" w14:textId="77777777" w:rsidR="006609EF" w:rsidRPr="006609EF" w:rsidRDefault="006609EF" w:rsidP="00352B8D">
      <w:pPr>
        <w:jc w:val="both"/>
        <w:rPr>
          <w:lang w:val="de-DE"/>
        </w:rPr>
      </w:pPr>
    </w:p>
    <w:p w14:paraId="47239C0E" w14:textId="77777777" w:rsidR="006609EF" w:rsidRDefault="006609EF">
      <w:pPr>
        <w:rPr>
          <w:b/>
          <w:lang w:val="de-DE"/>
        </w:rPr>
      </w:pPr>
      <w:r>
        <w:rPr>
          <w:b/>
          <w:lang w:val="de-DE"/>
        </w:rPr>
        <w:br w:type="page"/>
      </w:r>
    </w:p>
    <w:p w14:paraId="4A342774" w14:textId="39E5FCE4" w:rsidR="006609EF" w:rsidRPr="006609EF" w:rsidRDefault="006609EF" w:rsidP="00767734">
      <w:pPr>
        <w:jc w:val="both"/>
        <w:rPr>
          <w:b/>
          <w:bCs/>
          <w:lang w:val="de-DE"/>
        </w:rPr>
      </w:pPr>
      <w:r w:rsidRPr="006609EF">
        <w:rPr>
          <w:b/>
          <w:lang w:val="de-DE"/>
        </w:rPr>
        <w:lastRenderedPageBreak/>
        <w:t>4. SEPTEMBER 2023 - Königlicher Erlass zur Abänderung des Königlichen Erlasses vom 14. Januar 2013 zur Festlegung der allgemeinen Regeln für die Ausführung öffentlicher Aufträge und des Königlichen Erlasses vom 9. März 2022 zur Festlegung der Modalitäten in Bezug auf die Verpflichtung der Wirtschaftsteilnehmer im Bereich der elektronischen Rechnungsstellung im Rahmen von öffentlichen Aufträgen und Konzessionsverträgen</w:t>
      </w:r>
    </w:p>
    <w:p w14:paraId="4DDA72BE" w14:textId="77777777" w:rsidR="006609EF" w:rsidRPr="006609EF" w:rsidRDefault="006609EF" w:rsidP="00352B8D">
      <w:pPr>
        <w:jc w:val="both"/>
        <w:rPr>
          <w:lang w:val="de-DE"/>
        </w:rPr>
      </w:pPr>
    </w:p>
    <w:p w14:paraId="5070C88D" w14:textId="77777777" w:rsidR="006609EF" w:rsidRPr="006609EF" w:rsidRDefault="006609EF" w:rsidP="00352B8D">
      <w:pPr>
        <w:jc w:val="both"/>
        <w:rPr>
          <w:lang w:val="de-DE"/>
        </w:rPr>
      </w:pPr>
    </w:p>
    <w:p w14:paraId="11CAA7C9" w14:textId="77777777" w:rsidR="006609EF" w:rsidRPr="006609EF" w:rsidRDefault="006609EF" w:rsidP="00352B8D">
      <w:pPr>
        <w:jc w:val="both"/>
        <w:rPr>
          <w:lang w:val="de-DE"/>
        </w:rPr>
      </w:pPr>
      <w:r w:rsidRPr="006609EF">
        <w:rPr>
          <w:lang w:val="de-DE"/>
        </w:rPr>
        <w:tab/>
      </w:r>
      <w:r w:rsidRPr="006609EF">
        <w:rPr>
          <w:lang w:val="de-DE"/>
        </w:rPr>
        <w:tab/>
      </w:r>
      <w:r w:rsidRPr="006609EF">
        <w:rPr>
          <w:lang w:val="de-DE"/>
        </w:rPr>
        <w:tab/>
        <w:t>PHILIPPE, König der Belgier,</w:t>
      </w:r>
    </w:p>
    <w:p w14:paraId="26938657" w14:textId="77777777" w:rsidR="006609EF" w:rsidRPr="006609EF" w:rsidRDefault="006609EF" w:rsidP="00352B8D">
      <w:pPr>
        <w:jc w:val="both"/>
        <w:rPr>
          <w:lang w:val="de-DE"/>
        </w:rPr>
      </w:pPr>
    </w:p>
    <w:p w14:paraId="0495738D" w14:textId="77777777" w:rsidR="006609EF" w:rsidRPr="006609EF" w:rsidRDefault="006609EF" w:rsidP="00352B8D">
      <w:pPr>
        <w:jc w:val="both"/>
        <w:rPr>
          <w:lang w:val="de-DE"/>
        </w:rPr>
      </w:pPr>
      <w:r w:rsidRPr="006609EF">
        <w:rPr>
          <w:lang w:val="de-DE"/>
        </w:rPr>
        <w:tab/>
      </w:r>
      <w:r w:rsidRPr="006609EF">
        <w:rPr>
          <w:lang w:val="de-DE"/>
        </w:rPr>
        <w:tab/>
        <w:t>Allen Gegenwärtigen und Zukünftigen, Unser Gruß!</w:t>
      </w:r>
    </w:p>
    <w:p w14:paraId="747EA7AF" w14:textId="77777777" w:rsidR="006609EF" w:rsidRPr="006609EF" w:rsidRDefault="006609EF" w:rsidP="00352B8D">
      <w:pPr>
        <w:jc w:val="both"/>
        <w:rPr>
          <w:lang w:val="de-DE"/>
        </w:rPr>
      </w:pPr>
    </w:p>
    <w:p w14:paraId="39F3DF02" w14:textId="77777777" w:rsidR="006609EF" w:rsidRPr="006609EF" w:rsidRDefault="006609EF" w:rsidP="00352B8D">
      <w:pPr>
        <w:jc w:val="both"/>
        <w:rPr>
          <w:lang w:val="de-DE"/>
        </w:rPr>
      </w:pPr>
      <w:r w:rsidRPr="006609EF">
        <w:rPr>
          <w:lang w:val="de-DE"/>
        </w:rPr>
        <w:tab/>
        <w:t>Aufgrund des Gesetzes vom 17. Juni 2016 über die öffentlichen Aufträge, des Artikels 14/1 Absatz 4, eingefügt durch das Gesetz vom 7. April 2019, des Artikels 86 Absatz 1 und des Artikels 156 § 1 Absatz 1;</w:t>
      </w:r>
    </w:p>
    <w:p w14:paraId="5BBF2212" w14:textId="77777777" w:rsidR="006609EF" w:rsidRPr="006609EF" w:rsidRDefault="006609EF" w:rsidP="00352B8D">
      <w:pPr>
        <w:jc w:val="both"/>
        <w:rPr>
          <w:lang w:val="de-DE"/>
        </w:rPr>
      </w:pPr>
    </w:p>
    <w:p w14:paraId="4E8AFE48" w14:textId="77777777" w:rsidR="006609EF" w:rsidRPr="006609EF" w:rsidRDefault="006609EF" w:rsidP="00352B8D">
      <w:pPr>
        <w:jc w:val="both"/>
        <w:rPr>
          <w:lang w:val="de-DE"/>
        </w:rPr>
      </w:pPr>
      <w:r w:rsidRPr="006609EF">
        <w:rPr>
          <w:lang w:val="de-DE"/>
        </w:rPr>
        <w:tab/>
        <w:t>Aufgrund des Gesetzes vom 17. Juni 2016 über die Konzessionsverträge, des Artikels 32/1 Absatz 4;</w:t>
      </w:r>
    </w:p>
    <w:p w14:paraId="4549DFA8" w14:textId="77777777" w:rsidR="006609EF" w:rsidRPr="006609EF" w:rsidRDefault="006609EF" w:rsidP="00352B8D">
      <w:pPr>
        <w:jc w:val="both"/>
        <w:rPr>
          <w:lang w:val="de-DE"/>
        </w:rPr>
      </w:pPr>
    </w:p>
    <w:p w14:paraId="3E15FF28" w14:textId="77777777" w:rsidR="006609EF" w:rsidRPr="006609EF" w:rsidRDefault="006609EF" w:rsidP="00352B8D">
      <w:pPr>
        <w:jc w:val="both"/>
        <w:rPr>
          <w:lang w:val="de-DE"/>
        </w:rPr>
      </w:pPr>
      <w:r w:rsidRPr="006609EF">
        <w:rPr>
          <w:lang w:val="de-DE"/>
        </w:rPr>
        <w:tab/>
        <w:t>Aufgrund des Gesetzes vom 13. August 2011 über öffentliche Aufträge und bestimmte Bau-, Liefer- und Dienstleistungsaufträge in den Bereichen Verteidigung und Sicherheit, des Artikels 11/1 Absatz 4, eingefügt durch das Gesetz vom 7. April 2019, und des Artikels 35 Absatz 1;</w:t>
      </w:r>
    </w:p>
    <w:p w14:paraId="6CEA742D" w14:textId="77777777" w:rsidR="006609EF" w:rsidRPr="006609EF" w:rsidRDefault="006609EF" w:rsidP="00352B8D">
      <w:pPr>
        <w:jc w:val="both"/>
        <w:rPr>
          <w:lang w:val="de-DE"/>
        </w:rPr>
      </w:pPr>
    </w:p>
    <w:p w14:paraId="7977C998" w14:textId="77777777" w:rsidR="006609EF" w:rsidRPr="006609EF" w:rsidRDefault="006609EF" w:rsidP="00352B8D">
      <w:pPr>
        <w:jc w:val="both"/>
        <w:rPr>
          <w:lang w:val="de-DE"/>
        </w:rPr>
      </w:pPr>
      <w:r w:rsidRPr="006609EF">
        <w:rPr>
          <w:lang w:val="de-DE"/>
        </w:rPr>
        <w:tab/>
        <w:t>Aufgrund des Gesetzes vom 7. April 2019 zur Abänderung des Gesetzes vom 17. Juni 2016 über die öffentlichen Aufträge, des Gesetzes vom 17. Juni 2016 über die Konzessionsverträge, des Gesetzes vom 13. August 2011 über öffentliche Aufträge und bestimmte Bau-, Liefer- und Dienstleistungsaufträge in den Bereichen Verteidigung und Sicherheit und zur Abänderung des Gesetzes vom 4. Mai 2016 über die Weiterverwendung von Informationen des öffentlichen Sektors, des Artikels 26 Absatz 3;</w:t>
      </w:r>
    </w:p>
    <w:p w14:paraId="037DD81D" w14:textId="77777777" w:rsidR="006609EF" w:rsidRPr="006609EF" w:rsidRDefault="006609EF" w:rsidP="00352B8D">
      <w:pPr>
        <w:jc w:val="both"/>
        <w:rPr>
          <w:lang w:val="de-DE"/>
        </w:rPr>
      </w:pPr>
    </w:p>
    <w:p w14:paraId="0DD888CF" w14:textId="77777777" w:rsidR="006609EF" w:rsidRPr="006609EF" w:rsidRDefault="006609EF" w:rsidP="00352B8D">
      <w:pPr>
        <w:jc w:val="both"/>
        <w:rPr>
          <w:lang w:val="de-DE"/>
        </w:rPr>
      </w:pPr>
      <w:r w:rsidRPr="006609EF">
        <w:rPr>
          <w:lang w:val="de-DE"/>
        </w:rPr>
        <w:tab/>
        <w:t>Aufgrund des Königlichen Erlasses vom 9. März 2022 zur Festlegung der Modalitäten in Bezug auf die Verpflichtung der Wirtschaftsteilnehmer im Bereich der elektronischen Rechnungsstellung im Rahmen von öffentlichen Aufträgen und Konzessionsverträgen, des Artikels 1 Nr. 3;</w:t>
      </w:r>
    </w:p>
    <w:p w14:paraId="4705307C" w14:textId="77777777" w:rsidR="006609EF" w:rsidRPr="006609EF" w:rsidRDefault="006609EF" w:rsidP="00352B8D">
      <w:pPr>
        <w:jc w:val="both"/>
        <w:rPr>
          <w:lang w:val="de-DE"/>
        </w:rPr>
      </w:pPr>
    </w:p>
    <w:p w14:paraId="2D21E33C" w14:textId="77777777" w:rsidR="006609EF" w:rsidRPr="006609EF" w:rsidRDefault="006609EF" w:rsidP="00352B8D">
      <w:pPr>
        <w:jc w:val="both"/>
        <w:rPr>
          <w:lang w:val="de-DE"/>
        </w:rPr>
      </w:pPr>
      <w:r w:rsidRPr="006609EF">
        <w:rPr>
          <w:lang w:val="de-DE"/>
        </w:rPr>
        <w:tab/>
        <w:t>Aufgrund der Stellungnahmen der Kommission für die Öffentlichen Aufträge vom 14. September 2022 und 14. Februar 2023;</w:t>
      </w:r>
    </w:p>
    <w:p w14:paraId="081734A4" w14:textId="77777777" w:rsidR="006609EF" w:rsidRPr="006609EF" w:rsidRDefault="006609EF" w:rsidP="00352B8D">
      <w:pPr>
        <w:jc w:val="both"/>
        <w:rPr>
          <w:lang w:val="de-DE"/>
        </w:rPr>
      </w:pPr>
    </w:p>
    <w:p w14:paraId="7D4B21C2" w14:textId="77777777" w:rsidR="006609EF" w:rsidRPr="006609EF" w:rsidRDefault="006609EF" w:rsidP="00352B8D">
      <w:pPr>
        <w:jc w:val="both"/>
        <w:rPr>
          <w:lang w:val="de-DE"/>
        </w:rPr>
      </w:pPr>
      <w:r w:rsidRPr="006609EF">
        <w:rPr>
          <w:lang w:val="de-DE"/>
        </w:rPr>
        <w:tab/>
        <w:t>Aufgrund der Auswirkungsanalyse beim Erlass von Vorschriften, die am 23. März 2023 gemäß den Artikeln 6 § 1 und 7 § 1 des Gesetzes vom 15. Dezember 2013 zur Festlegung verschiedener Bestimmungen in Sachen administrative Vereinfachung durchgeführt worden ist;</w:t>
      </w:r>
    </w:p>
    <w:p w14:paraId="465B19CB" w14:textId="77777777" w:rsidR="006609EF" w:rsidRPr="006609EF" w:rsidRDefault="006609EF" w:rsidP="00352B8D">
      <w:pPr>
        <w:jc w:val="both"/>
        <w:rPr>
          <w:lang w:val="de-DE"/>
        </w:rPr>
      </w:pPr>
    </w:p>
    <w:p w14:paraId="2FF96693" w14:textId="77777777" w:rsidR="006609EF" w:rsidRPr="006609EF" w:rsidRDefault="006609EF" w:rsidP="00352B8D">
      <w:pPr>
        <w:jc w:val="both"/>
        <w:rPr>
          <w:lang w:val="de-DE"/>
        </w:rPr>
      </w:pPr>
      <w:r w:rsidRPr="006609EF">
        <w:rPr>
          <w:lang w:val="de-DE"/>
        </w:rPr>
        <w:tab/>
        <w:t>Aufgrund der Stellungnahme des Finanzinspektors vom 3. März 2023;</w:t>
      </w:r>
    </w:p>
    <w:p w14:paraId="0DE0E97A" w14:textId="77777777" w:rsidR="006609EF" w:rsidRPr="006609EF" w:rsidRDefault="006609EF" w:rsidP="00352B8D">
      <w:pPr>
        <w:jc w:val="both"/>
        <w:rPr>
          <w:lang w:val="de-DE"/>
        </w:rPr>
      </w:pPr>
    </w:p>
    <w:p w14:paraId="08699928" w14:textId="77777777" w:rsidR="006609EF" w:rsidRPr="006609EF" w:rsidRDefault="006609EF" w:rsidP="00352B8D">
      <w:pPr>
        <w:jc w:val="both"/>
        <w:rPr>
          <w:lang w:val="de-DE"/>
        </w:rPr>
      </w:pPr>
      <w:r w:rsidRPr="006609EF">
        <w:rPr>
          <w:lang w:val="de-DE"/>
        </w:rPr>
        <w:tab/>
        <w:t>Aufgrund des Einverständnisses der Staatssekretärin für Haushalt vom 17. Mai 2023;</w:t>
      </w:r>
    </w:p>
    <w:p w14:paraId="562550F9" w14:textId="77777777" w:rsidR="006609EF" w:rsidRPr="006609EF" w:rsidRDefault="006609EF" w:rsidP="00352B8D">
      <w:pPr>
        <w:jc w:val="both"/>
        <w:rPr>
          <w:lang w:val="de-DE"/>
        </w:rPr>
      </w:pPr>
    </w:p>
    <w:p w14:paraId="70A03832" w14:textId="77777777" w:rsidR="006609EF" w:rsidRPr="006609EF" w:rsidRDefault="006609EF" w:rsidP="00352B8D">
      <w:pPr>
        <w:jc w:val="both"/>
        <w:rPr>
          <w:lang w:val="de-DE"/>
        </w:rPr>
      </w:pPr>
      <w:r w:rsidRPr="006609EF">
        <w:rPr>
          <w:lang w:val="de-DE"/>
        </w:rPr>
        <w:lastRenderedPageBreak/>
        <w:tab/>
        <w:t>Aufgrund des Gutachtens Nr. 73.867/1 des Staatsrates vom 14. Juli 2023, abgegeben in Anwendung von Artikel 84 § 1 Absatz 1 Nr. 2 der am 12. Januar 1973 koordinierten Gesetze über den Staatsrat;</w:t>
      </w:r>
    </w:p>
    <w:p w14:paraId="4D98CAE7" w14:textId="77777777" w:rsidR="006609EF" w:rsidRPr="006609EF" w:rsidRDefault="006609EF" w:rsidP="00352B8D">
      <w:pPr>
        <w:jc w:val="both"/>
        <w:rPr>
          <w:lang w:val="de-DE"/>
        </w:rPr>
      </w:pPr>
    </w:p>
    <w:p w14:paraId="79ACD9C1" w14:textId="77777777" w:rsidR="006609EF" w:rsidRPr="006609EF" w:rsidRDefault="006609EF" w:rsidP="00352B8D">
      <w:pPr>
        <w:jc w:val="both"/>
        <w:rPr>
          <w:lang w:val="de-DE"/>
        </w:rPr>
      </w:pPr>
      <w:r w:rsidRPr="006609EF">
        <w:rPr>
          <w:lang w:val="de-DE"/>
        </w:rPr>
        <w:tab/>
        <w:t>Auf Vorschlag des Premierministers und aufgrund der Stellungnahme der Minister, die im Rat darüber beraten haben,</w:t>
      </w:r>
    </w:p>
    <w:p w14:paraId="772AB925" w14:textId="77777777" w:rsidR="006609EF" w:rsidRPr="006609EF" w:rsidRDefault="006609EF" w:rsidP="00352B8D">
      <w:pPr>
        <w:jc w:val="both"/>
        <w:rPr>
          <w:lang w:val="de-DE"/>
        </w:rPr>
      </w:pPr>
    </w:p>
    <w:p w14:paraId="3D0DC058" w14:textId="77777777" w:rsidR="006609EF" w:rsidRPr="006609EF" w:rsidRDefault="006609EF" w:rsidP="00352B8D">
      <w:pPr>
        <w:jc w:val="both"/>
        <w:rPr>
          <w:lang w:val="de-DE"/>
        </w:rPr>
      </w:pPr>
    </w:p>
    <w:p w14:paraId="5398CC34" w14:textId="77777777" w:rsidR="006609EF" w:rsidRPr="006609EF" w:rsidRDefault="006609EF" w:rsidP="00352B8D">
      <w:pPr>
        <w:jc w:val="both"/>
        <w:rPr>
          <w:lang w:val="de-DE"/>
        </w:rPr>
      </w:pPr>
      <w:r w:rsidRPr="006609EF">
        <w:rPr>
          <w:lang w:val="de-DE"/>
        </w:rPr>
        <w:tab/>
      </w:r>
      <w:r w:rsidRPr="006609EF">
        <w:rPr>
          <w:lang w:val="de-DE"/>
        </w:rPr>
        <w:tab/>
        <w:t>Haben Wir beschlossen und erlassen Wir:</w:t>
      </w:r>
    </w:p>
    <w:p w14:paraId="27DED7BC" w14:textId="77777777" w:rsidR="006609EF" w:rsidRPr="006609EF" w:rsidRDefault="006609EF" w:rsidP="00352B8D">
      <w:pPr>
        <w:jc w:val="both"/>
        <w:rPr>
          <w:lang w:val="de-DE"/>
        </w:rPr>
      </w:pPr>
    </w:p>
    <w:p w14:paraId="2B070FE7" w14:textId="77777777" w:rsidR="006609EF" w:rsidRPr="006609EF" w:rsidRDefault="006609EF" w:rsidP="00352B8D">
      <w:pPr>
        <w:jc w:val="both"/>
        <w:rPr>
          <w:lang w:val="de-DE"/>
        </w:rPr>
      </w:pPr>
    </w:p>
    <w:p w14:paraId="48F9EB22" w14:textId="77777777" w:rsidR="006609EF" w:rsidRPr="006609EF" w:rsidRDefault="006609EF" w:rsidP="00F1472B">
      <w:pPr>
        <w:jc w:val="both"/>
        <w:rPr>
          <w:i/>
          <w:iCs/>
          <w:lang w:val="de-DE"/>
        </w:rPr>
      </w:pPr>
      <w:r w:rsidRPr="006609EF">
        <w:rPr>
          <w:lang w:val="de-DE"/>
        </w:rPr>
        <w:t xml:space="preserve">KAPITEL 1 - </w:t>
      </w:r>
      <w:r w:rsidRPr="006609EF">
        <w:rPr>
          <w:i/>
          <w:lang w:val="de-DE"/>
        </w:rPr>
        <w:t>Abänderungen des Königlichen Erlasses vom 14. Januar 2013 zur Festlegung der allgemeinen Regeln für die Ausführung öffentlicher Aufträge hinsichtlich der Sicherheitsleistung</w:t>
      </w:r>
    </w:p>
    <w:p w14:paraId="36BE4581" w14:textId="77777777" w:rsidR="006609EF" w:rsidRPr="006609EF" w:rsidRDefault="006609EF" w:rsidP="00352B8D">
      <w:pPr>
        <w:jc w:val="both"/>
        <w:rPr>
          <w:lang w:val="de-DE"/>
        </w:rPr>
      </w:pPr>
    </w:p>
    <w:p w14:paraId="3C7D2AA6" w14:textId="77777777" w:rsidR="006609EF" w:rsidRPr="006609EF" w:rsidRDefault="006609EF" w:rsidP="00352B8D">
      <w:pPr>
        <w:jc w:val="both"/>
        <w:rPr>
          <w:lang w:val="de-DE"/>
        </w:rPr>
      </w:pPr>
    </w:p>
    <w:p w14:paraId="28D9F268" w14:textId="77777777" w:rsidR="006609EF" w:rsidRPr="006609EF" w:rsidRDefault="006609EF" w:rsidP="00352B8D">
      <w:pPr>
        <w:jc w:val="both"/>
        <w:rPr>
          <w:lang w:val="de-DE"/>
        </w:rPr>
      </w:pPr>
      <w:r w:rsidRPr="006609EF">
        <w:rPr>
          <w:lang w:val="de-DE"/>
        </w:rPr>
        <w:tab/>
      </w:r>
      <w:r w:rsidRPr="006609EF">
        <w:rPr>
          <w:b/>
          <w:bCs/>
          <w:lang w:val="de-DE"/>
        </w:rPr>
        <w:t>Artikel 1</w:t>
      </w:r>
      <w:r w:rsidRPr="006609EF">
        <w:rPr>
          <w:lang w:val="de-DE"/>
        </w:rPr>
        <w:t> - Artikel 25 des Königlichen Erlasses vom 14. Januar 2013 zur Festlegung der allgemeinen Regeln für die Ausführung öffentlicher Aufträge, abgeändert durch die Königlichen Erlasse vom 7. Februar 2014 und 22. Juni 2017, wird wie folgt ersetzt:</w:t>
      </w:r>
    </w:p>
    <w:p w14:paraId="4C3539ED" w14:textId="77777777" w:rsidR="006609EF" w:rsidRPr="006609EF" w:rsidRDefault="006609EF" w:rsidP="00352B8D">
      <w:pPr>
        <w:jc w:val="both"/>
        <w:rPr>
          <w:lang w:val="de-DE"/>
        </w:rPr>
      </w:pPr>
    </w:p>
    <w:p w14:paraId="30FC1124" w14:textId="77777777" w:rsidR="006609EF" w:rsidRPr="006609EF" w:rsidRDefault="006609EF" w:rsidP="00352B8D">
      <w:pPr>
        <w:jc w:val="both"/>
        <w:rPr>
          <w:lang w:val="de-DE"/>
        </w:rPr>
      </w:pPr>
      <w:r w:rsidRPr="006609EF">
        <w:rPr>
          <w:lang w:val="de-DE"/>
        </w:rPr>
        <w:tab/>
        <w:t>"Sicherheitsleistung - Anwendungsbereich und Höhe</w:t>
      </w:r>
    </w:p>
    <w:p w14:paraId="512A55F6" w14:textId="77777777" w:rsidR="006609EF" w:rsidRPr="006609EF" w:rsidRDefault="006609EF" w:rsidP="00352B8D">
      <w:pPr>
        <w:jc w:val="both"/>
        <w:rPr>
          <w:lang w:val="de-DE"/>
        </w:rPr>
      </w:pPr>
    </w:p>
    <w:p w14:paraId="6030ADEF" w14:textId="77777777" w:rsidR="006609EF" w:rsidRPr="006609EF" w:rsidRDefault="006609EF" w:rsidP="00352B8D">
      <w:pPr>
        <w:jc w:val="both"/>
        <w:rPr>
          <w:lang w:val="de-DE"/>
        </w:rPr>
      </w:pPr>
      <w:r w:rsidRPr="006609EF">
        <w:rPr>
          <w:lang w:val="de-DE"/>
        </w:rPr>
        <w:tab/>
        <w:t>Art. 25 </w:t>
      </w:r>
      <w:r w:rsidRPr="006609EF">
        <w:rPr>
          <w:b/>
          <w:bCs/>
          <w:lang w:val="de-DE"/>
        </w:rPr>
        <w:t>-</w:t>
      </w:r>
      <w:r w:rsidRPr="006609EF">
        <w:rPr>
          <w:lang w:val="de-DE"/>
        </w:rPr>
        <w:t xml:space="preserve"> § 1 - Die Sicherheitsleistung beträgt 5 Prozent des Auftragswerts. Die Vergabestelle kann jedoch beschließen, keine Sicherheitsleistung zu verlangen, oder einen niedrigeren Prozentsatz festlegen. Beschließt die Vergabestelle, keine Sicherheitsleistung zu verlangen, oder sieht sie einen niedrigeren Prozentsatz vor, fügt sie eine entsprechende Bestimmung in die Auftragsunterlagen ein.</w:t>
      </w:r>
    </w:p>
    <w:p w14:paraId="468D956C" w14:textId="77777777" w:rsidR="006609EF" w:rsidRPr="006609EF" w:rsidRDefault="006609EF" w:rsidP="00352B8D">
      <w:pPr>
        <w:jc w:val="both"/>
        <w:rPr>
          <w:lang w:val="de-DE"/>
        </w:rPr>
      </w:pPr>
    </w:p>
    <w:p w14:paraId="40AA23C8" w14:textId="77777777" w:rsidR="006609EF" w:rsidRPr="006609EF" w:rsidRDefault="006609EF" w:rsidP="00352B8D">
      <w:pPr>
        <w:jc w:val="both"/>
        <w:rPr>
          <w:lang w:val="de-DE"/>
        </w:rPr>
      </w:pPr>
      <w:r w:rsidRPr="006609EF">
        <w:rPr>
          <w:lang w:val="de-DE"/>
        </w:rPr>
        <w:tab/>
        <w:t>§ 2 - Bei Liefer- und Dienstleistungsaufträgen, für die kein Gesamtpreis angegeben wird, und außer bei anders lautender Bestimmung in den Auftragsunterlagen entspricht der Wert, der im Nachhinein mit dem in § 1 erwähnten Prozentsatz multipliziert werden muss, dem mit sechs multiplizierten geschätzten monatlichen Auftragswert.</w:t>
      </w:r>
    </w:p>
    <w:p w14:paraId="5A2B7770" w14:textId="77777777" w:rsidR="006609EF" w:rsidRPr="006609EF" w:rsidRDefault="006609EF" w:rsidP="00352B8D">
      <w:pPr>
        <w:jc w:val="both"/>
        <w:rPr>
          <w:lang w:val="de-DE"/>
        </w:rPr>
      </w:pPr>
    </w:p>
    <w:p w14:paraId="5091DDFA" w14:textId="77777777" w:rsidR="006609EF" w:rsidRPr="006609EF" w:rsidRDefault="006609EF" w:rsidP="00352B8D">
      <w:pPr>
        <w:jc w:val="both"/>
        <w:rPr>
          <w:lang w:val="de-DE"/>
        </w:rPr>
      </w:pPr>
      <w:r w:rsidRPr="006609EF">
        <w:rPr>
          <w:lang w:val="de-DE"/>
        </w:rPr>
        <w:tab/>
        <w:t>§ 3 - Bei Rahmenvereinbarungen wird gegebenenfalls pro Auftrag, der auf der Grundlage der Rahmenvereinbarung vergeben wird, eine Sicherheit gemäß den Paragraphen 1 und 2 geleistet.</w:t>
      </w:r>
    </w:p>
    <w:p w14:paraId="06FD94F1" w14:textId="77777777" w:rsidR="006609EF" w:rsidRPr="006609EF" w:rsidRDefault="006609EF" w:rsidP="00352B8D">
      <w:pPr>
        <w:jc w:val="both"/>
        <w:rPr>
          <w:lang w:val="de-DE"/>
        </w:rPr>
      </w:pPr>
    </w:p>
    <w:p w14:paraId="4947A237" w14:textId="77777777" w:rsidR="006609EF" w:rsidRPr="006609EF" w:rsidRDefault="006609EF" w:rsidP="00352B8D">
      <w:pPr>
        <w:jc w:val="both"/>
        <w:rPr>
          <w:lang w:val="de-DE"/>
        </w:rPr>
      </w:pPr>
      <w:r w:rsidRPr="006609EF">
        <w:rPr>
          <w:lang w:val="de-DE"/>
        </w:rPr>
        <w:tab/>
        <w:t>In Abweichung von Absatz 1 kann die Vergabestelle bei einer mit einem einzigen Auftragnehmer geschlossenen Rahmenvereinbarung in den Auftragsunterlagen eine globale Sicherheitsleistung für die Rahmenvereinbarung vorsehen. Die globale Sicherheitsleistung wird auf 3 Prozent des geschätzten Werts der Rahmenvereinbarung festgelegt. Die Vergabestelle kann jedoch einen niedrigeren Prozentsatz festlegen. In einem solchen Fall fügt die Vergabestelle eine entsprechende Bestimmung in die Auftragsunterlagen ein.</w:t>
      </w:r>
    </w:p>
    <w:p w14:paraId="5C26E874" w14:textId="77777777" w:rsidR="006609EF" w:rsidRPr="006609EF" w:rsidRDefault="006609EF" w:rsidP="00352B8D">
      <w:pPr>
        <w:jc w:val="both"/>
        <w:rPr>
          <w:lang w:val="de-DE"/>
        </w:rPr>
      </w:pPr>
    </w:p>
    <w:p w14:paraId="5BB08720" w14:textId="77777777" w:rsidR="006609EF" w:rsidRPr="006609EF" w:rsidRDefault="006609EF" w:rsidP="00352B8D">
      <w:pPr>
        <w:jc w:val="both"/>
        <w:rPr>
          <w:lang w:val="de-DE"/>
        </w:rPr>
      </w:pPr>
      <w:r w:rsidRPr="006609EF">
        <w:rPr>
          <w:lang w:val="de-DE"/>
        </w:rPr>
        <w:tab/>
        <w:t>§ 4 - Bei Aufträgen mit Abschnitten muss eine Sicherheit, wenn sie geleistet werden muss, pro auszuführendem Abschnitt geleistet werden.</w:t>
      </w:r>
    </w:p>
    <w:p w14:paraId="1E3CC06D" w14:textId="77777777" w:rsidR="006609EF" w:rsidRPr="006609EF" w:rsidRDefault="006609EF" w:rsidP="00352B8D">
      <w:pPr>
        <w:jc w:val="both"/>
        <w:rPr>
          <w:lang w:val="de-DE"/>
        </w:rPr>
      </w:pPr>
    </w:p>
    <w:p w14:paraId="1BAEDB5C" w14:textId="77777777" w:rsidR="006609EF" w:rsidRPr="006609EF" w:rsidRDefault="006609EF" w:rsidP="00352B8D">
      <w:pPr>
        <w:jc w:val="both"/>
        <w:rPr>
          <w:lang w:val="de-DE"/>
        </w:rPr>
      </w:pPr>
      <w:r w:rsidRPr="006609EF">
        <w:rPr>
          <w:lang w:val="de-DE"/>
        </w:rPr>
        <w:tab/>
        <w:t xml:space="preserve">§ 5 - Auf diese Art und Weise berechnete Beträge werden auf den nächsten Zehner in Euro aufgerundet. Auf dieselbe Weise werden ergänzende Beträge in bar der teilweise in </w:t>
      </w:r>
      <w:r w:rsidRPr="006609EF">
        <w:rPr>
          <w:lang w:val="de-DE"/>
        </w:rPr>
        <w:lastRenderedPageBreak/>
        <w:t>Staatspapieren geleisteten Sicherheit und gemäß den Auftragsbestimmungen geleistete Teilrückzahlungen der Sicherheit aufgerundet.</w:t>
      </w:r>
    </w:p>
    <w:p w14:paraId="1E221005" w14:textId="77777777" w:rsidR="006609EF" w:rsidRPr="006609EF" w:rsidRDefault="006609EF" w:rsidP="00352B8D">
      <w:pPr>
        <w:jc w:val="both"/>
        <w:rPr>
          <w:lang w:val="de-DE"/>
        </w:rPr>
      </w:pPr>
    </w:p>
    <w:p w14:paraId="1BCD611E" w14:textId="77777777" w:rsidR="006609EF" w:rsidRPr="006609EF" w:rsidRDefault="006609EF" w:rsidP="00352B8D">
      <w:pPr>
        <w:jc w:val="both"/>
        <w:rPr>
          <w:lang w:val="de-DE"/>
        </w:rPr>
      </w:pPr>
      <w:r w:rsidRPr="006609EF">
        <w:rPr>
          <w:lang w:val="de-DE"/>
        </w:rPr>
        <w:tab/>
        <w:t>§ 6 - Die Vergabestelle darf bei öffentlichen Aufträgen und Rahmenvereinbarungen mit einem Vergabewert unter 50.000 EUR keine Sicherheitsleistung verlangen.</w:t>
      </w:r>
    </w:p>
    <w:p w14:paraId="31137273" w14:textId="77777777" w:rsidR="006609EF" w:rsidRPr="006609EF" w:rsidRDefault="006609EF" w:rsidP="00352B8D">
      <w:pPr>
        <w:jc w:val="both"/>
        <w:rPr>
          <w:lang w:val="de-DE"/>
        </w:rPr>
      </w:pPr>
    </w:p>
    <w:p w14:paraId="521A623E" w14:textId="77777777" w:rsidR="006609EF" w:rsidRPr="006609EF" w:rsidRDefault="006609EF" w:rsidP="00352B8D">
      <w:pPr>
        <w:jc w:val="both"/>
        <w:rPr>
          <w:lang w:val="de-DE"/>
        </w:rPr>
      </w:pPr>
      <w:r w:rsidRPr="006609EF">
        <w:rPr>
          <w:lang w:val="de-DE"/>
        </w:rPr>
        <w:tab/>
        <w:t>§ 7 - Die Artikel 26 bis 33 sind nur anwendbar, sofern aufgrund des vorliegenden Artikels eine Sicherheit geleistet wird."</w:t>
      </w:r>
    </w:p>
    <w:p w14:paraId="5937D4C4" w14:textId="77777777" w:rsidR="006609EF" w:rsidRPr="006609EF" w:rsidRDefault="006609EF" w:rsidP="00352B8D">
      <w:pPr>
        <w:jc w:val="both"/>
        <w:rPr>
          <w:lang w:val="de-DE"/>
        </w:rPr>
      </w:pPr>
    </w:p>
    <w:p w14:paraId="4DEA40CA" w14:textId="77777777" w:rsidR="006609EF" w:rsidRPr="006609EF" w:rsidRDefault="006609EF" w:rsidP="00352B8D">
      <w:pPr>
        <w:jc w:val="both"/>
        <w:rPr>
          <w:lang w:val="de-DE"/>
        </w:rPr>
      </w:pPr>
    </w:p>
    <w:p w14:paraId="2EC45A34" w14:textId="77777777" w:rsidR="006609EF" w:rsidRPr="006609EF" w:rsidRDefault="006609EF" w:rsidP="00352B8D">
      <w:pPr>
        <w:jc w:val="both"/>
        <w:rPr>
          <w:lang w:val="de-DE"/>
        </w:rPr>
      </w:pPr>
      <w:r w:rsidRPr="006609EF">
        <w:rPr>
          <w:lang w:val="de-DE"/>
        </w:rPr>
        <w:tab/>
      </w:r>
      <w:r w:rsidRPr="006609EF">
        <w:rPr>
          <w:b/>
          <w:lang w:val="de-DE"/>
        </w:rPr>
        <w:t>Art. 2</w:t>
      </w:r>
      <w:r w:rsidRPr="006609EF">
        <w:rPr>
          <w:lang w:val="de-DE"/>
        </w:rPr>
        <w:t> - Artikel 33 desselben Erlasses, abgeändert durch den Königlichen Erlass vom 22. Juni 2017, wird wie folgt abgeändert:</w:t>
      </w:r>
    </w:p>
    <w:p w14:paraId="3DC5480B" w14:textId="77777777" w:rsidR="006609EF" w:rsidRPr="006609EF" w:rsidRDefault="006609EF" w:rsidP="00352B8D">
      <w:pPr>
        <w:jc w:val="both"/>
        <w:rPr>
          <w:lang w:val="de-DE"/>
        </w:rPr>
      </w:pPr>
    </w:p>
    <w:p w14:paraId="5469AEF4" w14:textId="77777777" w:rsidR="006609EF" w:rsidRPr="006609EF" w:rsidRDefault="006609EF" w:rsidP="00352B8D">
      <w:pPr>
        <w:jc w:val="both"/>
        <w:rPr>
          <w:lang w:val="de-DE"/>
        </w:rPr>
      </w:pPr>
      <w:r w:rsidRPr="006609EF">
        <w:rPr>
          <w:lang w:val="de-DE"/>
        </w:rPr>
        <w:tab/>
        <w:t>1. Absatz 1 wird wie folgt ersetzt:</w:t>
      </w:r>
    </w:p>
    <w:p w14:paraId="7569A220" w14:textId="77777777" w:rsidR="006609EF" w:rsidRPr="006609EF" w:rsidRDefault="006609EF" w:rsidP="00352B8D">
      <w:pPr>
        <w:jc w:val="both"/>
        <w:rPr>
          <w:lang w:val="de-DE"/>
        </w:rPr>
      </w:pPr>
    </w:p>
    <w:p w14:paraId="707D9D82" w14:textId="77777777" w:rsidR="006609EF" w:rsidRPr="006609EF" w:rsidRDefault="006609EF" w:rsidP="00352B8D">
      <w:pPr>
        <w:jc w:val="both"/>
        <w:rPr>
          <w:lang w:val="de-DE"/>
        </w:rPr>
      </w:pPr>
      <w:r w:rsidRPr="006609EF">
        <w:rPr>
          <w:lang w:val="de-DE"/>
        </w:rPr>
        <w:tab/>
        <w:t>"Wenn die Vergabestelle die vorläufige und/oder endgültige Abnahme annimmt, wird die Sicherheitsleistung gemäß den Artikeln 93, 133, 144 und 158 zur Hälfte oder vollständig freigegeben, selbst wenn der Auftragnehmer keinen entsprechenden Antrag eingereicht hat."</w:t>
      </w:r>
    </w:p>
    <w:p w14:paraId="1E10760C" w14:textId="77777777" w:rsidR="006609EF" w:rsidRPr="006609EF" w:rsidRDefault="006609EF" w:rsidP="00352B8D">
      <w:pPr>
        <w:jc w:val="both"/>
        <w:rPr>
          <w:lang w:val="de-DE"/>
        </w:rPr>
      </w:pPr>
    </w:p>
    <w:p w14:paraId="788D5A89" w14:textId="77777777" w:rsidR="006609EF" w:rsidRPr="006609EF" w:rsidRDefault="006609EF" w:rsidP="00352B8D">
      <w:pPr>
        <w:jc w:val="both"/>
        <w:rPr>
          <w:lang w:val="de-DE"/>
        </w:rPr>
      </w:pPr>
      <w:r w:rsidRPr="006609EF">
        <w:rPr>
          <w:lang w:val="de-DE"/>
        </w:rPr>
        <w:tab/>
        <w:t>2. In Absatz 2 werden die Wörter "innerhalb fünfzehn Tagen ab dem Tag des Antrags" durch die Wörter "innerhalb fünfzehn Tagen ab der vorläufigen und/oder endgültigen Abnahme" ersetzt.</w:t>
      </w:r>
    </w:p>
    <w:p w14:paraId="61D7321A" w14:textId="77777777" w:rsidR="006609EF" w:rsidRPr="006609EF" w:rsidRDefault="006609EF" w:rsidP="00352B8D">
      <w:pPr>
        <w:jc w:val="both"/>
        <w:rPr>
          <w:lang w:val="de-DE"/>
        </w:rPr>
      </w:pPr>
    </w:p>
    <w:p w14:paraId="17AA04DC" w14:textId="77777777" w:rsidR="006609EF" w:rsidRPr="006609EF" w:rsidRDefault="006609EF" w:rsidP="00352B8D">
      <w:pPr>
        <w:jc w:val="both"/>
        <w:rPr>
          <w:lang w:val="de-DE"/>
        </w:rPr>
      </w:pPr>
    </w:p>
    <w:p w14:paraId="70893799" w14:textId="77777777" w:rsidR="006609EF" w:rsidRPr="006609EF" w:rsidRDefault="006609EF" w:rsidP="00352B8D">
      <w:pPr>
        <w:jc w:val="both"/>
        <w:rPr>
          <w:lang w:val="de-DE"/>
        </w:rPr>
      </w:pPr>
      <w:r w:rsidRPr="006609EF">
        <w:rPr>
          <w:lang w:val="de-DE"/>
        </w:rPr>
        <w:tab/>
      </w:r>
      <w:r w:rsidRPr="006609EF">
        <w:rPr>
          <w:b/>
          <w:lang w:val="de-DE"/>
        </w:rPr>
        <w:t>Art. 3</w:t>
      </w:r>
      <w:r w:rsidRPr="006609EF">
        <w:rPr>
          <w:lang w:val="de-DE"/>
        </w:rPr>
        <w:t> - In denselben Erlass wird ein Artikel 33/1 mit folgendem Wortlaut eingefügt:</w:t>
      </w:r>
    </w:p>
    <w:p w14:paraId="5B26D3F4" w14:textId="77777777" w:rsidR="006609EF" w:rsidRPr="006609EF" w:rsidRDefault="006609EF" w:rsidP="00352B8D">
      <w:pPr>
        <w:jc w:val="both"/>
        <w:rPr>
          <w:lang w:val="de-DE"/>
        </w:rPr>
      </w:pPr>
    </w:p>
    <w:p w14:paraId="7B9E1CB7" w14:textId="77777777" w:rsidR="006609EF" w:rsidRPr="006609EF" w:rsidRDefault="006609EF" w:rsidP="00352B8D">
      <w:pPr>
        <w:jc w:val="both"/>
        <w:rPr>
          <w:lang w:val="de-DE"/>
        </w:rPr>
      </w:pPr>
      <w:r w:rsidRPr="006609EF">
        <w:rPr>
          <w:lang w:val="de-DE"/>
        </w:rPr>
        <w:tab/>
        <w:t>"Art. 33/1 - Vergabestellen füllen die Felder in Bezug auf die Sicherheitsleistung in dem gesonderten elektronischen Formular aus, das zu diesem Zweck vom Föderalen Öffentlichen Dienst Politik und Unterstützung erstellt wird. Dieses Formular muss im Anschluss an die in den Artikeln 62 Absatz 1 und 143 § 1 Absatz 1 des Gesetzes erwähnte Vergabebekanntmachung oder im Anschluss an die in den Artikeln 62 Absatz 2 und 143 § 1 Absatz 2 des Gesetzes erwähnte vereinfachte Vergabebekanntmachung ausgefüllt werden.</w:t>
      </w:r>
    </w:p>
    <w:p w14:paraId="7BC099F4" w14:textId="77777777" w:rsidR="006609EF" w:rsidRPr="006609EF" w:rsidRDefault="006609EF" w:rsidP="00352B8D">
      <w:pPr>
        <w:jc w:val="both"/>
        <w:rPr>
          <w:lang w:val="de-DE"/>
        </w:rPr>
      </w:pPr>
    </w:p>
    <w:p w14:paraId="26DF210D" w14:textId="77777777" w:rsidR="006609EF" w:rsidRPr="006609EF" w:rsidRDefault="006609EF" w:rsidP="00352B8D">
      <w:pPr>
        <w:jc w:val="both"/>
        <w:rPr>
          <w:lang w:val="de-DE"/>
        </w:rPr>
      </w:pPr>
      <w:r w:rsidRPr="006609EF">
        <w:rPr>
          <w:lang w:val="de-DE"/>
        </w:rPr>
        <w:tab/>
        <w:t>Die Vergabestellen geben im elektronischen Formular an, ob und in welcher Höhe eine Sicherheitsleistung verlangt wird."</w:t>
      </w:r>
    </w:p>
    <w:p w14:paraId="5903A97E" w14:textId="77777777" w:rsidR="006609EF" w:rsidRPr="006609EF" w:rsidRDefault="006609EF" w:rsidP="00352B8D">
      <w:pPr>
        <w:jc w:val="both"/>
        <w:rPr>
          <w:lang w:val="de-DE"/>
        </w:rPr>
      </w:pPr>
    </w:p>
    <w:p w14:paraId="7C8A2255" w14:textId="77777777" w:rsidR="006609EF" w:rsidRPr="006609EF" w:rsidRDefault="006609EF" w:rsidP="00352B8D">
      <w:pPr>
        <w:jc w:val="both"/>
        <w:rPr>
          <w:lang w:val="de-DE"/>
        </w:rPr>
      </w:pPr>
    </w:p>
    <w:p w14:paraId="32F34184" w14:textId="77777777" w:rsidR="006609EF" w:rsidRDefault="006609EF">
      <w:pPr>
        <w:rPr>
          <w:lang w:val="de-DE"/>
        </w:rPr>
      </w:pPr>
      <w:r>
        <w:rPr>
          <w:lang w:val="de-DE"/>
        </w:rPr>
        <w:br w:type="page"/>
      </w:r>
    </w:p>
    <w:p w14:paraId="5A5415BB" w14:textId="3C26AE23" w:rsidR="006609EF" w:rsidRPr="006609EF" w:rsidRDefault="006609EF" w:rsidP="00352B8D">
      <w:pPr>
        <w:jc w:val="both"/>
        <w:rPr>
          <w:i/>
          <w:iCs/>
          <w:lang w:val="de-DE"/>
        </w:rPr>
      </w:pPr>
      <w:r w:rsidRPr="006609EF">
        <w:rPr>
          <w:lang w:val="de-DE"/>
        </w:rPr>
        <w:lastRenderedPageBreak/>
        <w:t xml:space="preserve">KAPITEL 2 - </w:t>
      </w:r>
      <w:r w:rsidRPr="006609EF">
        <w:rPr>
          <w:i/>
          <w:lang w:val="de-DE"/>
        </w:rPr>
        <w:t>Abänderung des Königlichen Erlasses vom 9. März 2022 zur Festlegung der Modalitäten in Bezug auf die Verpflichtung der Wirtschaftsteilnehmer im Bereich der elektronischen Rechnungsstellung im Rahmen von öffentlichen Aufträgen und Konzessions</w:t>
      </w:r>
      <w:r w:rsidRPr="006609EF">
        <w:rPr>
          <w:i/>
          <w:lang w:val="de-DE"/>
        </w:rPr>
        <w:softHyphen/>
        <w:t>verträgen</w:t>
      </w:r>
    </w:p>
    <w:p w14:paraId="66D294B4" w14:textId="77777777" w:rsidR="006609EF" w:rsidRPr="006609EF" w:rsidRDefault="006609EF" w:rsidP="00352B8D">
      <w:pPr>
        <w:jc w:val="both"/>
        <w:rPr>
          <w:lang w:val="de-DE"/>
        </w:rPr>
      </w:pPr>
    </w:p>
    <w:p w14:paraId="379F9B34" w14:textId="77777777" w:rsidR="006609EF" w:rsidRPr="006609EF" w:rsidRDefault="006609EF" w:rsidP="00352B8D">
      <w:pPr>
        <w:jc w:val="both"/>
        <w:rPr>
          <w:lang w:val="de-DE"/>
        </w:rPr>
      </w:pPr>
    </w:p>
    <w:p w14:paraId="0111DD41" w14:textId="77777777" w:rsidR="006609EF" w:rsidRPr="006609EF" w:rsidRDefault="006609EF" w:rsidP="00352B8D">
      <w:pPr>
        <w:jc w:val="both"/>
        <w:rPr>
          <w:lang w:val="de-DE"/>
        </w:rPr>
      </w:pPr>
      <w:r w:rsidRPr="006609EF">
        <w:rPr>
          <w:lang w:val="de-DE"/>
        </w:rPr>
        <w:tab/>
      </w:r>
      <w:r w:rsidRPr="006609EF">
        <w:rPr>
          <w:b/>
          <w:lang w:val="de-DE"/>
        </w:rPr>
        <w:t>Art. 4</w:t>
      </w:r>
      <w:r w:rsidRPr="006609EF">
        <w:rPr>
          <w:lang w:val="de-DE"/>
        </w:rPr>
        <w:t> - In Artikel 1 des Königlichen Erlasses vom 9. März 2022 zur Festlegung der Modalitäten in Bezug auf die Verpflichtung der Wirtschaftsteilnehmer im Bereich der elektronischen Rechnungsstellung im Rahmen von öffentlichen Aufträgen und Konzessionsverträgen wird Nr. 3 wie folgt ersetzt:</w:t>
      </w:r>
    </w:p>
    <w:p w14:paraId="2561C568" w14:textId="77777777" w:rsidR="006609EF" w:rsidRPr="006609EF" w:rsidRDefault="006609EF" w:rsidP="00352B8D">
      <w:pPr>
        <w:jc w:val="both"/>
        <w:rPr>
          <w:lang w:val="de-DE"/>
        </w:rPr>
      </w:pPr>
    </w:p>
    <w:p w14:paraId="32DEE280" w14:textId="77777777" w:rsidR="006609EF" w:rsidRPr="006609EF" w:rsidRDefault="006609EF" w:rsidP="00352B8D">
      <w:pPr>
        <w:jc w:val="both"/>
        <w:rPr>
          <w:lang w:val="de-DE"/>
        </w:rPr>
      </w:pPr>
      <w:r w:rsidRPr="006609EF">
        <w:rPr>
          <w:lang w:val="de-DE"/>
        </w:rPr>
        <w:tab/>
        <w:t>"3. 1. März 2024 für öffentliche Aufträge und Konzessionsverträge, deren geschätzter Wert unter 30.000 EUR ohne Mehrwertsteuer liegt und bei denen:</w:t>
      </w:r>
    </w:p>
    <w:p w14:paraId="2BA424ED" w14:textId="77777777" w:rsidR="006609EF" w:rsidRPr="006609EF" w:rsidRDefault="006609EF" w:rsidP="00352B8D">
      <w:pPr>
        <w:jc w:val="both"/>
        <w:rPr>
          <w:lang w:val="de-DE"/>
        </w:rPr>
      </w:pPr>
    </w:p>
    <w:p w14:paraId="532960D1" w14:textId="77777777" w:rsidR="006609EF" w:rsidRPr="006609EF" w:rsidRDefault="006609EF" w:rsidP="00352B8D">
      <w:pPr>
        <w:jc w:val="both"/>
        <w:rPr>
          <w:lang w:val="de-DE"/>
        </w:rPr>
      </w:pPr>
      <w:r w:rsidRPr="006609EF">
        <w:rPr>
          <w:lang w:val="de-DE"/>
        </w:rPr>
        <w:tab/>
      </w:r>
      <w:r w:rsidRPr="006609EF">
        <w:rPr>
          <w:i/>
          <w:lang w:val="de-DE"/>
        </w:rPr>
        <w:t>a)</w:t>
      </w:r>
      <w:r w:rsidRPr="006609EF">
        <w:rPr>
          <w:lang w:val="de-DE"/>
        </w:rPr>
        <w:t xml:space="preserve"> ab diesem Datum zur Abgabe eines Angebots aufgefordert wird oder</w:t>
      </w:r>
    </w:p>
    <w:p w14:paraId="75740368" w14:textId="77777777" w:rsidR="006609EF" w:rsidRPr="006609EF" w:rsidRDefault="006609EF" w:rsidP="00352B8D">
      <w:pPr>
        <w:jc w:val="both"/>
        <w:rPr>
          <w:lang w:val="de-DE"/>
        </w:rPr>
      </w:pPr>
    </w:p>
    <w:p w14:paraId="7EB3AE41" w14:textId="77777777" w:rsidR="006609EF" w:rsidRPr="006609EF" w:rsidRDefault="006609EF" w:rsidP="00352B8D">
      <w:pPr>
        <w:jc w:val="both"/>
        <w:rPr>
          <w:lang w:val="de-DE"/>
        </w:rPr>
      </w:pPr>
      <w:r w:rsidRPr="006609EF">
        <w:rPr>
          <w:lang w:val="de-DE"/>
        </w:rPr>
        <w:tab/>
      </w:r>
      <w:r w:rsidRPr="006609EF">
        <w:rPr>
          <w:i/>
          <w:lang w:val="de-DE"/>
        </w:rPr>
        <w:t>b)</w:t>
      </w:r>
      <w:r w:rsidRPr="006609EF">
        <w:rPr>
          <w:lang w:val="de-DE"/>
        </w:rPr>
        <w:t xml:space="preserve"> in Ermangelung einer Aufforderung zur Abgabe eines Angebots ab diesem Datum eine Bestellung versandt wird."</w:t>
      </w:r>
    </w:p>
    <w:p w14:paraId="4E30EF05" w14:textId="77777777" w:rsidR="006609EF" w:rsidRPr="006609EF" w:rsidRDefault="006609EF" w:rsidP="00352B8D">
      <w:pPr>
        <w:jc w:val="both"/>
        <w:rPr>
          <w:lang w:val="de-DE"/>
        </w:rPr>
      </w:pPr>
    </w:p>
    <w:p w14:paraId="464E72F3" w14:textId="77777777" w:rsidR="006609EF" w:rsidRPr="006609EF" w:rsidRDefault="006609EF" w:rsidP="00352B8D">
      <w:pPr>
        <w:jc w:val="both"/>
        <w:rPr>
          <w:lang w:val="de-DE"/>
        </w:rPr>
      </w:pPr>
    </w:p>
    <w:p w14:paraId="65F21763" w14:textId="77777777" w:rsidR="006609EF" w:rsidRDefault="006609EF">
      <w:pPr>
        <w:rPr>
          <w:lang w:val="de-DE"/>
        </w:rPr>
      </w:pPr>
      <w:r>
        <w:rPr>
          <w:lang w:val="de-DE"/>
        </w:rPr>
        <w:br w:type="page"/>
      </w:r>
    </w:p>
    <w:p w14:paraId="4A9CAFD7" w14:textId="392545C3" w:rsidR="006609EF" w:rsidRPr="006609EF" w:rsidRDefault="006609EF" w:rsidP="006A341D">
      <w:pPr>
        <w:jc w:val="center"/>
        <w:rPr>
          <w:i/>
          <w:iCs/>
          <w:lang w:val="de-DE"/>
        </w:rPr>
      </w:pPr>
      <w:r w:rsidRPr="006609EF">
        <w:rPr>
          <w:lang w:val="de-DE"/>
        </w:rPr>
        <w:lastRenderedPageBreak/>
        <w:t xml:space="preserve">KAPITEL 3 - </w:t>
      </w:r>
      <w:r w:rsidRPr="006609EF">
        <w:rPr>
          <w:i/>
          <w:lang w:val="de-DE"/>
        </w:rPr>
        <w:t>Inkrafttreten und Schlussbestimmung</w:t>
      </w:r>
    </w:p>
    <w:p w14:paraId="7812A398" w14:textId="77777777" w:rsidR="006609EF" w:rsidRPr="006609EF" w:rsidRDefault="006609EF" w:rsidP="00352B8D">
      <w:pPr>
        <w:jc w:val="both"/>
        <w:rPr>
          <w:lang w:val="de-DE"/>
        </w:rPr>
      </w:pPr>
    </w:p>
    <w:p w14:paraId="7E1AEBE9" w14:textId="77777777" w:rsidR="006609EF" w:rsidRPr="006609EF" w:rsidRDefault="006609EF" w:rsidP="00352B8D">
      <w:pPr>
        <w:jc w:val="both"/>
        <w:rPr>
          <w:lang w:val="de-DE"/>
        </w:rPr>
      </w:pPr>
    </w:p>
    <w:p w14:paraId="69D946D9" w14:textId="77777777" w:rsidR="006609EF" w:rsidRPr="006609EF" w:rsidRDefault="006609EF" w:rsidP="00352B8D">
      <w:pPr>
        <w:jc w:val="both"/>
        <w:rPr>
          <w:lang w:val="de-DE"/>
        </w:rPr>
      </w:pPr>
      <w:r w:rsidRPr="006609EF">
        <w:rPr>
          <w:lang w:val="de-DE"/>
        </w:rPr>
        <w:tab/>
      </w:r>
      <w:r w:rsidRPr="006609EF">
        <w:rPr>
          <w:b/>
          <w:lang w:val="de-DE"/>
        </w:rPr>
        <w:t>Art. 5</w:t>
      </w:r>
      <w:r w:rsidRPr="006609EF">
        <w:rPr>
          <w:lang w:val="de-DE"/>
        </w:rPr>
        <w:t xml:space="preserve"> - Vorliegender Erlass, mit Ausnahme von Artikel 4, tritt am ersten Tag des zweiten Monats nach seiner Veröffentlichung im </w:t>
      </w:r>
      <w:r w:rsidRPr="006609EF">
        <w:rPr>
          <w:i/>
          <w:lang w:val="de-DE"/>
        </w:rPr>
        <w:t>Belgischen Staatsblatt</w:t>
      </w:r>
      <w:r w:rsidRPr="006609EF">
        <w:rPr>
          <w:lang w:val="de-DE"/>
        </w:rPr>
        <w:t xml:space="preserve"> in Kraft für Aufträge, die ab diesem Datum veröffentlicht werden oder hätten veröffentlicht werden müssen, und für Aufträge, für die in Ermangelung einer Verpflichtung zur vorherigen Bekanntmachung ab diesem Datum zur Abgabe eines Angebots aufgefordert wird.</w:t>
      </w:r>
    </w:p>
    <w:p w14:paraId="4F7FE0C0" w14:textId="77777777" w:rsidR="006609EF" w:rsidRPr="006609EF" w:rsidRDefault="006609EF" w:rsidP="00352B8D">
      <w:pPr>
        <w:jc w:val="both"/>
        <w:rPr>
          <w:lang w:val="de-DE"/>
        </w:rPr>
      </w:pPr>
    </w:p>
    <w:p w14:paraId="77DE117E" w14:textId="77777777" w:rsidR="006609EF" w:rsidRPr="006609EF" w:rsidRDefault="006609EF" w:rsidP="00352B8D">
      <w:pPr>
        <w:jc w:val="both"/>
        <w:rPr>
          <w:lang w:val="de-DE"/>
        </w:rPr>
      </w:pPr>
      <w:r w:rsidRPr="006609EF">
        <w:rPr>
          <w:lang w:val="de-DE"/>
        </w:rPr>
        <w:tab/>
        <w:t>Artikel 4 tritt am 31. Oktober 2023 in Kraft.</w:t>
      </w:r>
    </w:p>
    <w:p w14:paraId="1D52169F" w14:textId="77777777" w:rsidR="006609EF" w:rsidRPr="006609EF" w:rsidRDefault="006609EF" w:rsidP="00352B8D">
      <w:pPr>
        <w:jc w:val="both"/>
        <w:rPr>
          <w:lang w:val="de-DE"/>
        </w:rPr>
      </w:pPr>
    </w:p>
    <w:p w14:paraId="713A9160" w14:textId="77777777" w:rsidR="006609EF" w:rsidRPr="006609EF" w:rsidRDefault="006609EF" w:rsidP="00352B8D">
      <w:pPr>
        <w:jc w:val="both"/>
        <w:rPr>
          <w:lang w:val="de-DE"/>
        </w:rPr>
      </w:pPr>
    </w:p>
    <w:p w14:paraId="5337350E" w14:textId="77777777" w:rsidR="006609EF" w:rsidRPr="006609EF" w:rsidRDefault="006609EF" w:rsidP="00352B8D">
      <w:pPr>
        <w:jc w:val="both"/>
        <w:rPr>
          <w:lang w:val="de-DE"/>
        </w:rPr>
      </w:pPr>
      <w:r w:rsidRPr="006609EF">
        <w:rPr>
          <w:lang w:val="de-DE"/>
        </w:rPr>
        <w:tab/>
      </w:r>
      <w:r w:rsidRPr="006609EF">
        <w:rPr>
          <w:b/>
          <w:lang w:val="de-DE"/>
        </w:rPr>
        <w:t>Art. 6</w:t>
      </w:r>
      <w:r w:rsidRPr="006609EF">
        <w:rPr>
          <w:lang w:val="de-DE"/>
        </w:rPr>
        <w:t> - Der Premierminister ist mit der Ausführung des vorliegenden Erlasses beauftragt.</w:t>
      </w:r>
    </w:p>
    <w:p w14:paraId="07FB3EB8" w14:textId="77777777" w:rsidR="006609EF" w:rsidRPr="006609EF" w:rsidRDefault="006609EF" w:rsidP="00352B8D">
      <w:pPr>
        <w:jc w:val="both"/>
        <w:rPr>
          <w:lang w:val="de-DE"/>
        </w:rPr>
      </w:pPr>
    </w:p>
    <w:p w14:paraId="4CA1CA25" w14:textId="77777777" w:rsidR="006609EF" w:rsidRPr="006609EF" w:rsidRDefault="006609EF" w:rsidP="00352B8D">
      <w:pPr>
        <w:jc w:val="both"/>
        <w:rPr>
          <w:lang w:val="de-DE"/>
        </w:rPr>
      </w:pPr>
    </w:p>
    <w:p w14:paraId="75D4DB35" w14:textId="77777777" w:rsidR="006609EF" w:rsidRPr="006609EF" w:rsidRDefault="006609EF" w:rsidP="00352B8D">
      <w:pPr>
        <w:jc w:val="both"/>
        <w:rPr>
          <w:lang w:val="de-DE"/>
        </w:rPr>
      </w:pPr>
      <w:r w:rsidRPr="006609EF">
        <w:rPr>
          <w:lang w:val="de-DE"/>
        </w:rPr>
        <w:tab/>
        <w:t>Gegeben zu Brüssel, den 4. September 2023</w:t>
      </w:r>
    </w:p>
    <w:p w14:paraId="01EA846E" w14:textId="77777777" w:rsidR="006609EF" w:rsidRPr="006609EF" w:rsidRDefault="006609EF" w:rsidP="00352B8D">
      <w:pPr>
        <w:jc w:val="both"/>
        <w:rPr>
          <w:lang w:val="de-DE"/>
        </w:rPr>
      </w:pPr>
    </w:p>
    <w:p w14:paraId="1CE73353" w14:textId="77777777" w:rsidR="006609EF" w:rsidRPr="006609EF" w:rsidRDefault="006609EF" w:rsidP="00352B8D">
      <w:pPr>
        <w:jc w:val="both"/>
        <w:rPr>
          <w:lang w:val="de-DE"/>
        </w:rPr>
      </w:pPr>
    </w:p>
    <w:p w14:paraId="6CA8B5F1" w14:textId="77777777" w:rsidR="006609EF" w:rsidRPr="006609EF" w:rsidRDefault="006609EF" w:rsidP="006A341D">
      <w:pPr>
        <w:jc w:val="center"/>
        <w:rPr>
          <w:lang w:val="de-DE"/>
        </w:rPr>
      </w:pPr>
      <w:r w:rsidRPr="006609EF">
        <w:rPr>
          <w:lang w:val="de-DE"/>
        </w:rPr>
        <w:t>PHILIPPE</w:t>
      </w:r>
    </w:p>
    <w:p w14:paraId="1F58D7A3" w14:textId="77777777" w:rsidR="006609EF" w:rsidRPr="006609EF" w:rsidRDefault="006609EF" w:rsidP="006A341D">
      <w:pPr>
        <w:jc w:val="center"/>
        <w:rPr>
          <w:lang w:val="de-DE"/>
        </w:rPr>
      </w:pPr>
    </w:p>
    <w:p w14:paraId="2E555013" w14:textId="77777777" w:rsidR="006609EF" w:rsidRPr="006609EF" w:rsidRDefault="006609EF" w:rsidP="006A341D">
      <w:pPr>
        <w:jc w:val="center"/>
        <w:rPr>
          <w:lang w:val="de-DE"/>
        </w:rPr>
      </w:pPr>
      <w:r w:rsidRPr="006609EF">
        <w:rPr>
          <w:lang w:val="de-DE"/>
        </w:rPr>
        <w:t>Von Königs wegen:</w:t>
      </w:r>
    </w:p>
    <w:p w14:paraId="19EDA3CC" w14:textId="77777777" w:rsidR="006609EF" w:rsidRPr="006609EF" w:rsidRDefault="006609EF" w:rsidP="006A341D">
      <w:pPr>
        <w:jc w:val="center"/>
        <w:rPr>
          <w:lang w:val="de-DE"/>
        </w:rPr>
      </w:pPr>
    </w:p>
    <w:p w14:paraId="4CB19A1B" w14:textId="77777777" w:rsidR="006609EF" w:rsidRPr="006609EF" w:rsidRDefault="006609EF" w:rsidP="006A341D">
      <w:pPr>
        <w:jc w:val="center"/>
        <w:rPr>
          <w:lang w:val="de-DE"/>
        </w:rPr>
      </w:pPr>
      <w:r w:rsidRPr="006609EF">
        <w:rPr>
          <w:lang w:val="de-DE"/>
        </w:rPr>
        <w:t>Der Premierminister</w:t>
      </w:r>
    </w:p>
    <w:p w14:paraId="5471E535" w14:textId="77777777" w:rsidR="006609EF" w:rsidRPr="006609EF" w:rsidRDefault="006609EF" w:rsidP="006A341D">
      <w:pPr>
        <w:jc w:val="center"/>
        <w:rPr>
          <w:lang w:val="de-DE"/>
        </w:rPr>
      </w:pPr>
      <w:r w:rsidRPr="006609EF">
        <w:rPr>
          <w:lang w:val="de-DE"/>
        </w:rPr>
        <w:t>A. DE CROO</w:t>
      </w:r>
    </w:p>
    <w:p w14:paraId="30731592" w14:textId="77777777" w:rsidR="006609EF" w:rsidRPr="006609EF" w:rsidRDefault="006609EF" w:rsidP="006A341D">
      <w:pPr>
        <w:jc w:val="center"/>
        <w:rPr>
          <w:lang w:val="de-DE"/>
        </w:rPr>
      </w:pPr>
    </w:p>
    <w:p w14:paraId="4A0F4A6B" w14:textId="77777777" w:rsidR="006609EF" w:rsidRPr="006609EF" w:rsidRDefault="006609EF" w:rsidP="006A341D">
      <w:pPr>
        <w:jc w:val="center"/>
        <w:rPr>
          <w:lang w:val="de-DE"/>
        </w:rPr>
      </w:pPr>
      <w:r w:rsidRPr="006609EF">
        <w:rPr>
          <w:lang w:val="de-DE"/>
        </w:rPr>
        <w:t>Die Ministerin des Öffentlichen Dienstes</w:t>
      </w:r>
    </w:p>
    <w:p w14:paraId="47A6D68B" w14:textId="77777777" w:rsidR="006609EF" w:rsidRPr="006609EF" w:rsidRDefault="006609EF" w:rsidP="006A341D">
      <w:pPr>
        <w:jc w:val="center"/>
        <w:rPr>
          <w:lang w:val="de-DE"/>
        </w:rPr>
      </w:pPr>
      <w:r w:rsidRPr="006609EF">
        <w:rPr>
          <w:lang w:val="de-DE"/>
        </w:rPr>
        <w:t>P. DE SUTTER</w:t>
      </w:r>
    </w:p>
    <w:p w14:paraId="66816D02" w14:textId="77777777" w:rsidR="006609EF" w:rsidRPr="006609EF" w:rsidRDefault="006609EF" w:rsidP="006A341D">
      <w:pPr>
        <w:jc w:val="center"/>
        <w:rPr>
          <w:lang w:val="de-DE"/>
        </w:rPr>
      </w:pPr>
    </w:p>
    <w:p w14:paraId="0E3FCFC1" w14:textId="77777777" w:rsidR="006609EF" w:rsidRPr="006609EF" w:rsidRDefault="006609EF" w:rsidP="006A341D">
      <w:pPr>
        <w:jc w:val="center"/>
        <w:rPr>
          <w:lang w:val="de-DE"/>
        </w:rPr>
      </w:pPr>
      <w:r w:rsidRPr="006609EF">
        <w:rPr>
          <w:lang w:val="de-DE"/>
        </w:rPr>
        <w:t>Der Minister der KMB</w:t>
      </w:r>
    </w:p>
    <w:p w14:paraId="4111D36A" w14:textId="77777777" w:rsidR="006609EF" w:rsidRPr="006609EF" w:rsidRDefault="006609EF" w:rsidP="006A341D">
      <w:pPr>
        <w:jc w:val="center"/>
        <w:rPr>
          <w:lang w:val="de-DE"/>
        </w:rPr>
      </w:pPr>
      <w:r w:rsidRPr="006609EF">
        <w:rPr>
          <w:lang w:val="de-DE"/>
        </w:rPr>
        <w:t>D. CLARINVAL</w:t>
      </w:r>
    </w:p>
    <w:p w14:paraId="63E85B1A" w14:textId="77777777" w:rsidR="006609EF" w:rsidRPr="006609EF" w:rsidRDefault="006609EF" w:rsidP="006A341D">
      <w:pPr>
        <w:jc w:val="center"/>
        <w:rPr>
          <w:lang w:val="de-DE"/>
        </w:rPr>
      </w:pPr>
    </w:p>
    <w:p w14:paraId="63FBED3A" w14:textId="77777777" w:rsidR="006609EF" w:rsidRPr="006609EF" w:rsidRDefault="006609EF" w:rsidP="006A341D">
      <w:pPr>
        <w:jc w:val="center"/>
        <w:rPr>
          <w:lang w:val="de-DE"/>
        </w:rPr>
      </w:pPr>
      <w:r w:rsidRPr="006609EF">
        <w:rPr>
          <w:lang w:val="de-DE"/>
        </w:rPr>
        <w:t>Der Staatssekretär für Digitalisierung,</w:t>
      </w:r>
    </w:p>
    <w:p w14:paraId="52C8C2C7" w14:textId="77777777" w:rsidR="006609EF" w:rsidRPr="006609EF" w:rsidRDefault="006609EF" w:rsidP="006A341D">
      <w:pPr>
        <w:jc w:val="center"/>
        <w:rPr>
          <w:lang w:val="de-DE"/>
        </w:rPr>
      </w:pPr>
      <w:r w:rsidRPr="006609EF">
        <w:rPr>
          <w:lang w:val="de-DE"/>
        </w:rPr>
        <w:t>beauftragt mit der Administrativen Vereinfachung</w:t>
      </w:r>
    </w:p>
    <w:p w14:paraId="7AE53E08" w14:textId="77777777" w:rsidR="006609EF" w:rsidRPr="006609EF" w:rsidRDefault="006609EF" w:rsidP="006A341D">
      <w:pPr>
        <w:jc w:val="center"/>
        <w:rPr>
          <w:lang w:val="de-DE"/>
        </w:rPr>
      </w:pPr>
      <w:r w:rsidRPr="006609EF">
        <w:rPr>
          <w:lang w:val="de-DE"/>
        </w:rPr>
        <w:t>M. MICHEL</w:t>
      </w:r>
    </w:p>
    <w:p w14:paraId="4789AEC5" w14:textId="77777777" w:rsidR="006609EF" w:rsidRPr="006609EF" w:rsidRDefault="006609EF" w:rsidP="00352B8D">
      <w:pPr>
        <w:jc w:val="both"/>
        <w:rPr>
          <w:lang w:val="de-DE"/>
        </w:rPr>
      </w:pPr>
    </w:p>
    <w:p w14:paraId="61335E59" w14:textId="77777777" w:rsidR="00233F36" w:rsidRPr="006609EF" w:rsidRDefault="00233F36" w:rsidP="00E1687C">
      <w:pPr>
        <w:jc w:val="both"/>
        <w:rPr>
          <w:lang w:val="de-DE"/>
        </w:rPr>
      </w:pPr>
    </w:p>
    <w:sectPr w:rsidR="00233F36" w:rsidRPr="006609EF" w:rsidSect="006609EF">
      <w:pgSz w:w="11906" w:h="16838" w:code="9"/>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P TypographicSymbols">
    <w:charset w:val="00"/>
    <w:family w:val="auto"/>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9D740F00"/>
    <w:lvl w:ilvl="0">
      <w:numFmt w:val="bullet"/>
      <w:lvlText w:val="*"/>
      <w:lvlJc w:val="left"/>
    </w:lvl>
  </w:abstractNum>
  <w:num w:numId="1" w16cid:durableId="1601327186">
    <w:abstractNumId w:val="0"/>
    <w:lvlOverride w:ilvl="0">
      <w:lvl w:ilvl="0">
        <w:numFmt w:val="bullet"/>
        <w:lvlText w:val="G"/>
        <w:legacy w:legacy="1" w:legacySpace="0" w:legacyIndent="340"/>
        <w:lvlJc w:val="left"/>
        <w:pPr>
          <w:ind w:left="340" w:hanging="340"/>
        </w:pPr>
        <w:rPr>
          <w:rFonts w:ascii="WP TypographicSymbols" w:hAnsi="WP TypographicSymbol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5F44"/>
    <w:rsid w:val="0001139F"/>
    <w:rsid w:val="00053927"/>
    <w:rsid w:val="0008442B"/>
    <w:rsid w:val="0008689C"/>
    <w:rsid w:val="000A562A"/>
    <w:rsid w:val="000F40A2"/>
    <w:rsid w:val="000F5F44"/>
    <w:rsid w:val="00127CA8"/>
    <w:rsid w:val="001D5744"/>
    <w:rsid w:val="00217221"/>
    <w:rsid w:val="00233F36"/>
    <w:rsid w:val="00266D2A"/>
    <w:rsid w:val="002A1F4E"/>
    <w:rsid w:val="003024C1"/>
    <w:rsid w:val="00330774"/>
    <w:rsid w:val="003725C6"/>
    <w:rsid w:val="00385261"/>
    <w:rsid w:val="004F0197"/>
    <w:rsid w:val="0051470C"/>
    <w:rsid w:val="00585A28"/>
    <w:rsid w:val="005D55BA"/>
    <w:rsid w:val="006609EF"/>
    <w:rsid w:val="006F4381"/>
    <w:rsid w:val="00786C4F"/>
    <w:rsid w:val="007A515C"/>
    <w:rsid w:val="007D5F55"/>
    <w:rsid w:val="00800E1A"/>
    <w:rsid w:val="008C2124"/>
    <w:rsid w:val="00AA413E"/>
    <w:rsid w:val="00AB18C3"/>
    <w:rsid w:val="00B27BE9"/>
    <w:rsid w:val="00B56114"/>
    <w:rsid w:val="00C1401A"/>
    <w:rsid w:val="00C43D43"/>
    <w:rsid w:val="00C80000"/>
    <w:rsid w:val="00CA081B"/>
    <w:rsid w:val="00DB5BF5"/>
    <w:rsid w:val="00DC56FB"/>
    <w:rsid w:val="00DD5F2F"/>
    <w:rsid w:val="00DD7277"/>
    <w:rsid w:val="00E1687C"/>
    <w:rsid w:val="00F2168C"/>
    <w:rsid w:val="00F24CD9"/>
    <w:rsid w:val="00F41731"/>
    <w:rsid w:val="00F80FD4"/>
    <w:rsid w:val="00FB5B96"/>
    <w:rsid w:val="00FD5D45"/>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ACED90F"/>
  <w15:docId w15:val="{58D0D3BA-2FDF-44E2-A1E5-3D269C5926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fr-BE" w:eastAsia="fr-BE"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3D43"/>
    <w:rPr>
      <w:sz w:val="24"/>
      <w:szCs w:val="24"/>
      <w:lang w:val="fr-FR"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Level1">
    <w:name w:val="Level 1"/>
    <w:basedOn w:val="Normal"/>
    <w:uiPriority w:val="99"/>
    <w:rsid w:val="00217221"/>
    <w:pPr>
      <w:widowControl w:val="0"/>
      <w:autoSpaceDE w:val="0"/>
      <w:autoSpaceDN w:val="0"/>
      <w:adjustRightInd w:val="0"/>
      <w:ind w:left="340" w:hanging="340"/>
    </w:pPr>
    <w:rPr>
      <w:rFonts w:ascii="Courier" w:hAnsi="Courie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11</Pages>
  <Words>3578</Words>
  <Characters>19682</Characters>
  <Application>Microsoft Office Word</Application>
  <DocSecurity>0</DocSecurity>
  <Lines>164</Lines>
  <Paragraphs>46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23214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MSE</dc:creator>
  <cp:lastModifiedBy>Mireille Servais</cp:lastModifiedBy>
  <cp:revision>3</cp:revision>
  <cp:lastPrinted>2026-04-15T06:46:00Z</cp:lastPrinted>
  <dcterms:created xsi:type="dcterms:W3CDTF">2026-04-15T06:36:00Z</dcterms:created>
  <dcterms:modified xsi:type="dcterms:W3CDTF">2026-04-15T06:47:00Z</dcterms:modified>
</cp:coreProperties>
</file>