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F4710" w14:textId="77777777" w:rsidR="006A56AF" w:rsidRPr="006A56AF" w:rsidRDefault="006A56AF" w:rsidP="006A56AF">
      <w:pPr>
        <w:jc w:val="center"/>
        <w:rPr>
          <w:b/>
          <w:bCs/>
          <w:lang w:val="de-DE"/>
        </w:rPr>
      </w:pPr>
      <w:r w:rsidRPr="006A56AF">
        <w:rPr>
          <w:b/>
          <w:lang w:val="de-DE"/>
        </w:rPr>
        <w:t>29. MAI 2023 - Königlicher Erlass zur Ausführung von Artikel 4.59 § 7 des Zivilgesetzbuches</w:t>
      </w:r>
    </w:p>
    <w:p w14:paraId="24EDB17C" w14:textId="77777777" w:rsidR="00233F36" w:rsidRPr="006A56AF" w:rsidRDefault="00233F36" w:rsidP="00127CA8">
      <w:pPr>
        <w:jc w:val="both"/>
        <w:rPr>
          <w:lang w:val="de-DE"/>
        </w:rPr>
      </w:pPr>
    </w:p>
    <w:p w14:paraId="4DBEB4FE" w14:textId="77777777" w:rsidR="00233F36" w:rsidRPr="006A56AF" w:rsidRDefault="00233F36">
      <w:pPr>
        <w:rPr>
          <w:lang w:val="de-DE"/>
        </w:rPr>
      </w:pPr>
    </w:p>
    <w:p w14:paraId="28325109" w14:textId="5B85273C" w:rsidR="00233F36" w:rsidRPr="006A56AF" w:rsidRDefault="00233F36" w:rsidP="000F5F44">
      <w:pPr>
        <w:jc w:val="center"/>
        <w:rPr>
          <w:i/>
          <w:lang w:val="de-DE"/>
        </w:rPr>
      </w:pPr>
      <w:r w:rsidRPr="006A56AF">
        <w:rPr>
          <w:lang w:val="de-DE"/>
        </w:rPr>
        <w:t>(</w:t>
      </w:r>
      <w:r w:rsidRPr="006A56AF">
        <w:rPr>
          <w:i/>
          <w:lang w:val="de-DE"/>
        </w:rPr>
        <w:t xml:space="preserve">Belgisches Staatsblatt </w:t>
      </w:r>
      <w:r w:rsidRPr="006A56AF">
        <w:rPr>
          <w:lang w:val="de-DE"/>
        </w:rPr>
        <w:t xml:space="preserve">vom </w:t>
      </w:r>
      <w:r w:rsidR="006A56AF" w:rsidRPr="006A56AF">
        <w:rPr>
          <w:lang w:val="de-DE"/>
        </w:rPr>
        <w:t>9. August 2024</w:t>
      </w:r>
      <w:r w:rsidRPr="006A56AF">
        <w:rPr>
          <w:lang w:val="de-DE"/>
        </w:rPr>
        <w:t>)</w:t>
      </w:r>
    </w:p>
    <w:p w14:paraId="2D5B9B2A" w14:textId="77777777" w:rsidR="00233F36" w:rsidRPr="006A56AF" w:rsidRDefault="00233F36" w:rsidP="000F5F44">
      <w:pPr>
        <w:jc w:val="center"/>
        <w:rPr>
          <w:lang w:val="de-DE"/>
        </w:rPr>
      </w:pPr>
    </w:p>
    <w:p w14:paraId="2E5C6C61" w14:textId="77777777" w:rsidR="00233F36" w:rsidRPr="006A56AF" w:rsidRDefault="00233F36" w:rsidP="00CA081B">
      <w:pPr>
        <w:jc w:val="center"/>
        <w:rPr>
          <w:lang w:val="de-DE"/>
        </w:rPr>
      </w:pPr>
    </w:p>
    <w:p w14:paraId="2AB6A213" w14:textId="77777777" w:rsidR="00233F36" w:rsidRPr="006A56AF" w:rsidRDefault="00233F36" w:rsidP="00CA081B">
      <w:pPr>
        <w:jc w:val="both"/>
        <w:rPr>
          <w:lang w:val="de-DE"/>
        </w:rPr>
      </w:pPr>
      <w:r w:rsidRPr="006A56AF">
        <w:rPr>
          <w:lang w:val="de-DE"/>
        </w:rPr>
        <w:t>Diese deutsche Übersetzung ist von der Zentralen Dienststelle für Deutsche Übersetzungen in Malmedy erstellt worden.</w:t>
      </w:r>
    </w:p>
    <w:p w14:paraId="3B748EC4" w14:textId="77777777" w:rsidR="00E1687C" w:rsidRPr="006A56AF" w:rsidRDefault="00E1687C" w:rsidP="00CA081B">
      <w:pPr>
        <w:jc w:val="both"/>
        <w:rPr>
          <w:lang w:val="de-DE"/>
        </w:rPr>
      </w:pPr>
    </w:p>
    <w:p w14:paraId="0195C335" w14:textId="77777777" w:rsidR="00E1687C" w:rsidRPr="006A56AF" w:rsidRDefault="00E1687C" w:rsidP="00CA081B">
      <w:pPr>
        <w:jc w:val="both"/>
        <w:rPr>
          <w:lang w:val="de-DE"/>
        </w:rPr>
      </w:pPr>
    </w:p>
    <w:p w14:paraId="696E7F19" w14:textId="77777777" w:rsidR="00233F36" w:rsidRPr="006A56AF" w:rsidRDefault="00233F36" w:rsidP="006F4381">
      <w:pPr>
        <w:jc w:val="both"/>
        <w:rPr>
          <w:lang w:val="de-DE"/>
        </w:rPr>
        <w:sectPr w:rsidR="00233F36" w:rsidRPr="006A56AF" w:rsidSect="0051470C">
          <w:pgSz w:w="11906" w:h="16838" w:code="9"/>
          <w:pgMar w:top="1418" w:right="1418" w:bottom="1418" w:left="1418" w:header="709" w:footer="709" w:gutter="0"/>
          <w:cols w:space="708"/>
          <w:vAlign w:val="center"/>
          <w:docGrid w:linePitch="360"/>
        </w:sectPr>
      </w:pPr>
    </w:p>
    <w:p w14:paraId="55D0EA34" w14:textId="77777777" w:rsidR="006A56AF" w:rsidRPr="006A56AF" w:rsidRDefault="006A56AF" w:rsidP="00386672">
      <w:pPr>
        <w:jc w:val="center"/>
        <w:rPr>
          <w:b/>
          <w:bCs/>
          <w:lang w:val="de-DE"/>
        </w:rPr>
      </w:pPr>
      <w:r w:rsidRPr="006A56AF">
        <w:rPr>
          <w:b/>
          <w:lang w:val="de-DE"/>
        </w:rPr>
        <w:lastRenderedPageBreak/>
        <w:t>FÖDERALER ÖFFENTLICHER DIENST FINANZEN</w:t>
      </w:r>
    </w:p>
    <w:p w14:paraId="4AB5C094" w14:textId="77777777" w:rsidR="006A56AF" w:rsidRPr="006A56AF" w:rsidRDefault="006A56AF" w:rsidP="00386672">
      <w:pPr>
        <w:jc w:val="center"/>
        <w:rPr>
          <w:b/>
          <w:bCs/>
          <w:lang w:val="de-DE"/>
        </w:rPr>
      </w:pPr>
    </w:p>
    <w:p w14:paraId="39A9D8FD" w14:textId="77777777" w:rsidR="006A56AF" w:rsidRPr="006A56AF" w:rsidRDefault="006A56AF" w:rsidP="00386672">
      <w:pPr>
        <w:jc w:val="center"/>
        <w:rPr>
          <w:b/>
          <w:bCs/>
          <w:lang w:val="de-DE"/>
        </w:rPr>
      </w:pPr>
    </w:p>
    <w:p w14:paraId="43F638FA" w14:textId="77777777" w:rsidR="006A56AF" w:rsidRPr="006A56AF" w:rsidRDefault="006A56AF" w:rsidP="00386672">
      <w:pPr>
        <w:jc w:val="center"/>
        <w:rPr>
          <w:b/>
          <w:bCs/>
          <w:lang w:val="de-DE"/>
        </w:rPr>
      </w:pPr>
      <w:r w:rsidRPr="006A56AF">
        <w:rPr>
          <w:b/>
          <w:lang w:val="de-DE"/>
        </w:rPr>
        <w:t>29. MAI 2023 - Königlicher Erlass zur Ausführung von Artikel 4.59 § 7 des Zivilgesetzbuches</w:t>
      </w:r>
    </w:p>
    <w:p w14:paraId="57F4AB35" w14:textId="77777777" w:rsidR="006A56AF" w:rsidRPr="006A56AF" w:rsidRDefault="006A56AF" w:rsidP="00386672">
      <w:pPr>
        <w:jc w:val="both"/>
        <w:rPr>
          <w:lang w:val="de-DE"/>
        </w:rPr>
      </w:pPr>
    </w:p>
    <w:p w14:paraId="6058E8AB" w14:textId="77777777" w:rsidR="006A56AF" w:rsidRPr="006A56AF" w:rsidRDefault="006A56AF" w:rsidP="00386672">
      <w:pPr>
        <w:jc w:val="both"/>
        <w:rPr>
          <w:lang w:val="de-DE"/>
        </w:rPr>
      </w:pPr>
    </w:p>
    <w:p w14:paraId="4DE2CED9" w14:textId="77777777" w:rsidR="006A56AF" w:rsidRPr="006A56AF" w:rsidRDefault="006A56AF" w:rsidP="00386672">
      <w:pPr>
        <w:jc w:val="both"/>
        <w:rPr>
          <w:lang w:val="de-DE"/>
        </w:rPr>
      </w:pPr>
      <w:r w:rsidRPr="006A56AF">
        <w:rPr>
          <w:lang w:val="de-DE"/>
        </w:rPr>
        <w:tab/>
      </w:r>
      <w:r w:rsidRPr="006A56AF">
        <w:rPr>
          <w:lang w:val="de-DE"/>
        </w:rPr>
        <w:tab/>
      </w:r>
      <w:r w:rsidRPr="006A56AF">
        <w:rPr>
          <w:lang w:val="de-DE"/>
        </w:rPr>
        <w:tab/>
        <w:t>PHILIPPE, König der Belgier,</w:t>
      </w:r>
    </w:p>
    <w:p w14:paraId="112635CC" w14:textId="77777777" w:rsidR="006A56AF" w:rsidRPr="006A56AF" w:rsidRDefault="006A56AF" w:rsidP="00386672">
      <w:pPr>
        <w:jc w:val="both"/>
        <w:rPr>
          <w:lang w:val="de-DE"/>
        </w:rPr>
      </w:pPr>
    </w:p>
    <w:p w14:paraId="01EA9A38" w14:textId="77777777" w:rsidR="006A56AF" w:rsidRPr="006A56AF" w:rsidRDefault="006A56AF" w:rsidP="00386672">
      <w:pPr>
        <w:jc w:val="both"/>
        <w:rPr>
          <w:lang w:val="de-DE"/>
        </w:rPr>
      </w:pPr>
      <w:r w:rsidRPr="006A56AF">
        <w:rPr>
          <w:lang w:val="de-DE"/>
        </w:rPr>
        <w:tab/>
      </w:r>
      <w:r w:rsidRPr="006A56AF">
        <w:rPr>
          <w:lang w:val="de-DE"/>
        </w:rPr>
        <w:tab/>
        <w:t>Allen Gegenwärtigen und Zukünftigen, Unser Gruß!</w:t>
      </w:r>
    </w:p>
    <w:p w14:paraId="202B1848" w14:textId="77777777" w:rsidR="006A56AF" w:rsidRPr="006A56AF" w:rsidRDefault="006A56AF" w:rsidP="00386672">
      <w:pPr>
        <w:jc w:val="both"/>
        <w:rPr>
          <w:lang w:val="de-DE"/>
        </w:rPr>
      </w:pPr>
    </w:p>
    <w:p w14:paraId="304F5601" w14:textId="77777777" w:rsidR="006A56AF" w:rsidRPr="006A56AF" w:rsidRDefault="006A56AF" w:rsidP="00386672">
      <w:pPr>
        <w:jc w:val="both"/>
        <w:rPr>
          <w:lang w:val="de-DE"/>
        </w:rPr>
      </w:pPr>
    </w:p>
    <w:p w14:paraId="6EA338A8" w14:textId="77777777" w:rsidR="006A56AF" w:rsidRPr="006A56AF" w:rsidRDefault="006A56AF" w:rsidP="00386672">
      <w:pPr>
        <w:jc w:val="both"/>
        <w:rPr>
          <w:lang w:val="de-DE"/>
        </w:rPr>
      </w:pPr>
      <w:r w:rsidRPr="006A56AF">
        <w:rPr>
          <w:lang w:val="de-DE"/>
        </w:rPr>
        <w:tab/>
        <w:t>Aufgrund von Artikel 4.59 § 7 des Zivilgesetzbuches, ersetzt durch das Gesetz vom 30. Juli 2022;</w:t>
      </w:r>
    </w:p>
    <w:p w14:paraId="06C16C23" w14:textId="77777777" w:rsidR="006A56AF" w:rsidRPr="006A56AF" w:rsidRDefault="006A56AF" w:rsidP="00386672">
      <w:pPr>
        <w:jc w:val="both"/>
        <w:rPr>
          <w:lang w:val="de-DE"/>
        </w:rPr>
      </w:pPr>
    </w:p>
    <w:p w14:paraId="455E2BCB" w14:textId="77777777" w:rsidR="006A56AF" w:rsidRPr="006A56AF" w:rsidRDefault="006A56AF" w:rsidP="00386672">
      <w:pPr>
        <w:jc w:val="both"/>
        <w:rPr>
          <w:lang w:val="de-DE"/>
        </w:rPr>
      </w:pPr>
      <w:r w:rsidRPr="006A56AF">
        <w:rPr>
          <w:lang w:val="de-DE"/>
        </w:rPr>
        <w:tab/>
        <w:t>Aufgrund der Stellungnahme Nr. 45/2023 der Datenschutzbehörde vom 9. März 2023;</w:t>
      </w:r>
    </w:p>
    <w:p w14:paraId="48C2E39C" w14:textId="77777777" w:rsidR="006A56AF" w:rsidRPr="006A56AF" w:rsidRDefault="006A56AF" w:rsidP="00386672">
      <w:pPr>
        <w:jc w:val="both"/>
        <w:rPr>
          <w:lang w:val="de-DE"/>
        </w:rPr>
      </w:pPr>
    </w:p>
    <w:p w14:paraId="77A2C1D8" w14:textId="77777777" w:rsidR="006A56AF" w:rsidRPr="006A56AF" w:rsidRDefault="006A56AF" w:rsidP="00386672">
      <w:pPr>
        <w:jc w:val="both"/>
        <w:rPr>
          <w:lang w:val="de-DE"/>
        </w:rPr>
      </w:pPr>
      <w:r w:rsidRPr="006A56AF">
        <w:rPr>
          <w:lang w:val="de-DE"/>
        </w:rPr>
        <w:tab/>
        <w:t>Aufgrund des Gutachtens Nr. 73.328/2 des Staatsrates vom 24. April 2023, abgegeben in Anwendung von Artikel 84 § 1 Absatz 1 Nr. 2 der am 12. Januar 1973 koordinierten Gesetze über den Staatsrat;</w:t>
      </w:r>
    </w:p>
    <w:p w14:paraId="39F36412" w14:textId="77777777" w:rsidR="006A56AF" w:rsidRPr="006A56AF" w:rsidRDefault="006A56AF" w:rsidP="00386672">
      <w:pPr>
        <w:jc w:val="both"/>
        <w:rPr>
          <w:lang w:val="de-DE"/>
        </w:rPr>
      </w:pPr>
    </w:p>
    <w:p w14:paraId="4952CFE5" w14:textId="77777777" w:rsidR="006A56AF" w:rsidRPr="006A56AF" w:rsidRDefault="006A56AF" w:rsidP="00386672">
      <w:pPr>
        <w:jc w:val="both"/>
        <w:rPr>
          <w:lang w:val="de-DE"/>
        </w:rPr>
      </w:pPr>
      <w:r w:rsidRPr="006A56AF">
        <w:rPr>
          <w:lang w:val="de-DE"/>
        </w:rPr>
        <w:tab/>
        <w:t>In Erwägung der Stellungnahme des Finanzinspektors vom 7. März 2023;</w:t>
      </w:r>
    </w:p>
    <w:p w14:paraId="08FE575E" w14:textId="77777777" w:rsidR="006A56AF" w:rsidRPr="006A56AF" w:rsidRDefault="006A56AF" w:rsidP="00386672">
      <w:pPr>
        <w:jc w:val="both"/>
        <w:rPr>
          <w:lang w:val="de-DE"/>
        </w:rPr>
      </w:pPr>
    </w:p>
    <w:p w14:paraId="206A5617" w14:textId="77777777" w:rsidR="006A56AF" w:rsidRPr="006A56AF" w:rsidRDefault="006A56AF" w:rsidP="00386672">
      <w:pPr>
        <w:jc w:val="both"/>
        <w:rPr>
          <w:lang w:val="de-DE"/>
        </w:rPr>
      </w:pPr>
      <w:r w:rsidRPr="006A56AF">
        <w:rPr>
          <w:lang w:val="de-DE"/>
        </w:rPr>
        <w:tab/>
        <w:t>In der Erwägung, dass es mangels budgetärer Auswirkungen nicht notwendig ist, das Einverständnis der Staatssekretärin für Haushalt zu beantragen;</w:t>
      </w:r>
    </w:p>
    <w:p w14:paraId="2A7578E3" w14:textId="77777777" w:rsidR="006A56AF" w:rsidRPr="006A56AF" w:rsidRDefault="006A56AF" w:rsidP="00386672">
      <w:pPr>
        <w:jc w:val="both"/>
        <w:rPr>
          <w:lang w:val="de-DE"/>
        </w:rPr>
      </w:pPr>
    </w:p>
    <w:p w14:paraId="77AB6FB5" w14:textId="77777777" w:rsidR="006A56AF" w:rsidRPr="006A56AF" w:rsidRDefault="006A56AF" w:rsidP="00386672">
      <w:pPr>
        <w:jc w:val="both"/>
        <w:rPr>
          <w:lang w:val="de-DE"/>
        </w:rPr>
      </w:pPr>
      <w:r w:rsidRPr="006A56AF">
        <w:rPr>
          <w:lang w:val="de-DE"/>
        </w:rPr>
        <w:tab/>
        <w:t>Auf Vorschlag des Ministers der Finanzen und der Ministerin der Auswärtigen Angelegenheiten</w:t>
      </w:r>
    </w:p>
    <w:p w14:paraId="06E96B64" w14:textId="77777777" w:rsidR="006A56AF" w:rsidRPr="006A56AF" w:rsidRDefault="006A56AF" w:rsidP="00386672">
      <w:pPr>
        <w:jc w:val="both"/>
        <w:rPr>
          <w:lang w:val="de-DE"/>
        </w:rPr>
      </w:pPr>
    </w:p>
    <w:p w14:paraId="43C99FE3" w14:textId="77777777" w:rsidR="006A56AF" w:rsidRPr="006A56AF" w:rsidRDefault="006A56AF" w:rsidP="00386672">
      <w:pPr>
        <w:jc w:val="both"/>
        <w:rPr>
          <w:lang w:val="de-DE"/>
        </w:rPr>
      </w:pPr>
    </w:p>
    <w:p w14:paraId="2907A906" w14:textId="77777777" w:rsidR="006A56AF" w:rsidRPr="006A56AF" w:rsidRDefault="006A56AF" w:rsidP="00386672">
      <w:pPr>
        <w:jc w:val="both"/>
        <w:rPr>
          <w:lang w:val="de-DE"/>
        </w:rPr>
      </w:pPr>
      <w:r w:rsidRPr="006A56AF">
        <w:rPr>
          <w:lang w:val="de-DE"/>
        </w:rPr>
        <w:tab/>
      </w:r>
      <w:r w:rsidRPr="006A56AF">
        <w:rPr>
          <w:lang w:val="de-DE"/>
        </w:rPr>
        <w:tab/>
        <w:t>Haben Wir beschlossen und erlassen Wir:</w:t>
      </w:r>
    </w:p>
    <w:p w14:paraId="25EC11B0" w14:textId="77777777" w:rsidR="006A56AF" w:rsidRPr="006A56AF" w:rsidRDefault="006A56AF" w:rsidP="00386672">
      <w:pPr>
        <w:jc w:val="both"/>
        <w:rPr>
          <w:lang w:val="de-DE"/>
        </w:rPr>
      </w:pPr>
    </w:p>
    <w:p w14:paraId="6C6F63DA" w14:textId="77777777" w:rsidR="006A56AF" w:rsidRPr="006A56AF" w:rsidRDefault="006A56AF" w:rsidP="00386672">
      <w:pPr>
        <w:jc w:val="both"/>
        <w:rPr>
          <w:lang w:val="de-DE"/>
        </w:rPr>
      </w:pPr>
    </w:p>
    <w:p w14:paraId="08569703" w14:textId="77777777" w:rsidR="006A56AF" w:rsidRPr="006A56AF" w:rsidRDefault="006A56AF" w:rsidP="005A78F9">
      <w:pPr>
        <w:jc w:val="center"/>
        <w:rPr>
          <w:lang w:val="de-DE"/>
        </w:rPr>
      </w:pPr>
      <w:r w:rsidRPr="006A56AF">
        <w:rPr>
          <w:lang w:val="de-DE"/>
        </w:rPr>
        <w:t xml:space="preserve">KAPITEL 1 - </w:t>
      </w:r>
      <w:r w:rsidRPr="006A56AF">
        <w:rPr>
          <w:i/>
          <w:lang w:val="de-DE"/>
        </w:rPr>
        <w:t>Begriffsbestimmungen</w:t>
      </w:r>
    </w:p>
    <w:p w14:paraId="7CEC0875" w14:textId="77777777" w:rsidR="006A56AF" w:rsidRPr="006A56AF" w:rsidRDefault="006A56AF" w:rsidP="00386672">
      <w:pPr>
        <w:jc w:val="both"/>
        <w:rPr>
          <w:lang w:val="de-DE"/>
        </w:rPr>
      </w:pPr>
    </w:p>
    <w:p w14:paraId="060D5D74" w14:textId="77777777" w:rsidR="006A56AF" w:rsidRPr="006A56AF" w:rsidRDefault="006A56AF" w:rsidP="00386672">
      <w:pPr>
        <w:jc w:val="both"/>
        <w:rPr>
          <w:lang w:val="de-DE"/>
        </w:rPr>
      </w:pPr>
    </w:p>
    <w:p w14:paraId="49C6E2D0" w14:textId="77777777" w:rsidR="006A56AF" w:rsidRPr="006A56AF" w:rsidRDefault="006A56AF" w:rsidP="00386672">
      <w:pPr>
        <w:jc w:val="both"/>
        <w:rPr>
          <w:lang w:val="de-DE"/>
        </w:rPr>
      </w:pPr>
      <w:r w:rsidRPr="006A56AF">
        <w:rPr>
          <w:lang w:val="de-DE"/>
        </w:rPr>
        <w:tab/>
      </w:r>
      <w:r w:rsidRPr="006A56AF">
        <w:rPr>
          <w:b/>
          <w:bCs/>
          <w:lang w:val="de-DE"/>
        </w:rPr>
        <w:t>Artikel 1 -</w:t>
      </w:r>
      <w:r w:rsidRPr="006A56AF">
        <w:rPr>
          <w:lang w:val="de-DE"/>
        </w:rPr>
        <w:t xml:space="preserve"> Für die Anwendung des vorliegenden Erlasses gelten folgende Begriffsbestimmungen:</w:t>
      </w:r>
    </w:p>
    <w:p w14:paraId="6DF81DD3" w14:textId="77777777" w:rsidR="006A56AF" w:rsidRPr="006A56AF" w:rsidRDefault="006A56AF" w:rsidP="00386672">
      <w:pPr>
        <w:jc w:val="both"/>
        <w:rPr>
          <w:lang w:val="de-DE"/>
        </w:rPr>
      </w:pPr>
    </w:p>
    <w:p w14:paraId="629D26CE" w14:textId="77777777" w:rsidR="006A56AF" w:rsidRPr="006A56AF" w:rsidRDefault="006A56AF" w:rsidP="00386672">
      <w:pPr>
        <w:jc w:val="both"/>
        <w:rPr>
          <w:lang w:val="de-DE"/>
        </w:rPr>
      </w:pPr>
      <w:r w:rsidRPr="006A56AF">
        <w:rPr>
          <w:lang w:val="de-DE"/>
        </w:rPr>
        <w:tab/>
        <w:t>1. "Verwaltung": Generalverwaltung Vermögensdokumentation,</w:t>
      </w:r>
    </w:p>
    <w:p w14:paraId="41E6901E" w14:textId="77777777" w:rsidR="006A56AF" w:rsidRPr="006A56AF" w:rsidRDefault="006A56AF" w:rsidP="00386672">
      <w:pPr>
        <w:jc w:val="both"/>
        <w:rPr>
          <w:lang w:val="de-DE"/>
        </w:rPr>
      </w:pPr>
    </w:p>
    <w:p w14:paraId="45339C39" w14:textId="77777777" w:rsidR="006A56AF" w:rsidRPr="006A56AF" w:rsidRDefault="006A56AF" w:rsidP="00386672">
      <w:pPr>
        <w:jc w:val="both"/>
        <w:rPr>
          <w:lang w:val="de-DE"/>
        </w:rPr>
      </w:pPr>
      <w:r w:rsidRPr="006A56AF">
        <w:rPr>
          <w:lang w:val="de-DE"/>
        </w:rPr>
        <w:tab/>
        <w:t>2. "Beamter": Beamter des zuständigen Amtes der Verwaltung, der gemäß Artikel 4.59 § 2 Absatz 4 oder 5 des Zivilgesetzbuches eine Erburkunde oder einen Erschein erstellt und ausstellt,</w:t>
      </w:r>
    </w:p>
    <w:p w14:paraId="67FD21ED" w14:textId="77777777" w:rsidR="006A56AF" w:rsidRPr="006A56AF" w:rsidRDefault="006A56AF" w:rsidP="00386672">
      <w:pPr>
        <w:jc w:val="both"/>
        <w:rPr>
          <w:lang w:val="de-DE"/>
        </w:rPr>
      </w:pPr>
    </w:p>
    <w:p w14:paraId="750B7E86" w14:textId="77777777" w:rsidR="006A56AF" w:rsidRPr="006A56AF" w:rsidRDefault="006A56AF" w:rsidP="00386672">
      <w:pPr>
        <w:jc w:val="both"/>
        <w:rPr>
          <w:lang w:val="de-DE"/>
        </w:rPr>
      </w:pPr>
      <w:r w:rsidRPr="006A56AF">
        <w:rPr>
          <w:lang w:val="de-DE"/>
        </w:rPr>
        <w:tab/>
        <w:t>3. "Erburkunde": Erburkunde wie in Artikel 4.59 des Zivilgesetzbuches erwähnt, die von einem Beamten erstellt wird,</w:t>
      </w:r>
    </w:p>
    <w:p w14:paraId="5501DD6E" w14:textId="77777777" w:rsidR="006A56AF" w:rsidRPr="006A56AF" w:rsidRDefault="006A56AF" w:rsidP="00386672">
      <w:pPr>
        <w:jc w:val="both"/>
        <w:rPr>
          <w:lang w:val="de-DE"/>
        </w:rPr>
      </w:pPr>
    </w:p>
    <w:p w14:paraId="43989D74" w14:textId="77777777" w:rsidR="006A56AF" w:rsidRPr="006A56AF" w:rsidRDefault="006A56AF" w:rsidP="00386672">
      <w:pPr>
        <w:jc w:val="both"/>
        <w:rPr>
          <w:lang w:val="de-DE"/>
        </w:rPr>
      </w:pPr>
      <w:r w:rsidRPr="006A56AF">
        <w:rPr>
          <w:lang w:val="de-DE"/>
        </w:rPr>
        <w:tab/>
        <w:t>4. "Erbschein": Erbschein wie in Artikel 4.59 des Zivilgesetzbuches erwähnt, der von einem Beamten erstellt wird,</w:t>
      </w:r>
    </w:p>
    <w:p w14:paraId="50DD3279" w14:textId="77777777" w:rsidR="006A56AF" w:rsidRPr="006A56AF" w:rsidRDefault="006A56AF" w:rsidP="00386672">
      <w:pPr>
        <w:jc w:val="both"/>
        <w:rPr>
          <w:lang w:val="de-DE"/>
        </w:rPr>
      </w:pPr>
    </w:p>
    <w:p w14:paraId="50E622CC" w14:textId="77777777" w:rsidR="006A56AF" w:rsidRPr="006A56AF" w:rsidRDefault="006A56AF" w:rsidP="00386672">
      <w:pPr>
        <w:jc w:val="both"/>
        <w:rPr>
          <w:lang w:val="de-DE"/>
        </w:rPr>
      </w:pPr>
      <w:r w:rsidRPr="006A56AF">
        <w:rPr>
          <w:lang w:val="de-DE"/>
        </w:rPr>
        <w:tab/>
        <w:t>5. "Antragsteller": eine oder mehrere Personen, die gemäß Artikel 4.59 § 2 Absatz 1 und 2 des Zivilgesetzbuches eine Erburkunde oder einen Erbschein beantragen können,</w:t>
      </w:r>
    </w:p>
    <w:p w14:paraId="27D1D9F5" w14:textId="77777777" w:rsidR="006A56AF" w:rsidRPr="006A56AF" w:rsidRDefault="006A56AF" w:rsidP="00386672">
      <w:pPr>
        <w:jc w:val="both"/>
        <w:rPr>
          <w:lang w:val="de-DE"/>
        </w:rPr>
      </w:pPr>
    </w:p>
    <w:p w14:paraId="38A34A6C" w14:textId="77777777" w:rsidR="006A56AF" w:rsidRPr="006A56AF" w:rsidRDefault="006A56AF" w:rsidP="00386672">
      <w:pPr>
        <w:jc w:val="both"/>
        <w:rPr>
          <w:lang w:val="de-DE"/>
        </w:rPr>
      </w:pPr>
      <w:r w:rsidRPr="006A56AF">
        <w:rPr>
          <w:lang w:val="de-DE"/>
        </w:rPr>
        <w:tab/>
        <w:t>6. "Datenbank": von der Generalverwaltung Vermögensdokumentation zur Erfüllung ihrer gesetzlichen und verordnungsrechtlichen Aufträge geführte Datenbank.</w:t>
      </w:r>
    </w:p>
    <w:p w14:paraId="6B6AD079" w14:textId="77777777" w:rsidR="006A56AF" w:rsidRPr="006A56AF" w:rsidRDefault="006A56AF" w:rsidP="00386672">
      <w:pPr>
        <w:jc w:val="both"/>
        <w:rPr>
          <w:lang w:val="de-DE"/>
        </w:rPr>
      </w:pPr>
    </w:p>
    <w:p w14:paraId="7BCC977B" w14:textId="77777777" w:rsidR="006A56AF" w:rsidRPr="006A56AF" w:rsidRDefault="006A56AF" w:rsidP="00386672">
      <w:pPr>
        <w:jc w:val="both"/>
        <w:rPr>
          <w:lang w:val="de-DE"/>
        </w:rPr>
      </w:pPr>
    </w:p>
    <w:p w14:paraId="72DC4EAE" w14:textId="77777777" w:rsidR="006A56AF" w:rsidRPr="006A56AF" w:rsidRDefault="006A56AF" w:rsidP="005A78F9">
      <w:pPr>
        <w:jc w:val="center"/>
        <w:rPr>
          <w:lang w:val="de-DE"/>
        </w:rPr>
      </w:pPr>
      <w:r w:rsidRPr="006A56AF">
        <w:rPr>
          <w:lang w:val="de-DE"/>
        </w:rPr>
        <w:t xml:space="preserve">KAPITEL 2 - </w:t>
      </w:r>
      <w:r w:rsidRPr="006A56AF">
        <w:rPr>
          <w:i/>
          <w:lang w:val="de-DE"/>
        </w:rPr>
        <w:t>Erburkunde</w:t>
      </w:r>
    </w:p>
    <w:p w14:paraId="08C352F0" w14:textId="77777777" w:rsidR="006A56AF" w:rsidRPr="006A56AF" w:rsidRDefault="006A56AF" w:rsidP="005A78F9">
      <w:pPr>
        <w:jc w:val="center"/>
        <w:rPr>
          <w:lang w:val="de-DE"/>
        </w:rPr>
      </w:pPr>
    </w:p>
    <w:p w14:paraId="4851800D" w14:textId="77777777" w:rsidR="006A56AF" w:rsidRPr="006A56AF" w:rsidRDefault="006A56AF" w:rsidP="005A78F9">
      <w:pPr>
        <w:jc w:val="center"/>
        <w:rPr>
          <w:lang w:val="de-DE"/>
        </w:rPr>
      </w:pPr>
    </w:p>
    <w:p w14:paraId="79AA5BC5" w14:textId="77777777" w:rsidR="006A56AF" w:rsidRPr="006A56AF" w:rsidRDefault="006A56AF" w:rsidP="005A78F9">
      <w:pPr>
        <w:jc w:val="center"/>
        <w:rPr>
          <w:lang w:val="de-DE"/>
        </w:rPr>
      </w:pPr>
      <w:r w:rsidRPr="006A56AF">
        <w:rPr>
          <w:i/>
          <w:lang w:val="de-DE"/>
        </w:rPr>
        <w:t>Abschnitt 1</w:t>
      </w:r>
      <w:r w:rsidRPr="006A56AF">
        <w:rPr>
          <w:lang w:val="de-DE"/>
        </w:rPr>
        <w:t xml:space="preserve"> - Antrag</w:t>
      </w:r>
    </w:p>
    <w:p w14:paraId="178F87BC" w14:textId="77777777" w:rsidR="006A56AF" w:rsidRPr="006A56AF" w:rsidRDefault="006A56AF" w:rsidP="00386672">
      <w:pPr>
        <w:jc w:val="both"/>
        <w:rPr>
          <w:lang w:val="de-DE"/>
        </w:rPr>
      </w:pPr>
    </w:p>
    <w:p w14:paraId="7856F1D0" w14:textId="77777777" w:rsidR="006A56AF" w:rsidRPr="006A56AF" w:rsidRDefault="006A56AF" w:rsidP="00386672">
      <w:pPr>
        <w:jc w:val="both"/>
        <w:rPr>
          <w:lang w:val="de-DE"/>
        </w:rPr>
      </w:pPr>
    </w:p>
    <w:p w14:paraId="3A87B372" w14:textId="77777777" w:rsidR="006A56AF" w:rsidRPr="006A56AF" w:rsidRDefault="006A56AF" w:rsidP="00386672">
      <w:pPr>
        <w:jc w:val="both"/>
        <w:rPr>
          <w:lang w:val="de-DE"/>
        </w:rPr>
      </w:pPr>
      <w:r w:rsidRPr="006A56AF">
        <w:rPr>
          <w:lang w:val="de-DE"/>
        </w:rPr>
        <w:tab/>
      </w:r>
      <w:r w:rsidRPr="006A56AF">
        <w:rPr>
          <w:b/>
          <w:lang w:val="de-DE"/>
        </w:rPr>
        <w:t>Art. 2 -</w:t>
      </w:r>
      <w:r w:rsidRPr="006A56AF">
        <w:rPr>
          <w:lang w:val="de-DE"/>
        </w:rPr>
        <w:t xml:space="preserve"> Antragsteller können sowohl auf Papier als auch über MyMinfin einen Antrag auf Erstellung und Ausstellung einer Erburkunde stellen und die erforderlichen Aktenstücke hinterlegen.</w:t>
      </w:r>
    </w:p>
    <w:p w14:paraId="02FBF210" w14:textId="77777777" w:rsidR="006A56AF" w:rsidRPr="006A56AF" w:rsidRDefault="006A56AF" w:rsidP="00386672">
      <w:pPr>
        <w:jc w:val="both"/>
        <w:rPr>
          <w:lang w:val="de-DE"/>
        </w:rPr>
      </w:pPr>
    </w:p>
    <w:p w14:paraId="1681F488" w14:textId="77777777" w:rsidR="006A56AF" w:rsidRPr="006A56AF" w:rsidRDefault="006A56AF" w:rsidP="00386672">
      <w:pPr>
        <w:jc w:val="both"/>
        <w:rPr>
          <w:lang w:val="de-DE"/>
        </w:rPr>
      </w:pPr>
    </w:p>
    <w:p w14:paraId="128EB90A" w14:textId="77777777" w:rsidR="006A56AF" w:rsidRPr="006A56AF" w:rsidRDefault="006A56AF" w:rsidP="00386672">
      <w:pPr>
        <w:jc w:val="both"/>
        <w:rPr>
          <w:lang w:val="de-DE"/>
        </w:rPr>
      </w:pPr>
      <w:r w:rsidRPr="006A56AF">
        <w:rPr>
          <w:lang w:val="de-DE"/>
        </w:rPr>
        <w:tab/>
      </w:r>
      <w:r w:rsidRPr="006A56AF">
        <w:rPr>
          <w:b/>
          <w:lang w:val="de-DE"/>
        </w:rPr>
        <w:t>Art. 3 -</w:t>
      </w:r>
      <w:r w:rsidRPr="006A56AF">
        <w:rPr>
          <w:lang w:val="de-DE"/>
        </w:rPr>
        <w:t xml:space="preserve"> Papierunterlagen werden über einen Postdiensteanbieter an die von der Verwaltung mitgeteilte Adresse übermittelt.</w:t>
      </w:r>
    </w:p>
    <w:p w14:paraId="085D5E85" w14:textId="77777777" w:rsidR="006A56AF" w:rsidRPr="006A56AF" w:rsidRDefault="006A56AF" w:rsidP="00386672">
      <w:pPr>
        <w:jc w:val="both"/>
        <w:rPr>
          <w:lang w:val="de-DE"/>
        </w:rPr>
      </w:pPr>
    </w:p>
    <w:p w14:paraId="00FFDC67" w14:textId="77777777" w:rsidR="006A56AF" w:rsidRPr="006A56AF" w:rsidRDefault="006A56AF" w:rsidP="00386672">
      <w:pPr>
        <w:jc w:val="both"/>
        <w:rPr>
          <w:lang w:val="de-DE"/>
        </w:rPr>
      </w:pPr>
      <w:r w:rsidRPr="006A56AF">
        <w:rPr>
          <w:lang w:val="de-DE"/>
        </w:rPr>
        <w:tab/>
        <w:t>Diese Unterlagen werden gemäß Artikel 213 § 1 des Gesetzes vom 26. Januar 2021 über die Entmaterialisierung der Beziehungen zwischen dem Föderalen Öffentlichen Dienst Finanzen, den Bürgern, den juristischen Personen und bestimmten Dritten und zur Abänderung verschiedener Steuergesetzbücher und Steuergesetze von der Verwaltung verarbeitet.</w:t>
      </w:r>
    </w:p>
    <w:p w14:paraId="72B704DA" w14:textId="77777777" w:rsidR="006A56AF" w:rsidRPr="006A56AF" w:rsidRDefault="006A56AF" w:rsidP="00386672">
      <w:pPr>
        <w:jc w:val="both"/>
        <w:rPr>
          <w:lang w:val="de-DE"/>
        </w:rPr>
      </w:pPr>
    </w:p>
    <w:p w14:paraId="72420A31" w14:textId="77777777" w:rsidR="006A56AF" w:rsidRPr="006A56AF" w:rsidRDefault="006A56AF" w:rsidP="00386672">
      <w:pPr>
        <w:jc w:val="both"/>
        <w:rPr>
          <w:lang w:val="de-DE"/>
        </w:rPr>
      </w:pPr>
    </w:p>
    <w:p w14:paraId="6A8DEDDD" w14:textId="77777777" w:rsidR="006A56AF" w:rsidRPr="006A56AF" w:rsidRDefault="006A56AF" w:rsidP="005A78F9">
      <w:pPr>
        <w:jc w:val="center"/>
        <w:rPr>
          <w:lang w:val="de-DE"/>
        </w:rPr>
      </w:pPr>
      <w:r w:rsidRPr="006A56AF">
        <w:rPr>
          <w:i/>
          <w:iCs/>
          <w:lang w:val="de-DE"/>
        </w:rPr>
        <w:t>Abschnitt 2</w:t>
      </w:r>
      <w:r w:rsidRPr="006A56AF">
        <w:rPr>
          <w:lang w:val="de-DE"/>
        </w:rPr>
        <w:t> - Erstellung und Unterzeichnung</w:t>
      </w:r>
    </w:p>
    <w:p w14:paraId="61EB1F0F" w14:textId="77777777" w:rsidR="006A56AF" w:rsidRPr="006A56AF" w:rsidRDefault="006A56AF" w:rsidP="00386672">
      <w:pPr>
        <w:jc w:val="both"/>
        <w:rPr>
          <w:lang w:val="de-DE"/>
        </w:rPr>
      </w:pPr>
    </w:p>
    <w:p w14:paraId="1413723F" w14:textId="77777777" w:rsidR="006A56AF" w:rsidRPr="006A56AF" w:rsidRDefault="006A56AF" w:rsidP="00386672">
      <w:pPr>
        <w:jc w:val="both"/>
        <w:rPr>
          <w:lang w:val="de-DE"/>
        </w:rPr>
      </w:pPr>
    </w:p>
    <w:p w14:paraId="49128EA9" w14:textId="77777777" w:rsidR="006A56AF" w:rsidRPr="006A56AF" w:rsidRDefault="006A56AF" w:rsidP="00386672">
      <w:pPr>
        <w:jc w:val="both"/>
        <w:rPr>
          <w:lang w:val="de-DE"/>
        </w:rPr>
      </w:pPr>
      <w:r w:rsidRPr="006A56AF">
        <w:rPr>
          <w:lang w:val="de-DE"/>
        </w:rPr>
        <w:tab/>
      </w:r>
      <w:r w:rsidRPr="006A56AF">
        <w:rPr>
          <w:b/>
          <w:lang w:val="de-DE"/>
        </w:rPr>
        <w:t>Art. 4 -</w:t>
      </w:r>
      <w:r w:rsidRPr="006A56AF">
        <w:rPr>
          <w:lang w:val="de-DE"/>
        </w:rPr>
        <w:t xml:space="preserve"> Erburkunden werden in entmaterialisierter Form erstellt.</w:t>
      </w:r>
    </w:p>
    <w:p w14:paraId="67F7D6F0" w14:textId="77777777" w:rsidR="006A56AF" w:rsidRPr="006A56AF" w:rsidRDefault="006A56AF" w:rsidP="00386672">
      <w:pPr>
        <w:jc w:val="both"/>
        <w:rPr>
          <w:lang w:val="de-DE"/>
        </w:rPr>
      </w:pPr>
    </w:p>
    <w:p w14:paraId="29FDA475" w14:textId="77777777" w:rsidR="006A56AF" w:rsidRPr="006A56AF" w:rsidRDefault="006A56AF" w:rsidP="00386672">
      <w:pPr>
        <w:jc w:val="both"/>
        <w:rPr>
          <w:lang w:val="de-DE"/>
        </w:rPr>
      </w:pPr>
    </w:p>
    <w:p w14:paraId="029AEC3B" w14:textId="77777777" w:rsidR="006A56AF" w:rsidRPr="006A56AF" w:rsidRDefault="006A56AF" w:rsidP="00386672">
      <w:pPr>
        <w:jc w:val="both"/>
        <w:rPr>
          <w:lang w:val="de-DE"/>
        </w:rPr>
      </w:pPr>
      <w:r w:rsidRPr="006A56AF">
        <w:rPr>
          <w:lang w:val="de-DE"/>
        </w:rPr>
        <w:tab/>
      </w:r>
      <w:r w:rsidRPr="006A56AF">
        <w:rPr>
          <w:b/>
          <w:lang w:val="de-DE"/>
        </w:rPr>
        <w:t>Art. 5 -</w:t>
      </w:r>
      <w:r w:rsidRPr="006A56AF">
        <w:rPr>
          <w:lang w:val="de-DE"/>
        </w:rPr>
        <w:t xml:space="preserve"> Der Beamte unterzeichnet die Urkunde mit einer Signatur wie in Artikel 8.15 Absatz 3 des Zivilgesetzbuches erwähnt.</w:t>
      </w:r>
    </w:p>
    <w:p w14:paraId="0C65511A" w14:textId="77777777" w:rsidR="006A56AF" w:rsidRPr="006A56AF" w:rsidRDefault="006A56AF" w:rsidP="00386672">
      <w:pPr>
        <w:jc w:val="both"/>
        <w:rPr>
          <w:lang w:val="de-DE"/>
        </w:rPr>
      </w:pPr>
    </w:p>
    <w:p w14:paraId="25E518BB" w14:textId="77777777" w:rsidR="006A56AF" w:rsidRPr="006A56AF" w:rsidRDefault="006A56AF" w:rsidP="00386672">
      <w:pPr>
        <w:jc w:val="both"/>
        <w:rPr>
          <w:lang w:val="de-DE"/>
        </w:rPr>
      </w:pPr>
    </w:p>
    <w:p w14:paraId="60F296F0" w14:textId="77777777" w:rsidR="006A56AF" w:rsidRPr="006A56AF" w:rsidRDefault="006A56AF" w:rsidP="00386672">
      <w:pPr>
        <w:jc w:val="both"/>
        <w:rPr>
          <w:lang w:val="de-DE"/>
        </w:rPr>
      </w:pPr>
      <w:r w:rsidRPr="006A56AF">
        <w:rPr>
          <w:lang w:val="de-DE"/>
        </w:rPr>
        <w:tab/>
      </w:r>
      <w:r w:rsidRPr="006A56AF">
        <w:rPr>
          <w:b/>
          <w:lang w:val="de-DE"/>
        </w:rPr>
        <w:t>Art. 6 -</w:t>
      </w:r>
      <w:r w:rsidRPr="006A56AF">
        <w:rPr>
          <w:lang w:val="de-DE"/>
        </w:rPr>
        <w:t xml:space="preserve"> Spätestens vor der Hypothekenübertragung der Erburkunde kann der Beamte  unten auf der Urschrift Korrekturen oder Hinzufügungen anbringen, um einen Schreibfehler oder ein materielles Versäumnis zu berichtigen, ohne dabei die Tragweite der Urkunde zu beeinträchtigen.</w:t>
      </w:r>
    </w:p>
    <w:p w14:paraId="55955E0C" w14:textId="77777777" w:rsidR="006A56AF" w:rsidRPr="006A56AF" w:rsidRDefault="006A56AF" w:rsidP="00386672">
      <w:pPr>
        <w:jc w:val="both"/>
        <w:rPr>
          <w:lang w:val="de-DE"/>
        </w:rPr>
      </w:pPr>
    </w:p>
    <w:p w14:paraId="5E45E73F" w14:textId="77777777" w:rsidR="006A56AF" w:rsidRPr="006A56AF" w:rsidRDefault="006A56AF" w:rsidP="00386672">
      <w:pPr>
        <w:jc w:val="both"/>
        <w:rPr>
          <w:lang w:val="de-DE"/>
        </w:rPr>
      </w:pPr>
      <w:r w:rsidRPr="006A56AF">
        <w:rPr>
          <w:lang w:val="de-DE"/>
        </w:rPr>
        <w:tab/>
        <w:t>In jeder späteren Ausfertigung der Urkunde werden diese Korrekturen oder Hinzufügungen erwähnt.</w:t>
      </w:r>
    </w:p>
    <w:p w14:paraId="3AC54383" w14:textId="77777777" w:rsidR="006A56AF" w:rsidRPr="006A56AF" w:rsidRDefault="006A56AF" w:rsidP="00386672">
      <w:pPr>
        <w:jc w:val="both"/>
        <w:rPr>
          <w:lang w:val="de-DE"/>
        </w:rPr>
      </w:pPr>
    </w:p>
    <w:p w14:paraId="3CBBDA72" w14:textId="77777777" w:rsidR="006A56AF" w:rsidRPr="006A56AF" w:rsidRDefault="006A56AF" w:rsidP="00386672">
      <w:pPr>
        <w:jc w:val="both"/>
        <w:rPr>
          <w:lang w:val="de-DE"/>
        </w:rPr>
      </w:pPr>
    </w:p>
    <w:p w14:paraId="74EA1B24" w14:textId="77777777" w:rsidR="006A56AF" w:rsidRDefault="006A56AF">
      <w:pPr>
        <w:rPr>
          <w:i/>
          <w:iCs/>
          <w:lang w:val="de-DE"/>
        </w:rPr>
      </w:pPr>
      <w:r>
        <w:rPr>
          <w:i/>
          <w:iCs/>
          <w:lang w:val="de-DE"/>
        </w:rPr>
        <w:br w:type="page"/>
      </w:r>
    </w:p>
    <w:p w14:paraId="0DB829CC" w14:textId="1E3F13DF" w:rsidR="006A56AF" w:rsidRPr="006A56AF" w:rsidRDefault="006A56AF" w:rsidP="005A78F9">
      <w:pPr>
        <w:jc w:val="center"/>
        <w:rPr>
          <w:lang w:val="de-DE"/>
        </w:rPr>
      </w:pPr>
      <w:r w:rsidRPr="006A56AF">
        <w:rPr>
          <w:i/>
          <w:iCs/>
          <w:lang w:val="de-DE"/>
        </w:rPr>
        <w:lastRenderedPageBreak/>
        <w:t>Abschnitt 3 </w:t>
      </w:r>
      <w:r w:rsidRPr="006A56AF">
        <w:rPr>
          <w:lang w:val="de-DE"/>
        </w:rPr>
        <w:t>- Aufbewahrung</w:t>
      </w:r>
    </w:p>
    <w:p w14:paraId="6D283D8A" w14:textId="77777777" w:rsidR="006A56AF" w:rsidRPr="006A56AF" w:rsidRDefault="006A56AF" w:rsidP="00386672">
      <w:pPr>
        <w:jc w:val="both"/>
        <w:rPr>
          <w:lang w:val="de-DE"/>
        </w:rPr>
      </w:pPr>
    </w:p>
    <w:p w14:paraId="3BCDCD72" w14:textId="77777777" w:rsidR="006A56AF" w:rsidRPr="006A56AF" w:rsidRDefault="006A56AF" w:rsidP="00386672">
      <w:pPr>
        <w:jc w:val="both"/>
        <w:rPr>
          <w:lang w:val="de-DE"/>
        </w:rPr>
      </w:pPr>
    </w:p>
    <w:p w14:paraId="614F610F" w14:textId="77777777" w:rsidR="006A56AF" w:rsidRPr="006A56AF" w:rsidRDefault="006A56AF" w:rsidP="00386672">
      <w:pPr>
        <w:jc w:val="both"/>
        <w:rPr>
          <w:lang w:val="de-DE"/>
        </w:rPr>
      </w:pPr>
      <w:r w:rsidRPr="006A56AF">
        <w:rPr>
          <w:lang w:val="de-DE"/>
        </w:rPr>
        <w:tab/>
      </w:r>
      <w:r w:rsidRPr="006A56AF">
        <w:rPr>
          <w:b/>
          <w:lang w:val="de-DE"/>
        </w:rPr>
        <w:t>Art. 7 -</w:t>
      </w:r>
      <w:r w:rsidRPr="006A56AF">
        <w:rPr>
          <w:lang w:val="de-DE"/>
        </w:rPr>
        <w:t xml:space="preserve"> Die Verwaltung bewahrt die Urschriften von Erburkunden mindestens fünfzig Jahre lang in der Datenbank auf. Sie kann sie ins Staatsarchiv überführen, sobald sie älter als fünfzig Jahre sind, und überführt sie ins Staatsarchiv, sobald sie älter als fünfundsiebzig Jahre sind.</w:t>
      </w:r>
    </w:p>
    <w:p w14:paraId="3D4B63B3" w14:textId="77777777" w:rsidR="006A56AF" w:rsidRPr="006A56AF" w:rsidRDefault="006A56AF" w:rsidP="00386672">
      <w:pPr>
        <w:jc w:val="both"/>
        <w:rPr>
          <w:lang w:val="de-DE"/>
        </w:rPr>
      </w:pPr>
    </w:p>
    <w:p w14:paraId="103CAF69" w14:textId="77777777" w:rsidR="006A56AF" w:rsidRPr="006A56AF" w:rsidRDefault="006A56AF" w:rsidP="00386672">
      <w:pPr>
        <w:jc w:val="both"/>
        <w:rPr>
          <w:lang w:val="de-DE"/>
        </w:rPr>
      </w:pPr>
    </w:p>
    <w:p w14:paraId="0321F968" w14:textId="77777777" w:rsidR="006A56AF" w:rsidRPr="006A56AF" w:rsidRDefault="006A56AF" w:rsidP="005A78F9">
      <w:pPr>
        <w:jc w:val="center"/>
        <w:rPr>
          <w:lang w:val="de-DE"/>
        </w:rPr>
      </w:pPr>
      <w:r w:rsidRPr="006A56AF">
        <w:rPr>
          <w:i/>
          <w:iCs/>
          <w:lang w:val="de-DE"/>
        </w:rPr>
        <w:t>Abschnitt 4 </w:t>
      </w:r>
      <w:r w:rsidRPr="006A56AF">
        <w:rPr>
          <w:lang w:val="de-DE"/>
        </w:rPr>
        <w:t>- Verzeichnis</w:t>
      </w:r>
    </w:p>
    <w:p w14:paraId="4969CF57" w14:textId="77777777" w:rsidR="006A56AF" w:rsidRPr="006A56AF" w:rsidRDefault="006A56AF" w:rsidP="00386672">
      <w:pPr>
        <w:jc w:val="both"/>
        <w:rPr>
          <w:lang w:val="de-DE"/>
        </w:rPr>
      </w:pPr>
    </w:p>
    <w:p w14:paraId="7B441E29" w14:textId="77777777" w:rsidR="006A56AF" w:rsidRPr="006A56AF" w:rsidRDefault="006A56AF" w:rsidP="00386672">
      <w:pPr>
        <w:jc w:val="both"/>
        <w:rPr>
          <w:lang w:val="de-DE"/>
        </w:rPr>
      </w:pPr>
    </w:p>
    <w:p w14:paraId="7F460EC4" w14:textId="77777777" w:rsidR="006A56AF" w:rsidRPr="006A56AF" w:rsidRDefault="006A56AF" w:rsidP="00386672">
      <w:pPr>
        <w:jc w:val="both"/>
        <w:rPr>
          <w:lang w:val="de-DE"/>
        </w:rPr>
      </w:pPr>
      <w:r w:rsidRPr="006A56AF">
        <w:rPr>
          <w:lang w:val="de-DE"/>
        </w:rPr>
        <w:tab/>
      </w:r>
      <w:r w:rsidRPr="006A56AF">
        <w:rPr>
          <w:b/>
          <w:lang w:val="de-DE"/>
        </w:rPr>
        <w:t>Art. 8 ­</w:t>
      </w:r>
      <w:r w:rsidRPr="006A56AF">
        <w:rPr>
          <w:lang w:val="de-DE"/>
        </w:rPr>
        <w:t xml:space="preserve"> Jedes Amt der Verwaltung führt ein Verzeichnis der Erburkunden, die von den Beamten des Amtes erstellt worden sind.</w:t>
      </w:r>
    </w:p>
    <w:p w14:paraId="3DB1696B" w14:textId="77777777" w:rsidR="006A56AF" w:rsidRPr="006A56AF" w:rsidRDefault="006A56AF" w:rsidP="00386672">
      <w:pPr>
        <w:jc w:val="both"/>
        <w:rPr>
          <w:lang w:val="de-DE"/>
        </w:rPr>
      </w:pPr>
    </w:p>
    <w:p w14:paraId="5A25FD38" w14:textId="77777777" w:rsidR="006A56AF" w:rsidRPr="006A56AF" w:rsidRDefault="006A56AF" w:rsidP="00386672">
      <w:pPr>
        <w:jc w:val="both"/>
        <w:rPr>
          <w:lang w:val="de-DE"/>
        </w:rPr>
      </w:pPr>
      <w:r w:rsidRPr="006A56AF">
        <w:rPr>
          <w:lang w:val="de-DE"/>
        </w:rPr>
        <w:tab/>
        <w:t>In jedem Artikel des Verzeichnisses muss Folgendes angegeben werden:</w:t>
      </w:r>
    </w:p>
    <w:p w14:paraId="7E7034E4" w14:textId="77777777" w:rsidR="006A56AF" w:rsidRPr="006A56AF" w:rsidRDefault="006A56AF" w:rsidP="00386672">
      <w:pPr>
        <w:jc w:val="both"/>
        <w:rPr>
          <w:lang w:val="de-DE"/>
        </w:rPr>
      </w:pPr>
    </w:p>
    <w:p w14:paraId="31AA1015" w14:textId="77777777" w:rsidR="006A56AF" w:rsidRPr="006A56AF" w:rsidRDefault="006A56AF" w:rsidP="00386672">
      <w:pPr>
        <w:jc w:val="both"/>
        <w:rPr>
          <w:lang w:val="de-DE"/>
        </w:rPr>
      </w:pPr>
      <w:r w:rsidRPr="006A56AF">
        <w:rPr>
          <w:lang w:val="de-DE"/>
        </w:rPr>
        <w:tab/>
        <w:t>1. laufende Nummer und Datum der Urkunde,</w:t>
      </w:r>
    </w:p>
    <w:p w14:paraId="6437B5D7" w14:textId="77777777" w:rsidR="006A56AF" w:rsidRPr="006A56AF" w:rsidRDefault="006A56AF" w:rsidP="00386672">
      <w:pPr>
        <w:jc w:val="both"/>
        <w:rPr>
          <w:lang w:val="de-DE"/>
        </w:rPr>
      </w:pPr>
    </w:p>
    <w:p w14:paraId="4847EC7F" w14:textId="77777777" w:rsidR="006A56AF" w:rsidRPr="006A56AF" w:rsidRDefault="006A56AF" w:rsidP="00386672">
      <w:pPr>
        <w:jc w:val="both"/>
        <w:rPr>
          <w:lang w:val="de-DE"/>
        </w:rPr>
      </w:pPr>
      <w:r w:rsidRPr="006A56AF">
        <w:rPr>
          <w:lang w:val="de-DE"/>
        </w:rPr>
        <w:tab/>
        <w:t>2. Name und erster Vorname des Beamten,</w:t>
      </w:r>
    </w:p>
    <w:p w14:paraId="0A48937D" w14:textId="77777777" w:rsidR="006A56AF" w:rsidRPr="006A56AF" w:rsidRDefault="006A56AF" w:rsidP="00386672">
      <w:pPr>
        <w:jc w:val="both"/>
        <w:rPr>
          <w:lang w:val="de-DE"/>
        </w:rPr>
      </w:pPr>
    </w:p>
    <w:p w14:paraId="1D4EE39A" w14:textId="77777777" w:rsidR="006A56AF" w:rsidRPr="006A56AF" w:rsidRDefault="006A56AF" w:rsidP="00386672">
      <w:pPr>
        <w:jc w:val="both"/>
        <w:rPr>
          <w:lang w:val="de-DE"/>
        </w:rPr>
      </w:pPr>
      <w:r w:rsidRPr="006A56AF">
        <w:rPr>
          <w:lang w:val="de-DE"/>
        </w:rPr>
        <w:tab/>
        <w:t>3. Name, Vornamen und letzter Wohnsitz des Erblassers,</w:t>
      </w:r>
    </w:p>
    <w:p w14:paraId="767E3F78" w14:textId="77777777" w:rsidR="006A56AF" w:rsidRPr="006A56AF" w:rsidRDefault="006A56AF" w:rsidP="00386672">
      <w:pPr>
        <w:jc w:val="both"/>
        <w:rPr>
          <w:lang w:val="de-DE"/>
        </w:rPr>
      </w:pPr>
    </w:p>
    <w:p w14:paraId="6455C518" w14:textId="77777777" w:rsidR="006A56AF" w:rsidRPr="006A56AF" w:rsidRDefault="006A56AF" w:rsidP="00386672">
      <w:pPr>
        <w:jc w:val="both"/>
        <w:rPr>
          <w:lang w:val="de-DE"/>
        </w:rPr>
      </w:pPr>
      <w:r w:rsidRPr="006A56AF">
        <w:rPr>
          <w:lang w:val="de-DE"/>
        </w:rPr>
        <w:tab/>
        <w:t>4. Vermerk der Registrierung und einer oder mehrerer Übertragungen.</w:t>
      </w:r>
    </w:p>
    <w:p w14:paraId="49771624" w14:textId="77777777" w:rsidR="006A56AF" w:rsidRPr="006A56AF" w:rsidRDefault="006A56AF" w:rsidP="00386672">
      <w:pPr>
        <w:jc w:val="both"/>
        <w:rPr>
          <w:lang w:val="de-DE"/>
        </w:rPr>
      </w:pPr>
    </w:p>
    <w:p w14:paraId="7899368C" w14:textId="77777777" w:rsidR="006A56AF" w:rsidRPr="006A56AF" w:rsidRDefault="006A56AF" w:rsidP="00386672">
      <w:pPr>
        <w:jc w:val="both"/>
        <w:rPr>
          <w:lang w:val="de-DE"/>
        </w:rPr>
      </w:pPr>
      <w:r w:rsidRPr="006A56AF">
        <w:rPr>
          <w:lang w:val="de-DE"/>
        </w:rPr>
        <w:tab/>
        <w:t>Die Verzeichnisnummer wird am Anfang der Urschrift vermerkt.</w:t>
      </w:r>
    </w:p>
    <w:p w14:paraId="28CE800A" w14:textId="77777777" w:rsidR="006A56AF" w:rsidRPr="006A56AF" w:rsidRDefault="006A56AF" w:rsidP="00386672">
      <w:pPr>
        <w:jc w:val="both"/>
        <w:rPr>
          <w:lang w:val="de-DE"/>
        </w:rPr>
      </w:pPr>
    </w:p>
    <w:p w14:paraId="1512B7C2" w14:textId="77777777" w:rsidR="006A56AF" w:rsidRPr="006A56AF" w:rsidRDefault="006A56AF" w:rsidP="00386672">
      <w:pPr>
        <w:jc w:val="both"/>
        <w:rPr>
          <w:lang w:val="de-DE"/>
        </w:rPr>
      </w:pPr>
      <w:r w:rsidRPr="006A56AF">
        <w:rPr>
          <w:lang w:val="de-DE"/>
        </w:rPr>
        <w:tab/>
        <w:t>Das Verzeichnis wird am Ende des Jahres durch die Unterschrift des Dienstleiters des Amtes abgeschlossen.</w:t>
      </w:r>
    </w:p>
    <w:p w14:paraId="0A2042D4" w14:textId="77777777" w:rsidR="006A56AF" w:rsidRPr="006A56AF" w:rsidRDefault="006A56AF" w:rsidP="00386672">
      <w:pPr>
        <w:jc w:val="both"/>
        <w:rPr>
          <w:lang w:val="de-DE"/>
        </w:rPr>
      </w:pPr>
    </w:p>
    <w:p w14:paraId="12B07F15" w14:textId="77777777" w:rsidR="006A56AF" w:rsidRPr="006A56AF" w:rsidRDefault="006A56AF" w:rsidP="00386672">
      <w:pPr>
        <w:jc w:val="both"/>
        <w:rPr>
          <w:lang w:val="de-DE"/>
        </w:rPr>
      </w:pPr>
    </w:p>
    <w:p w14:paraId="180807B9" w14:textId="77777777" w:rsidR="006A56AF" w:rsidRPr="006A56AF" w:rsidRDefault="006A56AF" w:rsidP="00386672">
      <w:pPr>
        <w:jc w:val="both"/>
        <w:rPr>
          <w:lang w:val="de-DE"/>
        </w:rPr>
      </w:pPr>
      <w:r w:rsidRPr="006A56AF">
        <w:rPr>
          <w:lang w:val="de-DE"/>
        </w:rPr>
        <w:tab/>
      </w:r>
      <w:r w:rsidRPr="006A56AF">
        <w:rPr>
          <w:b/>
          <w:lang w:val="de-DE"/>
        </w:rPr>
        <w:t>Art. 9 -</w:t>
      </w:r>
      <w:r w:rsidRPr="006A56AF">
        <w:rPr>
          <w:lang w:val="de-DE"/>
        </w:rPr>
        <w:t xml:space="preserve"> Die Verwaltung bewahrt die Verzeichnisse mindestens fünfzig Jahre lang in der Datenbank auf. Sie kann sie ins Staatsarchiv überführen, sobald sie älter als fünfzig Jahre sind, und überführt sie ins Staatsarchiv, sobald sie älter als fünfundsiebzig Jahre sind.</w:t>
      </w:r>
    </w:p>
    <w:p w14:paraId="071CF570" w14:textId="77777777" w:rsidR="006A56AF" w:rsidRPr="006A56AF" w:rsidRDefault="006A56AF" w:rsidP="00386672">
      <w:pPr>
        <w:jc w:val="both"/>
        <w:rPr>
          <w:lang w:val="de-DE"/>
        </w:rPr>
      </w:pPr>
    </w:p>
    <w:p w14:paraId="7D008A1F" w14:textId="77777777" w:rsidR="006A56AF" w:rsidRPr="006A56AF" w:rsidRDefault="006A56AF" w:rsidP="00386672">
      <w:pPr>
        <w:jc w:val="both"/>
        <w:rPr>
          <w:lang w:val="de-DE"/>
        </w:rPr>
      </w:pPr>
    </w:p>
    <w:p w14:paraId="18BFCF8F" w14:textId="77777777" w:rsidR="006A56AF" w:rsidRPr="006A56AF" w:rsidRDefault="006A56AF" w:rsidP="005A78F9">
      <w:pPr>
        <w:jc w:val="center"/>
        <w:rPr>
          <w:lang w:val="de-DE"/>
        </w:rPr>
      </w:pPr>
      <w:r w:rsidRPr="006A56AF">
        <w:rPr>
          <w:i/>
          <w:iCs/>
          <w:lang w:val="de-DE"/>
        </w:rPr>
        <w:t>Abschnitt 5 -</w:t>
      </w:r>
      <w:r w:rsidRPr="006A56AF">
        <w:rPr>
          <w:lang w:val="de-DE"/>
        </w:rPr>
        <w:t xml:space="preserve"> Ausstellung</w:t>
      </w:r>
    </w:p>
    <w:p w14:paraId="118A6403" w14:textId="77777777" w:rsidR="006A56AF" w:rsidRPr="006A56AF" w:rsidRDefault="006A56AF" w:rsidP="00386672">
      <w:pPr>
        <w:jc w:val="both"/>
        <w:rPr>
          <w:lang w:val="de-DE"/>
        </w:rPr>
      </w:pPr>
    </w:p>
    <w:p w14:paraId="052B9060" w14:textId="77777777" w:rsidR="006A56AF" w:rsidRPr="006A56AF" w:rsidRDefault="006A56AF" w:rsidP="00386672">
      <w:pPr>
        <w:jc w:val="both"/>
        <w:rPr>
          <w:lang w:val="de-DE"/>
        </w:rPr>
      </w:pPr>
    </w:p>
    <w:p w14:paraId="734E58B6" w14:textId="77777777" w:rsidR="006A56AF" w:rsidRPr="006A56AF" w:rsidRDefault="006A56AF" w:rsidP="00386672">
      <w:pPr>
        <w:jc w:val="both"/>
        <w:rPr>
          <w:lang w:val="de-DE"/>
        </w:rPr>
      </w:pPr>
      <w:r w:rsidRPr="006A56AF">
        <w:rPr>
          <w:lang w:val="de-DE"/>
        </w:rPr>
        <w:tab/>
      </w:r>
      <w:r w:rsidRPr="006A56AF">
        <w:rPr>
          <w:b/>
          <w:lang w:val="de-DE"/>
        </w:rPr>
        <w:t>Art. 10 -</w:t>
      </w:r>
      <w:r w:rsidRPr="006A56AF">
        <w:rPr>
          <w:lang w:val="de-DE"/>
        </w:rPr>
        <w:t xml:space="preserve"> Eine Ausfertigung einer Erburkunde oder ein wortgetreuer Auszug aus einer Erburkunde kann sowohl auf Papier als auch in entmaterialisierter Form ausgestellt werden.</w:t>
      </w:r>
    </w:p>
    <w:p w14:paraId="1FAE33E8" w14:textId="77777777" w:rsidR="006A56AF" w:rsidRPr="006A56AF" w:rsidRDefault="006A56AF" w:rsidP="00386672">
      <w:pPr>
        <w:jc w:val="both"/>
        <w:rPr>
          <w:lang w:val="de-DE"/>
        </w:rPr>
      </w:pPr>
    </w:p>
    <w:p w14:paraId="790A136F" w14:textId="77777777" w:rsidR="006A56AF" w:rsidRPr="006A56AF" w:rsidRDefault="006A56AF" w:rsidP="00386672">
      <w:pPr>
        <w:jc w:val="both"/>
        <w:rPr>
          <w:lang w:val="de-DE"/>
        </w:rPr>
      </w:pPr>
      <w:r w:rsidRPr="006A56AF">
        <w:rPr>
          <w:lang w:val="de-DE"/>
        </w:rPr>
        <w:tab/>
        <w:t>In entmaterialisierter Form ausgestellte Ausfertigungen und Auszüge werden in der in Artikel 5 vorgeschriebenen Weise unterzeichnet.</w:t>
      </w:r>
    </w:p>
    <w:p w14:paraId="12988675" w14:textId="77777777" w:rsidR="006A56AF" w:rsidRPr="006A56AF" w:rsidRDefault="006A56AF" w:rsidP="00386672">
      <w:pPr>
        <w:jc w:val="both"/>
        <w:rPr>
          <w:lang w:val="de-DE"/>
        </w:rPr>
      </w:pPr>
    </w:p>
    <w:p w14:paraId="006AF72C" w14:textId="77777777" w:rsidR="006A56AF" w:rsidRPr="006A56AF" w:rsidRDefault="006A56AF" w:rsidP="00386672">
      <w:pPr>
        <w:jc w:val="both"/>
        <w:rPr>
          <w:lang w:val="de-DE"/>
        </w:rPr>
      </w:pPr>
      <w:r w:rsidRPr="006A56AF">
        <w:rPr>
          <w:lang w:val="de-DE"/>
        </w:rPr>
        <w:tab/>
        <w:t>Der Ausfertigung einer Erburkunde oder dem Auszug aus einer Erburkunde, in der auf eine vorher aufgenommene Urkunde verwiesen wird, wird eine Abschrift der letztgenannten Urkunde beigefügt.</w:t>
      </w:r>
    </w:p>
    <w:p w14:paraId="2298FD19" w14:textId="77777777" w:rsidR="006A56AF" w:rsidRPr="006A56AF" w:rsidRDefault="006A56AF" w:rsidP="00386672">
      <w:pPr>
        <w:jc w:val="both"/>
        <w:rPr>
          <w:lang w:val="de-DE"/>
        </w:rPr>
      </w:pPr>
    </w:p>
    <w:p w14:paraId="62325EB4" w14:textId="77777777" w:rsidR="006A56AF" w:rsidRPr="006A56AF" w:rsidRDefault="006A56AF" w:rsidP="00386672">
      <w:pPr>
        <w:jc w:val="both"/>
        <w:rPr>
          <w:lang w:val="de-DE"/>
        </w:rPr>
      </w:pPr>
      <w:r w:rsidRPr="006A56AF">
        <w:rPr>
          <w:lang w:val="de-DE"/>
        </w:rPr>
        <w:lastRenderedPageBreak/>
        <w:tab/>
        <w:t>Sofern nicht ausdrücklich etwas anderes bestimmt ist, müssen der Ausfertigung nicht die der Urschrift beigefügten Schriftstücke beigefügt werden, wenn es sich um eine gemäß Absatz 2 unterzeichnete Ausfertigung handelt, vorausgesetzt, dass am Ende dieser Ausfertigung angegeben wird, welche Schriftstücke der Urschrift beigefügt sind. In einem solchen Fall muss der Ausfertigung die in Absatz 3 erwähnte Abschrift nicht beigefügt werden.</w:t>
      </w:r>
    </w:p>
    <w:p w14:paraId="416814B1" w14:textId="77777777" w:rsidR="006A56AF" w:rsidRPr="006A56AF" w:rsidRDefault="006A56AF" w:rsidP="00386672">
      <w:pPr>
        <w:jc w:val="both"/>
        <w:rPr>
          <w:lang w:val="de-DE"/>
        </w:rPr>
      </w:pPr>
    </w:p>
    <w:p w14:paraId="50EE9EAB" w14:textId="77777777" w:rsidR="006A56AF" w:rsidRPr="006A56AF" w:rsidRDefault="006A56AF" w:rsidP="00386672">
      <w:pPr>
        <w:jc w:val="both"/>
        <w:rPr>
          <w:lang w:val="de-DE"/>
        </w:rPr>
      </w:pPr>
    </w:p>
    <w:p w14:paraId="6D49F430" w14:textId="77777777" w:rsidR="006A56AF" w:rsidRPr="006A56AF" w:rsidRDefault="006A56AF" w:rsidP="00386672">
      <w:pPr>
        <w:jc w:val="both"/>
        <w:rPr>
          <w:lang w:val="de-DE"/>
        </w:rPr>
      </w:pPr>
      <w:r w:rsidRPr="006A56AF">
        <w:rPr>
          <w:lang w:val="de-DE"/>
        </w:rPr>
        <w:tab/>
      </w:r>
      <w:r w:rsidRPr="006A56AF">
        <w:rPr>
          <w:b/>
          <w:lang w:val="de-DE"/>
        </w:rPr>
        <w:t>Art. 11 -</w:t>
      </w:r>
      <w:r w:rsidRPr="006A56AF">
        <w:rPr>
          <w:lang w:val="de-DE"/>
        </w:rPr>
        <w:t xml:space="preserve"> Eine Ausfertigung einer Erburkunde oder ein Auszug aus einer Erburkunde darf erst ausgestellt werden, wenn der Antragsteller den Betrag bezahlt hat, der zur Deckung der eventuell geschuldeten Gebühren und Kosten erforderlich ist.</w:t>
      </w:r>
    </w:p>
    <w:p w14:paraId="4929CF1F" w14:textId="77777777" w:rsidR="006A56AF" w:rsidRPr="006A56AF" w:rsidRDefault="006A56AF" w:rsidP="00386672">
      <w:pPr>
        <w:jc w:val="both"/>
        <w:rPr>
          <w:lang w:val="de-DE"/>
        </w:rPr>
      </w:pPr>
    </w:p>
    <w:p w14:paraId="63FBB180" w14:textId="77777777" w:rsidR="006A56AF" w:rsidRPr="006A56AF" w:rsidRDefault="006A56AF" w:rsidP="00386672">
      <w:pPr>
        <w:jc w:val="both"/>
        <w:rPr>
          <w:lang w:val="de-DE"/>
        </w:rPr>
      </w:pPr>
      <w:r w:rsidRPr="006A56AF">
        <w:rPr>
          <w:lang w:val="de-DE"/>
        </w:rPr>
        <w:tab/>
        <w:t>Sind mehrere Personen Antragsteller, ist jede von ihnen gesamtschuldnerisch zur Zahlung verpflichtet.</w:t>
      </w:r>
    </w:p>
    <w:p w14:paraId="49D56227" w14:textId="77777777" w:rsidR="006A56AF" w:rsidRPr="006A56AF" w:rsidRDefault="006A56AF" w:rsidP="00386672">
      <w:pPr>
        <w:jc w:val="both"/>
        <w:rPr>
          <w:lang w:val="de-DE"/>
        </w:rPr>
      </w:pPr>
    </w:p>
    <w:p w14:paraId="1A23462A" w14:textId="77777777" w:rsidR="006A56AF" w:rsidRPr="006A56AF" w:rsidRDefault="006A56AF" w:rsidP="00386672">
      <w:pPr>
        <w:jc w:val="both"/>
        <w:rPr>
          <w:lang w:val="de-DE"/>
        </w:rPr>
      </w:pPr>
    </w:p>
    <w:p w14:paraId="5647847C" w14:textId="77777777" w:rsidR="006A56AF" w:rsidRPr="006A56AF" w:rsidRDefault="006A56AF" w:rsidP="00386672">
      <w:pPr>
        <w:jc w:val="both"/>
        <w:rPr>
          <w:lang w:val="de-DE"/>
        </w:rPr>
      </w:pPr>
      <w:r w:rsidRPr="006A56AF">
        <w:rPr>
          <w:lang w:val="de-DE"/>
        </w:rPr>
        <w:tab/>
      </w:r>
      <w:r w:rsidRPr="006A56AF">
        <w:rPr>
          <w:b/>
          <w:lang w:val="de-DE"/>
        </w:rPr>
        <w:t>Art. 12 -</w:t>
      </w:r>
      <w:r w:rsidRPr="006A56AF">
        <w:rPr>
          <w:lang w:val="de-DE"/>
        </w:rPr>
        <w:t xml:space="preserve"> Erburkunden werden legalisiert, wenn dies verlangt wird, damit sie außerhalb des belgischen Staatsgebietes gelten können. Die Legalisierung erfolgt durch den Minister der Auswärtigen Angelegenheiten.</w:t>
      </w:r>
    </w:p>
    <w:p w14:paraId="10B270FA" w14:textId="77777777" w:rsidR="006A56AF" w:rsidRPr="006A56AF" w:rsidRDefault="006A56AF" w:rsidP="00386672">
      <w:pPr>
        <w:jc w:val="both"/>
        <w:rPr>
          <w:lang w:val="de-DE"/>
        </w:rPr>
      </w:pPr>
    </w:p>
    <w:p w14:paraId="28A4D7D3" w14:textId="77777777" w:rsidR="006A56AF" w:rsidRPr="006A56AF" w:rsidRDefault="006A56AF" w:rsidP="00386672">
      <w:pPr>
        <w:jc w:val="both"/>
        <w:rPr>
          <w:lang w:val="de-DE"/>
        </w:rPr>
      </w:pPr>
    </w:p>
    <w:p w14:paraId="56F88B8C" w14:textId="77777777" w:rsidR="006A56AF" w:rsidRPr="006A56AF" w:rsidRDefault="006A56AF" w:rsidP="005A78F9">
      <w:pPr>
        <w:jc w:val="center"/>
        <w:rPr>
          <w:lang w:val="de-DE"/>
        </w:rPr>
      </w:pPr>
      <w:r w:rsidRPr="006A56AF">
        <w:rPr>
          <w:lang w:val="de-DE"/>
        </w:rPr>
        <w:t xml:space="preserve">KAPITEL 3 ­ </w:t>
      </w:r>
      <w:r w:rsidRPr="006A56AF">
        <w:rPr>
          <w:i/>
          <w:lang w:val="de-DE"/>
        </w:rPr>
        <w:t>Erbschein</w:t>
      </w:r>
    </w:p>
    <w:p w14:paraId="180E6828" w14:textId="77777777" w:rsidR="006A56AF" w:rsidRPr="006A56AF" w:rsidRDefault="006A56AF" w:rsidP="005A78F9">
      <w:pPr>
        <w:jc w:val="center"/>
        <w:rPr>
          <w:lang w:val="de-DE"/>
        </w:rPr>
      </w:pPr>
    </w:p>
    <w:p w14:paraId="7BBE8864" w14:textId="77777777" w:rsidR="006A56AF" w:rsidRPr="006A56AF" w:rsidRDefault="006A56AF" w:rsidP="005A78F9">
      <w:pPr>
        <w:jc w:val="center"/>
        <w:rPr>
          <w:lang w:val="de-DE"/>
        </w:rPr>
      </w:pPr>
    </w:p>
    <w:p w14:paraId="57835791" w14:textId="77777777" w:rsidR="006A56AF" w:rsidRPr="006A56AF" w:rsidRDefault="006A56AF" w:rsidP="005A78F9">
      <w:pPr>
        <w:jc w:val="center"/>
        <w:rPr>
          <w:lang w:val="de-DE"/>
        </w:rPr>
      </w:pPr>
      <w:r w:rsidRPr="006A56AF">
        <w:rPr>
          <w:i/>
          <w:lang w:val="de-DE"/>
        </w:rPr>
        <w:t>Abschnitt 1</w:t>
      </w:r>
      <w:r w:rsidRPr="006A56AF">
        <w:rPr>
          <w:lang w:val="de-DE"/>
        </w:rPr>
        <w:t xml:space="preserve"> - Antrag</w:t>
      </w:r>
    </w:p>
    <w:p w14:paraId="64C33D99" w14:textId="77777777" w:rsidR="006A56AF" w:rsidRPr="006A56AF" w:rsidRDefault="006A56AF" w:rsidP="00386672">
      <w:pPr>
        <w:jc w:val="both"/>
        <w:rPr>
          <w:lang w:val="de-DE"/>
        </w:rPr>
      </w:pPr>
    </w:p>
    <w:p w14:paraId="311F1450" w14:textId="77777777" w:rsidR="006A56AF" w:rsidRPr="006A56AF" w:rsidRDefault="006A56AF" w:rsidP="00386672">
      <w:pPr>
        <w:jc w:val="both"/>
        <w:rPr>
          <w:lang w:val="de-DE"/>
        </w:rPr>
      </w:pPr>
    </w:p>
    <w:p w14:paraId="105B12F6" w14:textId="77777777" w:rsidR="006A56AF" w:rsidRPr="006A56AF" w:rsidRDefault="006A56AF" w:rsidP="00386672">
      <w:pPr>
        <w:jc w:val="both"/>
        <w:rPr>
          <w:lang w:val="de-DE"/>
        </w:rPr>
      </w:pPr>
      <w:r w:rsidRPr="006A56AF">
        <w:rPr>
          <w:lang w:val="de-DE"/>
        </w:rPr>
        <w:tab/>
      </w:r>
      <w:r w:rsidRPr="006A56AF">
        <w:rPr>
          <w:b/>
          <w:lang w:val="de-DE"/>
        </w:rPr>
        <w:t>Art. 13 -</w:t>
      </w:r>
      <w:r w:rsidRPr="006A56AF">
        <w:rPr>
          <w:lang w:val="de-DE"/>
        </w:rPr>
        <w:t xml:space="preserve"> Die Artikel 2 und 3 gelten ebenfalls für Erbscheine.</w:t>
      </w:r>
    </w:p>
    <w:p w14:paraId="10F32F4D" w14:textId="77777777" w:rsidR="006A56AF" w:rsidRPr="006A56AF" w:rsidRDefault="006A56AF" w:rsidP="00386672">
      <w:pPr>
        <w:jc w:val="both"/>
        <w:rPr>
          <w:lang w:val="de-DE"/>
        </w:rPr>
      </w:pPr>
    </w:p>
    <w:p w14:paraId="5C6A5ED5" w14:textId="77777777" w:rsidR="006A56AF" w:rsidRPr="006A56AF" w:rsidRDefault="006A56AF" w:rsidP="00386672">
      <w:pPr>
        <w:jc w:val="both"/>
        <w:rPr>
          <w:lang w:val="de-DE"/>
        </w:rPr>
      </w:pPr>
    </w:p>
    <w:p w14:paraId="77C5049E" w14:textId="77777777" w:rsidR="006A56AF" w:rsidRPr="006A56AF" w:rsidRDefault="006A56AF" w:rsidP="005A78F9">
      <w:pPr>
        <w:jc w:val="center"/>
        <w:rPr>
          <w:lang w:val="de-DE"/>
        </w:rPr>
      </w:pPr>
      <w:r w:rsidRPr="006A56AF">
        <w:rPr>
          <w:i/>
          <w:iCs/>
          <w:lang w:val="de-DE"/>
        </w:rPr>
        <w:t>Abschnitt 2</w:t>
      </w:r>
      <w:r w:rsidRPr="006A56AF">
        <w:rPr>
          <w:lang w:val="de-DE"/>
        </w:rPr>
        <w:t> - Erstellung und Unterzeichnung</w:t>
      </w:r>
    </w:p>
    <w:p w14:paraId="5C4F092C" w14:textId="77777777" w:rsidR="006A56AF" w:rsidRPr="006A56AF" w:rsidRDefault="006A56AF" w:rsidP="00386672">
      <w:pPr>
        <w:jc w:val="both"/>
        <w:rPr>
          <w:lang w:val="de-DE"/>
        </w:rPr>
      </w:pPr>
    </w:p>
    <w:p w14:paraId="5F1FCCDA" w14:textId="77777777" w:rsidR="006A56AF" w:rsidRPr="006A56AF" w:rsidRDefault="006A56AF" w:rsidP="00386672">
      <w:pPr>
        <w:jc w:val="both"/>
        <w:rPr>
          <w:lang w:val="de-DE"/>
        </w:rPr>
      </w:pPr>
    </w:p>
    <w:p w14:paraId="6202A84D" w14:textId="77777777" w:rsidR="006A56AF" w:rsidRPr="006A56AF" w:rsidRDefault="006A56AF" w:rsidP="00386672">
      <w:pPr>
        <w:jc w:val="both"/>
        <w:rPr>
          <w:lang w:val="de-DE"/>
        </w:rPr>
      </w:pPr>
      <w:r w:rsidRPr="006A56AF">
        <w:rPr>
          <w:lang w:val="de-DE"/>
        </w:rPr>
        <w:tab/>
      </w:r>
      <w:r w:rsidRPr="006A56AF">
        <w:rPr>
          <w:b/>
          <w:lang w:val="de-DE"/>
        </w:rPr>
        <w:t>Art. 14 -</w:t>
      </w:r>
      <w:r w:rsidRPr="006A56AF">
        <w:rPr>
          <w:lang w:val="de-DE"/>
        </w:rPr>
        <w:t xml:space="preserve"> Artikel 4 gilt ebenfalls für Erbscheine.</w:t>
      </w:r>
    </w:p>
    <w:p w14:paraId="1AFF7B66" w14:textId="77777777" w:rsidR="006A56AF" w:rsidRPr="006A56AF" w:rsidRDefault="006A56AF" w:rsidP="00386672">
      <w:pPr>
        <w:jc w:val="both"/>
        <w:rPr>
          <w:lang w:val="de-DE"/>
        </w:rPr>
      </w:pPr>
    </w:p>
    <w:p w14:paraId="562DC155" w14:textId="77777777" w:rsidR="006A56AF" w:rsidRPr="006A56AF" w:rsidRDefault="006A56AF" w:rsidP="00386672">
      <w:pPr>
        <w:jc w:val="both"/>
        <w:rPr>
          <w:lang w:val="de-DE"/>
        </w:rPr>
      </w:pPr>
    </w:p>
    <w:p w14:paraId="345ECC72" w14:textId="77777777" w:rsidR="006A56AF" w:rsidRPr="006A56AF" w:rsidRDefault="006A56AF" w:rsidP="00386672">
      <w:pPr>
        <w:jc w:val="both"/>
        <w:rPr>
          <w:lang w:val="de-DE"/>
        </w:rPr>
      </w:pPr>
      <w:r w:rsidRPr="006A56AF">
        <w:rPr>
          <w:lang w:val="de-DE"/>
        </w:rPr>
        <w:tab/>
      </w:r>
      <w:r w:rsidRPr="006A56AF">
        <w:rPr>
          <w:b/>
          <w:lang w:val="de-DE"/>
        </w:rPr>
        <w:t>Art. 15 -</w:t>
      </w:r>
      <w:r w:rsidRPr="006A56AF">
        <w:rPr>
          <w:lang w:val="de-DE"/>
        </w:rPr>
        <w:t xml:space="preserve"> Der Beamte unterzeichnet den Schein mit einer fortgeschrittenen elektronischen Signatur im Sinne von Artikel 3 Nr. 11 der Verordnung (EU) Nr. 910/2014 des Europäischen Parlaments und des Rates vom 23. Juli 2014 über elektronische Identifizierung und Vertrauensdienste für elektronische Transaktionen im Binnenmarkt und zur Aufhebung der Richtlinie 1999/93/EG.</w:t>
      </w:r>
    </w:p>
    <w:p w14:paraId="33D600D7" w14:textId="77777777" w:rsidR="006A56AF" w:rsidRPr="006A56AF" w:rsidRDefault="006A56AF" w:rsidP="00386672">
      <w:pPr>
        <w:jc w:val="both"/>
        <w:rPr>
          <w:lang w:val="de-DE"/>
        </w:rPr>
      </w:pPr>
    </w:p>
    <w:p w14:paraId="33EB0043" w14:textId="77777777" w:rsidR="006A56AF" w:rsidRPr="006A56AF" w:rsidRDefault="006A56AF" w:rsidP="00386672">
      <w:pPr>
        <w:jc w:val="both"/>
        <w:rPr>
          <w:lang w:val="de-DE"/>
        </w:rPr>
      </w:pPr>
    </w:p>
    <w:p w14:paraId="5975E11B" w14:textId="77777777" w:rsidR="006A56AF" w:rsidRPr="006A56AF" w:rsidRDefault="006A56AF" w:rsidP="005A78F9">
      <w:pPr>
        <w:jc w:val="center"/>
        <w:rPr>
          <w:lang w:val="de-DE"/>
        </w:rPr>
      </w:pPr>
      <w:r w:rsidRPr="006A56AF">
        <w:rPr>
          <w:i/>
          <w:iCs/>
          <w:lang w:val="de-DE"/>
        </w:rPr>
        <w:t>Abschnitt 3 </w:t>
      </w:r>
      <w:r w:rsidRPr="006A56AF">
        <w:rPr>
          <w:lang w:val="de-DE"/>
        </w:rPr>
        <w:t>- Aufbewahrung</w:t>
      </w:r>
    </w:p>
    <w:p w14:paraId="1A49AFB0" w14:textId="77777777" w:rsidR="006A56AF" w:rsidRPr="006A56AF" w:rsidRDefault="006A56AF" w:rsidP="00386672">
      <w:pPr>
        <w:jc w:val="both"/>
        <w:rPr>
          <w:lang w:val="de-DE"/>
        </w:rPr>
      </w:pPr>
    </w:p>
    <w:p w14:paraId="17E5B57A" w14:textId="77777777" w:rsidR="006A56AF" w:rsidRPr="006A56AF" w:rsidRDefault="006A56AF" w:rsidP="00386672">
      <w:pPr>
        <w:jc w:val="both"/>
        <w:rPr>
          <w:lang w:val="de-DE"/>
        </w:rPr>
      </w:pPr>
    </w:p>
    <w:p w14:paraId="626FC82F" w14:textId="77777777" w:rsidR="006A56AF" w:rsidRPr="006A56AF" w:rsidRDefault="006A56AF" w:rsidP="00386672">
      <w:pPr>
        <w:jc w:val="both"/>
        <w:rPr>
          <w:lang w:val="de-DE"/>
        </w:rPr>
      </w:pPr>
      <w:r w:rsidRPr="006A56AF">
        <w:rPr>
          <w:lang w:val="de-DE"/>
        </w:rPr>
        <w:tab/>
      </w:r>
      <w:r w:rsidRPr="006A56AF">
        <w:rPr>
          <w:b/>
          <w:lang w:val="de-DE"/>
        </w:rPr>
        <w:t>Art. 16 -</w:t>
      </w:r>
      <w:r w:rsidRPr="006A56AF">
        <w:rPr>
          <w:lang w:val="de-DE"/>
        </w:rPr>
        <w:t xml:space="preserve"> Die Verwaltung bewahrt Erbscheine zwanzig Jahre lang in der Datenbank auf. In Ausführung der Artikel 1 und 5 des Archivgesetzes vom 24. Juni 1955 werden sie anschließend ins Staatsarchiv überführt oder vernichtet.</w:t>
      </w:r>
    </w:p>
    <w:p w14:paraId="755F9C1F" w14:textId="77777777" w:rsidR="006A56AF" w:rsidRPr="006A56AF" w:rsidRDefault="006A56AF" w:rsidP="00386672">
      <w:pPr>
        <w:jc w:val="both"/>
        <w:rPr>
          <w:lang w:val="de-DE"/>
        </w:rPr>
      </w:pPr>
    </w:p>
    <w:p w14:paraId="6FF5446D" w14:textId="77777777" w:rsidR="006A56AF" w:rsidRPr="006A56AF" w:rsidRDefault="006A56AF" w:rsidP="00386672">
      <w:pPr>
        <w:jc w:val="both"/>
        <w:rPr>
          <w:lang w:val="de-DE"/>
        </w:rPr>
      </w:pPr>
    </w:p>
    <w:p w14:paraId="2F4EEA7B" w14:textId="77777777" w:rsidR="006A56AF" w:rsidRPr="006A56AF" w:rsidRDefault="006A56AF" w:rsidP="005A78F9">
      <w:pPr>
        <w:jc w:val="center"/>
        <w:rPr>
          <w:lang w:val="de-DE"/>
        </w:rPr>
      </w:pPr>
      <w:r w:rsidRPr="006A56AF">
        <w:rPr>
          <w:i/>
          <w:iCs/>
          <w:lang w:val="de-DE"/>
        </w:rPr>
        <w:lastRenderedPageBreak/>
        <w:t>Abschnitt 4 </w:t>
      </w:r>
      <w:r w:rsidRPr="006A56AF">
        <w:rPr>
          <w:lang w:val="de-DE"/>
        </w:rPr>
        <w:t>- Ausstellung</w:t>
      </w:r>
    </w:p>
    <w:p w14:paraId="01864548" w14:textId="77777777" w:rsidR="006A56AF" w:rsidRPr="006A56AF" w:rsidRDefault="006A56AF" w:rsidP="00386672">
      <w:pPr>
        <w:jc w:val="both"/>
        <w:rPr>
          <w:lang w:val="de-DE"/>
        </w:rPr>
      </w:pPr>
    </w:p>
    <w:p w14:paraId="171C9168" w14:textId="77777777" w:rsidR="006A56AF" w:rsidRPr="006A56AF" w:rsidRDefault="006A56AF" w:rsidP="00386672">
      <w:pPr>
        <w:jc w:val="both"/>
        <w:rPr>
          <w:lang w:val="de-DE"/>
        </w:rPr>
      </w:pPr>
    </w:p>
    <w:p w14:paraId="3E0309BD" w14:textId="77777777" w:rsidR="006A56AF" w:rsidRPr="006A56AF" w:rsidRDefault="006A56AF" w:rsidP="00386672">
      <w:pPr>
        <w:jc w:val="both"/>
        <w:rPr>
          <w:lang w:val="de-DE"/>
        </w:rPr>
      </w:pPr>
      <w:r w:rsidRPr="006A56AF">
        <w:rPr>
          <w:lang w:val="de-DE"/>
        </w:rPr>
        <w:tab/>
      </w:r>
      <w:r w:rsidRPr="006A56AF">
        <w:rPr>
          <w:b/>
          <w:lang w:val="de-DE"/>
        </w:rPr>
        <w:t>Art. 17 -</w:t>
      </w:r>
      <w:r w:rsidRPr="006A56AF">
        <w:rPr>
          <w:lang w:val="de-DE"/>
        </w:rPr>
        <w:t xml:space="preserve"> Ein Erbschein kann in entmaterialisierter Form ausgestellt werden und eine Abschrift kann auf Papier ausgestellt werden.</w:t>
      </w:r>
    </w:p>
    <w:p w14:paraId="15997D87" w14:textId="77777777" w:rsidR="006A56AF" w:rsidRPr="006A56AF" w:rsidRDefault="006A56AF" w:rsidP="00386672">
      <w:pPr>
        <w:jc w:val="both"/>
        <w:rPr>
          <w:lang w:val="de-DE"/>
        </w:rPr>
      </w:pPr>
    </w:p>
    <w:p w14:paraId="3C716861" w14:textId="77777777" w:rsidR="006A56AF" w:rsidRPr="006A56AF" w:rsidRDefault="006A56AF" w:rsidP="00386672">
      <w:pPr>
        <w:jc w:val="both"/>
        <w:rPr>
          <w:lang w:val="de-DE"/>
        </w:rPr>
      </w:pPr>
    </w:p>
    <w:p w14:paraId="65BE1DE3" w14:textId="77777777" w:rsidR="006A56AF" w:rsidRPr="006A56AF" w:rsidRDefault="006A56AF" w:rsidP="00386672">
      <w:pPr>
        <w:jc w:val="both"/>
        <w:rPr>
          <w:lang w:val="de-DE"/>
        </w:rPr>
      </w:pPr>
      <w:r w:rsidRPr="006A56AF">
        <w:rPr>
          <w:lang w:val="de-DE"/>
        </w:rPr>
        <w:tab/>
      </w:r>
      <w:r w:rsidRPr="006A56AF">
        <w:rPr>
          <w:b/>
          <w:lang w:val="de-DE"/>
        </w:rPr>
        <w:t>Art. 18 -</w:t>
      </w:r>
      <w:r w:rsidRPr="006A56AF">
        <w:rPr>
          <w:lang w:val="de-DE"/>
        </w:rPr>
        <w:t xml:space="preserve"> Ein Erbschein oder eine Abschrift eines Erbscheins darf erst ausgestellt werden, wenn der Antragsteller den Betrag bezahlt hat, der zur Deckung der eventuell geschuldeten Kosten erforderlich ist.</w:t>
      </w:r>
    </w:p>
    <w:p w14:paraId="498D86B3" w14:textId="77777777" w:rsidR="006A56AF" w:rsidRPr="006A56AF" w:rsidRDefault="006A56AF" w:rsidP="00386672">
      <w:pPr>
        <w:jc w:val="both"/>
        <w:rPr>
          <w:lang w:val="de-DE"/>
        </w:rPr>
      </w:pPr>
    </w:p>
    <w:p w14:paraId="557556D2" w14:textId="77777777" w:rsidR="006A56AF" w:rsidRPr="006A56AF" w:rsidRDefault="006A56AF" w:rsidP="00386672">
      <w:pPr>
        <w:jc w:val="both"/>
        <w:rPr>
          <w:lang w:val="de-DE"/>
        </w:rPr>
      </w:pPr>
      <w:r w:rsidRPr="006A56AF">
        <w:rPr>
          <w:lang w:val="de-DE"/>
        </w:rPr>
        <w:tab/>
        <w:t>Sind mehrere Personen Antragsteller, ist jede von ihnen gesamtschuldnerisch zur Zahlung verpflichtet.</w:t>
      </w:r>
    </w:p>
    <w:p w14:paraId="11908F4F" w14:textId="77777777" w:rsidR="006A56AF" w:rsidRPr="006A56AF" w:rsidRDefault="006A56AF" w:rsidP="00386672">
      <w:pPr>
        <w:jc w:val="both"/>
        <w:rPr>
          <w:lang w:val="de-DE"/>
        </w:rPr>
      </w:pPr>
    </w:p>
    <w:p w14:paraId="71D67514" w14:textId="77777777" w:rsidR="006A56AF" w:rsidRPr="006A56AF" w:rsidRDefault="006A56AF" w:rsidP="00386672">
      <w:pPr>
        <w:jc w:val="both"/>
        <w:rPr>
          <w:lang w:val="de-DE"/>
        </w:rPr>
      </w:pPr>
    </w:p>
    <w:p w14:paraId="4B5686FD" w14:textId="77777777" w:rsidR="006A56AF" w:rsidRPr="006A56AF" w:rsidRDefault="006A56AF" w:rsidP="005A78F9">
      <w:pPr>
        <w:jc w:val="center"/>
        <w:rPr>
          <w:lang w:val="de-DE"/>
        </w:rPr>
      </w:pPr>
      <w:r w:rsidRPr="006A56AF">
        <w:rPr>
          <w:lang w:val="de-DE"/>
        </w:rPr>
        <w:t xml:space="preserve">KAPITEL 4 ­ </w:t>
      </w:r>
      <w:r w:rsidRPr="006A56AF">
        <w:rPr>
          <w:i/>
          <w:lang w:val="de-DE"/>
        </w:rPr>
        <w:t>Schlussbestimmungen</w:t>
      </w:r>
    </w:p>
    <w:p w14:paraId="5185622A" w14:textId="77777777" w:rsidR="006A56AF" w:rsidRPr="006A56AF" w:rsidRDefault="006A56AF" w:rsidP="00386672">
      <w:pPr>
        <w:jc w:val="both"/>
        <w:rPr>
          <w:lang w:val="de-DE"/>
        </w:rPr>
      </w:pPr>
    </w:p>
    <w:p w14:paraId="0513BF53" w14:textId="77777777" w:rsidR="006A56AF" w:rsidRPr="006A56AF" w:rsidRDefault="006A56AF" w:rsidP="00386672">
      <w:pPr>
        <w:jc w:val="both"/>
        <w:rPr>
          <w:lang w:val="de-DE"/>
        </w:rPr>
      </w:pPr>
    </w:p>
    <w:p w14:paraId="619F935D" w14:textId="77777777" w:rsidR="006A56AF" w:rsidRPr="006A56AF" w:rsidRDefault="006A56AF" w:rsidP="00386672">
      <w:pPr>
        <w:jc w:val="both"/>
        <w:rPr>
          <w:lang w:val="de-DE"/>
        </w:rPr>
      </w:pPr>
      <w:r w:rsidRPr="006A56AF">
        <w:rPr>
          <w:lang w:val="de-DE"/>
        </w:rPr>
        <w:tab/>
      </w:r>
      <w:r w:rsidRPr="006A56AF">
        <w:rPr>
          <w:b/>
          <w:lang w:val="de-DE"/>
        </w:rPr>
        <w:t>Art. 19 -</w:t>
      </w:r>
      <w:r w:rsidRPr="006A56AF">
        <w:rPr>
          <w:lang w:val="de-DE"/>
        </w:rPr>
        <w:t xml:space="preserve"> Vorliegender Erlass tritt am Tag seiner Veröffentlichung im </w:t>
      </w:r>
      <w:r w:rsidRPr="006A56AF">
        <w:rPr>
          <w:i/>
          <w:lang w:val="de-DE"/>
        </w:rPr>
        <w:t>Belgischen Staatsblatt</w:t>
      </w:r>
      <w:r w:rsidRPr="006A56AF">
        <w:rPr>
          <w:lang w:val="de-DE"/>
        </w:rPr>
        <w:t xml:space="preserve"> in Kraft.</w:t>
      </w:r>
    </w:p>
    <w:p w14:paraId="41E54A2D" w14:textId="77777777" w:rsidR="006A56AF" w:rsidRPr="006A56AF" w:rsidRDefault="006A56AF" w:rsidP="00386672">
      <w:pPr>
        <w:jc w:val="both"/>
        <w:rPr>
          <w:lang w:val="de-DE"/>
        </w:rPr>
      </w:pPr>
    </w:p>
    <w:p w14:paraId="145B6FB3" w14:textId="77777777" w:rsidR="006A56AF" w:rsidRPr="006A56AF" w:rsidRDefault="006A56AF" w:rsidP="00386672">
      <w:pPr>
        <w:jc w:val="both"/>
        <w:rPr>
          <w:lang w:val="de-DE"/>
        </w:rPr>
      </w:pPr>
    </w:p>
    <w:p w14:paraId="12D8E738" w14:textId="77777777" w:rsidR="006A56AF" w:rsidRPr="006A56AF" w:rsidRDefault="006A56AF" w:rsidP="00386672">
      <w:pPr>
        <w:jc w:val="both"/>
        <w:rPr>
          <w:lang w:val="de-DE"/>
        </w:rPr>
      </w:pPr>
      <w:r w:rsidRPr="006A56AF">
        <w:rPr>
          <w:lang w:val="de-DE"/>
        </w:rPr>
        <w:tab/>
      </w:r>
      <w:r w:rsidRPr="006A56AF">
        <w:rPr>
          <w:b/>
          <w:lang w:val="de-DE"/>
        </w:rPr>
        <w:t>Art. 20 -</w:t>
      </w:r>
      <w:r w:rsidRPr="006A56AF">
        <w:rPr>
          <w:lang w:val="de-DE"/>
        </w:rPr>
        <w:t xml:space="preserve"> Die für Finanzen beziehungsweise Auswärtige Angelegenheiten zuständigen Minister sind, jeweils für ihren Bereich, mit der Ausführung des vorliegenden Erlasses beauftragt.</w:t>
      </w:r>
    </w:p>
    <w:p w14:paraId="262B03DF" w14:textId="77777777" w:rsidR="006A56AF" w:rsidRPr="006A56AF" w:rsidRDefault="006A56AF" w:rsidP="00386672">
      <w:pPr>
        <w:jc w:val="both"/>
        <w:rPr>
          <w:lang w:val="de-DE"/>
        </w:rPr>
      </w:pPr>
    </w:p>
    <w:p w14:paraId="5B404226" w14:textId="77777777" w:rsidR="006A56AF" w:rsidRPr="006A56AF" w:rsidRDefault="006A56AF" w:rsidP="00386672">
      <w:pPr>
        <w:jc w:val="both"/>
        <w:rPr>
          <w:lang w:val="de-DE"/>
        </w:rPr>
      </w:pPr>
    </w:p>
    <w:p w14:paraId="4B36983A" w14:textId="77777777" w:rsidR="006A56AF" w:rsidRPr="006A56AF" w:rsidRDefault="006A56AF" w:rsidP="00386672">
      <w:pPr>
        <w:jc w:val="both"/>
        <w:rPr>
          <w:lang w:val="de-DE"/>
        </w:rPr>
      </w:pPr>
      <w:r w:rsidRPr="006A56AF">
        <w:rPr>
          <w:lang w:val="de-DE"/>
        </w:rPr>
        <w:tab/>
        <w:t>Gegeben zu Brüssel, den 29. Mai 2023</w:t>
      </w:r>
    </w:p>
    <w:p w14:paraId="087ABC8B" w14:textId="77777777" w:rsidR="006A56AF" w:rsidRPr="006A56AF" w:rsidRDefault="006A56AF" w:rsidP="00386672">
      <w:pPr>
        <w:jc w:val="both"/>
        <w:rPr>
          <w:lang w:val="de-DE"/>
        </w:rPr>
      </w:pPr>
    </w:p>
    <w:p w14:paraId="679FE14F" w14:textId="77777777" w:rsidR="006A56AF" w:rsidRPr="006A56AF" w:rsidRDefault="006A56AF" w:rsidP="00386672">
      <w:pPr>
        <w:jc w:val="both"/>
        <w:rPr>
          <w:lang w:val="de-DE"/>
        </w:rPr>
      </w:pPr>
    </w:p>
    <w:p w14:paraId="7B93721B" w14:textId="77777777" w:rsidR="006A56AF" w:rsidRPr="006A56AF" w:rsidRDefault="006A56AF" w:rsidP="005A78F9">
      <w:pPr>
        <w:jc w:val="center"/>
        <w:rPr>
          <w:lang w:val="de-DE"/>
        </w:rPr>
      </w:pPr>
      <w:r w:rsidRPr="006A56AF">
        <w:rPr>
          <w:lang w:val="de-DE"/>
        </w:rPr>
        <w:t>PHILIPPE</w:t>
      </w:r>
    </w:p>
    <w:p w14:paraId="628D70EA" w14:textId="77777777" w:rsidR="006A56AF" w:rsidRPr="006A56AF" w:rsidRDefault="006A56AF" w:rsidP="005A78F9">
      <w:pPr>
        <w:jc w:val="center"/>
        <w:rPr>
          <w:lang w:val="de-DE"/>
        </w:rPr>
      </w:pPr>
    </w:p>
    <w:p w14:paraId="6731ABA1" w14:textId="77777777" w:rsidR="006A56AF" w:rsidRPr="006A56AF" w:rsidRDefault="006A56AF" w:rsidP="005A78F9">
      <w:pPr>
        <w:jc w:val="center"/>
        <w:rPr>
          <w:lang w:val="de-DE"/>
        </w:rPr>
      </w:pPr>
      <w:r w:rsidRPr="006A56AF">
        <w:rPr>
          <w:lang w:val="de-DE"/>
        </w:rPr>
        <w:t>Von Königs wegen:</w:t>
      </w:r>
    </w:p>
    <w:p w14:paraId="77922B88" w14:textId="77777777" w:rsidR="006A56AF" w:rsidRPr="006A56AF" w:rsidRDefault="006A56AF" w:rsidP="005A78F9">
      <w:pPr>
        <w:jc w:val="center"/>
        <w:rPr>
          <w:lang w:val="de-DE"/>
        </w:rPr>
      </w:pPr>
    </w:p>
    <w:p w14:paraId="3D9CFDC3" w14:textId="77777777" w:rsidR="006A56AF" w:rsidRPr="006A56AF" w:rsidRDefault="006A56AF" w:rsidP="005A78F9">
      <w:pPr>
        <w:jc w:val="center"/>
        <w:rPr>
          <w:lang w:val="de-DE"/>
        </w:rPr>
      </w:pPr>
      <w:r w:rsidRPr="006A56AF">
        <w:rPr>
          <w:lang w:val="de-DE"/>
        </w:rPr>
        <w:t>Der Minister der Finanzen</w:t>
      </w:r>
    </w:p>
    <w:p w14:paraId="4ABFF755" w14:textId="77777777" w:rsidR="006A56AF" w:rsidRPr="006A56AF" w:rsidRDefault="006A56AF" w:rsidP="005A78F9">
      <w:pPr>
        <w:jc w:val="center"/>
        <w:rPr>
          <w:lang w:val="de-DE"/>
        </w:rPr>
      </w:pPr>
      <w:r w:rsidRPr="006A56AF">
        <w:rPr>
          <w:lang w:val="de-DE"/>
        </w:rPr>
        <w:t>V. VAN PETEGHEM</w:t>
      </w:r>
    </w:p>
    <w:p w14:paraId="41805B62" w14:textId="77777777" w:rsidR="006A56AF" w:rsidRPr="006A56AF" w:rsidRDefault="006A56AF" w:rsidP="005A78F9">
      <w:pPr>
        <w:jc w:val="center"/>
        <w:rPr>
          <w:lang w:val="de-DE"/>
        </w:rPr>
      </w:pPr>
    </w:p>
    <w:p w14:paraId="743EA0D4" w14:textId="77777777" w:rsidR="006A56AF" w:rsidRPr="006A56AF" w:rsidRDefault="006A56AF" w:rsidP="005A78F9">
      <w:pPr>
        <w:jc w:val="center"/>
        <w:rPr>
          <w:lang w:val="de-DE"/>
        </w:rPr>
      </w:pPr>
      <w:r w:rsidRPr="006A56AF">
        <w:rPr>
          <w:lang w:val="de-DE"/>
        </w:rPr>
        <w:t>Die Ministerin der Auswärtigen Angelegenheiten</w:t>
      </w:r>
    </w:p>
    <w:p w14:paraId="21ACEA3E" w14:textId="77777777" w:rsidR="006A56AF" w:rsidRPr="006A56AF" w:rsidRDefault="006A56AF" w:rsidP="005A78F9">
      <w:pPr>
        <w:jc w:val="center"/>
        <w:rPr>
          <w:lang w:val="de-DE"/>
        </w:rPr>
      </w:pPr>
      <w:r w:rsidRPr="006A56AF">
        <w:rPr>
          <w:lang w:val="de-DE"/>
        </w:rPr>
        <w:t>H. LAHBIB</w:t>
      </w:r>
    </w:p>
    <w:p w14:paraId="4F0EE0C9" w14:textId="77777777" w:rsidR="00233F36" w:rsidRPr="006A56AF" w:rsidRDefault="00233F36" w:rsidP="00E1687C">
      <w:pPr>
        <w:jc w:val="both"/>
        <w:rPr>
          <w:lang w:val="de-DE"/>
        </w:rPr>
      </w:pPr>
    </w:p>
    <w:sectPr w:rsidR="00233F36" w:rsidRPr="006A56AF" w:rsidSect="006A56AF">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3272927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46B03"/>
    <w:rsid w:val="005826E0"/>
    <w:rsid w:val="005D55BA"/>
    <w:rsid w:val="006A56AF"/>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8AB43F"/>
  <w15:docId w15:val="{FAECEEBB-4F5C-44D2-891C-480D7A050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6AF"/>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1107</Words>
  <Characters>6921</Characters>
  <Application>Microsoft Office Word</Application>
  <DocSecurity>0</DocSecurity>
  <Lines>57</Lines>
  <Paragraphs>16</Paragraphs>
  <ScaleCrop>false</ScaleCrop>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2024-09-27T09:11:00Z</dcterms:created>
  <dcterms:modified xsi:type="dcterms:W3CDTF">2024-09-27T09:13:00Z</dcterms:modified>
</cp:coreProperties>
</file>