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2898" w14:textId="77777777" w:rsidR="004C49EF" w:rsidRPr="004C49EF" w:rsidRDefault="004C49EF" w:rsidP="004C49EF">
      <w:pPr>
        <w:jc w:val="center"/>
        <w:rPr>
          <w:b/>
          <w:bCs/>
          <w:lang w:val="de-DE"/>
        </w:rPr>
      </w:pPr>
      <w:r w:rsidRPr="004C49EF">
        <w:rPr>
          <w:b/>
          <w:bCs/>
          <w:lang w:val="de-DE"/>
        </w:rPr>
        <w:t>14. APRIL 2023 -</w:t>
      </w:r>
      <w:r w:rsidRPr="004C49EF">
        <w:rPr>
          <w:b/>
          <w:lang w:val="de-DE"/>
        </w:rPr>
        <w:t xml:space="preserve"> Ministerieller Erlass zur Abänderung des AEPol in Bezug auf die Probezeit</w:t>
      </w:r>
    </w:p>
    <w:p w14:paraId="09928ADA" w14:textId="77777777" w:rsidR="00233F36" w:rsidRPr="004C49EF" w:rsidRDefault="00233F36" w:rsidP="00127CA8">
      <w:pPr>
        <w:jc w:val="both"/>
        <w:rPr>
          <w:lang w:val="de-DE"/>
        </w:rPr>
      </w:pPr>
    </w:p>
    <w:p w14:paraId="55E57B33" w14:textId="77777777" w:rsidR="00233F36" w:rsidRPr="004C49EF" w:rsidRDefault="00233F36">
      <w:pPr>
        <w:rPr>
          <w:lang w:val="de-DE"/>
        </w:rPr>
      </w:pPr>
    </w:p>
    <w:p w14:paraId="5FB44198" w14:textId="1E968407" w:rsidR="00233F36" w:rsidRPr="004C49EF" w:rsidRDefault="00233F36" w:rsidP="000F5F44">
      <w:pPr>
        <w:jc w:val="center"/>
        <w:rPr>
          <w:i/>
          <w:lang w:val="de-DE"/>
        </w:rPr>
      </w:pPr>
      <w:r w:rsidRPr="004C49EF">
        <w:rPr>
          <w:lang w:val="de-DE"/>
        </w:rPr>
        <w:t>(</w:t>
      </w:r>
      <w:r w:rsidRPr="004C49EF">
        <w:rPr>
          <w:i/>
          <w:lang w:val="de-DE"/>
        </w:rPr>
        <w:t xml:space="preserve">Belgisches Staatsblatt </w:t>
      </w:r>
      <w:r w:rsidRPr="004C49EF">
        <w:rPr>
          <w:lang w:val="de-DE"/>
        </w:rPr>
        <w:t xml:space="preserve">vom </w:t>
      </w:r>
      <w:r w:rsidR="004C49EF" w:rsidRPr="004C49EF">
        <w:rPr>
          <w:lang w:val="de-DE"/>
        </w:rPr>
        <w:t>17. Februar 2025</w:t>
      </w:r>
      <w:r w:rsidRPr="004C49EF">
        <w:rPr>
          <w:lang w:val="de-DE"/>
        </w:rPr>
        <w:t>)</w:t>
      </w:r>
    </w:p>
    <w:p w14:paraId="21455DE8" w14:textId="77777777" w:rsidR="00233F36" w:rsidRPr="004C49EF" w:rsidRDefault="00233F36" w:rsidP="000F5F44">
      <w:pPr>
        <w:jc w:val="center"/>
        <w:rPr>
          <w:lang w:val="de-DE"/>
        </w:rPr>
      </w:pPr>
    </w:p>
    <w:p w14:paraId="7D304027" w14:textId="77777777" w:rsidR="00233F36" w:rsidRPr="004C49EF" w:rsidRDefault="00233F36" w:rsidP="00CA081B">
      <w:pPr>
        <w:jc w:val="center"/>
        <w:rPr>
          <w:lang w:val="de-DE"/>
        </w:rPr>
      </w:pPr>
    </w:p>
    <w:p w14:paraId="3F1A252F" w14:textId="77777777" w:rsidR="00233F36" w:rsidRPr="004C49EF" w:rsidRDefault="00233F36" w:rsidP="00CA081B">
      <w:pPr>
        <w:jc w:val="both"/>
        <w:rPr>
          <w:lang w:val="de-DE"/>
        </w:rPr>
      </w:pPr>
      <w:r w:rsidRPr="004C49EF">
        <w:rPr>
          <w:lang w:val="de-DE"/>
        </w:rPr>
        <w:t>Diese deutsche Übersetzung ist von der Zentralen Dienststelle für Deutsche Übersetzungen in Malmedy erstellt worden.</w:t>
      </w:r>
    </w:p>
    <w:p w14:paraId="69115037" w14:textId="77777777" w:rsidR="00E1687C" w:rsidRPr="004C49EF" w:rsidRDefault="00E1687C" w:rsidP="00CA081B">
      <w:pPr>
        <w:jc w:val="both"/>
        <w:rPr>
          <w:lang w:val="de-DE"/>
        </w:rPr>
      </w:pPr>
    </w:p>
    <w:p w14:paraId="583F4D82" w14:textId="77777777" w:rsidR="00E1687C" w:rsidRPr="004C49EF" w:rsidRDefault="00E1687C" w:rsidP="00CA081B">
      <w:pPr>
        <w:jc w:val="both"/>
        <w:rPr>
          <w:lang w:val="de-DE"/>
        </w:rPr>
      </w:pPr>
    </w:p>
    <w:p w14:paraId="0F8D53EA" w14:textId="77777777" w:rsidR="00233F36" w:rsidRPr="004C49EF" w:rsidRDefault="00233F36" w:rsidP="006F4381">
      <w:pPr>
        <w:jc w:val="both"/>
        <w:rPr>
          <w:lang w:val="de-DE"/>
        </w:rPr>
        <w:sectPr w:rsidR="00233F36" w:rsidRPr="004C49EF" w:rsidSect="0051470C">
          <w:pgSz w:w="11906" w:h="16838" w:code="9"/>
          <w:pgMar w:top="1418" w:right="1418" w:bottom="1418" w:left="1418" w:header="709" w:footer="709" w:gutter="0"/>
          <w:cols w:space="708"/>
          <w:vAlign w:val="center"/>
          <w:docGrid w:linePitch="360"/>
        </w:sectPr>
      </w:pPr>
    </w:p>
    <w:p w14:paraId="7D90B9C1" w14:textId="77777777" w:rsidR="004C49EF" w:rsidRPr="004C49EF" w:rsidRDefault="004C49EF" w:rsidP="00344022">
      <w:pPr>
        <w:jc w:val="center"/>
        <w:rPr>
          <w:b/>
          <w:bCs/>
          <w:lang w:val="de-DE"/>
        </w:rPr>
      </w:pPr>
      <w:r w:rsidRPr="004C49EF">
        <w:rPr>
          <w:b/>
          <w:bCs/>
          <w:lang w:val="de-DE"/>
        </w:rPr>
        <w:lastRenderedPageBreak/>
        <w:t>FÖDERALER ÖFFENTLICHER DIENST INNERES</w:t>
      </w:r>
    </w:p>
    <w:p w14:paraId="343309F0" w14:textId="77777777" w:rsidR="004C49EF" w:rsidRPr="004C49EF" w:rsidRDefault="004C49EF" w:rsidP="00344022">
      <w:pPr>
        <w:jc w:val="both"/>
        <w:rPr>
          <w:lang w:val="de-DE"/>
        </w:rPr>
      </w:pPr>
    </w:p>
    <w:p w14:paraId="25111A86" w14:textId="77777777" w:rsidR="004C49EF" w:rsidRPr="004C49EF" w:rsidRDefault="004C49EF" w:rsidP="00344022">
      <w:pPr>
        <w:jc w:val="both"/>
        <w:rPr>
          <w:lang w:val="de-DE"/>
        </w:rPr>
      </w:pPr>
    </w:p>
    <w:p w14:paraId="1C335475" w14:textId="77777777" w:rsidR="004C49EF" w:rsidRPr="004C49EF" w:rsidRDefault="004C49EF" w:rsidP="00344022">
      <w:pPr>
        <w:jc w:val="center"/>
        <w:rPr>
          <w:b/>
          <w:bCs/>
          <w:lang w:val="de-DE"/>
        </w:rPr>
      </w:pPr>
      <w:r w:rsidRPr="004C49EF">
        <w:rPr>
          <w:b/>
          <w:bCs/>
          <w:lang w:val="de-DE"/>
        </w:rPr>
        <w:t>14. APRIL 2023 -</w:t>
      </w:r>
      <w:r w:rsidRPr="004C49EF">
        <w:rPr>
          <w:b/>
          <w:lang w:val="de-DE"/>
        </w:rPr>
        <w:t xml:space="preserve"> Ministerieller Erlass zur Abänderung des AEPol in Bezug auf die Probezeit</w:t>
      </w:r>
    </w:p>
    <w:p w14:paraId="783BD4CE" w14:textId="77777777" w:rsidR="004C49EF" w:rsidRPr="004C49EF" w:rsidRDefault="004C49EF" w:rsidP="00344022">
      <w:pPr>
        <w:jc w:val="both"/>
        <w:rPr>
          <w:lang w:val="de-DE"/>
        </w:rPr>
      </w:pPr>
    </w:p>
    <w:p w14:paraId="2A5FEDE8" w14:textId="77777777" w:rsidR="004C49EF" w:rsidRPr="004C49EF" w:rsidRDefault="004C49EF" w:rsidP="00344022">
      <w:pPr>
        <w:jc w:val="both"/>
        <w:rPr>
          <w:lang w:val="de-DE"/>
        </w:rPr>
      </w:pPr>
    </w:p>
    <w:p w14:paraId="3D36958E" w14:textId="77777777" w:rsidR="004C49EF" w:rsidRPr="004C49EF" w:rsidRDefault="004C49EF" w:rsidP="00344022">
      <w:pPr>
        <w:ind w:left="708" w:firstLine="708"/>
        <w:jc w:val="both"/>
        <w:rPr>
          <w:lang w:val="de-DE"/>
        </w:rPr>
      </w:pPr>
      <w:r w:rsidRPr="004C49EF">
        <w:rPr>
          <w:lang w:val="de-DE"/>
        </w:rPr>
        <w:t>Die Ministerin des Innern,</w:t>
      </w:r>
    </w:p>
    <w:p w14:paraId="72142BDE" w14:textId="77777777" w:rsidR="004C49EF" w:rsidRPr="004C49EF" w:rsidRDefault="004C49EF" w:rsidP="00344022">
      <w:pPr>
        <w:jc w:val="both"/>
        <w:rPr>
          <w:lang w:val="de-DE"/>
        </w:rPr>
      </w:pPr>
    </w:p>
    <w:p w14:paraId="0AE3E833" w14:textId="77777777" w:rsidR="004C49EF" w:rsidRPr="004C49EF" w:rsidRDefault="004C49EF" w:rsidP="00344022">
      <w:pPr>
        <w:jc w:val="both"/>
        <w:rPr>
          <w:lang w:val="de-DE"/>
        </w:rPr>
      </w:pPr>
    </w:p>
    <w:p w14:paraId="644FAC70" w14:textId="77777777" w:rsidR="004C49EF" w:rsidRPr="004C49EF" w:rsidRDefault="004C49EF" w:rsidP="00344022">
      <w:pPr>
        <w:ind w:firstLine="708"/>
        <w:jc w:val="both"/>
        <w:rPr>
          <w:lang w:val="de-DE"/>
        </w:rPr>
      </w:pPr>
      <w:r w:rsidRPr="004C49EF">
        <w:rPr>
          <w:lang w:val="de-DE"/>
        </w:rPr>
        <w:t>Aufgrund des Gesetzes vom 7. Dezember 1998 zur Organisation eines auf zwei Ebenen strukturierten integrierten Polizeidienstes, des Artikels 121, ersetzt durch das Gesetz vom 26. April 2002;</w:t>
      </w:r>
    </w:p>
    <w:p w14:paraId="5F974291" w14:textId="77777777" w:rsidR="004C49EF" w:rsidRPr="004C49EF" w:rsidRDefault="004C49EF" w:rsidP="00344022">
      <w:pPr>
        <w:jc w:val="both"/>
        <w:rPr>
          <w:lang w:val="de-DE"/>
        </w:rPr>
      </w:pPr>
    </w:p>
    <w:p w14:paraId="48E19482" w14:textId="77777777" w:rsidR="004C49EF" w:rsidRPr="004C49EF" w:rsidRDefault="004C49EF" w:rsidP="00344022">
      <w:pPr>
        <w:ind w:firstLine="708"/>
        <w:jc w:val="both"/>
        <w:rPr>
          <w:lang w:val="de-DE"/>
        </w:rPr>
      </w:pPr>
      <w:r w:rsidRPr="004C49EF">
        <w:rPr>
          <w:lang w:val="de-DE"/>
        </w:rPr>
        <w:t>Aufgrund des Königlichen Erlasses vom 30. März 2001 zur Festlegung der Rechtsstellung des Personals der Polizeidienste ("RSPol"), der Artikel IV.II.38, V.II.6 Absatz 3, ersetzt durch den Königlichen Erlass vom 24. April 2014, V.II.6</w:t>
      </w:r>
      <w:r w:rsidRPr="004C49EF">
        <w:rPr>
          <w:i/>
          <w:iCs/>
          <w:lang w:val="de-DE"/>
        </w:rPr>
        <w:t>bis</w:t>
      </w:r>
      <w:r w:rsidRPr="004C49EF">
        <w:rPr>
          <w:lang w:val="de-DE"/>
        </w:rPr>
        <w:t>, eingefügt durch den Königlichen Erlass vom 24. April 2014 und abgeändert durch den Königlichen Erlass vom 7. April 2023, V.III.11 Absatz 3 und V.III.15, abgeändert durch den Königlichen Erlass vom 30. September 2020 und den Königlichen Erlass vom 7. April 2023;</w:t>
      </w:r>
    </w:p>
    <w:p w14:paraId="110B2548" w14:textId="77777777" w:rsidR="004C49EF" w:rsidRPr="004C49EF" w:rsidRDefault="004C49EF" w:rsidP="00344022">
      <w:pPr>
        <w:jc w:val="both"/>
        <w:rPr>
          <w:lang w:val="de-DE"/>
        </w:rPr>
      </w:pPr>
    </w:p>
    <w:p w14:paraId="73A1FDC4" w14:textId="77777777" w:rsidR="004C49EF" w:rsidRPr="004C49EF" w:rsidRDefault="004C49EF" w:rsidP="00344022">
      <w:pPr>
        <w:ind w:firstLine="708"/>
        <w:jc w:val="both"/>
        <w:rPr>
          <w:lang w:val="de-DE"/>
        </w:rPr>
      </w:pPr>
      <w:r w:rsidRPr="004C49EF">
        <w:rPr>
          <w:lang w:val="de-DE"/>
        </w:rPr>
        <w:t>Aufgrund des Ministeriellen Erlasses vom 28. Dezember 2001 zur Ausführung bestimmter Bestimmungen des Königlichen Erlasses vom 30. März 2001 zur Festlegung der Rechtsstellung des Personals der Polizeidienste ("AEPol");</w:t>
      </w:r>
    </w:p>
    <w:p w14:paraId="28913467" w14:textId="77777777" w:rsidR="004C49EF" w:rsidRPr="004C49EF" w:rsidRDefault="004C49EF" w:rsidP="00344022">
      <w:pPr>
        <w:jc w:val="both"/>
        <w:rPr>
          <w:lang w:val="de-DE"/>
        </w:rPr>
      </w:pPr>
    </w:p>
    <w:p w14:paraId="659411FB" w14:textId="77777777" w:rsidR="004C49EF" w:rsidRPr="004C49EF" w:rsidRDefault="004C49EF" w:rsidP="00344022">
      <w:pPr>
        <w:ind w:firstLine="708"/>
        <w:jc w:val="both"/>
        <w:rPr>
          <w:lang w:val="de-DE"/>
        </w:rPr>
      </w:pPr>
      <w:r w:rsidRPr="004C49EF">
        <w:rPr>
          <w:lang w:val="de-DE"/>
        </w:rPr>
        <w:t>Aufgrund der Stellungnahme des Generalinspektors der Finanzen vom 23. Februar 2022;</w:t>
      </w:r>
    </w:p>
    <w:p w14:paraId="7C82BDB8" w14:textId="77777777" w:rsidR="004C49EF" w:rsidRPr="004C49EF" w:rsidRDefault="004C49EF" w:rsidP="00344022">
      <w:pPr>
        <w:jc w:val="both"/>
        <w:rPr>
          <w:lang w:val="de-DE"/>
        </w:rPr>
      </w:pPr>
    </w:p>
    <w:p w14:paraId="3EB53F7E" w14:textId="77777777" w:rsidR="004C49EF" w:rsidRPr="004C49EF" w:rsidRDefault="004C49EF" w:rsidP="00344022">
      <w:pPr>
        <w:ind w:firstLine="708"/>
        <w:jc w:val="both"/>
        <w:rPr>
          <w:lang w:val="de-DE"/>
        </w:rPr>
      </w:pPr>
      <w:r w:rsidRPr="004C49EF">
        <w:rPr>
          <w:lang w:val="de-DE"/>
        </w:rPr>
        <w:t>Aufgrund des Einverständnisses der Staatssekretärin für Haushalt vom 8. September 2022;</w:t>
      </w:r>
    </w:p>
    <w:p w14:paraId="4A51A428" w14:textId="77777777" w:rsidR="004C49EF" w:rsidRPr="004C49EF" w:rsidRDefault="004C49EF" w:rsidP="00344022">
      <w:pPr>
        <w:jc w:val="both"/>
        <w:rPr>
          <w:lang w:val="de-DE"/>
        </w:rPr>
      </w:pPr>
    </w:p>
    <w:p w14:paraId="39137523" w14:textId="77777777" w:rsidR="004C49EF" w:rsidRPr="004C49EF" w:rsidRDefault="004C49EF" w:rsidP="00344022">
      <w:pPr>
        <w:ind w:firstLine="708"/>
        <w:jc w:val="both"/>
        <w:rPr>
          <w:lang w:val="de-DE"/>
        </w:rPr>
      </w:pPr>
      <w:r w:rsidRPr="004C49EF">
        <w:rPr>
          <w:lang w:val="de-DE"/>
        </w:rPr>
        <w:t>Aufgrund der Stellungnahme des Bürgermeisterrates vom 16. November 2022;</w:t>
      </w:r>
    </w:p>
    <w:p w14:paraId="3A819B0E" w14:textId="77777777" w:rsidR="004C49EF" w:rsidRPr="004C49EF" w:rsidRDefault="004C49EF" w:rsidP="00344022">
      <w:pPr>
        <w:jc w:val="both"/>
        <w:rPr>
          <w:lang w:val="de-DE"/>
        </w:rPr>
      </w:pPr>
    </w:p>
    <w:p w14:paraId="19262BAD" w14:textId="77777777" w:rsidR="004C49EF" w:rsidRPr="004C49EF" w:rsidRDefault="004C49EF" w:rsidP="00344022">
      <w:pPr>
        <w:ind w:firstLine="708"/>
        <w:jc w:val="both"/>
        <w:rPr>
          <w:lang w:val="de-DE"/>
        </w:rPr>
      </w:pPr>
      <w:r w:rsidRPr="004C49EF">
        <w:rPr>
          <w:lang w:val="de-DE"/>
        </w:rPr>
        <w:t>Aufgrund des Verhandlungsprotokolls Nr. 547/3 des Verhandlungsausschusses für die Polizeidienste vom 24. November 2022;</w:t>
      </w:r>
    </w:p>
    <w:p w14:paraId="6866392D" w14:textId="77777777" w:rsidR="004C49EF" w:rsidRPr="004C49EF" w:rsidRDefault="004C49EF" w:rsidP="00344022">
      <w:pPr>
        <w:jc w:val="both"/>
        <w:rPr>
          <w:lang w:val="de-DE"/>
        </w:rPr>
      </w:pPr>
    </w:p>
    <w:p w14:paraId="34AC6F6E" w14:textId="77777777" w:rsidR="004C49EF" w:rsidRPr="004C49EF" w:rsidRDefault="004C49EF" w:rsidP="00344022">
      <w:pPr>
        <w:ind w:firstLine="708"/>
        <w:jc w:val="both"/>
        <w:rPr>
          <w:lang w:val="de-DE"/>
        </w:rPr>
      </w:pPr>
      <w:r w:rsidRPr="004C49EF">
        <w:rPr>
          <w:lang w:val="de-DE"/>
        </w:rPr>
        <w:t>Aufgrund des Einverständnisses der Ministerin des Öffentlichen Dienstes vom 13. Januar 2023;</w:t>
      </w:r>
    </w:p>
    <w:p w14:paraId="563BA102" w14:textId="77777777" w:rsidR="004C49EF" w:rsidRPr="004C49EF" w:rsidRDefault="004C49EF" w:rsidP="00344022">
      <w:pPr>
        <w:jc w:val="both"/>
        <w:rPr>
          <w:lang w:val="de-DE"/>
        </w:rPr>
      </w:pPr>
    </w:p>
    <w:p w14:paraId="489C9F98" w14:textId="77777777" w:rsidR="004C49EF" w:rsidRPr="004C49EF" w:rsidRDefault="004C49EF" w:rsidP="00344022">
      <w:pPr>
        <w:ind w:firstLine="708"/>
        <w:jc w:val="both"/>
        <w:rPr>
          <w:lang w:val="de-DE"/>
        </w:rPr>
      </w:pPr>
      <w:r w:rsidRPr="004C49EF">
        <w:rPr>
          <w:lang w:val="de-DE"/>
        </w:rPr>
        <w:t>Aufgrund des Gutachtens Nr. 73.051/2 des Staatsrates vom 6. März 2023, abgegeben in Anwendung von Artikel 84 § 1 Absatz 1 Nr. 2 der am 12. Januar 1973 koordinierten Gesetze über den Staatsrat;</w:t>
      </w:r>
    </w:p>
    <w:p w14:paraId="3BA36A34" w14:textId="77777777" w:rsidR="004C49EF" w:rsidRPr="004C49EF" w:rsidRDefault="004C49EF" w:rsidP="00344022">
      <w:pPr>
        <w:jc w:val="both"/>
        <w:rPr>
          <w:lang w:val="de-DE"/>
        </w:rPr>
      </w:pPr>
    </w:p>
    <w:p w14:paraId="072E1A85" w14:textId="77777777" w:rsidR="004C49EF" w:rsidRPr="004C49EF" w:rsidRDefault="004C49EF" w:rsidP="00344022">
      <w:pPr>
        <w:jc w:val="both"/>
        <w:rPr>
          <w:lang w:val="de-DE"/>
        </w:rPr>
      </w:pPr>
    </w:p>
    <w:p w14:paraId="0EBC1AB0" w14:textId="77777777" w:rsidR="004C49EF" w:rsidRPr="004C49EF" w:rsidRDefault="004C49EF" w:rsidP="00344022">
      <w:pPr>
        <w:ind w:left="708" w:firstLine="708"/>
        <w:jc w:val="both"/>
        <w:rPr>
          <w:lang w:val="de-DE"/>
        </w:rPr>
      </w:pPr>
      <w:r w:rsidRPr="004C49EF">
        <w:rPr>
          <w:lang w:val="de-DE"/>
        </w:rPr>
        <w:t>Erlässt:</w:t>
      </w:r>
    </w:p>
    <w:p w14:paraId="61589885" w14:textId="77777777" w:rsidR="004C49EF" w:rsidRPr="004C49EF" w:rsidRDefault="004C49EF" w:rsidP="00344022">
      <w:pPr>
        <w:jc w:val="both"/>
        <w:rPr>
          <w:lang w:val="de-DE"/>
        </w:rPr>
      </w:pPr>
    </w:p>
    <w:p w14:paraId="1EE00434" w14:textId="77777777" w:rsidR="004C49EF" w:rsidRPr="004C49EF" w:rsidRDefault="004C49EF" w:rsidP="00344022">
      <w:pPr>
        <w:jc w:val="both"/>
        <w:rPr>
          <w:lang w:val="de-DE"/>
        </w:rPr>
      </w:pPr>
    </w:p>
    <w:p w14:paraId="130E0939" w14:textId="77777777" w:rsidR="004C49EF" w:rsidRPr="004C49EF" w:rsidRDefault="004C49EF" w:rsidP="00344022">
      <w:pPr>
        <w:ind w:firstLine="708"/>
        <w:jc w:val="both"/>
        <w:rPr>
          <w:lang w:val="de-DE"/>
        </w:rPr>
      </w:pPr>
      <w:r w:rsidRPr="004C49EF">
        <w:rPr>
          <w:b/>
          <w:lang w:val="de-DE"/>
        </w:rPr>
        <w:t>Artikel 1 -</w:t>
      </w:r>
      <w:r w:rsidRPr="004C49EF">
        <w:rPr>
          <w:lang w:val="de-DE"/>
        </w:rPr>
        <w:t xml:space="preserve"> In Artikel V.6 AEPol, abgeändert durch den Ministeriellen Erlass vom 25. April 2014, wird Nr. 4 aufgehoben.</w:t>
      </w:r>
    </w:p>
    <w:p w14:paraId="45F41209" w14:textId="77777777" w:rsidR="004C49EF" w:rsidRDefault="004C49EF" w:rsidP="00344022">
      <w:pPr>
        <w:ind w:firstLine="708"/>
        <w:jc w:val="both"/>
        <w:rPr>
          <w:b/>
          <w:lang w:val="de-DE"/>
        </w:rPr>
      </w:pPr>
    </w:p>
    <w:p w14:paraId="186119B5" w14:textId="77777777" w:rsidR="004C49EF" w:rsidRDefault="004C49EF" w:rsidP="00344022">
      <w:pPr>
        <w:ind w:firstLine="708"/>
        <w:jc w:val="both"/>
        <w:rPr>
          <w:b/>
          <w:lang w:val="de-DE"/>
        </w:rPr>
      </w:pPr>
    </w:p>
    <w:p w14:paraId="1C848A61" w14:textId="3F64C833" w:rsidR="004C49EF" w:rsidRPr="004C49EF" w:rsidRDefault="004C49EF" w:rsidP="00344022">
      <w:pPr>
        <w:ind w:firstLine="708"/>
        <w:jc w:val="both"/>
        <w:rPr>
          <w:lang w:val="de-DE"/>
        </w:rPr>
      </w:pPr>
      <w:r w:rsidRPr="004C49EF">
        <w:rPr>
          <w:b/>
          <w:lang w:val="de-DE"/>
        </w:rPr>
        <w:t>Art. 2 -</w:t>
      </w:r>
      <w:r w:rsidRPr="004C49EF">
        <w:rPr>
          <w:lang w:val="de-DE"/>
        </w:rPr>
        <w:t xml:space="preserve"> Artikel V.7 AEPol wird wie folgt abgeändert:</w:t>
      </w:r>
    </w:p>
    <w:p w14:paraId="23BD6755" w14:textId="77777777" w:rsidR="004C49EF" w:rsidRPr="004C49EF" w:rsidRDefault="004C49EF" w:rsidP="00344022">
      <w:pPr>
        <w:jc w:val="both"/>
        <w:rPr>
          <w:lang w:val="de-DE"/>
        </w:rPr>
      </w:pPr>
    </w:p>
    <w:p w14:paraId="3431F548" w14:textId="77777777" w:rsidR="004C49EF" w:rsidRPr="004C49EF" w:rsidRDefault="004C49EF" w:rsidP="00344022">
      <w:pPr>
        <w:ind w:firstLine="708"/>
        <w:jc w:val="both"/>
        <w:rPr>
          <w:lang w:val="de-DE"/>
        </w:rPr>
      </w:pPr>
      <w:r w:rsidRPr="004C49EF">
        <w:rPr>
          <w:i/>
          <w:iCs/>
          <w:lang w:val="de-DE"/>
        </w:rPr>
        <w:t>a)</w:t>
      </w:r>
      <w:r w:rsidRPr="004C49EF">
        <w:rPr>
          <w:lang w:val="de-DE"/>
        </w:rPr>
        <w:t> Nummer 3 wird wie folgt ersetzt:</w:t>
      </w:r>
    </w:p>
    <w:p w14:paraId="7B9B96FB" w14:textId="77777777" w:rsidR="004C49EF" w:rsidRPr="004C49EF" w:rsidRDefault="004C49EF" w:rsidP="00344022">
      <w:pPr>
        <w:jc w:val="both"/>
        <w:rPr>
          <w:lang w:val="de-DE"/>
        </w:rPr>
      </w:pPr>
    </w:p>
    <w:p w14:paraId="1AFC147F" w14:textId="77777777" w:rsidR="004C49EF" w:rsidRPr="004C49EF" w:rsidRDefault="004C49EF" w:rsidP="00344022">
      <w:pPr>
        <w:ind w:firstLine="708"/>
        <w:jc w:val="both"/>
        <w:rPr>
          <w:lang w:val="de-DE"/>
        </w:rPr>
      </w:pPr>
      <w:r w:rsidRPr="004C49EF">
        <w:rPr>
          <w:lang w:val="de-DE"/>
        </w:rPr>
        <w:t>"3. ein Dienstgradalter von mindestens vier Jahren erreicht haben, sei es:</w:t>
      </w:r>
    </w:p>
    <w:p w14:paraId="53AB029C" w14:textId="77777777" w:rsidR="004C49EF" w:rsidRPr="004C49EF" w:rsidRDefault="004C49EF" w:rsidP="00344022">
      <w:pPr>
        <w:jc w:val="both"/>
        <w:rPr>
          <w:lang w:val="de-DE"/>
        </w:rPr>
      </w:pPr>
    </w:p>
    <w:p w14:paraId="628FF688" w14:textId="77777777" w:rsidR="004C49EF" w:rsidRPr="004C49EF" w:rsidRDefault="004C49EF" w:rsidP="00344022">
      <w:pPr>
        <w:ind w:firstLine="708"/>
        <w:jc w:val="both"/>
        <w:rPr>
          <w:lang w:val="de-DE"/>
        </w:rPr>
      </w:pPr>
      <w:r w:rsidRPr="004C49EF">
        <w:rPr>
          <w:i/>
          <w:iCs/>
          <w:lang w:val="de-DE"/>
        </w:rPr>
        <w:t>a)</w:t>
      </w:r>
      <w:r w:rsidRPr="004C49EF">
        <w:rPr>
          <w:lang w:val="de-DE"/>
        </w:rPr>
        <w:t> in seinem derzeitigen Dienstgrad, der mindestens dem Dienstgrad des Personalmitglieds auf Probe entspricht,</w:t>
      </w:r>
    </w:p>
    <w:p w14:paraId="47F1B3C5" w14:textId="77777777" w:rsidR="004C49EF" w:rsidRPr="004C49EF" w:rsidRDefault="004C49EF" w:rsidP="00344022">
      <w:pPr>
        <w:jc w:val="both"/>
        <w:rPr>
          <w:lang w:val="de-DE"/>
        </w:rPr>
      </w:pPr>
    </w:p>
    <w:p w14:paraId="1E8A69C8" w14:textId="77777777" w:rsidR="004C49EF" w:rsidRPr="004C49EF" w:rsidRDefault="004C49EF" w:rsidP="00344022">
      <w:pPr>
        <w:ind w:firstLine="708"/>
        <w:jc w:val="both"/>
        <w:rPr>
          <w:lang w:val="de-DE"/>
        </w:rPr>
      </w:pPr>
      <w:r w:rsidRPr="004C49EF">
        <w:rPr>
          <w:i/>
          <w:iCs/>
          <w:lang w:val="de-DE"/>
        </w:rPr>
        <w:t>b)</w:t>
      </w:r>
      <w:r w:rsidRPr="004C49EF">
        <w:rPr>
          <w:lang w:val="de-DE"/>
        </w:rPr>
        <w:t> in einem niedrigeren Dienstgrad als seinem derzeitigen Dienstgrad, der mindestens dem Dienstgrad des Personalmitglieds auf Probe entspricht,</w:t>
      </w:r>
    </w:p>
    <w:p w14:paraId="3F08CFA2" w14:textId="77777777" w:rsidR="004C49EF" w:rsidRPr="004C49EF" w:rsidRDefault="004C49EF" w:rsidP="00344022">
      <w:pPr>
        <w:jc w:val="both"/>
        <w:rPr>
          <w:lang w:val="de-DE"/>
        </w:rPr>
      </w:pPr>
    </w:p>
    <w:p w14:paraId="5012599C" w14:textId="77777777" w:rsidR="004C49EF" w:rsidRPr="004C49EF" w:rsidRDefault="004C49EF" w:rsidP="00344022">
      <w:pPr>
        <w:ind w:firstLine="708"/>
        <w:jc w:val="both"/>
        <w:rPr>
          <w:lang w:val="de-DE"/>
        </w:rPr>
      </w:pPr>
      <w:r w:rsidRPr="004C49EF">
        <w:rPr>
          <w:i/>
          <w:iCs/>
          <w:lang w:val="de-DE"/>
        </w:rPr>
        <w:t>c)</w:t>
      </w:r>
      <w:r w:rsidRPr="004C49EF">
        <w:rPr>
          <w:lang w:val="de-DE"/>
        </w:rPr>
        <w:t xml:space="preserve"> bestehend aus der Summe des Dienstalters in seinem derzeitigen Dienstgrad und des Dienstalters in einem niedrigeren Dienstgrad, der mindestens dem Dienstgrad des Personalmitglieds auf Probe entspricht." </w:t>
      </w:r>
    </w:p>
    <w:p w14:paraId="6B0494C1" w14:textId="77777777" w:rsidR="004C49EF" w:rsidRPr="004C49EF" w:rsidRDefault="004C49EF" w:rsidP="00344022">
      <w:pPr>
        <w:jc w:val="both"/>
        <w:rPr>
          <w:lang w:val="de-DE"/>
        </w:rPr>
      </w:pPr>
    </w:p>
    <w:p w14:paraId="29CB9D36" w14:textId="77777777" w:rsidR="004C49EF" w:rsidRPr="004C49EF" w:rsidRDefault="004C49EF" w:rsidP="00344022">
      <w:pPr>
        <w:ind w:firstLine="708"/>
        <w:jc w:val="both"/>
        <w:rPr>
          <w:lang w:val="de-DE"/>
        </w:rPr>
      </w:pPr>
      <w:r w:rsidRPr="004C49EF">
        <w:rPr>
          <w:i/>
          <w:iCs/>
          <w:lang w:val="de-DE"/>
        </w:rPr>
        <w:t>b)</w:t>
      </w:r>
      <w:r w:rsidRPr="004C49EF">
        <w:rPr>
          <w:lang w:val="de-DE"/>
        </w:rPr>
        <w:t> Nummer 4 wird aufgehoben.</w:t>
      </w:r>
    </w:p>
    <w:p w14:paraId="035AE614" w14:textId="77777777" w:rsidR="004C49EF" w:rsidRPr="004C49EF" w:rsidRDefault="004C49EF" w:rsidP="00344022">
      <w:pPr>
        <w:jc w:val="both"/>
        <w:rPr>
          <w:lang w:val="de-DE"/>
        </w:rPr>
      </w:pPr>
    </w:p>
    <w:p w14:paraId="51394F5A" w14:textId="77777777" w:rsidR="004C49EF" w:rsidRPr="004C49EF" w:rsidRDefault="004C49EF" w:rsidP="00344022">
      <w:pPr>
        <w:jc w:val="both"/>
        <w:rPr>
          <w:lang w:val="de-DE"/>
        </w:rPr>
      </w:pPr>
    </w:p>
    <w:p w14:paraId="1EA6117B" w14:textId="77777777" w:rsidR="004C49EF" w:rsidRPr="004C49EF" w:rsidRDefault="004C49EF" w:rsidP="00344022">
      <w:pPr>
        <w:ind w:firstLine="708"/>
        <w:jc w:val="both"/>
        <w:rPr>
          <w:lang w:val="de-DE"/>
        </w:rPr>
      </w:pPr>
      <w:r w:rsidRPr="004C49EF">
        <w:rPr>
          <w:b/>
          <w:lang w:val="de-DE"/>
        </w:rPr>
        <w:t>Art. 3 -</w:t>
      </w:r>
      <w:r w:rsidRPr="004C49EF">
        <w:rPr>
          <w:lang w:val="de-DE"/>
        </w:rPr>
        <w:t xml:space="preserve"> In Artikel V.8 AEPol werden die Wörter "in den Artikeln VIII.IV.2, VIII.IV.3, VIII.XII.1, VIII.XIII.1, VIII.XIV.1, VIII.XV.1 und VIII.XVIII.1 RSPol" durch die Wörter "in den Artikeln VIII.IV.2, VIII.IV.3, VIII.V.8, VIII.X.12 bis VIII.X.16</w:t>
      </w:r>
      <w:r w:rsidRPr="004C49EF">
        <w:rPr>
          <w:i/>
          <w:iCs/>
          <w:lang w:val="de-DE"/>
        </w:rPr>
        <w:t>septies</w:t>
      </w:r>
      <w:r w:rsidRPr="004C49EF">
        <w:rPr>
          <w:lang w:val="de-DE"/>
        </w:rPr>
        <w:t>, VIII.XII.1, VIII.XIII.1, VIII.XIV.1, VIII.XV.1 bis VIII.XV.6, VIII.XVIII.1 RSPol oder in Artikel 11 des Königlichen Erlasses vom 26. August 2003 über die Übernahme und die Zahlung der Kosten, Entschädigungen und Renten in Sachen Arbeitsunfälle und Berufskrankheiten von Personalmitgliedern der integrierten Polizei" ersetzt.</w:t>
      </w:r>
    </w:p>
    <w:p w14:paraId="63F950BB" w14:textId="77777777" w:rsidR="004C49EF" w:rsidRPr="004C49EF" w:rsidRDefault="004C49EF" w:rsidP="00344022">
      <w:pPr>
        <w:jc w:val="both"/>
        <w:rPr>
          <w:lang w:val="de-DE"/>
        </w:rPr>
      </w:pPr>
    </w:p>
    <w:p w14:paraId="6E9B06D9" w14:textId="77777777" w:rsidR="004C49EF" w:rsidRPr="004C49EF" w:rsidRDefault="004C49EF" w:rsidP="00344022">
      <w:pPr>
        <w:jc w:val="both"/>
        <w:rPr>
          <w:lang w:val="de-DE"/>
        </w:rPr>
      </w:pPr>
    </w:p>
    <w:p w14:paraId="4C62A8C5" w14:textId="77777777" w:rsidR="004C49EF" w:rsidRPr="004C49EF" w:rsidRDefault="004C49EF" w:rsidP="00344022">
      <w:pPr>
        <w:ind w:firstLine="708"/>
        <w:jc w:val="both"/>
        <w:rPr>
          <w:lang w:val="de-DE"/>
        </w:rPr>
      </w:pPr>
      <w:r w:rsidRPr="004C49EF">
        <w:rPr>
          <w:lang w:val="de-DE"/>
        </w:rPr>
        <w:t>Brüssel, den 14. April 2023</w:t>
      </w:r>
    </w:p>
    <w:p w14:paraId="7FF163CE" w14:textId="77777777" w:rsidR="004C49EF" w:rsidRPr="004C49EF" w:rsidRDefault="004C49EF" w:rsidP="00344022">
      <w:pPr>
        <w:jc w:val="both"/>
        <w:rPr>
          <w:lang w:val="de-DE"/>
        </w:rPr>
      </w:pPr>
    </w:p>
    <w:p w14:paraId="6A8ED8A9" w14:textId="77777777" w:rsidR="004C49EF" w:rsidRPr="004C49EF" w:rsidRDefault="004C49EF" w:rsidP="00344022">
      <w:pPr>
        <w:jc w:val="both"/>
        <w:rPr>
          <w:lang w:val="de-DE"/>
        </w:rPr>
      </w:pPr>
    </w:p>
    <w:p w14:paraId="051AAAEF" w14:textId="77777777" w:rsidR="004C49EF" w:rsidRPr="004C49EF" w:rsidRDefault="004C49EF" w:rsidP="00344022">
      <w:pPr>
        <w:jc w:val="center"/>
        <w:rPr>
          <w:lang w:val="de-DE"/>
        </w:rPr>
      </w:pPr>
      <w:r w:rsidRPr="004C49EF">
        <w:rPr>
          <w:lang w:val="de-DE"/>
        </w:rPr>
        <w:t>A. VERLINDEN</w:t>
      </w:r>
    </w:p>
    <w:p w14:paraId="3BD8E9C3" w14:textId="77777777" w:rsidR="00233F36" w:rsidRPr="004C49EF" w:rsidRDefault="00233F36" w:rsidP="00E1687C">
      <w:pPr>
        <w:jc w:val="both"/>
        <w:rPr>
          <w:lang w:val="de-DE"/>
        </w:rPr>
      </w:pPr>
    </w:p>
    <w:sectPr w:rsidR="00233F36" w:rsidRPr="004C49EF" w:rsidSect="004C49E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6018793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C49EF"/>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C2E6C"/>
    <w:rsid w:val="00FC7EC7"/>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BB805D"/>
  <w15:docId w15:val="{98D05405-4D4C-4EEA-A7DC-F5254541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E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473</Words>
  <Characters>2943</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2025-02-28T14:58:00Z</dcterms:created>
  <dcterms:modified xsi:type="dcterms:W3CDTF">2025-02-28T15:00:00Z</dcterms:modified>
</cp:coreProperties>
</file>