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36EB" w14:textId="77777777" w:rsidR="00E777DA" w:rsidRPr="00E777DA" w:rsidRDefault="00E777DA" w:rsidP="00E777DA">
      <w:pPr>
        <w:jc w:val="both"/>
        <w:rPr>
          <w:b/>
          <w:bCs/>
          <w:lang w:val="de-DE"/>
        </w:rPr>
      </w:pPr>
      <w:r w:rsidRPr="00E777DA">
        <w:rPr>
          <w:b/>
          <w:lang w:val="de-DE"/>
        </w:rPr>
        <w:t>21. MÄRZ 2023 - Königlicher Erlass zur Abänderung des Königlichen Erlasses vom 23. Juni 2022 über die Verwaltung des Zentralregisters der Ehevereinbarungen, des Zentralregisters der Testamente und des Zentralregisters der Erbschaften hinsichtlich der unentgeltlichen Eintragung von Erburkunden, die im Hinblick auf die Übertragung von unbeweglichen Gütern, erwähnt in Artikel 3.30 § 1 Nr. 7 des Zivilgesetzbuches, erstellt wurden</w:t>
      </w:r>
    </w:p>
    <w:p w14:paraId="19468DEF" w14:textId="77777777" w:rsidR="00233F36" w:rsidRPr="00E777DA" w:rsidRDefault="00233F36" w:rsidP="00127CA8">
      <w:pPr>
        <w:jc w:val="both"/>
        <w:rPr>
          <w:lang w:val="de-DE"/>
        </w:rPr>
      </w:pPr>
    </w:p>
    <w:p w14:paraId="42BFDC48" w14:textId="77777777" w:rsidR="00233F36" w:rsidRPr="00E777DA" w:rsidRDefault="00233F36">
      <w:pPr>
        <w:rPr>
          <w:lang w:val="de-DE"/>
        </w:rPr>
      </w:pPr>
    </w:p>
    <w:p w14:paraId="55729F2B" w14:textId="1D65347A" w:rsidR="00233F36" w:rsidRPr="00E777DA" w:rsidRDefault="00233F36" w:rsidP="000F5F44">
      <w:pPr>
        <w:jc w:val="center"/>
        <w:rPr>
          <w:i/>
          <w:lang w:val="de-DE"/>
        </w:rPr>
      </w:pPr>
      <w:r w:rsidRPr="00E777DA">
        <w:rPr>
          <w:lang w:val="de-DE"/>
        </w:rPr>
        <w:t>(</w:t>
      </w:r>
      <w:r w:rsidRPr="00E777DA">
        <w:rPr>
          <w:i/>
          <w:lang w:val="de-DE"/>
        </w:rPr>
        <w:t xml:space="preserve">Belgisches Staatsblatt </w:t>
      </w:r>
      <w:r w:rsidRPr="00E777DA">
        <w:rPr>
          <w:lang w:val="de-DE"/>
        </w:rPr>
        <w:t xml:space="preserve">vom </w:t>
      </w:r>
      <w:r w:rsidR="00E777DA" w:rsidRPr="00E777DA">
        <w:rPr>
          <w:lang w:val="de-DE"/>
        </w:rPr>
        <w:t>9. Oktober 2025</w:t>
      </w:r>
      <w:r w:rsidRPr="00E777DA">
        <w:rPr>
          <w:lang w:val="de-DE"/>
        </w:rPr>
        <w:t>)</w:t>
      </w:r>
    </w:p>
    <w:p w14:paraId="29511116" w14:textId="77777777" w:rsidR="00233F36" w:rsidRPr="00E777DA" w:rsidRDefault="00233F36" w:rsidP="000F5F44">
      <w:pPr>
        <w:jc w:val="center"/>
        <w:rPr>
          <w:lang w:val="de-DE"/>
        </w:rPr>
      </w:pPr>
    </w:p>
    <w:p w14:paraId="26093204" w14:textId="77777777" w:rsidR="00233F36" w:rsidRPr="00E777DA" w:rsidRDefault="00233F36" w:rsidP="00CA081B">
      <w:pPr>
        <w:jc w:val="center"/>
        <w:rPr>
          <w:lang w:val="de-DE"/>
        </w:rPr>
      </w:pPr>
    </w:p>
    <w:p w14:paraId="49D07FB2" w14:textId="77777777" w:rsidR="00233F36" w:rsidRPr="00E777DA" w:rsidRDefault="00233F36" w:rsidP="00CA081B">
      <w:pPr>
        <w:jc w:val="both"/>
        <w:rPr>
          <w:lang w:val="de-DE"/>
        </w:rPr>
      </w:pPr>
      <w:r w:rsidRPr="00E777DA">
        <w:rPr>
          <w:lang w:val="de-DE"/>
        </w:rPr>
        <w:t>Diese deutsche Übersetzung ist von der Zentralen Dienststelle für Deutsche Übersetzungen in Malmedy erstellt worden.</w:t>
      </w:r>
    </w:p>
    <w:p w14:paraId="5EBFAB00" w14:textId="77777777" w:rsidR="00E1687C" w:rsidRPr="00E777DA" w:rsidRDefault="00E1687C" w:rsidP="00CA081B">
      <w:pPr>
        <w:jc w:val="both"/>
        <w:rPr>
          <w:lang w:val="de-DE"/>
        </w:rPr>
      </w:pPr>
    </w:p>
    <w:p w14:paraId="7A1008F2" w14:textId="77777777" w:rsidR="00E1687C" w:rsidRPr="00E777DA" w:rsidRDefault="00E1687C" w:rsidP="00CA081B">
      <w:pPr>
        <w:jc w:val="both"/>
        <w:rPr>
          <w:lang w:val="de-DE"/>
        </w:rPr>
      </w:pPr>
    </w:p>
    <w:p w14:paraId="543425F9" w14:textId="77777777" w:rsidR="00233F36" w:rsidRPr="00E777DA" w:rsidRDefault="00233F36" w:rsidP="006F4381">
      <w:pPr>
        <w:jc w:val="both"/>
        <w:rPr>
          <w:lang w:val="de-DE"/>
        </w:rPr>
        <w:sectPr w:rsidR="00233F36" w:rsidRPr="00E777DA" w:rsidSect="0051470C">
          <w:pgSz w:w="11906" w:h="16838" w:code="9"/>
          <w:pgMar w:top="1418" w:right="1418" w:bottom="1418" w:left="1418" w:header="709" w:footer="709" w:gutter="0"/>
          <w:cols w:space="708"/>
          <w:vAlign w:val="center"/>
          <w:docGrid w:linePitch="360"/>
        </w:sectPr>
      </w:pPr>
    </w:p>
    <w:p w14:paraId="569717C2" w14:textId="77777777" w:rsidR="00E777DA" w:rsidRPr="00E777DA" w:rsidRDefault="00E777DA" w:rsidP="00AD5DE4">
      <w:pPr>
        <w:jc w:val="center"/>
        <w:rPr>
          <w:b/>
          <w:bCs/>
          <w:caps/>
          <w:lang w:val="de-DE"/>
        </w:rPr>
      </w:pPr>
      <w:r w:rsidRPr="00E777DA">
        <w:rPr>
          <w:b/>
          <w:caps/>
          <w:lang w:val="de-DE"/>
        </w:rPr>
        <w:lastRenderedPageBreak/>
        <w:t>FÖDERALER ÖFFENTLICHER DIENST JUSTIZ</w:t>
      </w:r>
    </w:p>
    <w:p w14:paraId="7D775E64" w14:textId="77777777" w:rsidR="00E777DA" w:rsidRPr="00E777DA" w:rsidRDefault="00E777DA" w:rsidP="00AD5DE4">
      <w:pPr>
        <w:jc w:val="center"/>
        <w:rPr>
          <w:lang w:val="de-DE"/>
        </w:rPr>
      </w:pPr>
    </w:p>
    <w:p w14:paraId="676D1843" w14:textId="77777777" w:rsidR="00E777DA" w:rsidRPr="00E777DA" w:rsidRDefault="00E777DA" w:rsidP="00AD5DE4">
      <w:pPr>
        <w:jc w:val="center"/>
        <w:rPr>
          <w:lang w:val="de-DE"/>
        </w:rPr>
      </w:pPr>
    </w:p>
    <w:p w14:paraId="5F48BEF2" w14:textId="77777777" w:rsidR="00E777DA" w:rsidRPr="00E777DA" w:rsidRDefault="00E777DA" w:rsidP="00AD5DE4">
      <w:pPr>
        <w:jc w:val="both"/>
        <w:rPr>
          <w:b/>
          <w:bCs/>
          <w:lang w:val="de-DE"/>
        </w:rPr>
      </w:pPr>
      <w:r w:rsidRPr="00E777DA">
        <w:rPr>
          <w:b/>
          <w:lang w:val="de-DE"/>
        </w:rPr>
        <w:t>21. MÄRZ 2023 - Königlicher Erlass zur Abänderung des Königlichen Erlasses vom 23. Juni 2022 über die Verwaltung des Zentralregisters der Ehevereinbarungen, des Zentralregisters der Testamente und des Zentralregisters der Erbschaften hinsichtlich der unentgeltlichen Eintragung von Erburkunden, die im Hinblick auf die Übertragung von unbeweglichen Gütern, erwähnt in Artikel 3.30 § 1 Nr. 7 des Zivilgesetzbuches, erstellt wurden</w:t>
      </w:r>
    </w:p>
    <w:p w14:paraId="04D22661" w14:textId="77777777" w:rsidR="00E777DA" w:rsidRPr="00E777DA" w:rsidRDefault="00E777DA" w:rsidP="004B3B5E">
      <w:pPr>
        <w:rPr>
          <w:lang w:val="de-DE"/>
        </w:rPr>
      </w:pPr>
    </w:p>
    <w:p w14:paraId="0D171043" w14:textId="77777777" w:rsidR="00E777DA" w:rsidRPr="00E777DA" w:rsidRDefault="00E777DA" w:rsidP="004B3B5E">
      <w:pPr>
        <w:rPr>
          <w:lang w:val="de-DE"/>
        </w:rPr>
      </w:pPr>
    </w:p>
    <w:p w14:paraId="48D79695" w14:textId="77777777" w:rsidR="00E777DA" w:rsidRPr="00E777DA" w:rsidRDefault="00E777DA" w:rsidP="00AD5DE4">
      <w:pPr>
        <w:jc w:val="both"/>
        <w:rPr>
          <w:lang w:val="de-DE"/>
        </w:rPr>
      </w:pPr>
      <w:r w:rsidRPr="00E777DA">
        <w:rPr>
          <w:lang w:val="de-DE"/>
        </w:rPr>
        <w:tab/>
      </w:r>
      <w:r w:rsidRPr="00E777DA">
        <w:rPr>
          <w:lang w:val="de-DE"/>
        </w:rPr>
        <w:tab/>
      </w:r>
      <w:r w:rsidRPr="00E777DA">
        <w:rPr>
          <w:lang w:val="de-DE"/>
        </w:rPr>
        <w:tab/>
        <w:t>PHILIPPE, König der Belgier,</w:t>
      </w:r>
    </w:p>
    <w:p w14:paraId="11B8AD78" w14:textId="77777777" w:rsidR="00E777DA" w:rsidRPr="00E777DA" w:rsidRDefault="00E777DA" w:rsidP="00AD5DE4">
      <w:pPr>
        <w:jc w:val="both"/>
        <w:rPr>
          <w:lang w:val="de-DE"/>
        </w:rPr>
      </w:pPr>
    </w:p>
    <w:p w14:paraId="74E3982D" w14:textId="77777777" w:rsidR="00E777DA" w:rsidRPr="00E777DA" w:rsidRDefault="00E777DA" w:rsidP="00AD5DE4">
      <w:pPr>
        <w:jc w:val="both"/>
        <w:rPr>
          <w:lang w:val="de-DE"/>
        </w:rPr>
      </w:pPr>
      <w:r w:rsidRPr="00E777DA">
        <w:rPr>
          <w:lang w:val="de-DE"/>
        </w:rPr>
        <w:tab/>
      </w:r>
      <w:r w:rsidRPr="00E777DA">
        <w:rPr>
          <w:lang w:val="de-DE"/>
        </w:rPr>
        <w:tab/>
        <w:t>Allen Gegenwärtigen und Zukünftigen, Unser Gruß!</w:t>
      </w:r>
    </w:p>
    <w:p w14:paraId="5A51F068" w14:textId="77777777" w:rsidR="00E777DA" w:rsidRPr="00E777DA" w:rsidRDefault="00E777DA" w:rsidP="00AD5DE4">
      <w:pPr>
        <w:jc w:val="both"/>
        <w:rPr>
          <w:lang w:val="de-DE"/>
        </w:rPr>
      </w:pPr>
    </w:p>
    <w:p w14:paraId="14809B94" w14:textId="77777777" w:rsidR="00E777DA" w:rsidRPr="00E777DA" w:rsidRDefault="00E777DA" w:rsidP="00AD5DE4">
      <w:pPr>
        <w:jc w:val="both"/>
        <w:rPr>
          <w:lang w:val="de-DE"/>
        </w:rPr>
      </w:pPr>
    </w:p>
    <w:p w14:paraId="24DD2F6B" w14:textId="77777777" w:rsidR="00E777DA" w:rsidRPr="00E777DA" w:rsidRDefault="00E777DA" w:rsidP="00AD5DE4">
      <w:pPr>
        <w:jc w:val="both"/>
        <w:rPr>
          <w:lang w:val="de-DE"/>
        </w:rPr>
      </w:pPr>
      <w:r w:rsidRPr="00E777DA">
        <w:rPr>
          <w:lang w:val="de-DE"/>
        </w:rPr>
        <w:tab/>
        <w:t>Aufgrund der Verfassung, des Artikels 108;</w:t>
      </w:r>
    </w:p>
    <w:p w14:paraId="5470ED9E" w14:textId="77777777" w:rsidR="00E777DA" w:rsidRPr="00E777DA" w:rsidRDefault="00E777DA" w:rsidP="00AD5DE4">
      <w:pPr>
        <w:jc w:val="both"/>
        <w:rPr>
          <w:lang w:val="de-DE"/>
        </w:rPr>
      </w:pPr>
    </w:p>
    <w:p w14:paraId="0B58A6C2" w14:textId="77777777" w:rsidR="00E777DA" w:rsidRPr="00E777DA" w:rsidRDefault="00E777DA" w:rsidP="00AD5DE4">
      <w:pPr>
        <w:jc w:val="both"/>
        <w:rPr>
          <w:lang w:val="de-DE"/>
        </w:rPr>
      </w:pPr>
      <w:r w:rsidRPr="00E777DA">
        <w:rPr>
          <w:lang w:val="de-DE"/>
        </w:rPr>
        <w:tab/>
        <w:t>Aufgrund des Zivilgesetzbuches, des Artikels 4.59 § 2 Absatz 6, ersetzt durch das Gesetz vom 30. Juli 2022, und des Artikels 4.128;</w:t>
      </w:r>
    </w:p>
    <w:p w14:paraId="63022A94" w14:textId="77777777" w:rsidR="00E777DA" w:rsidRPr="00E777DA" w:rsidRDefault="00E777DA" w:rsidP="00AD5DE4">
      <w:pPr>
        <w:jc w:val="both"/>
        <w:rPr>
          <w:lang w:val="de-DE"/>
        </w:rPr>
      </w:pPr>
    </w:p>
    <w:p w14:paraId="65286241" w14:textId="77777777" w:rsidR="00E777DA" w:rsidRPr="00E777DA" w:rsidRDefault="00E777DA" w:rsidP="00AD5DE4">
      <w:pPr>
        <w:jc w:val="both"/>
        <w:rPr>
          <w:lang w:val="de-DE"/>
        </w:rPr>
      </w:pPr>
      <w:r w:rsidRPr="00E777DA">
        <w:rPr>
          <w:lang w:val="de-DE"/>
        </w:rPr>
        <w:tab/>
        <w:t>Aufgrund der Stellungnahme des für den FÖD Justiz zuständigen Finanzinspektors vom 14. Februar 2023;</w:t>
      </w:r>
    </w:p>
    <w:p w14:paraId="594E466E" w14:textId="77777777" w:rsidR="00E777DA" w:rsidRPr="00E777DA" w:rsidRDefault="00E777DA" w:rsidP="00AD5DE4">
      <w:pPr>
        <w:jc w:val="both"/>
        <w:rPr>
          <w:lang w:val="de-DE"/>
        </w:rPr>
      </w:pPr>
    </w:p>
    <w:p w14:paraId="2AF0DC9A" w14:textId="77777777" w:rsidR="00E777DA" w:rsidRPr="00E777DA" w:rsidRDefault="00E777DA" w:rsidP="00AD5DE4">
      <w:pPr>
        <w:jc w:val="both"/>
        <w:rPr>
          <w:lang w:val="de-DE"/>
        </w:rPr>
      </w:pPr>
      <w:r w:rsidRPr="00E777DA">
        <w:rPr>
          <w:lang w:val="de-DE"/>
        </w:rPr>
        <w:tab/>
        <w:t>Aufgrund der Stellungnahme des für den FÖD Auswärtige Angelegenheiten zuständigen Finanzinspektors vom 20. Februar 2023;</w:t>
      </w:r>
    </w:p>
    <w:p w14:paraId="754BD656" w14:textId="77777777" w:rsidR="00E777DA" w:rsidRPr="00E777DA" w:rsidRDefault="00E777DA" w:rsidP="00AD5DE4">
      <w:pPr>
        <w:jc w:val="both"/>
        <w:rPr>
          <w:lang w:val="de-DE"/>
        </w:rPr>
      </w:pPr>
    </w:p>
    <w:p w14:paraId="796A8BA3" w14:textId="77777777" w:rsidR="00E777DA" w:rsidRPr="00E777DA" w:rsidRDefault="00E777DA" w:rsidP="00AD5DE4">
      <w:pPr>
        <w:jc w:val="both"/>
        <w:rPr>
          <w:lang w:val="de-DE"/>
        </w:rPr>
      </w:pPr>
      <w:r w:rsidRPr="00E777DA">
        <w:rPr>
          <w:lang w:val="de-DE"/>
        </w:rPr>
        <w:tab/>
        <w:t>Aufgrund der Stellungnahme des für den FÖD Finanzen zuständigen Finanzinspektors vom 7. März 2023;</w:t>
      </w:r>
    </w:p>
    <w:p w14:paraId="077BE9B9" w14:textId="77777777" w:rsidR="00E777DA" w:rsidRPr="00E777DA" w:rsidRDefault="00E777DA" w:rsidP="00AD5DE4">
      <w:pPr>
        <w:jc w:val="both"/>
        <w:rPr>
          <w:lang w:val="de-DE"/>
        </w:rPr>
      </w:pPr>
    </w:p>
    <w:p w14:paraId="37C21B46" w14:textId="77777777" w:rsidR="00E777DA" w:rsidRPr="00E777DA" w:rsidRDefault="00E777DA" w:rsidP="00AD5DE4">
      <w:pPr>
        <w:jc w:val="both"/>
        <w:rPr>
          <w:lang w:val="de-DE"/>
        </w:rPr>
      </w:pPr>
      <w:r w:rsidRPr="00E777DA">
        <w:rPr>
          <w:lang w:val="de-DE"/>
        </w:rPr>
        <w:tab/>
        <w:t>Aufgrund des Einverständnisses der Staatssekretärin für Haushalt vom 12. März 2023;</w:t>
      </w:r>
    </w:p>
    <w:p w14:paraId="2C9D27B2" w14:textId="77777777" w:rsidR="00E777DA" w:rsidRPr="00E777DA" w:rsidRDefault="00E777DA" w:rsidP="00AD5DE4">
      <w:pPr>
        <w:jc w:val="both"/>
        <w:rPr>
          <w:lang w:val="de-DE"/>
        </w:rPr>
      </w:pPr>
    </w:p>
    <w:p w14:paraId="24089448" w14:textId="77777777" w:rsidR="00E777DA" w:rsidRPr="00E777DA" w:rsidRDefault="00E777DA" w:rsidP="00AD5DE4">
      <w:pPr>
        <w:jc w:val="both"/>
        <w:rPr>
          <w:lang w:val="de-DE"/>
        </w:rPr>
      </w:pPr>
      <w:r w:rsidRPr="00E777DA">
        <w:rPr>
          <w:lang w:val="de-DE"/>
        </w:rPr>
        <w:tab/>
        <w:t>Aufgrund der Dringlichkeit, begründet durch den Umstand, dass der Königliche Erlass am 1. April 2023 in Kraft treten muss, sodass der Königliche Erlass vom 23. Juni 2022 über die Verwaltung des Zentralregisters der Ehevereinbarungen, des Zentralregisters der Testamente und des Zentralregisters der Erbschaften mit Artikel 4.59 des Zivilgesetzbuches, abgeändert durch das Gesetz vom 30. Juli 2022 für eine humanere, schnellere und strengere Justiz II, der am 1. April 2023 in Kraft tritt, im Einklang steht;</w:t>
      </w:r>
    </w:p>
    <w:p w14:paraId="782D65F8" w14:textId="77777777" w:rsidR="00E777DA" w:rsidRPr="00E777DA" w:rsidRDefault="00E777DA" w:rsidP="00AD5DE4">
      <w:pPr>
        <w:jc w:val="both"/>
        <w:rPr>
          <w:lang w:val="de-DE"/>
        </w:rPr>
      </w:pPr>
    </w:p>
    <w:p w14:paraId="00ADD6CE" w14:textId="77777777" w:rsidR="00E777DA" w:rsidRPr="00E777DA" w:rsidRDefault="00E777DA" w:rsidP="00AD5DE4">
      <w:pPr>
        <w:jc w:val="both"/>
        <w:rPr>
          <w:lang w:val="de-DE"/>
        </w:rPr>
      </w:pPr>
      <w:r w:rsidRPr="00E777DA">
        <w:rPr>
          <w:lang w:val="de-DE"/>
        </w:rPr>
        <w:tab/>
        <w:t>Aufgrund des Gutachtens Nr. 73.244/2 des Staatsrates vom 20. März 2023, abgegeben in Anwendung von Artikel 84 § 1 Nr. 3 der am 12. Januar 1973 koordinierten Gesetze über den Staatsrat;</w:t>
      </w:r>
    </w:p>
    <w:p w14:paraId="28164C1E" w14:textId="77777777" w:rsidR="00E777DA" w:rsidRPr="00E777DA" w:rsidRDefault="00E777DA" w:rsidP="00AD5DE4">
      <w:pPr>
        <w:jc w:val="both"/>
        <w:rPr>
          <w:lang w:val="de-DE"/>
        </w:rPr>
      </w:pPr>
    </w:p>
    <w:p w14:paraId="7A72E5F9" w14:textId="77777777" w:rsidR="00E777DA" w:rsidRPr="00E777DA" w:rsidRDefault="00E777DA" w:rsidP="00AD5DE4">
      <w:pPr>
        <w:jc w:val="both"/>
        <w:rPr>
          <w:lang w:val="de-DE"/>
        </w:rPr>
      </w:pPr>
      <w:r w:rsidRPr="00E777DA">
        <w:rPr>
          <w:lang w:val="de-DE"/>
        </w:rPr>
        <w:tab/>
        <w:t>In Erwägung des Gesetzbuches der verschiedenen Gebühren und Steuern, des Artikels 21 Nr. 15, eingefügt durch das Gesetz vom 18. Mai 2022;</w:t>
      </w:r>
    </w:p>
    <w:p w14:paraId="24ED8D50" w14:textId="77777777" w:rsidR="00E777DA" w:rsidRPr="00E777DA" w:rsidRDefault="00E777DA" w:rsidP="00AD5DE4">
      <w:pPr>
        <w:jc w:val="both"/>
        <w:rPr>
          <w:lang w:val="de-DE"/>
        </w:rPr>
      </w:pPr>
    </w:p>
    <w:p w14:paraId="4852FE12" w14:textId="77777777" w:rsidR="00E777DA" w:rsidRPr="00E777DA" w:rsidRDefault="00E777DA" w:rsidP="00AD5DE4">
      <w:pPr>
        <w:jc w:val="both"/>
        <w:rPr>
          <w:lang w:val="de-DE"/>
        </w:rPr>
      </w:pPr>
      <w:r w:rsidRPr="00E777DA">
        <w:rPr>
          <w:lang w:val="de-DE"/>
        </w:rPr>
        <w:tab/>
        <w:t>In Erwägung des Registrierungs-, Hypotheken- und Kanzleigebührengesetzbuches, des Artikels 161 Nr. 16, eingefügt durch das Gesetz vom 18. Mai 2022;</w:t>
      </w:r>
    </w:p>
    <w:p w14:paraId="32E9C15F" w14:textId="77777777" w:rsidR="00E777DA" w:rsidRPr="00E777DA" w:rsidRDefault="00E777DA" w:rsidP="00AD5DE4">
      <w:pPr>
        <w:jc w:val="both"/>
        <w:rPr>
          <w:lang w:val="de-DE"/>
        </w:rPr>
      </w:pPr>
    </w:p>
    <w:p w14:paraId="4CAC2244" w14:textId="77777777" w:rsidR="00E777DA" w:rsidRPr="00E777DA" w:rsidRDefault="00E777DA" w:rsidP="00AD5DE4">
      <w:pPr>
        <w:jc w:val="both"/>
        <w:rPr>
          <w:lang w:val="de-DE"/>
        </w:rPr>
      </w:pPr>
      <w:r w:rsidRPr="00E777DA">
        <w:rPr>
          <w:lang w:val="de-DE"/>
        </w:rPr>
        <w:lastRenderedPageBreak/>
        <w:tab/>
        <w:t>In Erwägung des Königlichen Erlasses vom 18. Mai 2022 zur Abänderung des Königlichen Erlasses vom 3. März 1927 zur Ausführung des Gesetzbuches der verschiedenen Gebühren und Steuern und des Königlichen Erlasses vom 14. September 2016 zur Festlegung der Vergütungen für die Ausführung der hypothekarischen Formalitäten und für die Ausstellung der Abschriften und Bescheinigungen;</w:t>
      </w:r>
    </w:p>
    <w:p w14:paraId="02AB72DC" w14:textId="77777777" w:rsidR="00E777DA" w:rsidRPr="00E777DA" w:rsidRDefault="00E777DA" w:rsidP="00AD5DE4">
      <w:pPr>
        <w:jc w:val="both"/>
        <w:rPr>
          <w:lang w:val="de-DE"/>
        </w:rPr>
      </w:pPr>
    </w:p>
    <w:p w14:paraId="06620178" w14:textId="77777777" w:rsidR="00E777DA" w:rsidRPr="00E777DA" w:rsidRDefault="00E777DA" w:rsidP="00AD5DE4">
      <w:pPr>
        <w:jc w:val="both"/>
        <w:rPr>
          <w:lang w:val="de-DE"/>
        </w:rPr>
      </w:pPr>
      <w:r w:rsidRPr="00E777DA">
        <w:rPr>
          <w:lang w:val="de-DE"/>
        </w:rPr>
        <w:tab/>
        <w:t>In Erwägung des Ministeriellen Erlasses vom 18. Mai 2022 zur Aufhebung des Ministeriellen Erlasses vom 25. Januar 2007 zur Ausführung von Artikel 1 und Artikel 6 letzter Absatz des Erlasses zur Ausführung des Gesetzbuches der verschiedenen Gebühren und Steuern vom 3. März 1927 und zur Festlegung der Abgaben, die bei der Ausstellung von Eigentumstiteln im Hinblick auf die Erstellung einer Erburkunde anfallen;</w:t>
      </w:r>
    </w:p>
    <w:p w14:paraId="78DF1E20" w14:textId="77777777" w:rsidR="00E777DA" w:rsidRPr="00E777DA" w:rsidRDefault="00E777DA" w:rsidP="00AD5DE4">
      <w:pPr>
        <w:jc w:val="both"/>
        <w:rPr>
          <w:lang w:val="de-DE"/>
        </w:rPr>
      </w:pPr>
    </w:p>
    <w:p w14:paraId="2293B80A" w14:textId="77777777" w:rsidR="00E777DA" w:rsidRPr="00E777DA" w:rsidRDefault="00E777DA" w:rsidP="00AD5DE4">
      <w:pPr>
        <w:jc w:val="both"/>
        <w:rPr>
          <w:lang w:val="de-DE"/>
        </w:rPr>
      </w:pPr>
      <w:r w:rsidRPr="00E777DA">
        <w:rPr>
          <w:lang w:val="de-DE"/>
        </w:rPr>
        <w:tab/>
        <w:t>Auf Vorschlag des Ministers der Auswärtigen Angelegenheiten, des Ministers der Finanzen und des Ministers der Justiz</w:t>
      </w:r>
    </w:p>
    <w:p w14:paraId="18081D18" w14:textId="77777777" w:rsidR="00E777DA" w:rsidRPr="00E777DA" w:rsidRDefault="00E777DA" w:rsidP="00AD5DE4">
      <w:pPr>
        <w:jc w:val="both"/>
        <w:rPr>
          <w:lang w:val="de-DE"/>
        </w:rPr>
      </w:pPr>
    </w:p>
    <w:p w14:paraId="0A50E3CF" w14:textId="77777777" w:rsidR="00E777DA" w:rsidRPr="00E777DA" w:rsidRDefault="00E777DA" w:rsidP="00AD5DE4">
      <w:pPr>
        <w:jc w:val="both"/>
        <w:rPr>
          <w:lang w:val="de-DE"/>
        </w:rPr>
      </w:pPr>
    </w:p>
    <w:p w14:paraId="5C40379E" w14:textId="77777777" w:rsidR="00E777DA" w:rsidRPr="00E777DA" w:rsidRDefault="00E777DA" w:rsidP="00AD5DE4">
      <w:pPr>
        <w:jc w:val="both"/>
        <w:rPr>
          <w:lang w:val="de-DE"/>
        </w:rPr>
      </w:pPr>
      <w:r w:rsidRPr="00E777DA">
        <w:rPr>
          <w:lang w:val="de-DE"/>
        </w:rPr>
        <w:tab/>
      </w:r>
      <w:r w:rsidRPr="00E777DA">
        <w:rPr>
          <w:lang w:val="de-DE"/>
        </w:rPr>
        <w:tab/>
        <w:t>Haben Wir beschlossen und erlassen Wir:</w:t>
      </w:r>
    </w:p>
    <w:p w14:paraId="26A283D0" w14:textId="77777777" w:rsidR="00E777DA" w:rsidRPr="00E777DA" w:rsidRDefault="00E777DA" w:rsidP="00AD5DE4">
      <w:pPr>
        <w:jc w:val="both"/>
        <w:rPr>
          <w:lang w:val="de-DE"/>
        </w:rPr>
      </w:pPr>
    </w:p>
    <w:p w14:paraId="43A78D1E" w14:textId="77777777" w:rsidR="00E777DA" w:rsidRPr="00E777DA" w:rsidRDefault="00E777DA" w:rsidP="00AD5DE4">
      <w:pPr>
        <w:jc w:val="both"/>
        <w:rPr>
          <w:lang w:val="de-DE"/>
        </w:rPr>
      </w:pPr>
    </w:p>
    <w:p w14:paraId="0DDD877A" w14:textId="77777777" w:rsidR="00E777DA" w:rsidRPr="00E777DA" w:rsidRDefault="00E777DA" w:rsidP="00AD5DE4">
      <w:pPr>
        <w:jc w:val="both"/>
        <w:rPr>
          <w:lang w:val="de-DE"/>
        </w:rPr>
      </w:pPr>
      <w:r w:rsidRPr="00E777DA">
        <w:rPr>
          <w:lang w:val="de-DE"/>
        </w:rPr>
        <w:tab/>
      </w:r>
      <w:r w:rsidRPr="00E777DA">
        <w:rPr>
          <w:b/>
          <w:bCs/>
          <w:lang w:val="de-DE"/>
        </w:rPr>
        <w:t>Artikel 1 -</w:t>
      </w:r>
      <w:r w:rsidRPr="00E777DA">
        <w:rPr>
          <w:lang w:val="de-DE"/>
        </w:rPr>
        <w:t xml:space="preserve"> Artikel 2 des Königlichen Erlasses vom 23. Juni 2022 über die Verwaltung des Zentralregisters der Ehevereinbarungen, des Zentralregisters der Testamente und des Zentralregisters der Erbschaften wird durch einen Paragraphen 3 mit folgendem Wortlaut ergänzt:</w:t>
      </w:r>
    </w:p>
    <w:p w14:paraId="06A3030E" w14:textId="77777777" w:rsidR="00E777DA" w:rsidRPr="00E777DA" w:rsidRDefault="00E777DA" w:rsidP="00AD5DE4">
      <w:pPr>
        <w:jc w:val="both"/>
        <w:rPr>
          <w:lang w:val="de-DE"/>
        </w:rPr>
      </w:pPr>
    </w:p>
    <w:p w14:paraId="36B8D840" w14:textId="77777777" w:rsidR="00E777DA" w:rsidRPr="00E777DA" w:rsidRDefault="00E777DA" w:rsidP="00AD5DE4">
      <w:pPr>
        <w:jc w:val="both"/>
        <w:rPr>
          <w:lang w:val="de-DE"/>
        </w:rPr>
      </w:pPr>
      <w:r w:rsidRPr="00E777DA">
        <w:rPr>
          <w:lang w:val="de-DE"/>
        </w:rPr>
        <w:tab/>
        <w:t>"§ 3 - Die Eintragung durch den Beamten des zuständigen Amtes der Generalverwaltung Vermögensdokumentation in das Zentralregister der Erbschaften, erwähnt in Artikel 4.59 § 2 Absatz 6 des Zivilgesetzbuches, erfolgt gemäß den vom Königlichen Verband des Belgischen Notariatswesens festgelegten Modalitäten und durch eine Meldung, deren Form vom Königlichen Verband des Belgischen Notariatswesens nach Absprache mit der Generalverwaltung Vermögensdokumentation festgelegt wird."</w:t>
      </w:r>
    </w:p>
    <w:p w14:paraId="6C4CD083" w14:textId="77777777" w:rsidR="00E777DA" w:rsidRPr="00E777DA" w:rsidRDefault="00E777DA" w:rsidP="00AD5DE4">
      <w:pPr>
        <w:jc w:val="both"/>
        <w:rPr>
          <w:lang w:val="de-DE"/>
        </w:rPr>
      </w:pPr>
    </w:p>
    <w:p w14:paraId="59E81372" w14:textId="77777777" w:rsidR="00E777DA" w:rsidRPr="00E777DA" w:rsidRDefault="00E777DA" w:rsidP="00AD5DE4">
      <w:pPr>
        <w:jc w:val="both"/>
        <w:rPr>
          <w:lang w:val="de-DE"/>
        </w:rPr>
      </w:pPr>
    </w:p>
    <w:p w14:paraId="373EDEF2" w14:textId="77777777" w:rsidR="00E777DA" w:rsidRPr="00E777DA" w:rsidRDefault="00E777DA" w:rsidP="00AD5DE4">
      <w:pPr>
        <w:jc w:val="both"/>
        <w:rPr>
          <w:lang w:val="de-DE"/>
        </w:rPr>
      </w:pPr>
      <w:r w:rsidRPr="00E777DA">
        <w:rPr>
          <w:lang w:val="de-DE"/>
        </w:rPr>
        <w:tab/>
      </w:r>
      <w:r w:rsidRPr="00E777DA">
        <w:rPr>
          <w:b/>
          <w:lang w:val="de-DE"/>
        </w:rPr>
        <w:t>Art. 2</w:t>
      </w:r>
      <w:r w:rsidRPr="00E777DA">
        <w:rPr>
          <w:lang w:val="de-DE"/>
        </w:rPr>
        <w:t xml:space="preserve"> - In Artikel 7 § 1 desselben Erlasses werden zwischen dem Wort "Notar" und dem Wort "vorgenommen" die Wörter "oder vom Beamten des zuständigen Amtes der Generalverwaltung Vermögensdokumentation" eingefügt.</w:t>
      </w:r>
    </w:p>
    <w:p w14:paraId="01FBBE4A" w14:textId="77777777" w:rsidR="00E777DA" w:rsidRPr="00E777DA" w:rsidRDefault="00E777DA" w:rsidP="00AD5DE4">
      <w:pPr>
        <w:jc w:val="both"/>
        <w:rPr>
          <w:lang w:val="de-DE"/>
        </w:rPr>
      </w:pPr>
    </w:p>
    <w:p w14:paraId="31BFBE3A" w14:textId="77777777" w:rsidR="00E777DA" w:rsidRPr="00E777DA" w:rsidRDefault="00E777DA" w:rsidP="00AD5DE4">
      <w:pPr>
        <w:jc w:val="both"/>
        <w:rPr>
          <w:lang w:val="de-DE"/>
        </w:rPr>
      </w:pPr>
    </w:p>
    <w:p w14:paraId="23F18A65" w14:textId="77777777" w:rsidR="00E777DA" w:rsidRPr="00E777DA" w:rsidRDefault="00E777DA" w:rsidP="00AD5DE4">
      <w:pPr>
        <w:jc w:val="both"/>
        <w:rPr>
          <w:lang w:val="de-DE"/>
        </w:rPr>
      </w:pPr>
      <w:r w:rsidRPr="00E777DA">
        <w:rPr>
          <w:lang w:val="de-DE"/>
        </w:rPr>
        <w:tab/>
      </w:r>
      <w:r w:rsidRPr="00E777DA">
        <w:rPr>
          <w:b/>
          <w:lang w:val="de-DE"/>
        </w:rPr>
        <w:t>Art. 3</w:t>
      </w:r>
      <w:r w:rsidRPr="00E777DA">
        <w:rPr>
          <w:lang w:val="de-DE"/>
        </w:rPr>
        <w:t xml:space="preserve"> - In Artikel 22 desselben Erlasses wird zwischen Absatz 1 und Absatz 2 ein Absatz mit folgendem Wortlaut eingefügt:</w:t>
      </w:r>
    </w:p>
    <w:p w14:paraId="04570E93" w14:textId="77777777" w:rsidR="00E777DA" w:rsidRPr="00E777DA" w:rsidRDefault="00E777DA" w:rsidP="00AD5DE4">
      <w:pPr>
        <w:jc w:val="both"/>
        <w:rPr>
          <w:lang w:val="de-DE"/>
        </w:rPr>
      </w:pPr>
    </w:p>
    <w:p w14:paraId="1AD6D4A1" w14:textId="77777777" w:rsidR="00E777DA" w:rsidRPr="00E777DA" w:rsidRDefault="00E777DA" w:rsidP="00AD5DE4">
      <w:pPr>
        <w:jc w:val="both"/>
        <w:rPr>
          <w:lang w:val="de-DE"/>
        </w:rPr>
      </w:pPr>
      <w:r w:rsidRPr="00E777DA">
        <w:rPr>
          <w:lang w:val="de-DE"/>
        </w:rPr>
        <w:tab/>
        <w:t>"Jede Eintragung einer ausschließlich oder nicht ausschließlich zum Zweck der Übertragung von unbeweglichen Gütern gemäß Artikel 3.30 § 1 Nr. 7 des Zivilgesetzbuches erstellten Erburkunde ins Zentralregister der Erbschaften ist unentgeltlich, wenn die folgenden Bedingungen erfüllt sind:</w:t>
      </w:r>
    </w:p>
    <w:p w14:paraId="3EA7D2F2" w14:textId="77777777" w:rsidR="00E777DA" w:rsidRPr="00E777DA" w:rsidRDefault="00E777DA" w:rsidP="00AD5DE4">
      <w:pPr>
        <w:jc w:val="both"/>
        <w:rPr>
          <w:lang w:val="de-DE"/>
        </w:rPr>
      </w:pPr>
    </w:p>
    <w:p w14:paraId="47545911" w14:textId="77777777" w:rsidR="00E777DA" w:rsidRPr="00E777DA" w:rsidRDefault="00E777DA" w:rsidP="00AD5DE4">
      <w:pPr>
        <w:jc w:val="both"/>
        <w:rPr>
          <w:lang w:val="de-DE"/>
        </w:rPr>
      </w:pPr>
      <w:r w:rsidRPr="00E777DA">
        <w:rPr>
          <w:lang w:val="de-DE"/>
        </w:rPr>
        <w:tab/>
        <w:t>1. Die Urkunde wird innerhalb von sechs Monaten nach dem Tod erstellt.</w:t>
      </w:r>
    </w:p>
    <w:p w14:paraId="09E9C223" w14:textId="77777777" w:rsidR="00E777DA" w:rsidRPr="00E777DA" w:rsidRDefault="00E777DA" w:rsidP="00AD5DE4">
      <w:pPr>
        <w:jc w:val="both"/>
        <w:rPr>
          <w:lang w:val="de-DE"/>
        </w:rPr>
      </w:pPr>
    </w:p>
    <w:p w14:paraId="67C96DD6" w14:textId="77777777" w:rsidR="00E777DA" w:rsidRPr="00E777DA" w:rsidRDefault="00E777DA" w:rsidP="00AD5DE4">
      <w:pPr>
        <w:jc w:val="both"/>
        <w:rPr>
          <w:lang w:val="de-DE"/>
        </w:rPr>
      </w:pPr>
      <w:r w:rsidRPr="00E777DA">
        <w:rPr>
          <w:lang w:val="de-DE"/>
        </w:rPr>
        <w:tab/>
        <w:t>2. Der beurkundende Beamte verlangt für die Erstellung der Urkunde keine Entgelte oder Kosten."</w:t>
      </w:r>
    </w:p>
    <w:p w14:paraId="3587A2A1" w14:textId="77777777" w:rsidR="00E777DA" w:rsidRPr="00E777DA" w:rsidRDefault="00E777DA" w:rsidP="00AD5DE4">
      <w:pPr>
        <w:jc w:val="both"/>
        <w:rPr>
          <w:lang w:val="de-DE"/>
        </w:rPr>
      </w:pPr>
    </w:p>
    <w:p w14:paraId="2F76C5F1" w14:textId="77777777" w:rsidR="00E777DA" w:rsidRPr="00E777DA" w:rsidRDefault="00E777DA" w:rsidP="00AD5DE4">
      <w:pPr>
        <w:jc w:val="both"/>
        <w:rPr>
          <w:lang w:val="de-DE"/>
        </w:rPr>
      </w:pPr>
    </w:p>
    <w:p w14:paraId="7A948504" w14:textId="77777777" w:rsidR="00E777DA" w:rsidRPr="00E777DA" w:rsidRDefault="00E777DA" w:rsidP="00AD5DE4">
      <w:pPr>
        <w:jc w:val="both"/>
        <w:rPr>
          <w:lang w:val="de-DE"/>
        </w:rPr>
      </w:pPr>
      <w:r w:rsidRPr="00E777DA">
        <w:rPr>
          <w:lang w:val="de-DE"/>
        </w:rPr>
        <w:tab/>
      </w:r>
      <w:r w:rsidRPr="00E777DA">
        <w:rPr>
          <w:b/>
          <w:lang w:val="de-DE"/>
        </w:rPr>
        <w:t>Art. 4</w:t>
      </w:r>
      <w:r w:rsidRPr="00E777DA">
        <w:rPr>
          <w:lang w:val="de-DE"/>
        </w:rPr>
        <w:t xml:space="preserve"> - Vorliegender Erlass tritt am 1. April 2023 in Kraft.</w:t>
      </w:r>
    </w:p>
    <w:p w14:paraId="2EBFDBD2" w14:textId="77777777" w:rsidR="00E777DA" w:rsidRPr="00E777DA" w:rsidRDefault="00E777DA" w:rsidP="00AD5DE4">
      <w:pPr>
        <w:jc w:val="both"/>
        <w:rPr>
          <w:lang w:val="de-DE"/>
        </w:rPr>
      </w:pPr>
    </w:p>
    <w:p w14:paraId="1160DA63" w14:textId="77777777" w:rsidR="00E777DA" w:rsidRPr="00E777DA" w:rsidRDefault="00E777DA" w:rsidP="00AD5DE4">
      <w:pPr>
        <w:jc w:val="both"/>
        <w:rPr>
          <w:lang w:val="de-DE"/>
        </w:rPr>
      </w:pPr>
    </w:p>
    <w:p w14:paraId="4BA6CC4D" w14:textId="77777777" w:rsidR="00E777DA" w:rsidRPr="00E777DA" w:rsidRDefault="00E777DA" w:rsidP="00AD5DE4">
      <w:pPr>
        <w:jc w:val="both"/>
        <w:rPr>
          <w:lang w:val="de-DE"/>
        </w:rPr>
      </w:pPr>
      <w:r w:rsidRPr="00E777DA">
        <w:rPr>
          <w:lang w:val="de-DE"/>
        </w:rPr>
        <w:tab/>
      </w:r>
      <w:r w:rsidRPr="00E777DA">
        <w:rPr>
          <w:b/>
          <w:lang w:val="de-DE"/>
        </w:rPr>
        <w:t>Art. 5</w:t>
      </w:r>
      <w:r w:rsidRPr="00E777DA">
        <w:rPr>
          <w:lang w:val="de-DE"/>
        </w:rPr>
        <w:t xml:space="preserve"> - Der für Justiz zuständige Minister ist mit der Ausführung des vorliegenden Erlasses beauftragt.</w:t>
      </w:r>
    </w:p>
    <w:p w14:paraId="58F872A0" w14:textId="77777777" w:rsidR="00E777DA" w:rsidRPr="00E777DA" w:rsidRDefault="00E777DA" w:rsidP="00AD5DE4">
      <w:pPr>
        <w:jc w:val="both"/>
        <w:rPr>
          <w:lang w:val="de-DE"/>
        </w:rPr>
      </w:pPr>
    </w:p>
    <w:p w14:paraId="4E5236FF" w14:textId="77777777" w:rsidR="00E777DA" w:rsidRPr="00E777DA" w:rsidRDefault="00E777DA" w:rsidP="00AD5DE4">
      <w:pPr>
        <w:jc w:val="both"/>
        <w:rPr>
          <w:lang w:val="de-DE"/>
        </w:rPr>
      </w:pPr>
    </w:p>
    <w:p w14:paraId="4314AA6E" w14:textId="77777777" w:rsidR="00E777DA" w:rsidRPr="00E777DA" w:rsidRDefault="00E777DA" w:rsidP="00AD5DE4">
      <w:pPr>
        <w:jc w:val="both"/>
        <w:rPr>
          <w:lang w:val="de-DE"/>
        </w:rPr>
      </w:pPr>
      <w:r w:rsidRPr="00E777DA">
        <w:rPr>
          <w:lang w:val="de-DE"/>
        </w:rPr>
        <w:tab/>
        <w:t>Gegeben zu Brüssel, den 21. März 2023</w:t>
      </w:r>
    </w:p>
    <w:p w14:paraId="0ADB16FB" w14:textId="77777777" w:rsidR="00E777DA" w:rsidRPr="00E777DA" w:rsidRDefault="00E777DA" w:rsidP="00AD5DE4">
      <w:pPr>
        <w:jc w:val="both"/>
        <w:rPr>
          <w:lang w:val="de-DE"/>
        </w:rPr>
      </w:pPr>
    </w:p>
    <w:p w14:paraId="120D4692" w14:textId="77777777" w:rsidR="00E777DA" w:rsidRPr="00E777DA" w:rsidRDefault="00E777DA" w:rsidP="00AD5DE4">
      <w:pPr>
        <w:jc w:val="both"/>
        <w:rPr>
          <w:lang w:val="de-DE"/>
        </w:rPr>
      </w:pPr>
    </w:p>
    <w:p w14:paraId="22590909" w14:textId="77777777" w:rsidR="00E777DA" w:rsidRPr="00E777DA" w:rsidRDefault="00E777DA" w:rsidP="0000512B">
      <w:pPr>
        <w:jc w:val="center"/>
        <w:rPr>
          <w:lang w:val="de-DE"/>
        </w:rPr>
      </w:pPr>
      <w:r w:rsidRPr="00E777DA">
        <w:rPr>
          <w:lang w:val="de-DE"/>
        </w:rPr>
        <w:t>PHILIPPE</w:t>
      </w:r>
    </w:p>
    <w:p w14:paraId="4CBC6860" w14:textId="77777777" w:rsidR="00E777DA" w:rsidRPr="00E777DA" w:rsidRDefault="00E777DA" w:rsidP="0000512B">
      <w:pPr>
        <w:jc w:val="center"/>
        <w:rPr>
          <w:lang w:val="de-DE"/>
        </w:rPr>
      </w:pPr>
    </w:p>
    <w:p w14:paraId="72FCF700" w14:textId="77777777" w:rsidR="00E777DA" w:rsidRPr="00E777DA" w:rsidRDefault="00E777DA" w:rsidP="0000512B">
      <w:pPr>
        <w:jc w:val="center"/>
        <w:rPr>
          <w:lang w:val="de-DE"/>
        </w:rPr>
      </w:pPr>
      <w:r w:rsidRPr="00E777DA">
        <w:rPr>
          <w:lang w:val="de-DE"/>
        </w:rPr>
        <w:t>Von Königs wegen:</w:t>
      </w:r>
    </w:p>
    <w:p w14:paraId="6D9CA9D1" w14:textId="77777777" w:rsidR="00E777DA" w:rsidRPr="00E777DA" w:rsidRDefault="00E777DA" w:rsidP="0000512B">
      <w:pPr>
        <w:jc w:val="center"/>
        <w:rPr>
          <w:lang w:val="de-DE"/>
        </w:rPr>
      </w:pPr>
    </w:p>
    <w:p w14:paraId="2E2BA9A4" w14:textId="77777777" w:rsidR="00E777DA" w:rsidRPr="00E777DA" w:rsidRDefault="00E777DA" w:rsidP="0000512B">
      <w:pPr>
        <w:jc w:val="center"/>
        <w:rPr>
          <w:lang w:val="de-DE"/>
        </w:rPr>
      </w:pPr>
      <w:r w:rsidRPr="00E777DA">
        <w:rPr>
          <w:lang w:val="de-DE"/>
        </w:rPr>
        <w:t>Die Ministerin der Auswärtigen Angelegenheiten</w:t>
      </w:r>
    </w:p>
    <w:p w14:paraId="5C17D603" w14:textId="77777777" w:rsidR="00E777DA" w:rsidRPr="00E777DA" w:rsidRDefault="00E777DA" w:rsidP="0000512B">
      <w:pPr>
        <w:jc w:val="center"/>
        <w:rPr>
          <w:lang w:val="de-DE"/>
        </w:rPr>
      </w:pPr>
      <w:r w:rsidRPr="00E777DA">
        <w:rPr>
          <w:lang w:val="de-DE"/>
        </w:rPr>
        <w:t>H. LAHBIB</w:t>
      </w:r>
    </w:p>
    <w:p w14:paraId="197A1E57" w14:textId="77777777" w:rsidR="00E777DA" w:rsidRPr="00E777DA" w:rsidRDefault="00E777DA" w:rsidP="0000512B">
      <w:pPr>
        <w:jc w:val="center"/>
        <w:rPr>
          <w:lang w:val="de-DE"/>
        </w:rPr>
      </w:pPr>
    </w:p>
    <w:p w14:paraId="7CEA9CA2" w14:textId="77777777" w:rsidR="00E777DA" w:rsidRPr="00E777DA" w:rsidRDefault="00E777DA" w:rsidP="0000512B">
      <w:pPr>
        <w:jc w:val="center"/>
        <w:rPr>
          <w:lang w:val="de-DE"/>
        </w:rPr>
      </w:pPr>
      <w:r w:rsidRPr="00E777DA">
        <w:rPr>
          <w:lang w:val="de-DE"/>
        </w:rPr>
        <w:t>Der Minister der Justiz</w:t>
      </w:r>
    </w:p>
    <w:p w14:paraId="4F87F96C" w14:textId="77777777" w:rsidR="00E777DA" w:rsidRPr="00E777DA" w:rsidRDefault="00E777DA" w:rsidP="0000512B">
      <w:pPr>
        <w:jc w:val="center"/>
        <w:rPr>
          <w:lang w:val="de-DE"/>
        </w:rPr>
      </w:pPr>
      <w:r w:rsidRPr="00E777DA">
        <w:rPr>
          <w:lang w:val="de-DE"/>
        </w:rPr>
        <w:t>V. VAN QUICKENBORNE</w:t>
      </w:r>
    </w:p>
    <w:p w14:paraId="2E7886C4" w14:textId="77777777" w:rsidR="00E777DA" w:rsidRPr="00E777DA" w:rsidRDefault="00E777DA" w:rsidP="0000512B">
      <w:pPr>
        <w:jc w:val="center"/>
        <w:rPr>
          <w:lang w:val="de-DE"/>
        </w:rPr>
      </w:pPr>
    </w:p>
    <w:p w14:paraId="60D6E192" w14:textId="77777777" w:rsidR="00E777DA" w:rsidRPr="00E777DA" w:rsidRDefault="00E777DA" w:rsidP="0000512B">
      <w:pPr>
        <w:jc w:val="center"/>
        <w:rPr>
          <w:lang w:val="de-DE"/>
        </w:rPr>
      </w:pPr>
      <w:r w:rsidRPr="00E777DA">
        <w:rPr>
          <w:lang w:val="de-DE"/>
        </w:rPr>
        <w:t>Der Minister der Finanzen</w:t>
      </w:r>
    </w:p>
    <w:p w14:paraId="2E988C1C" w14:textId="77777777" w:rsidR="00E777DA" w:rsidRPr="00E777DA" w:rsidRDefault="00E777DA" w:rsidP="0000512B">
      <w:pPr>
        <w:jc w:val="center"/>
        <w:rPr>
          <w:lang w:val="de-DE"/>
        </w:rPr>
      </w:pPr>
      <w:r w:rsidRPr="00E777DA">
        <w:rPr>
          <w:lang w:val="de-DE"/>
        </w:rPr>
        <w:t>V. VAN PETEGHEM</w:t>
      </w:r>
    </w:p>
    <w:p w14:paraId="2D43E17E" w14:textId="77777777" w:rsidR="00E777DA" w:rsidRPr="00E777DA" w:rsidRDefault="00E777DA" w:rsidP="00AD5DE4">
      <w:pPr>
        <w:jc w:val="both"/>
        <w:rPr>
          <w:lang w:val="de-DE"/>
        </w:rPr>
      </w:pPr>
    </w:p>
    <w:p w14:paraId="6FA1973F" w14:textId="77777777" w:rsidR="00233F36" w:rsidRPr="00E777DA" w:rsidRDefault="00233F36" w:rsidP="00E1687C">
      <w:pPr>
        <w:jc w:val="both"/>
        <w:rPr>
          <w:lang w:val="de-DE"/>
        </w:rPr>
      </w:pPr>
    </w:p>
    <w:sectPr w:rsidR="00233F36" w:rsidRPr="00E777DA" w:rsidSect="00E777D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0695445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2B73"/>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777DA"/>
    <w:rsid w:val="00EC6CD2"/>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23DD2"/>
  <w15:docId w15:val="{FDCD5A73-BE98-4D89-B0F7-0708AF0E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790</Words>
  <Characters>4848</Characters>
  <Application>Microsoft Office Word</Application>
  <DocSecurity>0</DocSecurity>
  <Lines>40</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2025-10-16T09:40:00Z</dcterms:created>
  <dcterms:modified xsi:type="dcterms:W3CDTF">2025-10-16T09:45:00Z</dcterms:modified>
</cp:coreProperties>
</file>