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3C3E6" w14:textId="77777777" w:rsidR="00970DC7" w:rsidRPr="006F043E" w:rsidRDefault="00970DC7" w:rsidP="001F0909">
      <w:pPr>
        <w:spacing w:after="0" w:line="240" w:lineRule="auto"/>
        <w:jc w:val="both"/>
        <w:rPr>
          <w:rFonts w:ascii="Times New Roman" w:hAnsi="Times New Roman" w:cs="Times New Roman"/>
          <w:b/>
          <w:bCs/>
          <w:sz w:val="24"/>
          <w:szCs w:val="24"/>
        </w:rPr>
      </w:pPr>
      <w:r>
        <w:rPr>
          <w:rFonts w:ascii="Times New Roman" w:hAnsi="Times New Roman"/>
          <w:b/>
          <w:bCs/>
          <w:sz w:val="24"/>
        </w:rPr>
        <w:t>29. NOVEMBER 2022 -</w:t>
      </w:r>
      <w:r>
        <w:rPr>
          <w:rFonts w:ascii="Times New Roman" w:hAnsi="Times New Roman"/>
          <w:b/>
          <w:sz w:val="24"/>
        </w:rPr>
        <w:t xml:space="preserve"> Gesetz zur Abänderung des Gesetzes vom 15. Dezember 1980 über die Einreise ins Staatsgebiet, den Aufenthalt, die Niederlassung und das Ausweisen von Ausländern</w:t>
      </w:r>
    </w:p>
    <w:p w14:paraId="60998DA0" w14:textId="77777777" w:rsidR="00970DC7" w:rsidRPr="00970DC7" w:rsidRDefault="00970DC7" w:rsidP="001F0909">
      <w:pPr>
        <w:spacing w:after="0" w:line="240" w:lineRule="auto"/>
        <w:jc w:val="both"/>
        <w:rPr>
          <w:rFonts w:ascii="Times New Roman" w:hAnsi="Times New Roman" w:cs="Times New Roman"/>
          <w:sz w:val="24"/>
          <w:szCs w:val="24"/>
        </w:rPr>
      </w:pPr>
    </w:p>
    <w:p w14:paraId="7DDB29A8" w14:textId="77777777" w:rsidR="00970DC7" w:rsidRPr="00970DC7" w:rsidRDefault="00970DC7" w:rsidP="001F0909">
      <w:pPr>
        <w:spacing w:after="0" w:line="240" w:lineRule="auto"/>
        <w:rPr>
          <w:rFonts w:ascii="Times New Roman" w:hAnsi="Times New Roman" w:cs="Times New Roman"/>
          <w:sz w:val="24"/>
          <w:szCs w:val="24"/>
        </w:rPr>
      </w:pPr>
    </w:p>
    <w:p w14:paraId="5BDA1FDE" w14:textId="121D3B4A" w:rsidR="00970DC7" w:rsidRPr="00970DC7" w:rsidRDefault="00970DC7" w:rsidP="001F0909">
      <w:pPr>
        <w:spacing w:after="0" w:line="240" w:lineRule="auto"/>
        <w:jc w:val="center"/>
        <w:rPr>
          <w:rFonts w:ascii="Times New Roman" w:hAnsi="Times New Roman" w:cs="Times New Roman"/>
          <w:i/>
          <w:sz w:val="24"/>
          <w:szCs w:val="24"/>
        </w:rPr>
      </w:pPr>
      <w:r w:rsidRPr="00970DC7">
        <w:rPr>
          <w:rFonts w:ascii="Times New Roman" w:hAnsi="Times New Roman" w:cs="Times New Roman"/>
          <w:sz w:val="24"/>
          <w:szCs w:val="24"/>
        </w:rPr>
        <w:t>(</w:t>
      </w:r>
      <w:r w:rsidRPr="00970DC7">
        <w:rPr>
          <w:rFonts w:ascii="Times New Roman" w:hAnsi="Times New Roman" w:cs="Times New Roman"/>
          <w:i/>
          <w:sz w:val="24"/>
          <w:szCs w:val="24"/>
        </w:rPr>
        <w:t xml:space="preserve">Belgisches Staatsblatt </w:t>
      </w:r>
      <w:r w:rsidRPr="00970DC7">
        <w:rPr>
          <w:rFonts w:ascii="Times New Roman" w:hAnsi="Times New Roman" w:cs="Times New Roman"/>
          <w:sz w:val="24"/>
          <w:szCs w:val="24"/>
        </w:rPr>
        <w:t xml:space="preserve">vom </w:t>
      </w:r>
      <w:r>
        <w:rPr>
          <w:rFonts w:ascii="Times New Roman" w:hAnsi="Times New Roman" w:cs="Times New Roman"/>
          <w:sz w:val="24"/>
          <w:szCs w:val="24"/>
        </w:rPr>
        <w:t>14. August 2024</w:t>
      </w:r>
      <w:r w:rsidRPr="00970DC7">
        <w:rPr>
          <w:rFonts w:ascii="Times New Roman" w:hAnsi="Times New Roman" w:cs="Times New Roman"/>
          <w:sz w:val="24"/>
          <w:szCs w:val="24"/>
        </w:rPr>
        <w:t>)</w:t>
      </w:r>
    </w:p>
    <w:p w14:paraId="5A058201" w14:textId="77777777" w:rsidR="00970DC7" w:rsidRPr="00970DC7" w:rsidRDefault="00970DC7" w:rsidP="001F0909">
      <w:pPr>
        <w:spacing w:after="0" w:line="240" w:lineRule="auto"/>
        <w:jc w:val="center"/>
        <w:rPr>
          <w:rFonts w:ascii="Times New Roman" w:hAnsi="Times New Roman" w:cs="Times New Roman"/>
          <w:sz w:val="24"/>
          <w:szCs w:val="24"/>
        </w:rPr>
      </w:pPr>
    </w:p>
    <w:p w14:paraId="205951F5" w14:textId="77777777" w:rsidR="00970DC7" w:rsidRPr="00970DC7" w:rsidRDefault="00970DC7" w:rsidP="001F0909">
      <w:pPr>
        <w:spacing w:after="0" w:line="240" w:lineRule="auto"/>
        <w:jc w:val="center"/>
        <w:rPr>
          <w:rFonts w:ascii="Times New Roman" w:hAnsi="Times New Roman" w:cs="Times New Roman"/>
          <w:sz w:val="24"/>
          <w:szCs w:val="24"/>
        </w:rPr>
      </w:pPr>
    </w:p>
    <w:p w14:paraId="1DA9E592" w14:textId="77777777" w:rsidR="00970DC7" w:rsidRPr="00970DC7" w:rsidRDefault="00970DC7" w:rsidP="001F0909">
      <w:pPr>
        <w:spacing w:after="0" w:line="240" w:lineRule="auto"/>
        <w:jc w:val="both"/>
        <w:rPr>
          <w:rFonts w:ascii="Times New Roman" w:hAnsi="Times New Roman" w:cs="Times New Roman"/>
          <w:sz w:val="24"/>
          <w:szCs w:val="24"/>
        </w:rPr>
      </w:pPr>
      <w:r w:rsidRPr="00970DC7">
        <w:rPr>
          <w:rFonts w:ascii="Times New Roman" w:hAnsi="Times New Roman" w:cs="Times New Roman"/>
          <w:sz w:val="24"/>
          <w:szCs w:val="24"/>
        </w:rPr>
        <w:t>Diese deutsche Übersetzung ist von der Zentralen Dienststelle für Deutsche Übersetzungen in Malmedy erstellt worden.</w:t>
      </w:r>
    </w:p>
    <w:p w14:paraId="19D8C30B" w14:textId="77777777" w:rsidR="00970DC7" w:rsidRPr="00970DC7" w:rsidRDefault="00970DC7" w:rsidP="001F0909">
      <w:pPr>
        <w:spacing w:after="0" w:line="240" w:lineRule="auto"/>
        <w:jc w:val="both"/>
        <w:rPr>
          <w:rFonts w:ascii="Times New Roman" w:hAnsi="Times New Roman" w:cs="Times New Roman"/>
          <w:sz w:val="24"/>
          <w:szCs w:val="24"/>
        </w:rPr>
      </w:pPr>
    </w:p>
    <w:p w14:paraId="2BBF4EE5" w14:textId="77777777" w:rsidR="00970DC7" w:rsidRPr="00970DC7" w:rsidRDefault="00970DC7" w:rsidP="00970DC7">
      <w:pPr>
        <w:spacing w:after="0" w:line="240" w:lineRule="auto"/>
        <w:jc w:val="both"/>
        <w:rPr>
          <w:rFonts w:ascii="Times New Roman" w:hAnsi="Times New Roman" w:cs="Times New Roman"/>
          <w:sz w:val="24"/>
          <w:szCs w:val="24"/>
        </w:rPr>
      </w:pPr>
    </w:p>
    <w:p w14:paraId="65426F1F" w14:textId="77777777" w:rsidR="00970DC7" w:rsidRDefault="00970DC7" w:rsidP="006F4381">
      <w:pPr>
        <w:jc w:val="both"/>
        <w:sectPr w:rsidR="00970DC7" w:rsidSect="00970DC7">
          <w:pgSz w:w="11906" w:h="16838" w:code="9"/>
          <w:pgMar w:top="1418" w:right="1418" w:bottom="1418" w:left="1418" w:header="709" w:footer="709" w:gutter="0"/>
          <w:cols w:space="708"/>
          <w:vAlign w:val="center"/>
          <w:docGrid w:linePitch="360"/>
        </w:sectPr>
      </w:pPr>
    </w:p>
    <w:p w14:paraId="11910FFE" w14:textId="126067A0" w:rsidR="00DD0DAE" w:rsidRPr="006F043E" w:rsidRDefault="006F043E" w:rsidP="00A305D5">
      <w:pPr>
        <w:spacing w:after="0"/>
        <w:jc w:val="center"/>
        <w:rPr>
          <w:rFonts w:ascii="Times New Roman" w:hAnsi="Times New Roman" w:cs="Times New Roman"/>
          <w:b/>
          <w:bCs/>
          <w:sz w:val="24"/>
          <w:szCs w:val="24"/>
        </w:rPr>
      </w:pPr>
      <w:r>
        <w:rPr>
          <w:rFonts w:ascii="Times New Roman" w:hAnsi="Times New Roman"/>
          <w:b/>
          <w:sz w:val="24"/>
        </w:rPr>
        <w:lastRenderedPageBreak/>
        <w:t>FÖDERALER ÖFFENTLICHER DIENST INNERES</w:t>
      </w:r>
    </w:p>
    <w:p w14:paraId="051F3E9F" w14:textId="77777777" w:rsidR="00DD0DAE" w:rsidRPr="00970DC7" w:rsidRDefault="00DD0DAE" w:rsidP="00A305D5">
      <w:pPr>
        <w:spacing w:after="0"/>
        <w:jc w:val="center"/>
        <w:rPr>
          <w:rFonts w:ascii="Times New Roman" w:hAnsi="Times New Roman" w:cs="Times New Roman"/>
          <w:sz w:val="24"/>
          <w:szCs w:val="24"/>
        </w:rPr>
      </w:pPr>
    </w:p>
    <w:p w14:paraId="0B02249F" w14:textId="77777777" w:rsidR="006F043E" w:rsidRPr="00970DC7" w:rsidRDefault="006F043E" w:rsidP="00A305D5">
      <w:pPr>
        <w:spacing w:after="0"/>
        <w:jc w:val="center"/>
        <w:rPr>
          <w:rFonts w:ascii="Times New Roman" w:hAnsi="Times New Roman" w:cs="Times New Roman"/>
          <w:sz w:val="24"/>
          <w:szCs w:val="24"/>
        </w:rPr>
      </w:pPr>
    </w:p>
    <w:p w14:paraId="1AB207D8" w14:textId="67EDA690" w:rsidR="00DD0DAE" w:rsidRPr="006F043E" w:rsidRDefault="00DD0DAE" w:rsidP="00CE0705">
      <w:pPr>
        <w:spacing w:after="0"/>
        <w:jc w:val="both"/>
        <w:rPr>
          <w:rFonts w:ascii="Times New Roman" w:hAnsi="Times New Roman" w:cs="Times New Roman"/>
          <w:b/>
          <w:bCs/>
          <w:sz w:val="24"/>
          <w:szCs w:val="24"/>
        </w:rPr>
      </w:pPr>
      <w:r>
        <w:rPr>
          <w:rFonts w:ascii="Times New Roman" w:hAnsi="Times New Roman"/>
          <w:b/>
          <w:bCs/>
          <w:sz w:val="24"/>
        </w:rPr>
        <w:t>29. NOVEMBER 2022 -</w:t>
      </w:r>
      <w:r>
        <w:rPr>
          <w:rFonts w:ascii="Times New Roman" w:hAnsi="Times New Roman"/>
          <w:b/>
          <w:sz w:val="24"/>
        </w:rPr>
        <w:t xml:space="preserve"> Gesetz zur Abänderung des Gesetzes vom 15. Dezember 1980 über die Einreise ins Staatsgebiet, den Aufenthalt, die Niederlassung und das Ausweisen von Ausländern</w:t>
      </w:r>
    </w:p>
    <w:p w14:paraId="3AE3B825" w14:textId="77777777" w:rsidR="00DD0DAE" w:rsidRPr="006F043E" w:rsidRDefault="00DD0DAE" w:rsidP="00A305D5">
      <w:pPr>
        <w:spacing w:after="0"/>
        <w:jc w:val="both"/>
        <w:rPr>
          <w:rFonts w:ascii="Times New Roman" w:hAnsi="Times New Roman" w:cs="Times New Roman"/>
          <w:sz w:val="24"/>
          <w:szCs w:val="24"/>
        </w:rPr>
      </w:pPr>
    </w:p>
    <w:p w14:paraId="4D1C32A4" w14:textId="77777777" w:rsidR="00DD0DAE" w:rsidRPr="006F043E" w:rsidRDefault="00DD0DAE" w:rsidP="00A305D5">
      <w:pPr>
        <w:spacing w:after="0"/>
        <w:jc w:val="both"/>
        <w:rPr>
          <w:rFonts w:ascii="Times New Roman" w:hAnsi="Times New Roman" w:cs="Times New Roman"/>
          <w:sz w:val="24"/>
          <w:szCs w:val="24"/>
        </w:rPr>
      </w:pPr>
    </w:p>
    <w:p w14:paraId="4DCF9731" w14:textId="77777777" w:rsidR="00DD0DAE" w:rsidRDefault="00DD0DAE" w:rsidP="00A305D5">
      <w:pPr>
        <w:spacing w:after="0"/>
        <w:ind w:left="1416" w:firstLine="708"/>
        <w:jc w:val="both"/>
        <w:rPr>
          <w:rFonts w:ascii="Times New Roman" w:hAnsi="Times New Roman" w:cs="Times New Roman"/>
          <w:sz w:val="24"/>
          <w:szCs w:val="24"/>
        </w:rPr>
      </w:pPr>
      <w:r>
        <w:rPr>
          <w:rFonts w:ascii="Times New Roman" w:hAnsi="Times New Roman"/>
          <w:sz w:val="24"/>
        </w:rPr>
        <w:t>PHILIPPE, König der Belgier,</w:t>
      </w:r>
    </w:p>
    <w:p w14:paraId="27F7BBA1" w14:textId="77777777" w:rsidR="00A305D5" w:rsidRPr="006F043E" w:rsidRDefault="00A305D5" w:rsidP="00A305D5">
      <w:pPr>
        <w:spacing w:after="0"/>
        <w:ind w:left="1416" w:firstLine="708"/>
        <w:jc w:val="both"/>
        <w:rPr>
          <w:rFonts w:ascii="Times New Roman" w:hAnsi="Times New Roman" w:cs="Times New Roman"/>
          <w:sz w:val="24"/>
          <w:szCs w:val="24"/>
        </w:rPr>
      </w:pPr>
    </w:p>
    <w:p w14:paraId="2FE815EF" w14:textId="77777777" w:rsidR="00DD0DAE" w:rsidRDefault="00DD0DAE" w:rsidP="00A305D5">
      <w:pPr>
        <w:spacing w:after="0"/>
        <w:ind w:left="708" w:firstLine="708"/>
        <w:jc w:val="both"/>
        <w:rPr>
          <w:rFonts w:ascii="Times New Roman" w:hAnsi="Times New Roman" w:cs="Times New Roman"/>
          <w:sz w:val="24"/>
          <w:szCs w:val="24"/>
        </w:rPr>
      </w:pPr>
      <w:r>
        <w:rPr>
          <w:rFonts w:ascii="Times New Roman" w:hAnsi="Times New Roman"/>
          <w:sz w:val="24"/>
        </w:rPr>
        <w:t>Allen Gegenwärtigen und Zukünftigen, Unser Gruß!</w:t>
      </w:r>
    </w:p>
    <w:p w14:paraId="3AF3C9B6" w14:textId="77777777" w:rsidR="00A305D5" w:rsidRDefault="00A305D5" w:rsidP="00A305D5">
      <w:pPr>
        <w:spacing w:after="0"/>
        <w:ind w:left="708" w:firstLine="708"/>
        <w:jc w:val="both"/>
        <w:rPr>
          <w:rFonts w:ascii="Times New Roman" w:hAnsi="Times New Roman" w:cs="Times New Roman"/>
          <w:sz w:val="24"/>
          <w:szCs w:val="24"/>
        </w:rPr>
      </w:pPr>
    </w:p>
    <w:p w14:paraId="2AADCB59" w14:textId="77777777" w:rsidR="00A305D5" w:rsidRPr="006F043E" w:rsidRDefault="00A305D5" w:rsidP="00A305D5">
      <w:pPr>
        <w:spacing w:after="0"/>
        <w:ind w:left="708" w:firstLine="708"/>
        <w:jc w:val="both"/>
        <w:rPr>
          <w:rFonts w:ascii="Times New Roman" w:hAnsi="Times New Roman" w:cs="Times New Roman"/>
          <w:sz w:val="24"/>
          <w:szCs w:val="24"/>
        </w:rPr>
      </w:pPr>
    </w:p>
    <w:p w14:paraId="759E3136"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Die Abgeordnetenkammer hat das Folgende angenommen und Wir sanktionieren es:</w:t>
      </w:r>
    </w:p>
    <w:p w14:paraId="1AB4578F" w14:textId="77777777" w:rsidR="00A305D5" w:rsidRDefault="00A305D5" w:rsidP="00A305D5">
      <w:pPr>
        <w:spacing w:after="0"/>
        <w:ind w:firstLine="708"/>
        <w:jc w:val="both"/>
        <w:rPr>
          <w:rFonts w:ascii="Times New Roman" w:hAnsi="Times New Roman" w:cs="Times New Roman"/>
          <w:sz w:val="24"/>
          <w:szCs w:val="24"/>
        </w:rPr>
      </w:pPr>
    </w:p>
    <w:p w14:paraId="0E251D4A" w14:textId="77777777" w:rsidR="00A305D5" w:rsidRPr="006F043E" w:rsidRDefault="00A305D5" w:rsidP="00A305D5">
      <w:pPr>
        <w:spacing w:after="0"/>
        <w:ind w:firstLine="708"/>
        <w:jc w:val="both"/>
        <w:rPr>
          <w:rFonts w:ascii="Times New Roman" w:hAnsi="Times New Roman" w:cs="Times New Roman"/>
          <w:sz w:val="24"/>
          <w:szCs w:val="24"/>
        </w:rPr>
      </w:pPr>
    </w:p>
    <w:p w14:paraId="50D2D815" w14:textId="77777777" w:rsidR="00DD0DAE" w:rsidRPr="00A305D5" w:rsidRDefault="00DD0DAE" w:rsidP="00A305D5">
      <w:pPr>
        <w:spacing w:after="0"/>
        <w:jc w:val="center"/>
        <w:rPr>
          <w:rFonts w:ascii="Times New Roman" w:hAnsi="Times New Roman" w:cs="Times New Roman"/>
          <w:sz w:val="24"/>
          <w:szCs w:val="24"/>
        </w:rPr>
      </w:pPr>
      <w:r>
        <w:rPr>
          <w:rFonts w:ascii="Times New Roman" w:hAnsi="Times New Roman"/>
          <w:sz w:val="24"/>
        </w:rPr>
        <w:t xml:space="preserve">KAPITEL 1 - </w:t>
      </w:r>
      <w:r>
        <w:rPr>
          <w:rFonts w:ascii="Times New Roman" w:hAnsi="Times New Roman"/>
          <w:i/>
          <w:sz w:val="24"/>
        </w:rPr>
        <w:t>Allgemeine Bestimmungen</w:t>
      </w:r>
    </w:p>
    <w:p w14:paraId="43B87405" w14:textId="77777777" w:rsidR="00DD0DAE" w:rsidRDefault="00DD0DAE" w:rsidP="00A305D5">
      <w:pPr>
        <w:spacing w:after="0"/>
        <w:jc w:val="both"/>
        <w:rPr>
          <w:rFonts w:ascii="Times New Roman" w:hAnsi="Times New Roman" w:cs="Times New Roman"/>
          <w:sz w:val="24"/>
          <w:szCs w:val="24"/>
        </w:rPr>
      </w:pPr>
    </w:p>
    <w:p w14:paraId="1DB55434" w14:textId="77777777" w:rsidR="00A305D5" w:rsidRPr="006F043E" w:rsidRDefault="00A305D5" w:rsidP="00A305D5">
      <w:pPr>
        <w:spacing w:after="0"/>
        <w:jc w:val="both"/>
        <w:rPr>
          <w:rFonts w:ascii="Times New Roman" w:hAnsi="Times New Roman" w:cs="Times New Roman"/>
          <w:sz w:val="24"/>
          <w:szCs w:val="24"/>
        </w:rPr>
      </w:pPr>
    </w:p>
    <w:p w14:paraId="1647CE38" w14:textId="77777777"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b/>
          <w:bCs/>
          <w:sz w:val="24"/>
        </w:rPr>
        <w:t>Artikel 1</w:t>
      </w:r>
      <w:r>
        <w:rPr>
          <w:rFonts w:ascii="Times New Roman" w:hAnsi="Times New Roman"/>
          <w:b/>
          <w:sz w:val="24"/>
        </w:rPr>
        <w:t xml:space="preserve"> -</w:t>
      </w:r>
      <w:r>
        <w:rPr>
          <w:rFonts w:ascii="Times New Roman" w:hAnsi="Times New Roman"/>
          <w:sz w:val="24"/>
        </w:rPr>
        <w:t xml:space="preserve"> Vorliegendes Gesetz regelt eine in Artikel 74 der Verfassung erwähnte Angelegenheit.</w:t>
      </w:r>
    </w:p>
    <w:p w14:paraId="5BBEEB1F" w14:textId="77777777" w:rsidR="00DD0DAE" w:rsidRDefault="00DD0DAE" w:rsidP="00A305D5">
      <w:pPr>
        <w:spacing w:after="0"/>
        <w:jc w:val="both"/>
        <w:rPr>
          <w:rFonts w:ascii="Times New Roman" w:hAnsi="Times New Roman" w:cs="Times New Roman"/>
          <w:sz w:val="24"/>
          <w:szCs w:val="24"/>
        </w:rPr>
      </w:pPr>
    </w:p>
    <w:p w14:paraId="5ACBE002" w14:textId="77777777" w:rsidR="00A305D5" w:rsidRPr="006F043E" w:rsidRDefault="00A305D5" w:rsidP="00A305D5">
      <w:pPr>
        <w:spacing w:after="0"/>
        <w:jc w:val="both"/>
        <w:rPr>
          <w:rFonts w:ascii="Times New Roman" w:hAnsi="Times New Roman" w:cs="Times New Roman"/>
          <w:sz w:val="24"/>
          <w:szCs w:val="24"/>
        </w:rPr>
      </w:pPr>
    </w:p>
    <w:p w14:paraId="464EE79E"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b/>
          <w:sz w:val="24"/>
        </w:rPr>
        <w:t>Art. 2 -</w:t>
      </w:r>
      <w:r>
        <w:rPr>
          <w:rFonts w:ascii="Times New Roman" w:hAnsi="Times New Roman"/>
          <w:sz w:val="24"/>
        </w:rPr>
        <w:t xml:space="preserve"> Vorliegendes Gesetz setzt die Richtlinie 2011/98/EU des Europäischen Parlaments und des Rates vom 13. Dezember 2011 über ein einheitliches Verfahren zur Beantragung einer kombinierten Erlaubnis für Drittstaatsangehörige, sich im Hoheitsgebiet eines Mitgliedstaats aufzuhalten und zu arbeiten, sowie über ein gemeinsames Bündel von Rechten für Drittstaatsarbeitnehmer, die sich rechtmäßig in einem Mitgliedstaat aufhalten, und die Richtlinie (EU) 2021/1883 des Europäischen Parlaments und des Rates vom 20. Oktober 2021 über die Bedingungen für die Einreise und den Aufenthalt von Drittstaatsangehörigen zur Ausübung einer hoch qualifizierten Beschäftigung und zur Aufhebung der Richtlinie 2009/50/EG des Rates teilweise um.</w:t>
      </w:r>
    </w:p>
    <w:p w14:paraId="53C91A46" w14:textId="77777777" w:rsidR="00A305D5" w:rsidRDefault="00A305D5" w:rsidP="00A305D5">
      <w:pPr>
        <w:spacing w:after="0"/>
        <w:ind w:firstLine="708"/>
        <w:jc w:val="both"/>
        <w:rPr>
          <w:rFonts w:ascii="Times New Roman" w:hAnsi="Times New Roman" w:cs="Times New Roman"/>
          <w:sz w:val="24"/>
          <w:szCs w:val="24"/>
        </w:rPr>
      </w:pPr>
    </w:p>
    <w:p w14:paraId="1292D6B9" w14:textId="77777777" w:rsidR="00A305D5" w:rsidRPr="006F043E" w:rsidRDefault="00A305D5" w:rsidP="00A305D5">
      <w:pPr>
        <w:spacing w:after="0"/>
        <w:ind w:firstLine="708"/>
        <w:jc w:val="both"/>
        <w:rPr>
          <w:rFonts w:ascii="Times New Roman" w:hAnsi="Times New Roman" w:cs="Times New Roman"/>
          <w:sz w:val="24"/>
          <w:szCs w:val="24"/>
        </w:rPr>
      </w:pPr>
    </w:p>
    <w:p w14:paraId="5C186CB1" w14:textId="77777777" w:rsidR="00DD0DAE" w:rsidRPr="006F043E" w:rsidRDefault="00DD0DAE" w:rsidP="00A305D5">
      <w:pPr>
        <w:spacing w:after="0"/>
        <w:jc w:val="center"/>
        <w:rPr>
          <w:rFonts w:ascii="Times New Roman" w:hAnsi="Times New Roman" w:cs="Times New Roman"/>
          <w:sz w:val="24"/>
          <w:szCs w:val="24"/>
        </w:rPr>
      </w:pPr>
      <w:r>
        <w:rPr>
          <w:rFonts w:ascii="Times New Roman" w:hAnsi="Times New Roman"/>
          <w:sz w:val="24"/>
        </w:rPr>
        <w:t xml:space="preserve">KAPITEL 2 - </w:t>
      </w:r>
      <w:r>
        <w:rPr>
          <w:rFonts w:ascii="Times New Roman" w:hAnsi="Times New Roman"/>
          <w:i/>
          <w:iCs/>
          <w:sz w:val="24"/>
        </w:rPr>
        <w:t>Abänderungen des Gesetzes vom 15. Dezember 1980 über die Einreise ins Staatsgebiet, den Aufenthalt, die Niederlassung und das Ausweisen von Ausländern</w:t>
      </w:r>
    </w:p>
    <w:p w14:paraId="300EA967" w14:textId="77777777" w:rsidR="00DD0DAE" w:rsidRDefault="00DD0DAE" w:rsidP="00A305D5">
      <w:pPr>
        <w:spacing w:after="0"/>
        <w:jc w:val="both"/>
        <w:rPr>
          <w:rFonts w:ascii="Times New Roman" w:hAnsi="Times New Roman" w:cs="Times New Roman"/>
          <w:sz w:val="24"/>
          <w:szCs w:val="24"/>
        </w:rPr>
      </w:pPr>
    </w:p>
    <w:p w14:paraId="1F62D60B" w14:textId="77777777" w:rsidR="00A305D5" w:rsidRPr="006F043E" w:rsidRDefault="00A305D5" w:rsidP="00A305D5">
      <w:pPr>
        <w:spacing w:after="0"/>
        <w:jc w:val="both"/>
        <w:rPr>
          <w:rFonts w:ascii="Times New Roman" w:hAnsi="Times New Roman" w:cs="Times New Roman"/>
          <w:sz w:val="24"/>
          <w:szCs w:val="24"/>
        </w:rPr>
      </w:pPr>
    </w:p>
    <w:p w14:paraId="3D85ABDC" w14:textId="77777777"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b/>
          <w:sz w:val="24"/>
        </w:rPr>
        <w:t>Art. 3 -</w:t>
      </w:r>
      <w:r>
        <w:rPr>
          <w:rFonts w:ascii="Times New Roman" w:hAnsi="Times New Roman"/>
          <w:sz w:val="24"/>
        </w:rPr>
        <w:t xml:space="preserve"> Artikel 1/2 § 1 Absatz 2 des Gesetzes vom 15. Dezember 1980 über die Einreise ins Staatsgebiet, den Aufenthalt, die Niederlassung und das Ausweisen von Ausländern, eingefügt durch das Gesetz vom 18. Dezember 2016 und zuletzt abgeändert durch das Gesetz vom 21. August 2022, wird durch eine Nummer 20 mit folgendem Wortlaut ergänzt:</w:t>
      </w:r>
    </w:p>
    <w:p w14:paraId="10983762" w14:textId="77777777" w:rsidR="00A305D5" w:rsidRDefault="00A305D5" w:rsidP="00A305D5">
      <w:pPr>
        <w:spacing w:after="0"/>
        <w:jc w:val="both"/>
        <w:rPr>
          <w:rFonts w:ascii="Times New Roman" w:hAnsi="Times New Roman" w:cs="Times New Roman"/>
          <w:sz w:val="24"/>
          <w:szCs w:val="24"/>
        </w:rPr>
      </w:pPr>
    </w:p>
    <w:p w14:paraId="4C1EEFC9" w14:textId="1DCE5B7B"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"20. Artikel 47/5."</w:t>
      </w:r>
    </w:p>
    <w:p w14:paraId="59E1DC31" w14:textId="77777777" w:rsidR="00DD0DAE" w:rsidRDefault="00DD0DAE" w:rsidP="00A305D5">
      <w:pPr>
        <w:spacing w:after="0"/>
        <w:jc w:val="both"/>
        <w:rPr>
          <w:rFonts w:ascii="Times New Roman" w:hAnsi="Times New Roman" w:cs="Times New Roman"/>
          <w:sz w:val="24"/>
          <w:szCs w:val="24"/>
        </w:rPr>
      </w:pPr>
    </w:p>
    <w:p w14:paraId="58D27B3B" w14:textId="77777777" w:rsidR="00A305D5" w:rsidRPr="006F043E" w:rsidRDefault="00A305D5" w:rsidP="00A305D5">
      <w:pPr>
        <w:spacing w:after="0"/>
        <w:jc w:val="both"/>
        <w:rPr>
          <w:rFonts w:ascii="Times New Roman" w:hAnsi="Times New Roman" w:cs="Times New Roman"/>
          <w:sz w:val="24"/>
          <w:szCs w:val="24"/>
        </w:rPr>
      </w:pPr>
    </w:p>
    <w:p w14:paraId="48C92C67"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b/>
          <w:sz w:val="24"/>
        </w:rPr>
        <w:lastRenderedPageBreak/>
        <w:t>Art. 4 -</w:t>
      </w:r>
      <w:r>
        <w:rPr>
          <w:rFonts w:ascii="Times New Roman" w:hAnsi="Times New Roman"/>
          <w:sz w:val="24"/>
        </w:rPr>
        <w:t xml:space="preserve"> Artikel 61/25-2 desselben Gesetzes, eingefügt durch das Gesetz vom 22. Juli 2018 und abgeändert durch das Gesetz vom 31. Juli 2020, wird wie folgt abgeändert:</w:t>
      </w:r>
    </w:p>
    <w:p w14:paraId="52B5E1F1" w14:textId="77777777" w:rsidR="00150A1C" w:rsidRPr="006F043E" w:rsidRDefault="00150A1C" w:rsidP="00A305D5">
      <w:pPr>
        <w:spacing w:after="0"/>
        <w:ind w:firstLine="708"/>
        <w:jc w:val="both"/>
        <w:rPr>
          <w:rFonts w:ascii="Times New Roman" w:hAnsi="Times New Roman" w:cs="Times New Roman"/>
          <w:sz w:val="24"/>
          <w:szCs w:val="24"/>
        </w:rPr>
      </w:pPr>
    </w:p>
    <w:p w14:paraId="68B934C5"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1. In § 1 Absatz 3 werden die Wörter "Absatz 1" durch die Wörter "Absatz 2" ersetzt.</w:t>
      </w:r>
    </w:p>
    <w:p w14:paraId="7509BFFD" w14:textId="77777777" w:rsidR="00A305D5" w:rsidRPr="006F043E" w:rsidRDefault="00A305D5" w:rsidP="00A305D5">
      <w:pPr>
        <w:spacing w:after="0"/>
        <w:ind w:firstLine="708"/>
        <w:jc w:val="both"/>
        <w:rPr>
          <w:rFonts w:ascii="Times New Roman" w:hAnsi="Times New Roman" w:cs="Times New Roman"/>
          <w:sz w:val="24"/>
          <w:szCs w:val="24"/>
        </w:rPr>
      </w:pPr>
    </w:p>
    <w:p w14:paraId="242A631A"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2. In § 2 Absatz 1 werden die Wörter "gemäß Titel II Kapitel 3 und 6" durch die Wörter "gemäß Titel I Kapitel 3 oder Titel II" ersetzt.</w:t>
      </w:r>
    </w:p>
    <w:p w14:paraId="2021C3E0" w14:textId="77777777" w:rsidR="00A305D5" w:rsidRPr="006F043E" w:rsidRDefault="00A305D5" w:rsidP="00A305D5">
      <w:pPr>
        <w:spacing w:after="0"/>
        <w:jc w:val="both"/>
        <w:rPr>
          <w:rFonts w:ascii="Times New Roman" w:hAnsi="Times New Roman" w:cs="Times New Roman"/>
          <w:sz w:val="24"/>
          <w:szCs w:val="24"/>
        </w:rPr>
      </w:pPr>
    </w:p>
    <w:p w14:paraId="0928A7C0"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3. In § 2 wird zwischen Absatz 1 und Absatz 2 ein Absatz mit folgendem Wortlaut eingefügt:</w:t>
      </w:r>
    </w:p>
    <w:p w14:paraId="7EEEDBF5" w14:textId="77777777" w:rsidR="00A305D5" w:rsidRPr="006F043E" w:rsidRDefault="00A305D5" w:rsidP="00A305D5">
      <w:pPr>
        <w:spacing w:after="0"/>
        <w:jc w:val="both"/>
        <w:rPr>
          <w:rFonts w:ascii="Times New Roman" w:hAnsi="Times New Roman" w:cs="Times New Roman"/>
          <w:sz w:val="24"/>
          <w:szCs w:val="24"/>
        </w:rPr>
      </w:pPr>
    </w:p>
    <w:p w14:paraId="77B83947"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"Absatz 1 ist nicht anwendbar auf die im Königlichen Erlass vom 30. Oktober 1991 über die Dokumente für den Aufenthalt bestimmter Ausländer in Belgien erwähnten Ausländer, es sei denn, sie weisen nach, dass sie auf ihre privilegierte Rechtsstellung verzichten können."</w:t>
      </w:r>
    </w:p>
    <w:p w14:paraId="423C9FCC" w14:textId="77777777" w:rsidR="00A305D5" w:rsidRPr="006F043E" w:rsidRDefault="00A305D5" w:rsidP="00A305D5">
      <w:pPr>
        <w:spacing w:after="0"/>
        <w:jc w:val="both"/>
        <w:rPr>
          <w:rFonts w:ascii="Times New Roman" w:hAnsi="Times New Roman" w:cs="Times New Roman"/>
          <w:sz w:val="24"/>
          <w:szCs w:val="24"/>
        </w:rPr>
      </w:pPr>
    </w:p>
    <w:p w14:paraId="717A5266"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4. In § 2 wird Absatz 2, der zu Absatz 3 wird, wie folgt ersetzt:</w:t>
      </w:r>
    </w:p>
    <w:p w14:paraId="51CBFB51" w14:textId="77777777" w:rsidR="00A305D5" w:rsidRPr="006F043E" w:rsidRDefault="00A305D5" w:rsidP="00A305D5">
      <w:pPr>
        <w:spacing w:after="0"/>
        <w:jc w:val="both"/>
        <w:rPr>
          <w:rFonts w:ascii="Times New Roman" w:hAnsi="Times New Roman" w:cs="Times New Roman"/>
          <w:sz w:val="24"/>
          <w:szCs w:val="24"/>
        </w:rPr>
      </w:pPr>
    </w:p>
    <w:p w14:paraId="7CB80BC3"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"Unbeschadet der Möglichkeit zur Anforderung zusätzlicher Informationen und Dokumente legen Drittstaatsangehörige neben den in § 1 erwähnten Dokumenten den Nachweis über die in Absatz 1 erwähnte Zulassung oder Erlaubnis vor."</w:t>
      </w:r>
    </w:p>
    <w:p w14:paraId="4046D1D5" w14:textId="77777777" w:rsidR="00A305D5" w:rsidRPr="006F043E" w:rsidRDefault="00A305D5" w:rsidP="00A305D5">
      <w:pPr>
        <w:spacing w:after="0"/>
        <w:jc w:val="both"/>
        <w:rPr>
          <w:rFonts w:ascii="Times New Roman" w:hAnsi="Times New Roman" w:cs="Times New Roman"/>
          <w:sz w:val="24"/>
          <w:szCs w:val="24"/>
        </w:rPr>
      </w:pPr>
    </w:p>
    <w:p w14:paraId="3BA829A8"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5. Paragraph 2 wird durch einen Absatz 4 mit folgendem Wortlaut ergänzt:</w:t>
      </w:r>
    </w:p>
    <w:p w14:paraId="4C029C99" w14:textId="77777777" w:rsidR="00A305D5" w:rsidRPr="006F043E" w:rsidRDefault="00A305D5" w:rsidP="00A305D5">
      <w:pPr>
        <w:spacing w:after="0"/>
        <w:jc w:val="both"/>
        <w:rPr>
          <w:rFonts w:ascii="Times New Roman" w:hAnsi="Times New Roman" w:cs="Times New Roman"/>
          <w:sz w:val="24"/>
          <w:szCs w:val="24"/>
        </w:rPr>
      </w:pPr>
    </w:p>
    <w:p w14:paraId="3D52E893" w14:textId="77777777"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"Der Minister oder sein Beauftragter kann dem Antragsteller unter Berücksichtigung der Umstände dennoch erlauben, sich ohne die in § 1 Absatz 2 Nr. 4, 5 und 6 erwähnten Dokumente in Belgien aufzuhalten."</w:t>
      </w:r>
    </w:p>
    <w:p w14:paraId="30B12160" w14:textId="77777777" w:rsidR="00DD0DAE" w:rsidRDefault="00DD0DAE" w:rsidP="00A305D5">
      <w:pPr>
        <w:spacing w:after="0"/>
        <w:jc w:val="both"/>
        <w:rPr>
          <w:rFonts w:ascii="Times New Roman" w:hAnsi="Times New Roman" w:cs="Times New Roman"/>
          <w:sz w:val="24"/>
          <w:szCs w:val="24"/>
        </w:rPr>
      </w:pPr>
    </w:p>
    <w:p w14:paraId="445219C1" w14:textId="77777777" w:rsidR="00A305D5" w:rsidRPr="006F043E" w:rsidRDefault="00A305D5" w:rsidP="00A305D5">
      <w:pPr>
        <w:spacing w:after="0"/>
        <w:jc w:val="both"/>
        <w:rPr>
          <w:rFonts w:ascii="Times New Roman" w:hAnsi="Times New Roman" w:cs="Times New Roman"/>
          <w:sz w:val="24"/>
          <w:szCs w:val="24"/>
        </w:rPr>
      </w:pPr>
    </w:p>
    <w:p w14:paraId="165A2EC7" w14:textId="77777777"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b/>
          <w:sz w:val="24"/>
        </w:rPr>
        <w:t>Art. 5 -</w:t>
      </w:r>
      <w:r>
        <w:rPr>
          <w:rFonts w:ascii="Times New Roman" w:hAnsi="Times New Roman"/>
          <w:sz w:val="24"/>
        </w:rPr>
        <w:t xml:space="preserve"> In Artikel 61/25-5 § 1 Nr. 3 desselben Gesetzes, eingefügt durch das Gesetz vom 22. Juli 2018 und zuletzt abgeändert durch das Gesetz vom 31. Juli 2020, werden die Wörter "bereits gestattet oder erlaubt ist, sich für eine Dauer von höchstens neunzig Tagen gemäß Titel I Kapitel 2 oder für eine Dauer von mehr als neunzig Tagen gemäß Titel I Kapitel 3 im Königreich aufzuhalten" durch die Wörter "bereits gestattet oder erlaubt ist, sich für eine Dauer von höchstens neunzig Tagen gemäß Titel I Kapitel 2 oder für eine Dauer von mehr als neunzig Tagen gemäß Titel I Kapitel 3 oder Titel II im Königreich aufzuhalten, außer es handelt sich um einen im Königlichen Erlass vom 30. Oktober 1991 über die Dokumente für den Aufenthalt bestimmter Ausländer in Belgien erwähnten Ausländer, es sei denn, dieser weist nach, dass er auf seine privilegierte Rechtsstellung verzichten kann."</w:t>
      </w:r>
    </w:p>
    <w:p w14:paraId="1CC14609" w14:textId="77777777" w:rsidR="00DD0DAE" w:rsidRDefault="00DD0DAE" w:rsidP="00A305D5">
      <w:pPr>
        <w:spacing w:after="0"/>
        <w:jc w:val="both"/>
        <w:rPr>
          <w:rFonts w:ascii="Times New Roman" w:hAnsi="Times New Roman" w:cs="Times New Roman"/>
          <w:sz w:val="24"/>
          <w:szCs w:val="24"/>
        </w:rPr>
      </w:pPr>
    </w:p>
    <w:p w14:paraId="1372A0BB" w14:textId="77777777" w:rsidR="00A305D5" w:rsidRPr="006F043E" w:rsidRDefault="00A305D5" w:rsidP="00A305D5">
      <w:pPr>
        <w:spacing w:after="0"/>
        <w:jc w:val="both"/>
        <w:rPr>
          <w:rFonts w:ascii="Times New Roman" w:hAnsi="Times New Roman" w:cs="Times New Roman"/>
          <w:sz w:val="24"/>
          <w:szCs w:val="24"/>
        </w:rPr>
      </w:pPr>
    </w:p>
    <w:p w14:paraId="3DA89485"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b/>
          <w:sz w:val="24"/>
        </w:rPr>
        <w:t>Art. 6 -</w:t>
      </w:r>
      <w:r>
        <w:rPr>
          <w:rFonts w:ascii="Times New Roman" w:hAnsi="Times New Roman"/>
          <w:sz w:val="24"/>
        </w:rPr>
        <w:t xml:space="preserve"> Artikel 61/27-1 § 2 desselben Gesetzes, eingefügt durch das Gesetz vom 5. Mai 2019 und abgeändert durch das Gesetz vom 31. Juli 2020, wird wie folgt abgeändert:</w:t>
      </w:r>
    </w:p>
    <w:p w14:paraId="4B380EE6" w14:textId="77777777" w:rsidR="00A305D5" w:rsidRPr="006F043E" w:rsidRDefault="00A305D5" w:rsidP="00A305D5">
      <w:pPr>
        <w:spacing w:after="0"/>
        <w:jc w:val="both"/>
        <w:rPr>
          <w:rFonts w:ascii="Times New Roman" w:hAnsi="Times New Roman" w:cs="Times New Roman"/>
          <w:sz w:val="24"/>
          <w:szCs w:val="24"/>
        </w:rPr>
      </w:pPr>
    </w:p>
    <w:p w14:paraId="07569693"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1. In Absatz 1 werden die Wörter "gemäß Titel I Kapitel 3" durch die Wörter "gemäß Titel I Kapitel 3 oder Titel II" ersetzt.</w:t>
      </w:r>
    </w:p>
    <w:p w14:paraId="673AC1E0" w14:textId="77777777" w:rsidR="00A305D5" w:rsidRPr="006F043E" w:rsidRDefault="00A305D5" w:rsidP="00A305D5">
      <w:pPr>
        <w:spacing w:after="0"/>
        <w:jc w:val="both"/>
        <w:rPr>
          <w:rFonts w:ascii="Times New Roman" w:hAnsi="Times New Roman" w:cs="Times New Roman"/>
          <w:sz w:val="24"/>
          <w:szCs w:val="24"/>
        </w:rPr>
      </w:pPr>
    </w:p>
    <w:p w14:paraId="7406993C" w14:textId="77777777" w:rsidR="00970DC7" w:rsidRDefault="00970DC7">
      <w:pPr>
        <w:rPr>
          <w:rFonts w:ascii="Times New Roman" w:hAnsi="Times New Roman"/>
          <w:sz w:val="24"/>
        </w:rPr>
      </w:pPr>
      <w:r>
        <w:rPr>
          <w:rFonts w:ascii="Times New Roman" w:hAnsi="Times New Roman"/>
          <w:sz w:val="24"/>
        </w:rPr>
        <w:br w:type="page"/>
      </w:r>
    </w:p>
    <w:p w14:paraId="1FDB3A3B" w14:textId="45C00EDA"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lastRenderedPageBreak/>
        <w:t>2. Zwischen den Absätzen 1 und 2 wird ein Absatz mit folgendem Wortlaut eingefügt:</w:t>
      </w:r>
    </w:p>
    <w:p w14:paraId="4E4C96CE" w14:textId="77777777" w:rsidR="00A305D5" w:rsidRPr="006F043E" w:rsidRDefault="00A305D5" w:rsidP="00A305D5">
      <w:pPr>
        <w:spacing w:after="0"/>
        <w:jc w:val="both"/>
        <w:rPr>
          <w:rFonts w:ascii="Times New Roman" w:hAnsi="Times New Roman" w:cs="Times New Roman"/>
          <w:sz w:val="24"/>
          <w:szCs w:val="24"/>
        </w:rPr>
      </w:pPr>
    </w:p>
    <w:p w14:paraId="38559F15"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"Absatz 1 ist nicht anwendbar auf die im Königlichen Erlass vom 30. Oktober 1991 über die Dokumente für den Aufenthalt bestimmter Ausländer in Belgien erwähnten Ausländer, es sei denn, sie weisen nach, dass sie auf ihre privilegierte Rechtsstellung verzichten können."</w:t>
      </w:r>
    </w:p>
    <w:p w14:paraId="6483702D" w14:textId="77777777" w:rsidR="00A305D5" w:rsidRPr="006F043E" w:rsidRDefault="00A305D5" w:rsidP="00A305D5">
      <w:pPr>
        <w:spacing w:after="0"/>
        <w:jc w:val="both"/>
        <w:rPr>
          <w:rFonts w:ascii="Times New Roman" w:hAnsi="Times New Roman" w:cs="Times New Roman"/>
          <w:sz w:val="24"/>
          <w:szCs w:val="24"/>
        </w:rPr>
      </w:pPr>
    </w:p>
    <w:p w14:paraId="47C4C491"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3. Absatz 2, der zu Absatz 3 wird, wird wie folgt ersetzt:</w:t>
      </w:r>
    </w:p>
    <w:p w14:paraId="607C95E6" w14:textId="77777777" w:rsidR="00A305D5" w:rsidRPr="006F043E" w:rsidRDefault="00A305D5" w:rsidP="00A305D5">
      <w:pPr>
        <w:spacing w:after="0"/>
        <w:jc w:val="both"/>
        <w:rPr>
          <w:rFonts w:ascii="Times New Roman" w:hAnsi="Times New Roman" w:cs="Times New Roman"/>
          <w:sz w:val="24"/>
          <w:szCs w:val="24"/>
        </w:rPr>
      </w:pPr>
    </w:p>
    <w:p w14:paraId="62B5C3A5"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"Unbeschadet der Möglichkeit zur Anforderung zusätzlicher Informationen und Dokumente legen Drittstaatsangehörige neben den in § 1 erwähnten Dokumenten den Nachweis über die in Absatz 1 erwähnte Zulassung oder Erlaubnis vor."</w:t>
      </w:r>
    </w:p>
    <w:p w14:paraId="6A4685CA" w14:textId="77777777" w:rsidR="00A305D5" w:rsidRPr="006F043E" w:rsidRDefault="00A305D5" w:rsidP="00A305D5">
      <w:pPr>
        <w:spacing w:after="0"/>
        <w:jc w:val="both"/>
        <w:rPr>
          <w:rFonts w:ascii="Times New Roman" w:hAnsi="Times New Roman" w:cs="Times New Roman"/>
          <w:sz w:val="24"/>
          <w:szCs w:val="24"/>
        </w:rPr>
      </w:pPr>
    </w:p>
    <w:p w14:paraId="721F6A07"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4. Paragraph 2 wird durch einen Absatz 4 mit folgendem Wortlaut ergänzt:</w:t>
      </w:r>
    </w:p>
    <w:p w14:paraId="203BE61A" w14:textId="77777777" w:rsidR="00A305D5" w:rsidRPr="006F043E" w:rsidRDefault="00A305D5" w:rsidP="00A305D5">
      <w:pPr>
        <w:spacing w:after="0"/>
        <w:jc w:val="both"/>
        <w:rPr>
          <w:rFonts w:ascii="Times New Roman" w:hAnsi="Times New Roman" w:cs="Times New Roman"/>
          <w:sz w:val="24"/>
          <w:szCs w:val="24"/>
        </w:rPr>
      </w:pPr>
    </w:p>
    <w:p w14:paraId="3A338D9F" w14:textId="77777777"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"Der Minister oder sein Beauftragter kann dem Antragsteller unter Berücksichtigung der Umstände dennoch erlauben, sich ohne die in § 1 Absatz 2 Nr. 2, 4 und 5 erwähnten Dokumente in Belgien aufzuhalten."</w:t>
      </w:r>
    </w:p>
    <w:p w14:paraId="66CCE8FF" w14:textId="77777777" w:rsidR="00DD0DAE" w:rsidRDefault="00DD0DAE" w:rsidP="00A305D5">
      <w:pPr>
        <w:spacing w:after="0"/>
        <w:jc w:val="both"/>
        <w:rPr>
          <w:rFonts w:ascii="Times New Roman" w:hAnsi="Times New Roman" w:cs="Times New Roman"/>
          <w:sz w:val="24"/>
          <w:szCs w:val="24"/>
        </w:rPr>
      </w:pPr>
    </w:p>
    <w:p w14:paraId="09B6B0BC" w14:textId="77777777" w:rsidR="00A305D5" w:rsidRPr="006F043E" w:rsidRDefault="00A305D5" w:rsidP="00A305D5">
      <w:pPr>
        <w:spacing w:after="0"/>
        <w:jc w:val="both"/>
        <w:rPr>
          <w:rFonts w:ascii="Times New Roman" w:hAnsi="Times New Roman" w:cs="Times New Roman"/>
          <w:sz w:val="24"/>
          <w:szCs w:val="24"/>
        </w:rPr>
      </w:pPr>
    </w:p>
    <w:p w14:paraId="5E136F7A" w14:textId="77777777" w:rsidR="00DD0DAE" w:rsidRDefault="00DD0DAE" w:rsidP="00A305D5">
      <w:pPr>
        <w:spacing w:after="0"/>
        <w:ind w:firstLine="708"/>
        <w:jc w:val="both"/>
        <w:rPr>
          <w:rFonts w:ascii="Times New Roman" w:hAnsi="Times New Roman" w:cs="Times New Roman"/>
          <w:sz w:val="24"/>
          <w:szCs w:val="24"/>
        </w:rPr>
      </w:pPr>
      <w:r>
        <w:rPr>
          <w:rFonts w:ascii="Times New Roman" w:hAnsi="Times New Roman"/>
          <w:b/>
          <w:sz w:val="24"/>
        </w:rPr>
        <w:t xml:space="preserve">Art. 7 - </w:t>
      </w:r>
      <w:r>
        <w:rPr>
          <w:rFonts w:ascii="Times New Roman" w:hAnsi="Times New Roman"/>
          <w:sz w:val="24"/>
        </w:rPr>
        <w:t>In Artikel 61/27-4 § 1 Nr. 3 desselben Gesetzes, eingefügt durch das Gesetz vom 5. Mai 2019, werden die Wörter "bereits gestattet oder erlaubt ist, sich für eine Dauer von höchstens neunzig Tagen gemäß Titel I Kapitel 2 oder für eine Dauer von mehr als neunzig Tagen gemäß Titel I Kapitel 3 im Königreich aufzuhalten" durch die Wörter "bereits gestattet oder erlaubt ist, sich für eine Dauer von höchstens neunzig Tagen gemäß Titel I Kapitel 2 oder für eine Dauer von mehr als neunzig Tagen gemäß Titel I Kapitel 3 oder Titel II im Königreich aufzuhalten, außer es handelt sich um einen im Königlichen Erlass vom 30. Oktober 1991 über die Dokumente für den Aufenthalt bestimmter Ausländer in Belgien erwähnten Ausländer, es sei denn, dieser weist nach, dass er auf seine privilegierte Rechtsstellung verzichten kann."</w:t>
      </w:r>
    </w:p>
    <w:p w14:paraId="5D241214" w14:textId="77777777" w:rsidR="00A305D5" w:rsidRDefault="00A305D5" w:rsidP="00A305D5">
      <w:pPr>
        <w:spacing w:after="0"/>
        <w:jc w:val="both"/>
        <w:rPr>
          <w:rFonts w:ascii="Times New Roman" w:hAnsi="Times New Roman" w:cs="Times New Roman"/>
          <w:sz w:val="24"/>
          <w:szCs w:val="24"/>
        </w:rPr>
      </w:pPr>
    </w:p>
    <w:p w14:paraId="7E4DEA51" w14:textId="77777777" w:rsidR="00A305D5" w:rsidRPr="006F043E" w:rsidRDefault="00A305D5" w:rsidP="00A305D5">
      <w:pPr>
        <w:spacing w:after="0"/>
        <w:jc w:val="both"/>
        <w:rPr>
          <w:rFonts w:ascii="Times New Roman" w:hAnsi="Times New Roman" w:cs="Times New Roman"/>
          <w:sz w:val="24"/>
          <w:szCs w:val="24"/>
        </w:rPr>
      </w:pPr>
    </w:p>
    <w:p w14:paraId="2AA88A4A" w14:textId="7642997C"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 xml:space="preserve">Wir fertigen das vorliegende Gesetz aus und ordnen an, dass es mit dem Staatssiegel versehen und durch das </w:t>
      </w:r>
      <w:r>
        <w:rPr>
          <w:rFonts w:ascii="Times New Roman" w:hAnsi="Times New Roman"/>
          <w:i/>
          <w:iCs/>
          <w:sz w:val="24"/>
        </w:rPr>
        <w:t>Belgische Staatsblatt</w:t>
      </w:r>
      <w:r>
        <w:rPr>
          <w:rFonts w:ascii="Times New Roman" w:hAnsi="Times New Roman"/>
          <w:sz w:val="24"/>
        </w:rPr>
        <w:t xml:space="preserve"> veröffentlicht wird.</w:t>
      </w:r>
    </w:p>
    <w:p w14:paraId="1ECE1319" w14:textId="77777777" w:rsidR="00DD0DAE" w:rsidRDefault="00DD0DAE" w:rsidP="00A305D5">
      <w:pPr>
        <w:spacing w:after="0"/>
        <w:jc w:val="both"/>
        <w:rPr>
          <w:rFonts w:ascii="Times New Roman" w:hAnsi="Times New Roman" w:cs="Times New Roman"/>
          <w:sz w:val="24"/>
          <w:szCs w:val="24"/>
        </w:rPr>
      </w:pPr>
    </w:p>
    <w:p w14:paraId="7539654D" w14:textId="77777777" w:rsidR="00A305D5" w:rsidRPr="006F043E" w:rsidRDefault="00A305D5" w:rsidP="00A305D5">
      <w:pPr>
        <w:spacing w:after="0"/>
        <w:jc w:val="both"/>
        <w:rPr>
          <w:rFonts w:ascii="Times New Roman" w:hAnsi="Times New Roman" w:cs="Times New Roman"/>
          <w:sz w:val="24"/>
          <w:szCs w:val="24"/>
        </w:rPr>
      </w:pPr>
    </w:p>
    <w:p w14:paraId="62BF743B" w14:textId="77777777" w:rsidR="00DD0DAE" w:rsidRPr="006F043E" w:rsidRDefault="00DD0DAE" w:rsidP="00A305D5">
      <w:pPr>
        <w:spacing w:after="0"/>
        <w:ind w:firstLine="708"/>
        <w:jc w:val="both"/>
        <w:rPr>
          <w:rFonts w:ascii="Times New Roman" w:hAnsi="Times New Roman" w:cs="Times New Roman"/>
          <w:sz w:val="24"/>
          <w:szCs w:val="24"/>
        </w:rPr>
      </w:pPr>
      <w:r>
        <w:rPr>
          <w:rFonts w:ascii="Times New Roman" w:hAnsi="Times New Roman"/>
          <w:sz w:val="24"/>
        </w:rPr>
        <w:t>Gegeben zu Brüssel, den 29. November 2022</w:t>
      </w:r>
    </w:p>
    <w:p w14:paraId="5B77268A" w14:textId="77777777" w:rsidR="00A305D5" w:rsidRDefault="00A305D5" w:rsidP="00A305D5">
      <w:pPr>
        <w:spacing w:after="0"/>
        <w:jc w:val="both"/>
        <w:rPr>
          <w:rFonts w:ascii="Times New Roman" w:hAnsi="Times New Roman" w:cs="Times New Roman"/>
          <w:sz w:val="24"/>
          <w:szCs w:val="24"/>
        </w:rPr>
      </w:pPr>
    </w:p>
    <w:p w14:paraId="14BF83B5" w14:textId="77777777" w:rsidR="00A305D5" w:rsidRDefault="00A305D5" w:rsidP="00A305D5">
      <w:pPr>
        <w:spacing w:after="0"/>
        <w:jc w:val="both"/>
        <w:rPr>
          <w:rFonts w:ascii="Times New Roman" w:hAnsi="Times New Roman" w:cs="Times New Roman"/>
          <w:sz w:val="24"/>
          <w:szCs w:val="24"/>
        </w:rPr>
      </w:pPr>
    </w:p>
    <w:p w14:paraId="65DAE694" w14:textId="050E682F" w:rsidR="00DD0DAE" w:rsidRDefault="00DD0DAE" w:rsidP="00A305D5">
      <w:pPr>
        <w:spacing w:after="0"/>
        <w:jc w:val="center"/>
        <w:rPr>
          <w:rFonts w:ascii="Times New Roman" w:hAnsi="Times New Roman" w:cs="Times New Roman"/>
          <w:sz w:val="24"/>
          <w:szCs w:val="24"/>
        </w:rPr>
      </w:pPr>
      <w:r>
        <w:rPr>
          <w:rFonts w:ascii="Times New Roman" w:hAnsi="Times New Roman"/>
          <w:sz w:val="24"/>
        </w:rPr>
        <w:t>PHILIPPE</w:t>
      </w:r>
    </w:p>
    <w:p w14:paraId="4C4A92BC" w14:textId="77777777" w:rsidR="00A305D5" w:rsidRPr="006F043E" w:rsidRDefault="00A305D5" w:rsidP="00A305D5">
      <w:pPr>
        <w:spacing w:after="0"/>
        <w:jc w:val="center"/>
        <w:rPr>
          <w:rFonts w:ascii="Times New Roman" w:hAnsi="Times New Roman" w:cs="Times New Roman"/>
          <w:sz w:val="24"/>
          <w:szCs w:val="24"/>
        </w:rPr>
      </w:pPr>
    </w:p>
    <w:p w14:paraId="19CCB23B" w14:textId="77777777" w:rsidR="00DD0DAE" w:rsidRDefault="00DD0DAE" w:rsidP="00A305D5">
      <w:pPr>
        <w:spacing w:after="0"/>
        <w:jc w:val="center"/>
        <w:rPr>
          <w:rFonts w:ascii="Times New Roman" w:hAnsi="Times New Roman" w:cs="Times New Roman"/>
          <w:sz w:val="24"/>
          <w:szCs w:val="24"/>
        </w:rPr>
      </w:pPr>
      <w:r>
        <w:rPr>
          <w:rFonts w:ascii="Times New Roman" w:hAnsi="Times New Roman"/>
          <w:sz w:val="24"/>
        </w:rPr>
        <w:t>Von Königs wegen:</w:t>
      </w:r>
    </w:p>
    <w:p w14:paraId="7413EAC9" w14:textId="77777777" w:rsidR="00A305D5" w:rsidRPr="006F043E" w:rsidRDefault="00A305D5" w:rsidP="00A305D5">
      <w:pPr>
        <w:spacing w:after="0"/>
        <w:jc w:val="center"/>
        <w:rPr>
          <w:rFonts w:ascii="Times New Roman" w:hAnsi="Times New Roman" w:cs="Times New Roman"/>
          <w:sz w:val="24"/>
          <w:szCs w:val="24"/>
        </w:rPr>
      </w:pPr>
    </w:p>
    <w:p w14:paraId="5CDE3B94" w14:textId="77777777" w:rsidR="00DD0DAE" w:rsidRPr="006F043E" w:rsidRDefault="00DD0DAE" w:rsidP="00A305D5">
      <w:pPr>
        <w:spacing w:after="0"/>
        <w:jc w:val="center"/>
        <w:rPr>
          <w:rFonts w:ascii="Times New Roman" w:hAnsi="Times New Roman" w:cs="Times New Roman"/>
          <w:sz w:val="24"/>
          <w:szCs w:val="24"/>
        </w:rPr>
      </w:pPr>
      <w:r>
        <w:rPr>
          <w:rFonts w:ascii="Times New Roman" w:hAnsi="Times New Roman"/>
          <w:sz w:val="24"/>
        </w:rPr>
        <w:t>Die Ministerin des Innern</w:t>
      </w:r>
    </w:p>
    <w:p w14:paraId="4E063625" w14:textId="599DD4D0" w:rsidR="00A305D5" w:rsidRDefault="00A305D5" w:rsidP="00A305D5">
      <w:pPr>
        <w:spacing w:after="0"/>
        <w:jc w:val="center"/>
        <w:rPr>
          <w:rFonts w:ascii="Times New Roman" w:hAnsi="Times New Roman" w:cs="Times New Roman"/>
          <w:sz w:val="24"/>
          <w:szCs w:val="24"/>
        </w:rPr>
      </w:pPr>
      <w:r>
        <w:rPr>
          <w:rFonts w:ascii="Times New Roman" w:hAnsi="Times New Roman"/>
          <w:sz w:val="24"/>
        </w:rPr>
        <w:t>A. VERLINDEN</w:t>
      </w:r>
    </w:p>
    <w:p w14:paraId="10AF2CF3" w14:textId="77777777" w:rsidR="00A305D5" w:rsidRPr="00A305D5" w:rsidRDefault="00A305D5" w:rsidP="00A305D5">
      <w:pPr>
        <w:spacing w:after="0"/>
        <w:jc w:val="center"/>
        <w:rPr>
          <w:rFonts w:ascii="Times New Roman" w:hAnsi="Times New Roman" w:cs="Times New Roman"/>
          <w:sz w:val="24"/>
          <w:szCs w:val="24"/>
        </w:rPr>
      </w:pPr>
    </w:p>
    <w:p w14:paraId="2AADED16" w14:textId="77777777" w:rsidR="00DD0DAE" w:rsidRPr="006F043E" w:rsidRDefault="00DD0DAE" w:rsidP="00A305D5">
      <w:pPr>
        <w:spacing w:after="0"/>
        <w:jc w:val="center"/>
        <w:rPr>
          <w:rFonts w:ascii="Times New Roman" w:hAnsi="Times New Roman" w:cs="Times New Roman"/>
          <w:sz w:val="24"/>
          <w:szCs w:val="24"/>
        </w:rPr>
      </w:pPr>
      <w:r>
        <w:rPr>
          <w:rFonts w:ascii="Times New Roman" w:hAnsi="Times New Roman"/>
          <w:sz w:val="24"/>
        </w:rPr>
        <w:t>Der Staatssekretär für Asyl und Migration</w:t>
      </w:r>
    </w:p>
    <w:p w14:paraId="6D6D2E32" w14:textId="77777777" w:rsidR="00DD0DAE" w:rsidRDefault="00DD0DAE" w:rsidP="00A305D5">
      <w:pPr>
        <w:spacing w:after="0"/>
        <w:jc w:val="center"/>
        <w:rPr>
          <w:rFonts w:ascii="Times New Roman" w:hAnsi="Times New Roman" w:cs="Times New Roman"/>
          <w:sz w:val="24"/>
          <w:szCs w:val="24"/>
        </w:rPr>
      </w:pPr>
      <w:r>
        <w:rPr>
          <w:rFonts w:ascii="Times New Roman" w:hAnsi="Times New Roman"/>
          <w:sz w:val="24"/>
        </w:rPr>
        <w:t>S. MAHDI</w:t>
      </w:r>
    </w:p>
    <w:p w14:paraId="058047DE" w14:textId="77777777" w:rsidR="00A305D5" w:rsidRPr="006F043E" w:rsidRDefault="00A305D5" w:rsidP="00A305D5">
      <w:pPr>
        <w:spacing w:after="0"/>
        <w:jc w:val="center"/>
        <w:rPr>
          <w:rFonts w:ascii="Times New Roman" w:hAnsi="Times New Roman" w:cs="Times New Roman"/>
          <w:sz w:val="24"/>
          <w:szCs w:val="24"/>
        </w:rPr>
      </w:pPr>
    </w:p>
    <w:p w14:paraId="10921FC4" w14:textId="77777777" w:rsidR="00DD0DAE" w:rsidRDefault="00DD0DAE" w:rsidP="00A305D5">
      <w:pPr>
        <w:spacing w:after="0"/>
        <w:jc w:val="center"/>
        <w:rPr>
          <w:rFonts w:ascii="Times New Roman" w:hAnsi="Times New Roman" w:cs="Times New Roman"/>
          <w:sz w:val="24"/>
          <w:szCs w:val="24"/>
        </w:rPr>
      </w:pPr>
      <w:r>
        <w:rPr>
          <w:rFonts w:ascii="Times New Roman" w:hAnsi="Times New Roman"/>
          <w:sz w:val="24"/>
        </w:rPr>
        <w:lastRenderedPageBreak/>
        <w:t>Mit dem Staatssiegel versehen:</w:t>
      </w:r>
    </w:p>
    <w:p w14:paraId="4F947351" w14:textId="77777777" w:rsidR="00A305D5" w:rsidRPr="006F043E" w:rsidRDefault="00A305D5" w:rsidP="00A305D5">
      <w:pPr>
        <w:spacing w:after="0"/>
        <w:jc w:val="center"/>
        <w:rPr>
          <w:rFonts w:ascii="Times New Roman" w:hAnsi="Times New Roman" w:cs="Times New Roman"/>
          <w:sz w:val="24"/>
          <w:szCs w:val="24"/>
        </w:rPr>
      </w:pPr>
    </w:p>
    <w:p w14:paraId="50D94F62" w14:textId="77777777" w:rsidR="00DD0DAE" w:rsidRPr="006F043E" w:rsidRDefault="00DD0DAE" w:rsidP="00A305D5">
      <w:pPr>
        <w:spacing w:after="0"/>
        <w:jc w:val="center"/>
        <w:rPr>
          <w:rFonts w:ascii="Times New Roman" w:hAnsi="Times New Roman" w:cs="Times New Roman"/>
          <w:sz w:val="24"/>
          <w:szCs w:val="24"/>
        </w:rPr>
      </w:pPr>
      <w:r>
        <w:rPr>
          <w:rFonts w:ascii="Times New Roman" w:hAnsi="Times New Roman"/>
          <w:sz w:val="24"/>
        </w:rPr>
        <w:t>Der Minister der Justiz</w:t>
      </w:r>
    </w:p>
    <w:p w14:paraId="731D49C2" w14:textId="3BC750BF" w:rsidR="00785938" w:rsidRPr="006F043E" w:rsidRDefault="00DD0DAE" w:rsidP="00A305D5">
      <w:pPr>
        <w:spacing w:after="0"/>
        <w:jc w:val="center"/>
        <w:rPr>
          <w:rFonts w:ascii="Times New Roman" w:hAnsi="Times New Roman" w:cs="Times New Roman"/>
          <w:sz w:val="24"/>
          <w:szCs w:val="24"/>
        </w:rPr>
      </w:pPr>
      <w:r>
        <w:rPr>
          <w:rFonts w:ascii="Times New Roman" w:hAnsi="Times New Roman"/>
          <w:sz w:val="24"/>
        </w:rPr>
        <w:t>V. VAN QUICKENBORNE</w:t>
      </w:r>
    </w:p>
    <w:sectPr w:rsidR="00785938" w:rsidRPr="006F0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F4BB4"/>
    <w:multiLevelType w:val="hybridMultilevel"/>
    <w:tmpl w:val="E75086E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824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AE"/>
    <w:rsid w:val="00006A19"/>
    <w:rsid w:val="000228D1"/>
    <w:rsid w:val="0009069C"/>
    <w:rsid w:val="000E1099"/>
    <w:rsid w:val="00150A1C"/>
    <w:rsid w:val="001A6212"/>
    <w:rsid w:val="001D0615"/>
    <w:rsid w:val="001F0909"/>
    <w:rsid w:val="002100CB"/>
    <w:rsid w:val="00282DA3"/>
    <w:rsid w:val="002E2697"/>
    <w:rsid w:val="00313B2A"/>
    <w:rsid w:val="00314627"/>
    <w:rsid w:val="00346B48"/>
    <w:rsid w:val="00351425"/>
    <w:rsid w:val="003A175B"/>
    <w:rsid w:val="004047E9"/>
    <w:rsid w:val="004253F2"/>
    <w:rsid w:val="004668E8"/>
    <w:rsid w:val="004A2D4A"/>
    <w:rsid w:val="004C6AB0"/>
    <w:rsid w:val="00501A40"/>
    <w:rsid w:val="005057EF"/>
    <w:rsid w:val="00650A26"/>
    <w:rsid w:val="0066401B"/>
    <w:rsid w:val="006970C9"/>
    <w:rsid w:val="006C3BBF"/>
    <w:rsid w:val="006F043E"/>
    <w:rsid w:val="00741510"/>
    <w:rsid w:val="0078309B"/>
    <w:rsid w:val="00785938"/>
    <w:rsid w:val="00795DC1"/>
    <w:rsid w:val="007C132F"/>
    <w:rsid w:val="007D741F"/>
    <w:rsid w:val="00827DA8"/>
    <w:rsid w:val="00845EFD"/>
    <w:rsid w:val="00860BBD"/>
    <w:rsid w:val="008A6A06"/>
    <w:rsid w:val="00963A3C"/>
    <w:rsid w:val="00970DC7"/>
    <w:rsid w:val="009A3BC7"/>
    <w:rsid w:val="00A305D5"/>
    <w:rsid w:val="00A3491C"/>
    <w:rsid w:val="00A46A1A"/>
    <w:rsid w:val="00AA10A5"/>
    <w:rsid w:val="00AA1C99"/>
    <w:rsid w:val="00AB3979"/>
    <w:rsid w:val="00AF3CDB"/>
    <w:rsid w:val="00B20210"/>
    <w:rsid w:val="00B21D1B"/>
    <w:rsid w:val="00BC2EDA"/>
    <w:rsid w:val="00CE0705"/>
    <w:rsid w:val="00CE24F0"/>
    <w:rsid w:val="00CE5952"/>
    <w:rsid w:val="00D02336"/>
    <w:rsid w:val="00D2111F"/>
    <w:rsid w:val="00D9478D"/>
    <w:rsid w:val="00DD0DAE"/>
    <w:rsid w:val="00E20DDA"/>
    <w:rsid w:val="00E313FE"/>
    <w:rsid w:val="00E31451"/>
    <w:rsid w:val="00EC3533"/>
    <w:rsid w:val="00EE2DB5"/>
    <w:rsid w:val="00F275DE"/>
    <w:rsid w:val="00F371B0"/>
    <w:rsid w:val="00F37259"/>
    <w:rsid w:val="00F46B23"/>
    <w:rsid w:val="00F571EF"/>
    <w:rsid w:val="00F610B7"/>
    <w:rsid w:val="00F73A7E"/>
    <w:rsid w:val="00F9385B"/>
    <w:rsid w:val="00FC2F2C"/>
    <w:rsid w:val="00FC62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33E5"/>
  <w15:chartTrackingRefBased/>
  <w15:docId w15:val="{BF3648FA-498F-4720-96E9-2CCDE9B4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0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0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0D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0D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0D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0D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0D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0D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0D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0D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0D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0D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0D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0D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0D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0D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0D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0DAE"/>
    <w:rPr>
      <w:rFonts w:eastAsiaTheme="majorEastAsia" w:cstheme="majorBidi"/>
      <w:color w:val="272727" w:themeColor="text1" w:themeTint="D8"/>
    </w:rPr>
  </w:style>
  <w:style w:type="paragraph" w:styleId="Titre">
    <w:name w:val="Title"/>
    <w:basedOn w:val="Normal"/>
    <w:next w:val="Normal"/>
    <w:link w:val="TitreCar"/>
    <w:uiPriority w:val="10"/>
    <w:qFormat/>
    <w:rsid w:val="00DD0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0D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0D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0D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0DAE"/>
    <w:pPr>
      <w:spacing w:before="160"/>
      <w:jc w:val="center"/>
    </w:pPr>
    <w:rPr>
      <w:i/>
      <w:iCs/>
      <w:color w:val="404040" w:themeColor="text1" w:themeTint="BF"/>
    </w:rPr>
  </w:style>
  <w:style w:type="character" w:customStyle="1" w:styleId="CitationCar">
    <w:name w:val="Citation Car"/>
    <w:basedOn w:val="Policepardfaut"/>
    <w:link w:val="Citation"/>
    <w:uiPriority w:val="29"/>
    <w:rsid w:val="00DD0DAE"/>
    <w:rPr>
      <w:i/>
      <w:iCs/>
      <w:color w:val="404040" w:themeColor="text1" w:themeTint="BF"/>
    </w:rPr>
  </w:style>
  <w:style w:type="paragraph" w:styleId="Paragraphedeliste">
    <w:name w:val="List Paragraph"/>
    <w:basedOn w:val="Normal"/>
    <w:uiPriority w:val="34"/>
    <w:qFormat/>
    <w:rsid w:val="00DD0DAE"/>
    <w:pPr>
      <w:ind w:left="720"/>
      <w:contextualSpacing/>
    </w:pPr>
  </w:style>
  <w:style w:type="character" w:styleId="Accentuationintense">
    <w:name w:val="Intense Emphasis"/>
    <w:basedOn w:val="Policepardfaut"/>
    <w:uiPriority w:val="21"/>
    <w:qFormat/>
    <w:rsid w:val="00DD0DAE"/>
    <w:rPr>
      <w:i/>
      <w:iCs/>
      <w:color w:val="0F4761" w:themeColor="accent1" w:themeShade="BF"/>
    </w:rPr>
  </w:style>
  <w:style w:type="paragraph" w:styleId="Citationintense">
    <w:name w:val="Intense Quote"/>
    <w:basedOn w:val="Normal"/>
    <w:next w:val="Normal"/>
    <w:link w:val="CitationintenseCar"/>
    <w:uiPriority w:val="30"/>
    <w:qFormat/>
    <w:rsid w:val="00DD0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0DAE"/>
    <w:rPr>
      <w:i/>
      <w:iCs/>
      <w:color w:val="0F4761" w:themeColor="accent1" w:themeShade="BF"/>
    </w:rPr>
  </w:style>
  <w:style w:type="character" w:styleId="Rfrenceintense">
    <w:name w:val="Intense Reference"/>
    <w:basedOn w:val="Policepardfaut"/>
    <w:uiPriority w:val="32"/>
    <w:qFormat/>
    <w:rsid w:val="00DD0D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5747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Mireille Servais</cp:lastModifiedBy>
  <cp:revision>4</cp:revision>
  <cp:lastPrinted>2024-10-04T12:29:00Z</cp:lastPrinted>
  <dcterms:created xsi:type="dcterms:W3CDTF">2024-10-04T12:28:00Z</dcterms:created>
  <dcterms:modified xsi:type="dcterms:W3CDTF">2024-10-09T13:11:00Z</dcterms:modified>
</cp:coreProperties>
</file>