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6F5C4" w14:textId="77777777" w:rsidR="000A21EF" w:rsidRPr="00D601AD" w:rsidRDefault="000A21EF" w:rsidP="000A21EF">
      <w:pPr>
        <w:jc w:val="center"/>
        <w:rPr>
          <w:b/>
          <w:bCs/>
        </w:rPr>
      </w:pPr>
      <w:r>
        <w:rPr>
          <w:b/>
        </w:rPr>
        <w:t>13. SEPTEMBER 2022 - Königlicher Erlass zur Abänderung der Artikel 225, 228 und 229 und zur Einfügung eines Artikels 228/1 in den KE/EStGB 92</w:t>
      </w:r>
    </w:p>
    <w:p w14:paraId="1DFF5BFD" w14:textId="77777777" w:rsidR="000A21EF" w:rsidRDefault="000A21EF" w:rsidP="000A21EF">
      <w:pPr>
        <w:jc w:val="both"/>
      </w:pPr>
    </w:p>
    <w:p w14:paraId="4907B1F0" w14:textId="77777777" w:rsidR="000A21EF" w:rsidRPr="000A21EF" w:rsidRDefault="000A21EF"/>
    <w:p w14:paraId="4742309C" w14:textId="7697DEDA" w:rsidR="000A21EF" w:rsidRPr="000A21EF" w:rsidRDefault="000A21EF" w:rsidP="000F5F44">
      <w:pPr>
        <w:jc w:val="center"/>
        <w:rPr>
          <w:i/>
        </w:rPr>
      </w:pPr>
      <w:r w:rsidRPr="000A21EF">
        <w:t>(</w:t>
      </w:r>
      <w:r w:rsidRPr="000A21EF">
        <w:rPr>
          <w:i/>
        </w:rPr>
        <w:t xml:space="preserve">Belgisches Staatsblatt </w:t>
      </w:r>
      <w:r w:rsidRPr="000A21EF">
        <w:t xml:space="preserve">vom </w:t>
      </w:r>
      <w:r>
        <w:t>30. Mai 2024</w:t>
      </w:r>
      <w:r w:rsidRPr="000A21EF">
        <w:t>)</w:t>
      </w:r>
    </w:p>
    <w:p w14:paraId="514FA424" w14:textId="77777777" w:rsidR="000A21EF" w:rsidRPr="000A21EF" w:rsidRDefault="000A21EF" w:rsidP="000F5F44">
      <w:pPr>
        <w:jc w:val="center"/>
      </w:pPr>
    </w:p>
    <w:p w14:paraId="7758E040" w14:textId="77777777" w:rsidR="000A21EF" w:rsidRPr="000A21EF" w:rsidRDefault="000A21EF" w:rsidP="00CA081B">
      <w:pPr>
        <w:jc w:val="center"/>
      </w:pPr>
    </w:p>
    <w:p w14:paraId="279FFC06" w14:textId="77777777" w:rsidR="000A21EF" w:rsidRPr="000A21EF" w:rsidRDefault="000A21EF" w:rsidP="00CA081B">
      <w:pPr>
        <w:jc w:val="both"/>
      </w:pPr>
      <w:r w:rsidRPr="000A21EF">
        <w:t>Diese deutsche Übersetzung ist von der Zentralen Dienststelle für Deutsche Übersetzungen in Malmedy erstellt worden.</w:t>
      </w:r>
    </w:p>
    <w:p w14:paraId="3F9446ED" w14:textId="77777777" w:rsidR="000A21EF" w:rsidRPr="000A21EF" w:rsidRDefault="000A21EF" w:rsidP="00CA081B">
      <w:pPr>
        <w:jc w:val="both"/>
      </w:pPr>
    </w:p>
    <w:p w14:paraId="3671B649" w14:textId="77777777" w:rsidR="000A21EF" w:rsidRPr="000A21EF" w:rsidRDefault="000A21EF" w:rsidP="00CA081B">
      <w:pPr>
        <w:jc w:val="both"/>
      </w:pPr>
    </w:p>
    <w:p w14:paraId="436ACD3C" w14:textId="77777777" w:rsidR="000A21EF" w:rsidRDefault="000A21EF" w:rsidP="006F4381">
      <w:pPr>
        <w:jc w:val="both"/>
        <w:sectPr w:rsidR="000A21EF" w:rsidSect="000A21EF">
          <w:pgSz w:w="11906" w:h="16838"/>
          <w:pgMar w:top="1418" w:right="1418" w:bottom="1418" w:left="1418" w:header="709" w:footer="709" w:gutter="0"/>
          <w:cols w:space="708"/>
          <w:vAlign w:val="center"/>
          <w:docGrid w:linePitch="360"/>
        </w:sectPr>
      </w:pPr>
    </w:p>
    <w:p w14:paraId="164D6058" w14:textId="18F41044" w:rsidR="00D601AD" w:rsidRPr="00D601AD" w:rsidRDefault="00D601AD" w:rsidP="00D601AD">
      <w:pPr>
        <w:jc w:val="center"/>
        <w:rPr>
          <w:b/>
          <w:bCs/>
        </w:rPr>
      </w:pPr>
      <w:r>
        <w:rPr>
          <w:b/>
        </w:rPr>
        <w:lastRenderedPageBreak/>
        <w:t>FÖDERALER ÖFFENTLICHER DIENST FINANZEN</w:t>
      </w:r>
    </w:p>
    <w:p w14:paraId="4F117A1D" w14:textId="77777777" w:rsidR="00D601AD" w:rsidRPr="00D601AD" w:rsidRDefault="00D601AD" w:rsidP="00D601AD">
      <w:pPr>
        <w:jc w:val="center"/>
        <w:rPr>
          <w:b/>
          <w:bCs/>
        </w:rPr>
      </w:pPr>
    </w:p>
    <w:p w14:paraId="02C74390" w14:textId="77777777" w:rsidR="00D601AD" w:rsidRPr="00D601AD" w:rsidRDefault="00D601AD" w:rsidP="00D601AD">
      <w:pPr>
        <w:jc w:val="center"/>
        <w:rPr>
          <w:b/>
          <w:bCs/>
        </w:rPr>
      </w:pPr>
    </w:p>
    <w:p w14:paraId="3175DA73" w14:textId="23DCE769" w:rsidR="00D601AD" w:rsidRPr="00D601AD" w:rsidRDefault="00D601AD" w:rsidP="00D601AD">
      <w:pPr>
        <w:jc w:val="center"/>
        <w:rPr>
          <w:b/>
          <w:bCs/>
        </w:rPr>
      </w:pPr>
      <w:r>
        <w:rPr>
          <w:b/>
        </w:rPr>
        <w:t>13. SEPTEMBER 2022 - Königlicher Erlass zur Abänderung der Artikel 225, 228 und 229 und zur Einfügung eines Artikels 228/1 in den KE/EStGB 92</w:t>
      </w:r>
    </w:p>
    <w:p w14:paraId="114A3663" w14:textId="77777777" w:rsidR="00D601AD" w:rsidRDefault="00D601AD" w:rsidP="00D601AD">
      <w:pPr>
        <w:jc w:val="both"/>
      </w:pPr>
    </w:p>
    <w:p w14:paraId="671527D0" w14:textId="77777777" w:rsidR="00D601AD" w:rsidRDefault="00D601AD" w:rsidP="00D601AD">
      <w:pPr>
        <w:jc w:val="both"/>
      </w:pPr>
    </w:p>
    <w:p w14:paraId="31A54B14" w14:textId="7683BC17" w:rsidR="00D601AD" w:rsidRDefault="00D601AD" w:rsidP="00D601AD">
      <w:pPr>
        <w:jc w:val="both"/>
      </w:pPr>
      <w:r>
        <w:tab/>
      </w:r>
      <w:r>
        <w:tab/>
      </w:r>
      <w:r>
        <w:tab/>
        <w:t>PHILIPPE, König der Belgier</w:t>
      </w:r>
    </w:p>
    <w:p w14:paraId="74D4DF2C" w14:textId="77777777" w:rsidR="00D601AD" w:rsidRDefault="00D601AD" w:rsidP="00D601AD">
      <w:pPr>
        <w:jc w:val="both"/>
      </w:pPr>
    </w:p>
    <w:p w14:paraId="2D3E030D" w14:textId="49B43A24" w:rsidR="00D601AD" w:rsidRDefault="00D601AD" w:rsidP="00D601AD">
      <w:pPr>
        <w:jc w:val="both"/>
      </w:pPr>
      <w:r>
        <w:tab/>
      </w:r>
      <w:r>
        <w:tab/>
        <w:t>Allen Gegenwärtigen und Zukünftigen, Unser Gruß!</w:t>
      </w:r>
    </w:p>
    <w:p w14:paraId="572A7222" w14:textId="77777777" w:rsidR="00D601AD" w:rsidRDefault="00D601AD" w:rsidP="00D601AD">
      <w:pPr>
        <w:jc w:val="both"/>
      </w:pPr>
    </w:p>
    <w:p w14:paraId="6E05A0DA" w14:textId="77777777" w:rsidR="00D601AD" w:rsidRDefault="00D601AD" w:rsidP="00D601AD">
      <w:pPr>
        <w:jc w:val="both"/>
      </w:pPr>
    </w:p>
    <w:p w14:paraId="3F07D9D2" w14:textId="68F8B5F7" w:rsidR="00D601AD" w:rsidRDefault="00D601AD" w:rsidP="00D601AD">
      <w:pPr>
        <w:jc w:val="both"/>
      </w:pPr>
      <w:r>
        <w:tab/>
        <w:t>Aufgrund des Einkommensteuergesetzbuches 1992, des Artikels 444, abgeändert durch Artikel 109 des Gesetzes vom 27. Juni 2021 zur Festlegung verschiedener steuerrechtlicher Bestimmungen und zur Abänderung des Gesetzes vom 18. September 2017 zur Verhinderung von Geldwäsche und Terrorismusfinanzierung und zur Beschränkung der Nutzung von Bargeld und zuletzt abgeändert durch Artikel 25 des Gesetzes vom 28. März 2022 zur Senkung von Lasten auf Arbeit;</w:t>
      </w:r>
    </w:p>
    <w:p w14:paraId="7BC92119" w14:textId="77777777" w:rsidR="00D601AD" w:rsidRDefault="00D601AD" w:rsidP="00D601AD">
      <w:pPr>
        <w:jc w:val="both"/>
      </w:pPr>
    </w:p>
    <w:p w14:paraId="2B3C2DCC" w14:textId="6E07B47D" w:rsidR="00D601AD" w:rsidRDefault="00D601AD" w:rsidP="00D601AD">
      <w:pPr>
        <w:jc w:val="both"/>
      </w:pPr>
      <w:r>
        <w:tab/>
        <w:t>Aufgrund des KE/EStGB 92;</w:t>
      </w:r>
    </w:p>
    <w:p w14:paraId="0AC82283" w14:textId="77777777" w:rsidR="00D601AD" w:rsidRDefault="00D601AD" w:rsidP="00D601AD">
      <w:pPr>
        <w:jc w:val="both"/>
      </w:pPr>
    </w:p>
    <w:p w14:paraId="3EB5C327" w14:textId="084B7735" w:rsidR="00D601AD" w:rsidRDefault="00D601AD" w:rsidP="00D601AD">
      <w:pPr>
        <w:jc w:val="both"/>
      </w:pPr>
      <w:r>
        <w:tab/>
        <w:t>Aufgrund des Einverständnisses der Staatssekretärin für Haushalt vom 19. Juni 2022;</w:t>
      </w:r>
    </w:p>
    <w:p w14:paraId="0BCAD9E4" w14:textId="77777777" w:rsidR="00D601AD" w:rsidRDefault="00D601AD" w:rsidP="00D601AD">
      <w:pPr>
        <w:jc w:val="both"/>
      </w:pPr>
    </w:p>
    <w:p w14:paraId="5E0C730D" w14:textId="4CFC5B68" w:rsidR="00D601AD" w:rsidRDefault="00D601AD" w:rsidP="00D601AD">
      <w:pPr>
        <w:jc w:val="both"/>
      </w:pPr>
      <w:r>
        <w:tab/>
        <w:t>Aufgrund des Gutachtens Nr. 71.746/3 des Staatsrates vom 14. Juli 2022, abgegeben in Anwendung von Artikel 84 § 1 Absatz 1 Nr. 2 der am 12. Januar 1973 koordinierten Gesetze über den Staatsrat;</w:t>
      </w:r>
    </w:p>
    <w:p w14:paraId="548DD870" w14:textId="77777777" w:rsidR="00D601AD" w:rsidRDefault="00D601AD" w:rsidP="00D601AD">
      <w:pPr>
        <w:jc w:val="both"/>
      </w:pPr>
    </w:p>
    <w:p w14:paraId="1EA6A94B" w14:textId="60B52B3C" w:rsidR="00D601AD" w:rsidRDefault="00D601AD" w:rsidP="00D601AD">
      <w:pPr>
        <w:jc w:val="both"/>
      </w:pPr>
      <w:r>
        <w:tab/>
        <w:t>Auf Vorschlag des Ministers der Finanzen</w:t>
      </w:r>
    </w:p>
    <w:p w14:paraId="75AB497C" w14:textId="77777777" w:rsidR="00D601AD" w:rsidRDefault="00D601AD" w:rsidP="00D601AD">
      <w:pPr>
        <w:jc w:val="both"/>
      </w:pPr>
    </w:p>
    <w:p w14:paraId="7456E345" w14:textId="77777777" w:rsidR="00D601AD" w:rsidRDefault="00D601AD" w:rsidP="00D601AD">
      <w:pPr>
        <w:jc w:val="both"/>
      </w:pPr>
    </w:p>
    <w:p w14:paraId="7AB9677A" w14:textId="448D1BEA" w:rsidR="00D601AD" w:rsidRDefault="00D601AD" w:rsidP="00D601AD">
      <w:pPr>
        <w:jc w:val="both"/>
      </w:pPr>
      <w:r>
        <w:tab/>
      </w:r>
      <w:r>
        <w:tab/>
        <w:t>Haben Wir beschlossen und erlassen Wir:</w:t>
      </w:r>
    </w:p>
    <w:p w14:paraId="3C5B3365" w14:textId="5E552857" w:rsidR="00D601AD" w:rsidRDefault="00D601AD" w:rsidP="00D601AD">
      <w:pPr>
        <w:jc w:val="both"/>
      </w:pPr>
    </w:p>
    <w:p w14:paraId="1353BDD0" w14:textId="77777777" w:rsidR="00D601AD" w:rsidRDefault="00D601AD" w:rsidP="00D601AD">
      <w:pPr>
        <w:jc w:val="both"/>
      </w:pPr>
    </w:p>
    <w:p w14:paraId="35C3AD3B" w14:textId="275DA1F3" w:rsidR="00D601AD" w:rsidRDefault="00D601AD" w:rsidP="00D601AD">
      <w:pPr>
        <w:jc w:val="both"/>
      </w:pPr>
      <w:r>
        <w:tab/>
      </w:r>
      <w:r>
        <w:rPr>
          <w:b/>
          <w:bCs/>
        </w:rPr>
        <w:t>Artikel 1 -</w:t>
      </w:r>
      <w:r>
        <w:t xml:space="preserve"> Artikel 225 des KE/EStGB 92 wird wie folgt ersetzt:</w:t>
      </w:r>
    </w:p>
    <w:p w14:paraId="03FC678B" w14:textId="77777777" w:rsidR="00D601AD" w:rsidRDefault="00D601AD" w:rsidP="00D601AD">
      <w:pPr>
        <w:jc w:val="both"/>
      </w:pPr>
    </w:p>
    <w:p w14:paraId="2ED9784B" w14:textId="72DFB409" w:rsidR="00D601AD" w:rsidRDefault="00D601AD" w:rsidP="00D601AD">
      <w:pPr>
        <w:jc w:val="both"/>
      </w:pPr>
      <w:r>
        <w:tab/>
        <w:t>"Art. 225 - Die Tabelle der Steuerzuschläge, die bei Nichtabgabe oder verspäteter Einreichung einer Erklärung anwendbar sind, die sich nicht auf den Mobilien- oder Berufssteuervorabzug bezieht, wird wie folgt festgelegt:</w:t>
      </w:r>
    </w:p>
    <w:p w14:paraId="6BC31277" w14:textId="77777777" w:rsidR="00D601AD" w:rsidRDefault="00D601AD" w:rsidP="00D601AD">
      <w:pPr>
        <w:jc w:val="both"/>
      </w:pPr>
    </w:p>
    <w:p w14:paraId="3264C720" w14:textId="77777777" w:rsidR="001352FA" w:rsidRDefault="001352FA" w:rsidP="00D601AD">
      <w:pPr>
        <w:jc w:val="both"/>
      </w:pPr>
    </w:p>
    <w:p w14:paraId="67E89023" w14:textId="43F9B931" w:rsidR="00D601AD" w:rsidRPr="00D601AD" w:rsidRDefault="00D601AD" w:rsidP="001352FA">
      <w:pPr>
        <w:jc w:val="center"/>
      </w:pPr>
      <w:r>
        <w:t>Tabelle</w:t>
      </w:r>
    </w:p>
    <w:p w14:paraId="5BCB5107" w14:textId="77777777" w:rsidR="00D601AD" w:rsidRDefault="00D601AD" w:rsidP="00D601AD">
      <w:pPr>
        <w:jc w:val="both"/>
        <w:rPr>
          <w:lang w:val="nl-NL"/>
        </w:rPr>
      </w:pPr>
    </w:p>
    <w:tbl>
      <w:tblPr>
        <w:tblStyle w:val="Grilledutableau"/>
        <w:tblW w:w="0" w:type="auto"/>
        <w:tblLook w:val="04A0" w:firstRow="1" w:lastRow="0" w:firstColumn="1" w:lastColumn="0" w:noHBand="0" w:noVBand="1"/>
      </w:tblPr>
      <w:tblGrid>
        <w:gridCol w:w="6091"/>
        <w:gridCol w:w="2971"/>
      </w:tblGrid>
      <w:tr w:rsidR="00D601AD" w14:paraId="4B14403A" w14:textId="77777777" w:rsidTr="00D601AD">
        <w:trPr>
          <w:trHeight w:val="567"/>
        </w:trPr>
        <w:tc>
          <w:tcPr>
            <w:tcW w:w="6091" w:type="dxa"/>
            <w:vAlign w:val="center"/>
          </w:tcPr>
          <w:p w14:paraId="3CB1E0C2" w14:textId="58086F5E" w:rsidR="00D601AD" w:rsidRDefault="00D601AD" w:rsidP="002B346C">
            <w:pPr>
              <w:jc w:val="center"/>
            </w:pPr>
            <w:r>
              <w:t>Art der Verstöße</w:t>
            </w:r>
          </w:p>
        </w:tc>
        <w:tc>
          <w:tcPr>
            <w:tcW w:w="2971" w:type="dxa"/>
            <w:vAlign w:val="center"/>
          </w:tcPr>
          <w:p w14:paraId="0F08438D" w14:textId="370914FD" w:rsidR="00D601AD" w:rsidRDefault="00D601AD" w:rsidP="002B346C">
            <w:pPr>
              <w:jc w:val="center"/>
            </w:pPr>
            <w:r>
              <w:t>Zuschläge</w:t>
            </w:r>
          </w:p>
        </w:tc>
      </w:tr>
      <w:tr w:rsidR="00D601AD" w:rsidRPr="00D601AD" w14:paraId="7FECC5A7" w14:textId="77777777" w:rsidTr="00D601AD">
        <w:trPr>
          <w:trHeight w:val="567"/>
        </w:trPr>
        <w:tc>
          <w:tcPr>
            <w:tcW w:w="6091" w:type="dxa"/>
            <w:vAlign w:val="center"/>
          </w:tcPr>
          <w:p w14:paraId="62F0E043" w14:textId="4BCD223E" w:rsidR="00D601AD" w:rsidRPr="00D601AD" w:rsidRDefault="00D601AD" w:rsidP="00D601AD">
            <w:pPr>
              <w:jc w:val="both"/>
            </w:pPr>
            <w:r>
              <w:t>A. Nichtabgabe oder verspätete Einreichung der Erklärung aus Gründen, die unabhängig vom Willen des Steuer</w:t>
            </w:r>
            <w:r w:rsidR="005E22E8">
              <w:softHyphen/>
            </w:r>
            <w:r>
              <w:t>pflichtigen sind:</w:t>
            </w:r>
          </w:p>
        </w:tc>
        <w:tc>
          <w:tcPr>
            <w:tcW w:w="2971" w:type="dxa"/>
            <w:vAlign w:val="center"/>
          </w:tcPr>
          <w:p w14:paraId="4DD85975" w14:textId="49E290EA" w:rsidR="00D601AD" w:rsidRPr="00D601AD" w:rsidRDefault="00D601AD" w:rsidP="00D601AD">
            <w:pPr>
              <w:jc w:val="both"/>
            </w:pPr>
            <w:r>
              <w:t>Entfällt</w:t>
            </w:r>
          </w:p>
        </w:tc>
      </w:tr>
    </w:tbl>
    <w:p w14:paraId="6EAE3E48" w14:textId="77777777" w:rsidR="00476D20" w:rsidRDefault="00476D20">
      <w:r>
        <w:br w:type="page"/>
      </w:r>
    </w:p>
    <w:tbl>
      <w:tblPr>
        <w:tblStyle w:val="Grilledutableau"/>
        <w:tblW w:w="0" w:type="auto"/>
        <w:tblLook w:val="04A0" w:firstRow="1" w:lastRow="0" w:firstColumn="1" w:lastColumn="0" w:noHBand="0" w:noVBand="1"/>
      </w:tblPr>
      <w:tblGrid>
        <w:gridCol w:w="6091"/>
        <w:gridCol w:w="2971"/>
      </w:tblGrid>
      <w:tr w:rsidR="00D601AD" w:rsidRPr="00D601AD" w14:paraId="788446EA" w14:textId="77777777" w:rsidTr="00D601AD">
        <w:trPr>
          <w:trHeight w:val="567"/>
        </w:trPr>
        <w:tc>
          <w:tcPr>
            <w:tcW w:w="6091" w:type="dxa"/>
            <w:vAlign w:val="center"/>
          </w:tcPr>
          <w:p w14:paraId="396783F1" w14:textId="4DE53EFD" w:rsidR="00D601AD" w:rsidRPr="00D601AD" w:rsidRDefault="00D601AD" w:rsidP="00850056">
            <w:pPr>
              <w:spacing w:before="120" w:after="120"/>
              <w:jc w:val="both"/>
            </w:pPr>
            <w:r>
              <w:lastRenderedPageBreak/>
              <w:t>B. Nichtabgabe oder verspätete Einreichung der Erklärung ohne Steuerhinterziehungsabsicht:</w:t>
            </w:r>
          </w:p>
        </w:tc>
        <w:tc>
          <w:tcPr>
            <w:tcW w:w="2971" w:type="dxa"/>
            <w:vAlign w:val="center"/>
          </w:tcPr>
          <w:p w14:paraId="533D7A29" w14:textId="77777777" w:rsidR="00D601AD" w:rsidRPr="00D601AD" w:rsidRDefault="00D601AD" w:rsidP="00D601AD">
            <w:pPr>
              <w:jc w:val="both"/>
            </w:pPr>
          </w:p>
        </w:tc>
      </w:tr>
      <w:tr w:rsidR="00D601AD" w:rsidRPr="00D601AD" w14:paraId="3ABF8495" w14:textId="77777777" w:rsidTr="00D601AD">
        <w:trPr>
          <w:trHeight w:val="567"/>
        </w:trPr>
        <w:tc>
          <w:tcPr>
            <w:tcW w:w="6091" w:type="dxa"/>
            <w:vAlign w:val="center"/>
          </w:tcPr>
          <w:p w14:paraId="05A17EEA" w14:textId="4B13FFD8" w:rsidR="00D601AD" w:rsidRPr="00D601AD" w:rsidRDefault="00D601AD" w:rsidP="00850056">
            <w:pPr>
              <w:spacing w:before="120" w:after="120"/>
              <w:jc w:val="both"/>
            </w:pPr>
            <w:r>
              <w:t>- erster Verstoß (ohne Berücksichtigung der in vorstehendem Buchstaben A erwähnten Fälle der Nichtabgabe oder verspäteten Einreichung der Erklärung):</w:t>
            </w:r>
          </w:p>
        </w:tc>
        <w:tc>
          <w:tcPr>
            <w:tcW w:w="2971" w:type="dxa"/>
            <w:vAlign w:val="center"/>
          </w:tcPr>
          <w:p w14:paraId="1F8E8CE2" w14:textId="720F89E7" w:rsidR="00D601AD" w:rsidRPr="00D601AD" w:rsidRDefault="00D601AD" w:rsidP="00D601AD">
            <w:pPr>
              <w:jc w:val="both"/>
            </w:pPr>
            <w:r>
              <w:t>10 Prozent</w:t>
            </w:r>
          </w:p>
        </w:tc>
      </w:tr>
      <w:tr w:rsidR="00D601AD" w:rsidRPr="00D601AD" w14:paraId="3F062DBE" w14:textId="77777777" w:rsidTr="00D601AD">
        <w:trPr>
          <w:trHeight w:val="567"/>
        </w:trPr>
        <w:tc>
          <w:tcPr>
            <w:tcW w:w="6091" w:type="dxa"/>
            <w:vAlign w:val="center"/>
          </w:tcPr>
          <w:p w14:paraId="604E10BC" w14:textId="5F8DACD8" w:rsidR="00D601AD" w:rsidRPr="00D601AD" w:rsidRDefault="00D601AD" w:rsidP="00D601AD">
            <w:pPr>
              <w:jc w:val="both"/>
            </w:pPr>
            <w:r>
              <w:t>- zweiter Verstoß:</w:t>
            </w:r>
          </w:p>
        </w:tc>
        <w:tc>
          <w:tcPr>
            <w:tcW w:w="2971" w:type="dxa"/>
            <w:vAlign w:val="center"/>
          </w:tcPr>
          <w:p w14:paraId="2DE4D683" w14:textId="2F7A70AD" w:rsidR="00D601AD" w:rsidRPr="00D601AD" w:rsidRDefault="00D601AD" w:rsidP="00D601AD">
            <w:pPr>
              <w:jc w:val="both"/>
            </w:pPr>
            <w:r>
              <w:t>20 Prozent</w:t>
            </w:r>
          </w:p>
        </w:tc>
      </w:tr>
      <w:tr w:rsidR="00D601AD" w:rsidRPr="00D601AD" w14:paraId="69536B31" w14:textId="77777777" w:rsidTr="00D601AD">
        <w:trPr>
          <w:trHeight w:val="567"/>
        </w:trPr>
        <w:tc>
          <w:tcPr>
            <w:tcW w:w="6091" w:type="dxa"/>
            <w:vAlign w:val="center"/>
          </w:tcPr>
          <w:p w14:paraId="6B1596CE" w14:textId="0BEABA80" w:rsidR="00D601AD" w:rsidRPr="00D601AD" w:rsidRDefault="00D601AD" w:rsidP="00D601AD">
            <w:pPr>
              <w:jc w:val="both"/>
            </w:pPr>
            <w:r>
              <w:t>- dritter Verstoß:</w:t>
            </w:r>
          </w:p>
        </w:tc>
        <w:tc>
          <w:tcPr>
            <w:tcW w:w="2971" w:type="dxa"/>
            <w:vAlign w:val="center"/>
          </w:tcPr>
          <w:p w14:paraId="3647534C" w14:textId="39BC79D5" w:rsidR="00D601AD" w:rsidRPr="00D601AD" w:rsidRDefault="00D601AD" w:rsidP="00D601AD">
            <w:pPr>
              <w:jc w:val="both"/>
            </w:pPr>
            <w:r>
              <w:t>30 Prozent</w:t>
            </w:r>
          </w:p>
        </w:tc>
      </w:tr>
      <w:tr w:rsidR="00D601AD" w:rsidRPr="00D601AD" w14:paraId="62E53C18" w14:textId="77777777" w:rsidTr="00D601AD">
        <w:trPr>
          <w:trHeight w:val="567"/>
        </w:trPr>
        <w:tc>
          <w:tcPr>
            <w:tcW w:w="6091" w:type="dxa"/>
            <w:vAlign w:val="center"/>
          </w:tcPr>
          <w:p w14:paraId="404415CF" w14:textId="39A1E876" w:rsidR="00D601AD" w:rsidRPr="00D601AD" w:rsidRDefault="00D601AD" w:rsidP="00850056">
            <w:pPr>
              <w:spacing w:before="120" w:after="120"/>
              <w:jc w:val="both"/>
            </w:pPr>
            <w:r>
              <w:t>Ab dem vierten Verstoß werden Verstöße dieser Art nachstehendem Buchstaben C zugeordnet und entsprechend geahndet.</w:t>
            </w:r>
          </w:p>
        </w:tc>
        <w:tc>
          <w:tcPr>
            <w:tcW w:w="2971" w:type="dxa"/>
            <w:vAlign w:val="center"/>
          </w:tcPr>
          <w:p w14:paraId="0F058C54" w14:textId="77777777" w:rsidR="00D601AD" w:rsidRPr="00D601AD" w:rsidRDefault="00D601AD" w:rsidP="00D601AD">
            <w:pPr>
              <w:jc w:val="both"/>
            </w:pPr>
          </w:p>
        </w:tc>
      </w:tr>
      <w:tr w:rsidR="00D601AD" w:rsidRPr="00D601AD" w14:paraId="4F9FD560" w14:textId="77777777" w:rsidTr="00D601AD">
        <w:trPr>
          <w:trHeight w:val="567"/>
        </w:trPr>
        <w:tc>
          <w:tcPr>
            <w:tcW w:w="6091" w:type="dxa"/>
            <w:vAlign w:val="center"/>
          </w:tcPr>
          <w:p w14:paraId="0F3F4CCC" w14:textId="135FD2C5" w:rsidR="00D601AD" w:rsidRPr="00D601AD" w:rsidRDefault="00D601AD" w:rsidP="00850056">
            <w:pPr>
              <w:spacing w:before="120" w:after="120"/>
              <w:jc w:val="both"/>
            </w:pPr>
            <w:r>
              <w:t>C. Nichtabgabe oder verspätete Einreichung der Erklärung mit Steuerhinterziehungsabsicht:</w:t>
            </w:r>
          </w:p>
        </w:tc>
        <w:tc>
          <w:tcPr>
            <w:tcW w:w="2971" w:type="dxa"/>
            <w:vAlign w:val="center"/>
          </w:tcPr>
          <w:p w14:paraId="0A71ED0E" w14:textId="1E49852E" w:rsidR="00D601AD" w:rsidRPr="00D601AD" w:rsidRDefault="00D601AD" w:rsidP="00D601AD">
            <w:pPr>
              <w:jc w:val="both"/>
            </w:pPr>
          </w:p>
        </w:tc>
      </w:tr>
      <w:tr w:rsidR="00D601AD" w:rsidRPr="00D601AD" w14:paraId="30D803FB" w14:textId="77777777" w:rsidTr="00D601AD">
        <w:trPr>
          <w:trHeight w:val="567"/>
        </w:trPr>
        <w:tc>
          <w:tcPr>
            <w:tcW w:w="6091" w:type="dxa"/>
            <w:vAlign w:val="center"/>
          </w:tcPr>
          <w:p w14:paraId="559B8E52" w14:textId="2DB4540F" w:rsidR="00D601AD" w:rsidRPr="00D601AD" w:rsidRDefault="00D601AD" w:rsidP="00D601AD">
            <w:pPr>
              <w:jc w:val="both"/>
            </w:pPr>
            <w:r>
              <w:t>- erster Verstoß:</w:t>
            </w:r>
          </w:p>
        </w:tc>
        <w:tc>
          <w:tcPr>
            <w:tcW w:w="2971" w:type="dxa"/>
            <w:vAlign w:val="center"/>
          </w:tcPr>
          <w:p w14:paraId="4BAFC2FB" w14:textId="2807F5EF" w:rsidR="00D601AD" w:rsidRPr="00D601AD" w:rsidRDefault="00D601AD" w:rsidP="00D601AD">
            <w:pPr>
              <w:jc w:val="both"/>
            </w:pPr>
            <w:r>
              <w:t>50 Prozent</w:t>
            </w:r>
          </w:p>
        </w:tc>
      </w:tr>
      <w:tr w:rsidR="00D601AD" w:rsidRPr="00D601AD" w14:paraId="0F6A9EE4" w14:textId="77777777" w:rsidTr="00D601AD">
        <w:trPr>
          <w:trHeight w:val="567"/>
        </w:trPr>
        <w:tc>
          <w:tcPr>
            <w:tcW w:w="6091" w:type="dxa"/>
            <w:vAlign w:val="center"/>
          </w:tcPr>
          <w:p w14:paraId="310EE405" w14:textId="40550529" w:rsidR="00D601AD" w:rsidRPr="00D601AD" w:rsidRDefault="00D601AD" w:rsidP="00D601AD">
            <w:pPr>
              <w:jc w:val="both"/>
            </w:pPr>
            <w:r>
              <w:t>- zweiter Verstoß:</w:t>
            </w:r>
          </w:p>
        </w:tc>
        <w:tc>
          <w:tcPr>
            <w:tcW w:w="2971" w:type="dxa"/>
            <w:vAlign w:val="center"/>
          </w:tcPr>
          <w:p w14:paraId="234E56F4" w14:textId="4A36D836" w:rsidR="00D601AD" w:rsidRPr="00D601AD" w:rsidRDefault="00D601AD" w:rsidP="00D601AD">
            <w:pPr>
              <w:jc w:val="both"/>
            </w:pPr>
            <w:r>
              <w:t>100 Prozent</w:t>
            </w:r>
          </w:p>
        </w:tc>
      </w:tr>
      <w:tr w:rsidR="00D601AD" w:rsidRPr="00D601AD" w14:paraId="024CCEEE" w14:textId="77777777" w:rsidTr="00D601AD">
        <w:trPr>
          <w:trHeight w:val="567"/>
        </w:trPr>
        <w:tc>
          <w:tcPr>
            <w:tcW w:w="6091" w:type="dxa"/>
            <w:vAlign w:val="center"/>
          </w:tcPr>
          <w:p w14:paraId="721B840C" w14:textId="2C5B67D7" w:rsidR="00D601AD" w:rsidRPr="00D601AD" w:rsidRDefault="00D601AD" w:rsidP="00D601AD">
            <w:pPr>
              <w:jc w:val="both"/>
            </w:pPr>
            <w:r>
              <w:t>- dritter Verstoß und folgende Verstöße:</w:t>
            </w:r>
          </w:p>
        </w:tc>
        <w:tc>
          <w:tcPr>
            <w:tcW w:w="2971" w:type="dxa"/>
            <w:vAlign w:val="center"/>
          </w:tcPr>
          <w:p w14:paraId="24A5A8E3" w14:textId="7BB93494" w:rsidR="00D601AD" w:rsidRPr="00D601AD" w:rsidRDefault="00D601AD" w:rsidP="00D601AD">
            <w:pPr>
              <w:jc w:val="both"/>
            </w:pPr>
            <w:r>
              <w:t>200 Prozent</w:t>
            </w:r>
          </w:p>
        </w:tc>
      </w:tr>
      <w:tr w:rsidR="00D601AD" w:rsidRPr="00D601AD" w14:paraId="5081E4FD" w14:textId="77777777" w:rsidTr="00D601AD">
        <w:trPr>
          <w:trHeight w:val="567"/>
        </w:trPr>
        <w:tc>
          <w:tcPr>
            <w:tcW w:w="6091" w:type="dxa"/>
            <w:vAlign w:val="center"/>
          </w:tcPr>
          <w:p w14:paraId="6AE302DC" w14:textId="44A7B42F" w:rsidR="00D601AD" w:rsidRPr="00D601AD" w:rsidRDefault="00D601AD" w:rsidP="00850056">
            <w:pPr>
              <w:spacing w:before="120" w:after="120"/>
              <w:jc w:val="both"/>
            </w:pPr>
            <w:r>
              <w:t>D. Nichtabgabe oder verspätete Einreichung der Erklärung entweder verbunden mit einer Unrichtigkeit oder einer Weglassung durch Fälschung oder dem Gebrauch gefälschter Urkunden bei der Überprüfung der steuerlichen Lage oder verbunden mit einer Bestechung oder dem Versuch einer Bestechung eines Beamten:</w:t>
            </w:r>
          </w:p>
        </w:tc>
        <w:tc>
          <w:tcPr>
            <w:tcW w:w="2971" w:type="dxa"/>
            <w:vAlign w:val="center"/>
          </w:tcPr>
          <w:p w14:paraId="21F1B38D" w14:textId="77777777" w:rsidR="00D601AD" w:rsidRPr="00D601AD" w:rsidRDefault="00D601AD" w:rsidP="00D601AD">
            <w:pPr>
              <w:jc w:val="both"/>
            </w:pPr>
          </w:p>
        </w:tc>
      </w:tr>
      <w:tr w:rsidR="00D601AD" w:rsidRPr="00D601AD" w14:paraId="1B1E3632" w14:textId="77777777" w:rsidTr="00D601AD">
        <w:trPr>
          <w:trHeight w:val="567"/>
        </w:trPr>
        <w:tc>
          <w:tcPr>
            <w:tcW w:w="6091" w:type="dxa"/>
            <w:vAlign w:val="center"/>
          </w:tcPr>
          <w:p w14:paraId="6DDA373D" w14:textId="4FDEE099" w:rsidR="00D601AD" w:rsidRPr="00D601AD" w:rsidRDefault="00D601AD" w:rsidP="00D601AD">
            <w:pPr>
              <w:jc w:val="both"/>
            </w:pPr>
            <w:r>
              <w:t>in allen Fällen:</w:t>
            </w:r>
          </w:p>
        </w:tc>
        <w:tc>
          <w:tcPr>
            <w:tcW w:w="2971" w:type="dxa"/>
            <w:vAlign w:val="center"/>
          </w:tcPr>
          <w:p w14:paraId="67860297" w14:textId="10739E47" w:rsidR="00D601AD" w:rsidRPr="00D601AD" w:rsidRDefault="00D601AD" w:rsidP="00D601AD">
            <w:pPr>
              <w:jc w:val="both"/>
            </w:pPr>
            <w:r>
              <w:t>200 Prozent</w:t>
            </w:r>
            <w:r w:rsidR="005E22E8">
              <w:t>".</w:t>
            </w:r>
          </w:p>
        </w:tc>
      </w:tr>
    </w:tbl>
    <w:p w14:paraId="434E1EE8" w14:textId="77777777" w:rsidR="00D601AD" w:rsidRDefault="00D601AD" w:rsidP="00D601AD">
      <w:pPr>
        <w:jc w:val="both"/>
      </w:pPr>
    </w:p>
    <w:p w14:paraId="01F1F34A" w14:textId="77777777" w:rsidR="00D601AD" w:rsidRDefault="00D601AD" w:rsidP="00D601AD">
      <w:pPr>
        <w:jc w:val="both"/>
      </w:pPr>
    </w:p>
    <w:p w14:paraId="27048240" w14:textId="5CA59ED2" w:rsidR="005E22E8" w:rsidRDefault="00D601AD" w:rsidP="00D601AD">
      <w:pPr>
        <w:jc w:val="both"/>
      </w:pPr>
      <w:r>
        <w:tab/>
      </w:r>
      <w:r>
        <w:rPr>
          <w:b/>
        </w:rPr>
        <w:t>Art. 2 </w:t>
      </w:r>
      <w:r>
        <w:t>- In Artikel 228 Absatz 1 desselben Erlasses werden zwischen den Wörtern "bei Nichtabgabe" und den Wörtern "der Erklärung" die Wörter "oder verspäteter Einreichung" eingefügt.</w:t>
      </w:r>
    </w:p>
    <w:p w14:paraId="58CACB75" w14:textId="3B4D4FAD" w:rsidR="005E22E8" w:rsidRDefault="005E22E8"/>
    <w:p w14:paraId="5ABCCA1D" w14:textId="77777777" w:rsidR="000A21EF" w:rsidRDefault="000A21EF"/>
    <w:p w14:paraId="79D99D32" w14:textId="77777777" w:rsidR="00476D20" w:rsidRDefault="00476D20">
      <w:r>
        <w:br w:type="page"/>
      </w:r>
    </w:p>
    <w:p w14:paraId="73058E2A" w14:textId="4749EB6D" w:rsidR="00D601AD" w:rsidRDefault="00D601AD" w:rsidP="00D601AD">
      <w:pPr>
        <w:jc w:val="both"/>
      </w:pPr>
      <w:r>
        <w:lastRenderedPageBreak/>
        <w:tab/>
      </w:r>
      <w:r>
        <w:rPr>
          <w:b/>
        </w:rPr>
        <w:t>Art. 3 </w:t>
      </w:r>
      <w:r>
        <w:t>- In denselben Erlass wird ein Artikel 228/1 mit folgendem Wortlaut eingefügt:</w:t>
      </w:r>
    </w:p>
    <w:p w14:paraId="6342F0C6" w14:textId="77777777" w:rsidR="00D601AD" w:rsidRDefault="00D601AD" w:rsidP="00D601AD">
      <w:pPr>
        <w:jc w:val="both"/>
      </w:pPr>
    </w:p>
    <w:p w14:paraId="372BD4F3" w14:textId="70FD9178" w:rsidR="00D601AD" w:rsidRDefault="00D601AD" w:rsidP="00D601AD">
      <w:pPr>
        <w:jc w:val="both"/>
      </w:pPr>
      <w:r>
        <w:tab/>
        <w:t>"Art. 228/1 - In Abweichung von Artikel 228 wird die Tabelle der Steuerzuschläge, die im Falle einer unrichtigen Erklärung anwendbar sind, die zu einer in Titel VI Kapitel 1 Abschnitt 4 Unterabschnitt 3 des Einkommensteuergesetzbuches 1992 erwähnten Befreiung von der Zahlung des Berufssteuervorabzugs führt, wie folgt festgelegt:</w:t>
      </w:r>
    </w:p>
    <w:p w14:paraId="7CA41E58" w14:textId="77777777" w:rsidR="001352FA" w:rsidRDefault="001352FA" w:rsidP="00D601AD">
      <w:pPr>
        <w:jc w:val="both"/>
      </w:pPr>
    </w:p>
    <w:p w14:paraId="5F853393" w14:textId="77777777" w:rsidR="005E22E8" w:rsidRDefault="005E22E8" w:rsidP="00D601AD">
      <w:pPr>
        <w:jc w:val="both"/>
      </w:pPr>
    </w:p>
    <w:p w14:paraId="27953323" w14:textId="77777777" w:rsidR="00D601AD" w:rsidRDefault="00D601AD" w:rsidP="001352FA">
      <w:pPr>
        <w:jc w:val="center"/>
      </w:pPr>
      <w:r>
        <w:t>Tabelle</w:t>
      </w:r>
    </w:p>
    <w:p w14:paraId="3861854F" w14:textId="77777777" w:rsidR="00D601AD" w:rsidRDefault="00D601AD" w:rsidP="00D601AD">
      <w:pPr>
        <w:jc w:val="both"/>
        <w:rPr>
          <w:lang w:val="nl-NL"/>
        </w:rPr>
      </w:pPr>
    </w:p>
    <w:tbl>
      <w:tblPr>
        <w:tblStyle w:val="Grilledutableau"/>
        <w:tblW w:w="0" w:type="auto"/>
        <w:tblLook w:val="04A0" w:firstRow="1" w:lastRow="0" w:firstColumn="1" w:lastColumn="0" w:noHBand="0" w:noVBand="1"/>
      </w:tblPr>
      <w:tblGrid>
        <w:gridCol w:w="6091"/>
        <w:gridCol w:w="2971"/>
      </w:tblGrid>
      <w:tr w:rsidR="002B346C" w14:paraId="7040C364" w14:textId="77777777" w:rsidTr="006A4B19">
        <w:trPr>
          <w:trHeight w:val="567"/>
        </w:trPr>
        <w:tc>
          <w:tcPr>
            <w:tcW w:w="6091" w:type="dxa"/>
            <w:vAlign w:val="center"/>
          </w:tcPr>
          <w:p w14:paraId="513F6D33" w14:textId="77777777" w:rsidR="002B346C" w:rsidRDefault="002B346C" w:rsidP="002B346C">
            <w:pPr>
              <w:jc w:val="center"/>
            </w:pPr>
            <w:r>
              <w:t>Art der Verstöße</w:t>
            </w:r>
          </w:p>
        </w:tc>
        <w:tc>
          <w:tcPr>
            <w:tcW w:w="2971" w:type="dxa"/>
            <w:vAlign w:val="center"/>
          </w:tcPr>
          <w:p w14:paraId="094D2994" w14:textId="77777777" w:rsidR="002B346C" w:rsidRDefault="002B346C" w:rsidP="002B346C">
            <w:pPr>
              <w:jc w:val="center"/>
            </w:pPr>
            <w:r>
              <w:t>Zuschläge</w:t>
            </w:r>
          </w:p>
        </w:tc>
      </w:tr>
      <w:tr w:rsidR="002B346C" w:rsidRPr="00D601AD" w14:paraId="06258001" w14:textId="77777777" w:rsidTr="006A4B19">
        <w:trPr>
          <w:trHeight w:val="567"/>
        </w:trPr>
        <w:tc>
          <w:tcPr>
            <w:tcW w:w="6091" w:type="dxa"/>
            <w:vAlign w:val="center"/>
          </w:tcPr>
          <w:p w14:paraId="7217A32E" w14:textId="60484CEC" w:rsidR="002B346C" w:rsidRPr="00D601AD" w:rsidRDefault="002B346C" w:rsidP="00850056">
            <w:pPr>
              <w:spacing w:before="120" w:after="120"/>
              <w:jc w:val="both"/>
            </w:pPr>
            <w:r>
              <w:t>A. Verstoß aus Gründen, die unabhängig vom Willen des Steuerpflichtigen sind:</w:t>
            </w:r>
          </w:p>
        </w:tc>
        <w:tc>
          <w:tcPr>
            <w:tcW w:w="2971" w:type="dxa"/>
            <w:vAlign w:val="center"/>
          </w:tcPr>
          <w:p w14:paraId="0FDC012B" w14:textId="77777777" w:rsidR="002B346C" w:rsidRPr="00D601AD" w:rsidRDefault="002B346C" w:rsidP="006A4B19">
            <w:pPr>
              <w:jc w:val="both"/>
            </w:pPr>
            <w:r>
              <w:t>Entfällt</w:t>
            </w:r>
          </w:p>
        </w:tc>
      </w:tr>
      <w:tr w:rsidR="002B346C" w:rsidRPr="00D601AD" w14:paraId="746E70C4" w14:textId="77777777" w:rsidTr="006A4B19">
        <w:trPr>
          <w:trHeight w:val="567"/>
        </w:trPr>
        <w:tc>
          <w:tcPr>
            <w:tcW w:w="6091" w:type="dxa"/>
            <w:vAlign w:val="center"/>
          </w:tcPr>
          <w:p w14:paraId="4CCE8869" w14:textId="50BBDBD1" w:rsidR="002B346C" w:rsidRPr="00D601AD" w:rsidRDefault="002B346C" w:rsidP="006A4B19">
            <w:pPr>
              <w:jc w:val="both"/>
            </w:pPr>
            <w:r>
              <w:t>B. Verstoß ohne Steuerhinterziehungsabsicht:</w:t>
            </w:r>
          </w:p>
        </w:tc>
        <w:tc>
          <w:tcPr>
            <w:tcW w:w="2971" w:type="dxa"/>
            <w:vAlign w:val="center"/>
          </w:tcPr>
          <w:p w14:paraId="2A5405C7" w14:textId="77777777" w:rsidR="002B346C" w:rsidRPr="00D601AD" w:rsidRDefault="002B346C" w:rsidP="006A4B19">
            <w:pPr>
              <w:jc w:val="both"/>
            </w:pPr>
          </w:p>
        </w:tc>
      </w:tr>
      <w:tr w:rsidR="002B346C" w:rsidRPr="00D601AD" w14:paraId="08F16BAF" w14:textId="77777777" w:rsidTr="006A4B19">
        <w:trPr>
          <w:trHeight w:val="567"/>
        </w:trPr>
        <w:tc>
          <w:tcPr>
            <w:tcW w:w="6091" w:type="dxa"/>
            <w:vAlign w:val="center"/>
          </w:tcPr>
          <w:p w14:paraId="4BE9085D" w14:textId="42D023B3" w:rsidR="002B346C" w:rsidRPr="00D601AD" w:rsidRDefault="002B346C" w:rsidP="006A4B19">
            <w:pPr>
              <w:jc w:val="both"/>
            </w:pPr>
            <w:r>
              <w:t>- erster Verstoß:</w:t>
            </w:r>
          </w:p>
        </w:tc>
        <w:tc>
          <w:tcPr>
            <w:tcW w:w="2971" w:type="dxa"/>
            <w:vAlign w:val="center"/>
          </w:tcPr>
          <w:p w14:paraId="45F2A6AF" w14:textId="77777777" w:rsidR="002B346C" w:rsidRPr="00D601AD" w:rsidRDefault="002B346C" w:rsidP="006A4B19">
            <w:pPr>
              <w:jc w:val="both"/>
            </w:pPr>
            <w:r>
              <w:t>10 Prozent</w:t>
            </w:r>
          </w:p>
        </w:tc>
      </w:tr>
      <w:tr w:rsidR="002B346C" w:rsidRPr="00D601AD" w14:paraId="1D33DE74" w14:textId="77777777" w:rsidTr="006A4B19">
        <w:trPr>
          <w:trHeight w:val="567"/>
        </w:trPr>
        <w:tc>
          <w:tcPr>
            <w:tcW w:w="6091" w:type="dxa"/>
            <w:vAlign w:val="center"/>
          </w:tcPr>
          <w:p w14:paraId="30BCBF77" w14:textId="2941225D" w:rsidR="002B346C" w:rsidRPr="00D601AD" w:rsidRDefault="002B346C" w:rsidP="006A4B19">
            <w:pPr>
              <w:jc w:val="both"/>
            </w:pPr>
            <w:r>
              <w:t>- zweiter Verstoß:</w:t>
            </w:r>
          </w:p>
        </w:tc>
        <w:tc>
          <w:tcPr>
            <w:tcW w:w="2971" w:type="dxa"/>
            <w:vAlign w:val="center"/>
          </w:tcPr>
          <w:p w14:paraId="5409F61F" w14:textId="77777777" w:rsidR="002B346C" w:rsidRPr="00D601AD" w:rsidRDefault="002B346C" w:rsidP="006A4B19">
            <w:pPr>
              <w:jc w:val="both"/>
            </w:pPr>
            <w:r>
              <w:t>20 Prozent</w:t>
            </w:r>
          </w:p>
        </w:tc>
      </w:tr>
      <w:tr w:rsidR="002B346C" w:rsidRPr="00D601AD" w14:paraId="1CB880C3" w14:textId="77777777" w:rsidTr="006A4B19">
        <w:trPr>
          <w:trHeight w:val="567"/>
        </w:trPr>
        <w:tc>
          <w:tcPr>
            <w:tcW w:w="6091" w:type="dxa"/>
            <w:vAlign w:val="center"/>
          </w:tcPr>
          <w:p w14:paraId="69E9BDC9" w14:textId="77777777" w:rsidR="002B346C" w:rsidRPr="00D601AD" w:rsidRDefault="002B346C" w:rsidP="006A4B19">
            <w:pPr>
              <w:jc w:val="both"/>
            </w:pPr>
            <w:r>
              <w:t>- dritter Verstoß:</w:t>
            </w:r>
          </w:p>
        </w:tc>
        <w:tc>
          <w:tcPr>
            <w:tcW w:w="2971" w:type="dxa"/>
            <w:vAlign w:val="center"/>
          </w:tcPr>
          <w:p w14:paraId="4722CA52" w14:textId="77777777" w:rsidR="002B346C" w:rsidRPr="00D601AD" w:rsidRDefault="002B346C" w:rsidP="006A4B19">
            <w:pPr>
              <w:jc w:val="both"/>
            </w:pPr>
            <w:r>
              <w:t>30 Prozent</w:t>
            </w:r>
          </w:p>
        </w:tc>
      </w:tr>
      <w:tr w:rsidR="002B346C" w:rsidRPr="00D601AD" w14:paraId="48CBCA02" w14:textId="77777777" w:rsidTr="006A4B19">
        <w:trPr>
          <w:trHeight w:val="567"/>
        </w:trPr>
        <w:tc>
          <w:tcPr>
            <w:tcW w:w="6091" w:type="dxa"/>
            <w:vAlign w:val="center"/>
          </w:tcPr>
          <w:p w14:paraId="67804290" w14:textId="47799344" w:rsidR="002B346C" w:rsidRPr="00D601AD" w:rsidRDefault="002B346C" w:rsidP="00850056">
            <w:pPr>
              <w:spacing w:before="120" w:after="120"/>
              <w:jc w:val="both"/>
            </w:pPr>
            <w:r>
              <w:t>Ab dem vierten Verstoß werden Verstöße dieser Art nachstehendem Buchstaben C zugeordnet und entsprechend geahndet.</w:t>
            </w:r>
          </w:p>
        </w:tc>
        <w:tc>
          <w:tcPr>
            <w:tcW w:w="2971" w:type="dxa"/>
            <w:vAlign w:val="center"/>
          </w:tcPr>
          <w:p w14:paraId="3E867F3B" w14:textId="77777777" w:rsidR="002B346C" w:rsidRPr="00D601AD" w:rsidRDefault="002B346C" w:rsidP="006A4B19">
            <w:pPr>
              <w:jc w:val="both"/>
            </w:pPr>
          </w:p>
        </w:tc>
      </w:tr>
      <w:tr w:rsidR="002B346C" w:rsidRPr="00D601AD" w14:paraId="40CD13C7" w14:textId="77777777" w:rsidTr="006A4B19">
        <w:trPr>
          <w:trHeight w:val="567"/>
        </w:trPr>
        <w:tc>
          <w:tcPr>
            <w:tcW w:w="6091" w:type="dxa"/>
            <w:vAlign w:val="center"/>
          </w:tcPr>
          <w:p w14:paraId="79DA252F" w14:textId="1B9B8DBC" w:rsidR="002B346C" w:rsidRPr="00D601AD" w:rsidRDefault="002B346C" w:rsidP="00850056">
            <w:pPr>
              <w:spacing w:before="120" w:after="120"/>
              <w:jc w:val="both"/>
            </w:pPr>
            <w:r>
              <w:t>C. Verstoß mit Steuerhinterziehungsabsicht:</w:t>
            </w:r>
          </w:p>
        </w:tc>
        <w:tc>
          <w:tcPr>
            <w:tcW w:w="2971" w:type="dxa"/>
            <w:vAlign w:val="center"/>
          </w:tcPr>
          <w:p w14:paraId="40D1844B" w14:textId="77777777" w:rsidR="002B346C" w:rsidRPr="00D601AD" w:rsidRDefault="002B346C" w:rsidP="006A4B19">
            <w:pPr>
              <w:jc w:val="both"/>
            </w:pPr>
          </w:p>
        </w:tc>
      </w:tr>
      <w:tr w:rsidR="002B346C" w:rsidRPr="00D601AD" w14:paraId="748DFA8C" w14:textId="77777777" w:rsidTr="006A4B19">
        <w:trPr>
          <w:trHeight w:val="567"/>
        </w:trPr>
        <w:tc>
          <w:tcPr>
            <w:tcW w:w="6091" w:type="dxa"/>
            <w:vAlign w:val="center"/>
          </w:tcPr>
          <w:p w14:paraId="167C8DAA" w14:textId="77777777" w:rsidR="002B346C" w:rsidRPr="00D601AD" w:rsidRDefault="002B346C" w:rsidP="006A4B19">
            <w:pPr>
              <w:jc w:val="both"/>
            </w:pPr>
            <w:r>
              <w:t>- erster Verstoß:</w:t>
            </w:r>
          </w:p>
        </w:tc>
        <w:tc>
          <w:tcPr>
            <w:tcW w:w="2971" w:type="dxa"/>
            <w:vAlign w:val="center"/>
          </w:tcPr>
          <w:p w14:paraId="43537A77" w14:textId="77777777" w:rsidR="002B346C" w:rsidRPr="00D601AD" w:rsidRDefault="002B346C" w:rsidP="006A4B19">
            <w:pPr>
              <w:jc w:val="both"/>
            </w:pPr>
            <w:r>
              <w:t>50 Prozent</w:t>
            </w:r>
          </w:p>
        </w:tc>
      </w:tr>
      <w:tr w:rsidR="002B346C" w:rsidRPr="00D601AD" w14:paraId="28B2EF2F" w14:textId="77777777" w:rsidTr="006A4B19">
        <w:trPr>
          <w:trHeight w:val="567"/>
        </w:trPr>
        <w:tc>
          <w:tcPr>
            <w:tcW w:w="6091" w:type="dxa"/>
            <w:vAlign w:val="center"/>
          </w:tcPr>
          <w:p w14:paraId="05D1CC77" w14:textId="7C610DB7" w:rsidR="002B346C" w:rsidRPr="00D601AD" w:rsidRDefault="002B346C" w:rsidP="006A4B19">
            <w:pPr>
              <w:jc w:val="both"/>
            </w:pPr>
            <w:r>
              <w:t>- zweiter und dritter Verstoß:</w:t>
            </w:r>
          </w:p>
        </w:tc>
        <w:tc>
          <w:tcPr>
            <w:tcW w:w="2971" w:type="dxa"/>
            <w:vAlign w:val="center"/>
          </w:tcPr>
          <w:p w14:paraId="5C9DB198" w14:textId="068D363A" w:rsidR="002B346C" w:rsidRPr="00D601AD" w:rsidRDefault="002B346C" w:rsidP="006A4B19">
            <w:pPr>
              <w:jc w:val="both"/>
            </w:pPr>
            <w:r>
              <w:t>75 Prozent</w:t>
            </w:r>
          </w:p>
        </w:tc>
      </w:tr>
      <w:tr w:rsidR="002B346C" w:rsidRPr="00D601AD" w14:paraId="077D4CF0" w14:textId="77777777" w:rsidTr="006A4B19">
        <w:trPr>
          <w:trHeight w:val="567"/>
        </w:trPr>
        <w:tc>
          <w:tcPr>
            <w:tcW w:w="6091" w:type="dxa"/>
            <w:vAlign w:val="center"/>
          </w:tcPr>
          <w:p w14:paraId="738EA52E" w14:textId="5C35CD76" w:rsidR="002B346C" w:rsidRPr="00D601AD" w:rsidRDefault="002B346C" w:rsidP="006A4B19">
            <w:pPr>
              <w:jc w:val="both"/>
            </w:pPr>
            <w:r>
              <w:t>- vierter und fünfter Verstoß:</w:t>
            </w:r>
          </w:p>
        </w:tc>
        <w:tc>
          <w:tcPr>
            <w:tcW w:w="2971" w:type="dxa"/>
            <w:vAlign w:val="center"/>
          </w:tcPr>
          <w:p w14:paraId="4263BE03" w14:textId="0F5F6A6C" w:rsidR="002B346C" w:rsidRPr="00D601AD" w:rsidRDefault="002B346C" w:rsidP="006A4B19">
            <w:pPr>
              <w:jc w:val="both"/>
            </w:pPr>
            <w:r>
              <w:t>100 Prozent</w:t>
            </w:r>
          </w:p>
        </w:tc>
      </w:tr>
      <w:tr w:rsidR="002B346C" w:rsidRPr="00D601AD" w14:paraId="6F5E04B7" w14:textId="77777777" w:rsidTr="006A4B19">
        <w:trPr>
          <w:trHeight w:val="567"/>
        </w:trPr>
        <w:tc>
          <w:tcPr>
            <w:tcW w:w="6091" w:type="dxa"/>
            <w:vAlign w:val="center"/>
          </w:tcPr>
          <w:p w14:paraId="5EBABA1A" w14:textId="423E8FAC" w:rsidR="002B346C" w:rsidRPr="00D601AD" w:rsidRDefault="002B346C" w:rsidP="002B346C">
            <w:pPr>
              <w:jc w:val="both"/>
            </w:pPr>
            <w:r>
              <w:t>- sechster und siebter Verstoß:</w:t>
            </w:r>
          </w:p>
        </w:tc>
        <w:tc>
          <w:tcPr>
            <w:tcW w:w="2971" w:type="dxa"/>
            <w:vAlign w:val="center"/>
          </w:tcPr>
          <w:p w14:paraId="3C82575B" w14:textId="56C24390" w:rsidR="002B346C" w:rsidRPr="00D601AD" w:rsidRDefault="002B346C" w:rsidP="006A4B19">
            <w:pPr>
              <w:jc w:val="both"/>
            </w:pPr>
            <w:r>
              <w:t>150 Prozent</w:t>
            </w:r>
          </w:p>
        </w:tc>
      </w:tr>
      <w:tr w:rsidR="002B346C" w:rsidRPr="00D601AD" w14:paraId="33F6EEED" w14:textId="77777777" w:rsidTr="006A4B19">
        <w:trPr>
          <w:trHeight w:val="567"/>
        </w:trPr>
        <w:tc>
          <w:tcPr>
            <w:tcW w:w="6091" w:type="dxa"/>
            <w:vAlign w:val="center"/>
          </w:tcPr>
          <w:p w14:paraId="04E7C557" w14:textId="5B1805E0" w:rsidR="002B346C" w:rsidRPr="00D601AD" w:rsidRDefault="002B346C" w:rsidP="006A4B19">
            <w:pPr>
              <w:jc w:val="both"/>
            </w:pPr>
            <w:r>
              <w:t>- achter Verstoß und folgende Verstöße:</w:t>
            </w:r>
          </w:p>
        </w:tc>
        <w:tc>
          <w:tcPr>
            <w:tcW w:w="2971" w:type="dxa"/>
            <w:vAlign w:val="center"/>
          </w:tcPr>
          <w:p w14:paraId="4A8A3A99" w14:textId="73E70AE2" w:rsidR="002B346C" w:rsidRPr="00D601AD" w:rsidRDefault="002B346C" w:rsidP="006A4B19">
            <w:pPr>
              <w:jc w:val="both"/>
            </w:pPr>
            <w:r>
              <w:t>200 Prozent</w:t>
            </w:r>
          </w:p>
        </w:tc>
      </w:tr>
      <w:tr w:rsidR="002B346C" w:rsidRPr="00D601AD" w14:paraId="3CC48E72" w14:textId="77777777" w:rsidTr="006A4B19">
        <w:trPr>
          <w:trHeight w:val="567"/>
        </w:trPr>
        <w:tc>
          <w:tcPr>
            <w:tcW w:w="6091" w:type="dxa"/>
            <w:vAlign w:val="center"/>
          </w:tcPr>
          <w:p w14:paraId="26C60DE1" w14:textId="43AD6893" w:rsidR="002B346C" w:rsidRDefault="002B346C" w:rsidP="00850056">
            <w:pPr>
              <w:spacing w:before="120" w:after="120"/>
              <w:jc w:val="both"/>
            </w:pPr>
            <w:r>
              <w:t>D. Verstoß verbunden mit einer Fälschung oder dem Gebrauch gefälschter Urkunden oder verbunden mit einer Bestechung oder dem Versuch einer Bestechung eines Beamten:</w:t>
            </w:r>
          </w:p>
        </w:tc>
        <w:tc>
          <w:tcPr>
            <w:tcW w:w="2971" w:type="dxa"/>
            <w:vAlign w:val="center"/>
          </w:tcPr>
          <w:p w14:paraId="170F3081" w14:textId="77777777" w:rsidR="002B346C" w:rsidRDefault="002B346C" w:rsidP="006A4B19">
            <w:pPr>
              <w:jc w:val="both"/>
            </w:pPr>
          </w:p>
        </w:tc>
      </w:tr>
      <w:tr w:rsidR="002B346C" w:rsidRPr="00D601AD" w14:paraId="37985AF3" w14:textId="77777777" w:rsidTr="006A4B19">
        <w:trPr>
          <w:trHeight w:val="567"/>
        </w:trPr>
        <w:tc>
          <w:tcPr>
            <w:tcW w:w="6091" w:type="dxa"/>
            <w:vAlign w:val="center"/>
          </w:tcPr>
          <w:p w14:paraId="14ACF91E" w14:textId="34276B8F" w:rsidR="002B346C" w:rsidRDefault="002B346C" w:rsidP="006A4B19">
            <w:pPr>
              <w:jc w:val="both"/>
            </w:pPr>
            <w:r>
              <w:t>in allen Fällen:</w:t>
            </w:r>
          </w:p>
        </w:tc>
        <w:tc>
          <w:tcPr>
            <w:tcW w:w="2971" w:type="dxa"/>
            <w:vAlign w:val="center"/>
          </w:tcPr>
          <w:p w14:paraId="4ADDBC94" w14:textId="59BD69E0" w:rsidR="002B346C" w:rsidRDefault="002B346C" w:rsidP="006A4B19">
            <w:pPr>
              <w:jc w:val="both"/>
            </w:pPr>
            <w:r>
              <w:t>200 Prozent</w:t>
            </w:r>
          </w:p>
        </w:tc>
      </w:tr>
    </w:tbl>
    <w:p w14:paraId="73B9BC5F" w14:textId="77777777" w:rsidR="00D601AD" w:rsidRDefault="00D601AD" w:rsidP="00D601AD">
      <w:pPr>
        <w:jc w:val="both"/>
      </w:pPr>
    </w:p>
    <w:p w14:paraId="377C868B" w14:textId="22E2B6D4" w:rsidR="00D601AD" w:rsidRDefault="002B346C" w:rsidP="00D601AD">
      <w:pPr>
        <w:jc w:val="both"/>
      </w:pPr>
      <w:r>
        <w:tab/>
        <w:t xml:space="preserve">Für die Festlegung des anzuwendenden Prozentsatzes der Steuerzuschläge werden frühere Verstöße, die in den Buchstaben B und C erwähnt sind, nicht berücksichtigt, wenn für </w:t>
      </w:r>
      <w:r>
        <w:lastRenderedPageBreak/>
        <w:t>vier aufeinander folgende monatliche, vierteljährliche oder jährliche Fälligkeitstermine kein Verstoß in Bezug auf die Erklärung und Zahlung in Bezug auf den Berufssteuer</w:t>
      </w:r>
      <w:r w:rsidR="005E22E8">
        <w:softHyphen/>
      </w:r>
      <w:r>
        <w:t>vorabzug - getrennt betrachtet - geahndet wurde."</w:t>
      </w:r>
    </w:p>
    <w:p w14:paraId="3ED622FD" w14:textId="77777777" w:rsidR="002B346C" w:rsidRDefault="002B346C" w:rsidP="00D601AD">
      <w:pPr>
        <w:jc w:val="both"/>
      </w:pPr>
    </w:p>
    <w:p w14:paraId="52FA8713" w14:textId="77777777" w:rsidR="002B346C" w:rsidRDefault="002B346C" w:rsidP="00D601AD">
      <w:pPr>
        <w:jc w:val="both"/>
      </w:pPr>
    </w:p>
    <w:p w14:paraId="3F424A0E" w14:textId="35E2BCC6" w:rsidR="00D601AD" w:rsidRDefault="002B346C" w:rsidP="00D601AD">
      <w:pPr>
        <w:jc w:val="both"/>
      </w:pPr>
      <w:r>
        <w:tab/>
      </w:r>
      <w:r>
        <w:rPr>
          <w:b/>
        </w:rPr>
        <w:t>Art. 4 </w:t>
      </w:r>
      <w:r>
        <w:t>- In Artikel 229 desselben Erlasses werden die Wörter "226 und 228" durch die Wörter "226, 228 und 228/1" ersetzt.</w:t>
      </w:r>
    </w:p>
    <w:p w14:paraId="3D860E45" w14:textId="77777777" w:rsidR="002B346C" w:rsidRDefault="002B346C" w:rsidP="00D601AD">
      <w:pPr>
        <w:jc w:val="both"/>
      </w:pPr>
    </w:p>
    <w:p w14:paraId="1BC06A8D" w14:textId="77777777" w:rsidR="002B346C" w:rsidRDefault="002B346C" w:rsidP="00D601AD">
      <w:pPr>
        <w:jc w:val="both"/>
      </w:pPr>
    </w:p>
    <w:p w14:paraId="6D1FC078" w14:textId="7D48A248" w:rsidR="00D601AD" w:rsidRDefault="002B346C" w:rsidP="00D601AD">
      <w:pPr>
        <w:jc w:val="both"/>
      </w:pPr>
      <w:r>
        <w:tab/>
      </w:r>
      <w:r>
        <w:rPr>
          <w:b/>
        </w:rPr>
        <w:t>Art. 5 </w:t>
      </w:r>
      <w:r>
        <w:t>- Der für Finanzen zuständige Minister ist mit der Ausführung des vorliegenden Erlasses beauftragt.</w:t>
      </w:r>
    </w:p>
    <w:p w14:paraId="568A2D19" w14:textId="77777777" w:rsidR="002B346C" w:rsidRDefault="002B346C" w:rsidP="00D601AD">
      <w:pPr>
        <w:jc w:val="both"/>
      </w:pPr>
    </w:p>
    <w:p w14:paraId="7215BE87" w14:textId="77777777" w:rsidR="002B346C" w:rsidRDefault="002B346C" w:rsidP="00D601AD">
      <w:pPr>
        <w:jc w:val="both"/>
      </w:pPr>
    </w:p>
    <w:p w14:paraId="76279D13" w14:textId="473B47EA" w:rsidR="00D601AD" w:rsidRDefault="002B346C" w:rsidP="00D601AD">
      <w:pPr>
        <w:jc w:val="both"/>
      </w:pPr>
      <w:r>
        <w:tab/>
        <w:t>Gegeben zu Brüssel, den 13. September 2022</w:t>
      </w:r>
    </w:p>
    <w:p w14:paraId="42021A9C" w14:textId="77777777" w:rsidR="002B346C" w:rsidRDefault="002B346C" w:rsidP="00D601AD">
      <w:pPr>
        <w:jc w:val="both"/>
      </w:pPr>
    </w:p>
    <w:p w14:paraId="1C3FCBF9" w14:textId="77777777" w:rsidR="002B346C" w:rsidRDefault="002B346C" w:rsidP="00D601AD">
      <w:pPr>
        <w:jc w:val="both"/>
      </w:pPr>
    </w:p>
    <w:p w14:paraId="68C1C7E1" w14:textId="77777777" w:rsidR="00D601AD" w:rsidRDefault="00D601AD" w:rsidP="002B346C">
      <w:pPr>
        <w:jc w:val="center"/>
      </w:pPr>
      <w:r>
        <w:t>PHILIPPE</w:t>
      </w:r>
    </w:p>
    <w:p w14:paraId="29916525" w14:textId="77777777" w:rsidR="002B346C" w:rsidRDefault="002B346C" w:rsidP="002B346C">
      <w:pPr>
        <w:jc w:val="center"/>
      </w:pPr>
    </w:p>
    <w:p w14:paraId="6D1DE4D1" w14:textId="77777777" w:rsidR="00D601AD" w:rsidRDefault="00D601AD" w:rsidP="002B346C">
      <w:pPr>
        <w:jc w:val="center"/>
      </w:pPr>
      <w:r>
        <w:t>Von Königs wegen:</w:t>
      </w:r>
    </w:p>
    <w:p w14:paraId="018ED90E" w14:textId="77777777" w:rsidR="002B346C" w:rsidRDefault="002B346C" w:rsidP="002B346C">
      <w:pPr>
        <w:jc w:val="center"/>
      </w:pPr>
    </w:p>
    <w:p w14:paraId="2EE01D37" w14:textId="77777777" w:rsidR="00D601AD" w:rsidRDefault="00D601AD" w:rsidP="002B346C">
      <w:pPr>
        <w:jc w:val="center"/>
      </w:pPr>
      <w:r>
        <w:t>Der Minister der Finanzen</w:t>
      </w:r>
    </w:p>
    <w:p w14:paraId="0D6A9A24" w14:textId="66CD810C" w:rsidR="00D601AD" w:rsidRPr="00D601AD" w:rsidRDefault="00D601AD" w:rsidP="002B346C">
      <w:pPr>
        <w:jc w:val="center"/>
      </w:pPr>
      <w:r>
        <w:t>V. VAN PETEGHEM</w:t>
      </w:r>
    </w:p>
    <w:sectPr w:rsidR="00D601AD" w:rsidRPr="00D60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AD"/>
    <w:rsid w:val="000A21EF"/>
    <w:rsid w:val="001352FA"/>
    <w:rsid w:val="002B346C"/>
    <w:rsid w:val="003E5E86"/>
    <w:rsid w:val="00476D20"/>
    <w:rsid w:val="005E22E8"/>
    <w:rsid w:val="00696A00"/>
    <w:rsid w:val="007C3173"/>
    <w:rsid w:val="00850056"/>
    <w:rsid w:val="009354AC"/>
    <w:rsid w:val="00AA46AF"/>
    <w:rsid w:val="00CB15CB"/>
    <w:rsid w:val="00CF627F"/>
    <w:rsid w:val="00D3739A"/>
    <w:rsid w:val="00D601AD"/>
    <w:rsid w:val="00EC051C"/>
    <w:rsid w:val="00F321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9EA7"/>
  <w15:chartTrackingRefBased/>
  <w15:docId w15:val="{178ECF7D-4FCB-45A6-97D8-C9444100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1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6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0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2E18E-CC5C-4271-BED9-B3274974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4292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Mireille Servais</cp:lastModifiedBy>
  <cp:revision>4</cp:revision>
  <cp:lastPrinted>2024-01-04T15:11:00Z</cp:lastPrinted>
  <dcterms:created xsi:type="dcterms:W3CDTF">2024-07-08T11:28:00Z</dcterms:created>
  <dcterms:modified xsi:type="dcterms:W3CDTF">2024-07-11T08:27:00Z</dcterms:modified>
</cp:coreProperties>
</file>