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530" w14:textId="77777777" w:rsidR="000239A1" w:rsidRPr="000239A1" w:rsidRDefault="000239A1" w:rsidP="000239A1">
      <w:pPr>
        <w:jc w:val="both"/>
        <w:rPr>
          <w:b/>
          <w:bCs/>
          <w:lang w:val="de-DE"/>
        </w:rPr>
      </w:pPr>
      <w:r w:rsidRPr="000239A1">
        <w:rPr>
          <w:b/>
          <w:lang w:val="de-DE"/>
        </w:rPr>
        <w:t>18. APRIL 2022 - Königlicher Erlass zur Abänderung des Königlichen Grundlagen</w:t>
      </w:r>
      <w:r w:rsidRPr="000239A1">
        <w:rPr>
          <w:b/>
          <w:lang w:val="de-DE"/>
        </w:rPr>
        <w:softHyphen/>
        <w:t>erlasses vom 3. Dezember 2009 über die operativen Dienste des Föderalen Öffentlichen Dienstes Finanzen</w:t>
      </w:r>
    </w:p>
    <w:p w14:paraId="596DBC4A" w14:textId="77777777" w:rsidR="00233F36" w:rsidRPr="000239A1" w:rsidRDefault="00233F36" w:rsidP="00127CA8">
      <w:pPr>
        <w:jc w:val="both"/>
        <w:rPr>
          <w:lang w:val="de-DE"/>
        </w:rPr>
      </w:pPr>
    </w:p>
    <w:p w14:paraId="61DD438A" w14:textId="77777777" w:rsidR="00233F36" w:rsidRPr="000239A1" w:rsidRDefault="00233F36">
      <w:pPr>
        <w:rPr>
          <w:lang w:val="de-DE"/>
        </w:rPr>
      </w:pPr>
    </w:p>
    <w:p w14:paraId="0074EB1D" w14:textId="09A71CD8" w:rsidR="00233F36" w:rsidRPr="000239A1" w:rsidRDefault="00233F36" w:rsidP="000F5F44">
      <w:pPr>
        <w:jc w:val="center"/>
        <w:rPr>
          <w:i/>
          <w:lang w:val="de-DE"/>
        </w:rPr>
      </w:pPr>
      <w:r w:rsidRPr="000239A1">
        <w:rPr>
          <w:lang w:val="de-DE"/>
        </w:rPr>
        <w:t>(</w:t>
      </w:r>
      <w:r w:rsidRPr="000239A1">
        <w:rPr>
          <w:i/>
          <w:lang w:val="de-DE"/>
        </w:rPr>
        <w:t xml:space="preserve">Belgisches Staatsblatt </w:t>
      </w:r>
      <w:r w:rsidRPr="000239A1">
        <w:rPr>
          <w:lang w:val="de-DE"/>
        </w:rPr>
        <w:t xml:space="preserve">vom </w:t>
      </w:r>
      <w:r w:rsidR="000239A1" w:rsidRPr="000239A1">
        <w:rPr>
          <w:lang w:val="de-DE"/>
        </w:rPr>
        <w:t>5. August 2025</w:t>
      </w:r>
      <w:r w:rsidRPr="000239A1">
        <w:rPr>
          <w:lang w:val="de-DE"/>
        </w:rPr>
        <w:t>)</w:t>
      </w:r>
    </w:p>
    <w:p w14:paraId="206C732E" w14:textId="77777777" w:rsidR="00233F36" w:rsidRPr="000239A1" w:rsidRDefault="00233F36" w:rsidP="000F5F44">
      <w:pPr>
        <w:jc w:val="center"/>
        <w:rPr>
          <w:lang w:val="de-DE"/>
        </w:rPr>
      </w:pPr>
    </w:p>
    <w:p w14:paraId="7B8B75AA" w14:textId="77777777" w:rsidR="00233F36" w:rsidRPr="000239A1" w:rsidRDefault="00233F36" w:rsidP="00CA081B">
      <w:pPr>
        <w:jc w:val="center"/>
        <w:rPr>
          <w:lang w:val="de-DE"/>
        </w:rPr>
      </w:pPr>
    </w:p>
    <w:p w14:paraId="302DEAD0" w14:textId="77777777" w:rsidR="00233F36" w:rsidRPr="000239A1" w:rsidRDefault="00233F36" w:rsidP="00CA081B">
      <w:pPr>
        <w:jc w:val="both"/>
        <w:rPr>
          <w:lang w:val="de-DE"/>
        </w:rPr>
      </w:pPr>
      <w:r w:rsidRPr="000239A1">
        <w:rPr>
          <w:lang w:val="de-DE"/>
        </w:rPr>
        <w:t>Diese deutsche Übersetzung ist von der Zentralen Dienststelle für Deutsche Übersetzungen in Malmedy erstellt worden.</w:t>
      </w:r>
    </w:p>
    <w:p w14:paraId="6C960CF2" w14:textId="77777777" w:rsidR="00E1687C" w:rsidRPr="000239A1" w:rsidRDefault="00E1687C" w:rsidP="00CA081B">
      <w:pPr>
        <w:jc w:val="both"/>
        <w:rPr>
          <w:lang w:val="de-DE"/>
        </w:rPr>
      </w:pPr>
    </w:p>
    <w:p w14:paraId="537B8285" w14:textId="77777777" w:rsidR="00E1687C" w:rsidRPr="000239A1" w:rsidRDefault="00E1687C" w:rsidP="00CA081B">
      <w:pPr>
        <w:jc w:val="both"/>
        <w:rPr>
          <w:lang w:val="de-DE"/>
        </w:rPr>
      </w:pPr>
    </w:p>
    <w:p w14:paraId="444B03A7" w14:textId="77777777" w:rsidR="00233F36" w:rsidRPr="000239A1" w:rsidRDefault="00233F36" w:rsidP="006F4381">
      <w:pPr>
        <w:jc w:val="both"/>
        <w:rPr>
          <w:lang w:val="de-DE"/>
        </w:rPr>
        <w:sectPr w:rsidR="00233F36" w:rsidRPr="000239A1" w:rsidSect="0051470C">
          <w:pgSz w:w="11906" w:h="16838" w:code="9"/>
          <w:pgMar w:top="1418" w:right="1418" w:bottom="1418" w:left="1418" w:header="709" w:footer="709" w:gutter="0"/>
          <w:cols w:space="708"/>
          <w:vAlign w:val="center"/>
          <w:docGrid w:linePitch="360"/>
        </w:sectPr>
      </w:pPr>
    </w:p>
    <w:p w14:paraId="797FF74A" w14:textId="77777777" w:rsidR="000239A1" w:rsidRPr="000239A1" w:rsidRDefault="000239A1" w:rsidP="00635502">
      <w:pPr>
        <w:jc w:val="center"/>
        <w:rPr>
          <w:b/>
          <w:bCs/>
          <w:lang w:val="de-DE"/>
        </w:rPr>
      </w:pPr>
      <w:r w:rsidRPr="000239A1">
        <w:rPr>
          <w:b/>
          <w:lang w:val="de-DE"/>
        </w:rPr>
        <w:lastRenderedPageBreak/>
        <w:t>FÖDERALER ÖFFENTLICHER DIENST FINANZEN</w:t>
      </w:r>
    </w:p>
    <w:p w14:paraId="3D3EDB9A" w14:textId="77777777" w:rsidR="000239A1" w:rsidRPr="000239A1" w:rsidRDefault="000239A1" w:rsidP="00635502">
      <w:pPr>
        <w:jc w:val="center"/>
        <w:rPr>
          <w:b/>
          <w:bCs/>
          <w:lang w:val="de-DE"/>
        </w:rPr>
      </w:pPr>
    </w:p>
    <w:p w14:paraId="2F7B7764" w14:textId="77777777" w:rsidR="000239A1" w:rsidRPr="000239A1" w:rsidRDefault="000239A1" w:rsidP="00635502">
      <w:pPr>
        <w:jc w:val="center"/>
        <w:rPr>
          <w:b/>
          <w:bCs/>
          <w:lang w:val="de-DE"/>
        </w:rPr>
      </w:pPr>
    </w:p>
    <w:p w14:paraId="2EA00601" w14:textId="77777777" w:rsidR="000239A1" w:rsidRPr="000239A1" w:rsidRDefault="000239A1" w:rsidP="00CC36F9">
      <w:pPr>
        <w:jc w:val="both"/>
        <w:rPr>
          <w:b/>
          <w:bCs/>
          <w:lang w:val="de-DE"/>
        </w:rPr>
      </w:pPr>
      <w:r w:rsidRPr="000239A1">
        <w:rPr>
          <w:b/>
          <w:lang w:val="de-DE"/>
        </w:rPr>
        <w:t>18. APRIL 2022 - Königlicher Erlass zur Abänderung des Königlichen Grundlagen</w:t>
      </w:r>
      <w:r w:rsidRPr="000239A1">
        <w:rPr>
          <w:b/>
          <w:lang w:val="de-DE"/>
        </w:rPr>
        <w:softHyphen/>
        <w:t>erlasses vom 3. Dezember 2009 über die operativen Dienste des Föderalen Öffentlichen Dienstes Finanzen</w:t>
      </w:r>
    </w:p>
    <w:p w14:paraId="4C132390" w14:textId="77777777" w:rsidR="000239A1" w:rsidRPr="000239A1" w:rsidRDefault="000239A1" w:rsidP="00635502">
      <w:pPr>
        <w:jc w:val="both"/>
        <w:rPr>
          <w:lang w:val="de-DE"/>
        </w:rPr>
      </w:pPr>
    </w:p>
    <w:p w14:paraId="154824EE" w14:textId="77777777" w:rsidR="000239A1" w:rsidRPr="000239A1" w:rsidRDefault="000239A1" w:rsidP="00635502">
      <w:pPr>
        <w:jc w:val="both"/>
        <w:rPr>
          <w:lang w:val="de-DE"/>
        </w:rPr>
      </w:pPr>
    </w:p>
    <w:p w14:paraId="0BBD7B3B" w14:textId="77777777" w:rsidR="000239A1" w:rsidRPr="000239A1" w:rsidRDefault="000239A1" w:rsidP="00635502">
      <w:pPr>
        <w:jc w:val="both"/>
        <w:rPr>
          <w:lang w:val="de-DE"/>
        </w:rPr>
      </w:pPr>
      <w:r w:rsidRPr="000239A1">
        <w:rPr>
          <w:lang w:val="de-DE"/>
        </w:rPr>
        <w:tab/>
      </w:r>
      <w:r w:rsidRPr="000239A1">
        <w:rPr>
          <w:lang w:val="de-DE"/>
        </w:rPr>
        <w:tab/>
      </w:r>
      <w:r w:rsidRPr="000239A1">
        <w:rPr>
          <w:lang w:val="de-DE"/>
        </w:rPr>
        <w:tab/>
        <w:t>PHILIPPE, König der Belgier,</w:t>
      </w:r>
    </w:p>
    <w:p w14:paraId="7F2D45D2" w14:textId="77777777" w:rsidR="000239A1" w:rsidRPr="000239A1" w:rsidRDefault="000239A1" w:rsidP="00635502">
      <w:pPr>
        <w:jc w:val="both"/>
        <w:rPr>
          <w:lang w:val="de-DE"/>
        </w:rPr>
      </w:pPr>
    </w:p>
    <w:p w14:paraId="06DC7CC2" w14:textId="77777777" w:rsidR="000239A1" w:rsidRPr="000239A1" w:rsidRDefault="000239A1" w:rsidP="00635502">
      <w:pPr>
        <w:jc w:val="both"/>
        <w:rPr>
          <w:lang w:val="de-DE"/>
        </w:rPr>
      </w:pPr>
      <w:r w:rsidRPr="000239A1">
        <w:rPr>
          <w:lang w:val="de-DE"/>
        </w:rPr>
        <w:tab/>
      </w:r>
      <w:r w:rsidRPr="000239A1">
        <w:rPr>
          <w:lang w:val="de-DE"/>
        </w:rPr>
        <w:tab/>
        <w:t>Allen Gegenwärtigen und Zukünftigen, Unser Gruß!</w:t>
      </w:r>
    </w:p>
    <w:p w14:paraId="53AACE81" w14:textId="77777777" w:rsidR="000239A1" w:rsidRPr="000239A1" w:rsidRDefault="000239A1" w:rsidP="00635502">
      <w:pPr>
        <w:jc w:val="both"/>
        <w:rPr>
          <w:lang w:val="de-DE"/>
        </w:rPr>
      </w:pPr>
    </w:p>
    <w:p w14:paraId="5AC11543" w14:textId="77777777" w:rsidR="000239A1" w:rsidRPr="000239A1" w:rsidRDefault="000239A1" w:rsidP="00635502">
      <w:pPr>
        <w:jc w:val="both"/>
        <w:rPr>
          <w:lang w:val="de-DE"/>
        </w:rPr>
      </w:pPr>
    </w:p>
    <w:p w14:paraId="3C59827B" w14:textId="77777777" w:rsidR="000239A1" w:rsidRPr="000239A1" w:rsidRDefault="000239A1" w:rsidP="00635502">
      <w:pPr>
        <w:jc w:val="both"/>
        <w:rPr>
          <w:lang w:val="de-DE"/>
        </w:rPr>
      </w:pPr>
      <w:r w:rsidRPr="000239A1">
        <w:rPr>
          <w:lang w:val="de-DE"/>
        </w:rPr>
        <w:tab/>
        <w:t>Aufgrund der Verfassung, der Artikel 37 und 107 Absatz 2;</w:t>
      </w:r>
    </w:p>
    <w:p w14:paraId="50EF8C0A" w14:textId="77777777" w:rsidR="000239A1" w:rsidRPr="000239A1" w:rsidRDefault="000239A1" w:rsidP="00635502">
      <w:pPr>
        <w:jc w:val="both"/>
        <w:rPr>
          <w:lang w:val="de-DE"/>
        </w:rPr>
      </w:pPr>
    </w:p>
    <w:p w14:paraId="10DC2FEE" w14:textId="77777777" w:rsidR="000239A1" w:rsidRPr="000239A1" w:rsidRDefault="000239A1" w:rsidP="00635502">
      <w:pPr>
        <w:jc w:val="both"/>
        <w:rPr>
          <w:lang w:val="de-DE"/>
        </w:rPr>
      </w:pPr>
      <w:r w:rsidRPr="000239A1">
        <w:rPr>
          <w:lang w:val="de-DE"/>
        </w:rPr>
        <w:tab/>
        <w:t>Aufgrund des Königlichen Grundlagenerlasses vom 3. Dezember 2009 über die operativen Dienste des Föderalen Öffentlichen Dienstes Finanzen;</w:t>
      </w:r>
    </w:p>
    <w:p w14:paraId="6A277E32" w14:textId="77777777" w:rsidR="000239A1" w:rsidRPr="000239A1" w:rsidRDefault="000239A1" w:rsidP="00635502">
      <w:pPr>
        <w:jc w:val="both"/>
        <w:rPr>
          <w:lang w:val="de-DE"/>
        </w:rPr>
      </w:pPr>
    </w:p>
    <w:p w14:paraId="082141F9" w14:textId="77777777" w:rsidR="000239A1" w:rsidRPr="000239A1" w:rsidRDefault="000239A1" w:rsidP="00635502">
      <w:pPr>
        <w:jc w:val="both"/>
        <w:rPr>
          <w:lang w:val="de-DE"/>
        </w:rPr>
      </w:pPr>
      <w:r w:rsidRPr="000239A1">
        <w:rPr>
          <w:lang w:val="de-DE"/>
        </w:rPr>
        <w:tab/>
        <w:t>Aufgrund der Stellungnahme des Finanzinspektors vom 26. Oktober 2021;</w:t>
      </w:r>
    </w:p>
    <w:p w14:paraId="7EEC9FF5" w14:textId="77777777" w:rsidR="000239A1" w:rsidRPr="000239A1" w:rsidRDefault="000239A1" w:rsidP="00635502">
      <w:pPr>
        <w:jc w:val="both"/>
        <w:rPr>
          <w:lang w:val="de-DE"/>
        </w:rPr>
      </w:pPr>
    </w:p>
    <w:p w14:paraId="56C1642D" w14:textId="77777777" w:rsidR="000239A1" w:rsidRPr="000239A1" w:rsidRDefault="000239A1" w:rsidP="00635502">
      <w:pPr>
        <w:jc w:val="both"/>
        <w:rPr>
          <w:lang w:val="de-DE"/>
        </w:rPr>
      </w:pPr>
      <w:r w:rsidRPr="000239A1">
        <w:rPr>
          <w:lang w:val="de-DE"/>
        </w:rPr>
        <w:tab/>
        <w:t>Aufgrund der Stellungnahme des Direktionsausschusses des Föderalen Öffentlichen Dienstes Finanzen vom 29. Oktober 2021;</w:t>
      </w:r>
    </w:p>
    <w:p w14:paraId="542CFB06" w14:textId="77777777" w:rsidR="000239A1" w:rsidRPr="000239A1" w:rsidRDefault="000239A1" w:rsidP="00635502">
      <w:pPr>
        <w:jc w:val="both"/>
        <w:rPr>
          <w:lang w:val="de-DE"/>
        </w:rPr>
      </w:pPr>
    </w:p>
    <w:p w14:paraId="5CA6E580" w14:textId="77777777" w:rsidR="000239A1" w:rsidRPr="000239A1" w:rsidRDefault="000239A1" w:rsidP="00635502">
      <w:pPr>
        <w:jc w:val="both"/>
        <w:rPr>
          <w:lang w:val="de-DE"/>
        </w:rPr>
      </w:pPr>
      <w:r w:rsidRPr="000239A1">
        <w:rPr>
          <w:lang w:val="de-DE"/>
        </w:rPr>
        <w:tab/>
        <w:t>In der Erwägung, dass die Generalverwaltung Einnahme und Beitreibung durch die Nutzung ihrer FIRST-Anwendung als "Shared Service Center" in Sachen Einnahme und Beitreibung der Summen, die der Föderalbehörde geschuldet werden, auftreten kann;</w:t>
      </w:r>
    </w:p>
    <w:p w14:paraId="09BF54EB" w14:textId="77777777" w:rsidR="000239A1" w:rsidRPr="000239A1" w:rsidRDefault="000239A1" w:rsidP="00635502">
      <w:pPr>
        <w:jc w:val="both"/>
        <w:rPr>
          <w:lang w:val="de-DE"/>
        </w:rPr>
      </w:pPr>
    </w:p>
    <w:p w14:paraId="0C2960B0" w14:textId="77777777" w:rsidR="000239A1" w:rsidRPr="000239A1" w:rsidRDefault="000239A1" w:rsidP="00635502">
      <w:pPr>
        <w:jc w:val="both"/>
        <w:rPr>
          <w:lang w:val="de-DE"/>
        </w:rPr>
      </w:pPr>
      <w:r w:rsidRPr="000239A1">
        <w:rPr>
          <w:lang w:val="de-DE"/>
        </w:rPr>
        <w:tab/>
        <w:t>In der Erwägung, dass sie ab dem 1. April 2022 die derzeitige Zuständigkeit in Sachen Einnahme in Bezug auf die vorhergehende Zahlung der Registrierungsgebühren für bestimmte Urkunden über die Vermietung, Untervermietung oder Abtretung eines Mietvertrags und die Bestandsaufnahmen von der Generalverwaltung Vermögensdokumentation übernehmen wird;</w:t>
      </w:r>
    </w:p>
    <w:p w14:paraId="2A6F04F3" w14:textId="77777777" w:rsidR="000239A1" w:rsidRPr="000239A1" w:rsidRDefault="000239A1" w:rsidP="00635502">
      <w:pPr>
        <w:jc w:val="both"/>
        <w:rPr>
          <w:lang w:val="de-DE"/>
        </w:rPr>
      </w:pPr>
    </w:p>
    <w:p w14:paraId="001D9CEC" w14:textId="77777777" w:rsidR="000239A1" w:rsidRPr="000239A1" w:rsidRDefault="000239A1" w:rsidP="00635502">
      <w:pPr>
        <w:jc w:val="both"/>
        <w:rPr>
          <w:lang w:val="de-DE"/>
        </w:rPr>
      </w:pPr>
      <w:r w:rsidRPr="000239A1">
        <w:rPr>
          <w:lang w:val="de-DE"/>
        </w:rPr>
        <w:tab/>
        <w:t>In der Erwägung, dass sie in mehreren aufeinanderfolgenden Phasen die Zuständigkeit in Sachen Einnahme und Beitreibung anderer Steuern und Gebühren von der Generalverwaltung Vermögensdokumentation übernehmen wird;</w:t>
      </w:r>
    </w:p>
    <w:p w14:paraId="0B19B785" w14:textId="77777777" w:rsidR="000239A1" w:rsidRPr="000239A1" w:rsidRDefault="000239A1" w:rsidP="00635502">
      <w:pPr>
        <w:jc w:val="both"/>
        <w:rPr>
          <w:lang w:val="de-DE"/>
        </w:rPr>
      </w:pPr>
    </w:p>
    <w:p w14:paraId="74A21C1E" w14:textId="77777777" w:rsidR="000239A1" w:rsidRPr="000239A1" w:rsidRDefault="000239A1" w:rsidP="00635502">
      <w:pPr>
        <w:jc w:val="both"/>
        <w:rPr>
          <w:lang w:val="de-DE"/>
        </w:rPr>
      </w:pPr>
      <w:r w:rsidRPr="000239A1">
        <w:rPr>
          <w:lang w:val="de-DE"/>
        </w:rPr>
        <w:tab/>
        <w:t>Auf Vorschlag des Vizepremierministers und Ministers der Finanzen</w:t>
      </w:r>
    </w:p>
    <w:p w14:paraId="0A1D98F6" w14:textId="77777777" w:rsidR="000239A1" w:rsidRPr="000239A1" w:rsidRDefault="000239A1" w:rsidP="00635502">
      <w:pPr>
        <w:jc w:val="both"/>
        <w:rPr>
          <w:lang w:val="de-DE"/>
        </w:rPr>
      </w:pPr>
    </w:p>
    <w:p w14:paraId="2C81D97B" w14:textId="77777777" w:rsidR="000239A1" w:rsidRPr="000239A1" w:rsidRDefault="000239A1" w:rsidP="00635502">
      <w:pPr>
        <w:jc w:val="both"/>
        <w:rPr>
          <w:lang w:val="de-DE"/>
        </w:rPr>
      </w:pPr>
    </w:p>
    <w:p w14:paraId="4B3A8A32" w14:textId="77777777" w:rsidR="000239A1" w:rsidRPr="000239A1" w:rsidRDefault="000239A1" w:rsidP="00635502">
      <w:pPr>
        <w:jc w:val="both"/>
        <w:rPr>
          <w:lang w:val="de-DE"/>
        </w:rPr>
      </w:pPr>
      <w:r w:rsidRPr="000239A1">
        <w:rPr>
          <w:lang w:val="de-DE"/>
        </w:rPr>
        <w:tab/>
      </w:r>
      <w:r w:rsidRPr="000239A1">
        <w:rPr>
          <w:lang w:val="de-DE"/>
        </w:rPr>
        <w:tab/>
        <w:t>Haben Wir beschlossen und erlassen Wir:</w:t>
      </w:r>
    </w:p>
    <w:p w14:paraId="1FD474D6" w14:textId="77777777" w:rsidR="000239A1" w:rsidRPr="000239A1" w:rsidRDefault="000239A1" w:rsidP="00635502">
      <w:pPr>
        <w:jc w:val="both"/>
        <w:rPr>
          <w:lang w:val="de-DE"/>
        </w:rPr>
      </w:pPr>
    </w:p>
    <w:p w14:paraId="3492F2F6" w14:textId="77777777" w:rsidR="000239A1" w:rsidRPr="000239A1" w:rsidRDefault="000239A1" w:rsidP="00635502">
      <w:pPr>
        <w:jc w:val="both"/>
        <w:rPr>
          <w:lang w:val="de-DE"/>
        </w:rPr>
      </w:pPr>
    </w:p>
    <w:p w14:paraId="53DFB4BA" w14:textId="77777777" w:rsidR="000239A1" w:rsidRDefault="000239A1">
      <w:pPr>
        <w:rPr>
          <w:b/>
          <w:lang w:val="de-DE"/>
        </w:rPr>
      </w:pPr>
      <w:r>
        <w:rPr>
          <w:b/>
          <w:lang w:val="de-DE"/>
        </w:rPr>
        <w:br w:type="page"/>
      </w:r>
    </w:p>
    <w:p w14:paraId="047F8A35" w14:textId="05F99BEE" w:rsidR="000239A1" w:rsidRPr="000239A1" w:rsidRDefault="000239A1" w:rsidP="00635502">
      <w:pPr>
        <w:jc w:val="both"/>
        <w:rPr>
          <w:lang w:val="de-DE"/>
        </w:rPr>
      </w:pPr>
      <w:r w:rsidRPr="000239A1">
        <w:rPr>
          <w:b/>
          <w:lang w:val="de-DE"/>
        </w:rPr>
        <w:lastRenderedPageBreak/>
        <w:tab/>
        <w:t>Artikel 1 -</w:t>
      </w:r>
      <w:r w:rsidRPr="000239A1">
        <w:rPr>
          <w:lang w:val="de-DE"/>
        </w:rPr>
        <w:t xml:space="preserve"> In Artikel 4 des Königlichen Grundlagenerlasses vom 3. Dezember 2009 über die operativen Dienste des Föderalen Öffentlichen Dienstes Finanzen, ersetzt durch den Königlichen Erlass vom 17. Januar 2019, wird Nr. 6 wie folgt ersetzt:</w:t>
      </w:r>
    </w:p>
    <w:p w14:paraId="2BE5C7A1" w14:textId="77777777" w:rsidR="000239A1" w:rsidRPr="000239A1" w:rsidRDefault="000239A1" w:rsidP="00635502">
      <w:pPr>
        <w:jc w:val="both"/>
        <w:rPr>
          <w:lang w:val="de-DE"/>
        </w:rPr>
      </w:pPr>
    </w:p>
    <w:p w14:paraId="2928440E" w14:textId="77777777" w:rsidR="000239A1" w:rsidRPr="000239A1" w:rsidRDefault="000239A1" w:rsidP="00635502">
      <w:pPr>
        <w:jc w:val="both"/>
        <w:rPr>
          <w:lang w:val="de-DE"/>
        </w:rPr>
      </w:pPr>
      <w:r w:rsidRPr="000239A1">
        <w:rPr>
          <w:lang w:val="de-DE"/>
        </w:rPr>
        <w:tab/>
        <w:t>"6. der Ausführung folgender Titel des Registrierungs-, Hypotheken- und Kanzleigebührengesetzbuches und seiner Ausführungserlasse:</w:t>
      </w:r>
    </w:p>
    <w:p w14:paraId="08C79B64" w14:textId="77777777" w:rsidR="000239A1" w:rsidRPr="000239A1" w:rsidRDefault="000239A1" w:rsidP="00635502">
      <w:pPr>
        <w:jc w:val="both"/>
        <w:rPr>
          <w:lang w:val="de-DE"/>
        </w:rPr>
      </w:pPr>
    </w:p>
    <w:p w14:paraId="6CA0F7AF" w14:textId="77777777" w:rsidR="000239A1" w:rsidRPr="000239A1" w:rsidRDefault="000239A1" w:rsidP="00635502">
      <w:pPr>
        <w:jc w:val="both"/>
        <w:rPr>
          <w:lang w:val="de-DE"/>
        </w:rPr>
      </w:pPr>
      <w:r w:rsidRPr="000239A1">
        <w:rPr>
          <w:lang w:val="de-DE"/>
        </w:rPr>
        <w:tab/>
      </w:r>
      <w:r w:rsidRPr="000239A1">
        <w:rPr>
          <w:i/>
          <w:iCs/>
          <w:lang w:val="de-DE"/>
        </w:rPr>
        <w:t>a)</w:t>
      </w:r>
      <w:r w:rsidRPr="000239A1">
        <w:rPr>
          <w:lang w:val="de-DE"/>
        </w:rPr>
        <w:t xml:space="preserve"> Titel 1 in Bezug auf die Einnahme der Registrierungsgebühren, Zinsen und Geldbußen auf die in Artikel 19 Absatz 1 Nr. 3 erwähnten Urkunden mit oder ohne Anlagen oder die getrennt von den vorerwähnten Urkunden vorgelegte Bestandsaufnahme,</w:t>
      </w:r>
    </w:p>
    <w:p w14:paraId="764AE2CA" w14:textId="77777777" w:rsidR="000239A1" w:rsidRPr="000239A1" w:rsidRDefault="000239A1" w:rsidP="00635502">
      <w:pPr>
        <w:jc w:val="both"/>
        <w:rPr>
          <w:lang w:val="de-DE"/>
        </w:rPr>
      </w:pPr>
    </w:p>
    <w:p w14:paraId="31EB6714" w14:textId="77777777" w:rsidR="000239A1" w:rsidRPr="000239A1" w:rsidRDefault="000239A1" w:rsidP="00635502">
      <w:pPr>
        <w:jc w:val="both"/>
        <w:rPr>
          <w:lang w:val="de-DE"/>
        </w:rPr>
      </w:pPr>
      <w:r w:rsidRPr="000239A1">
        <w:rPr>
          <w:lang w:val="de-DE"/>
        </w:rPr>
        <w:tab/>
      </w:r>
      <w:r w:rsidRPr="000239A1">
        <w:rPr>
          <w:i/>
          <w:iCs/>
          <w:lang w:val="de-DE"/>
        </w:rPr>
        <w:t>b)</w:t>
      </w:r>
      <w:r w:rsidRPr="000239A1">
        <w:rPr>
          <w:lang w:val="de-DE"/>
        </w:rPr>
        <w:t xml:space="preserve"> Titel 1 in Bezug auf die Einnahme der Sonderregistrierungsgebühr auf die Staatsangehörigkeit und Anträge auf Namensänderung, die am Onlineschalter über MyMinfin entrichtet wird,</w:t>
      </w:r>
    </w:p>
    <w:p w14:paraId="2EDE424F" w14:textId="77777777" w:rsidR="000239A1" w:rsidRPr="000239A1" w:rsidRDefault="000239A1" w:rsidP="00635502">
      <w:pPr>
        <w:jc w:val="both"/>
        <w:rPr>
          <w:lang w:val="de-DE"/>
        </w:rPr>
      </w:pPr>
    </w:p>
    <w:p w14:paraId="1FA29496" w14:textId="77777777" w:rsidR="000239A1" w:rsidRPr="000239A1" w:rsidRDefault="000239A1" w:rsidP="00635502">
      <w:pPr>
        <w:jc w:val="both"/>
        <w:rPr>
          <w:lang w:val="de-DE"/>
        </w:rPr>
      </w:pPr>
      <w:r w:rsidRPr="000239A1">
        <w:rPr>
          <w:lang w:val="de-DE"/>
        </w:rPr>
        <w:tab/>
      </w:r>
      <w:r w:rsidRPr="000239A1">
        <w:rPr>
          <w:i/>
          <w:iCs/>
          <w:lang w:val="de-DE"/>
        </w:rPr>
        <w:t>c)</w:t>
      </w:r>
      <w:r w:rsidRPr="000239A1">
        <w:rPr>
          <w:lang w:val="de-DE"/>
        </w:rPr>
        <w:t xml:space="preserve"> Titel 3 in Bezug auf die Einnahme und Beitreibung der Gebühren für die Eintragung in die Liste,".</w:t>
      </w:r>
    </w:p>
    <w:p w14:paraId="3B2B07B3" w14:textId="77777777" w:rsidR="000239A1" w:rsidRPr="000239A1" w:rsidRDefault="000239A1" w:rsidP="00635502">
      <w:pPr>
        <w:jc w:val="both"/>
        <w:rPr>
          <w:lang w:val="de-DE"/>
        </w:rPr>
      </w:pPr>
    </w:p>
    <w:p w14:paraId="7CD32342" w14:textId="77777777" w:rsidR="000239A1" w:rsidRPr="000239A1" w:rsidRDefault="000239A1" w:rsidP="00635502">
      <w:pPr>
        <w:jc w:val="both"/>
        <w:rPr>
          <w:lang w:val="de-DE"/>
        </w:rPr>
      </w:pPr>
    </w:p>
    <w:p w14:paraId="4AFC94E2" w14:textId="77777777" w:rsidR="000239A1" w:rsidRPr="000239A1" w:rsidRDefault="000239A1" w:rsidP="00635502">
      <w:pPr>
        <w:jc w:val="both"/>
        <w:rPr>
          <w:lang w:val="de-DE"/>
        </w:rPr>
      </w:pPr>
      <w:r w:rsidRPr="000239A1">
        <w:rPr>
          <w:b/>
          <w:lang w:val="de-DE"/>
        </w:rPr>
        <w:tab/>
      </w:r>
      <w:r w:rsidRPr="000239A1">
        <w:rPr>
          <w:b/>
          <w:bCs/>
          <w:lang w:val="de-DE"/>
        </w:rPr>
        <w:t>Art. 2</w:t>
      </w:r>
      <w:r w:rsidRPr="000239A1">
        <w:rPr>
          <w:b/>
          <w:lang w:val="de-DE"/>
        </w:rPr>
        <w:t xml:space="preserve"> </w:t>
      </w:r>
      <w:r w:rsidRPr="000239A1">
        <w:rPr>
          <w:b/>
          <w:bCs/>
          <w:lang w:val="de-DE"/>
        </w:rPr>
        <w:t>-</w:t>
      </w:r>
      <w:r w:rsidRPr="000239A1">
        <w:rPr>
          <w:lang w:val="de-DE"/>
        </w:rPr>
        <w:t xml:space="preserve"> In Artikel 6 Nr. 1 des Königlichen Grundlagenerlasses vom 3. Dezember 2009 über die operativen Dienste des Föderalen Öffentlichen Dienstes Finanzen, abgeändert durch den Königlichen Erlass vom 17. Januar 2019, werden die Wörter "des Registrierungs-, Hypotheken- und Kanzleigebührengesetzbuches außer Titel 3 hinsichtlich der Einnahme und Beitreibung der Gebühren für die Eintragung in die Liste" durch die Wörter "des Registrierungs-, Hypotheken- und Kanzleigebührengesetzbuches und seiner Ausführungs</w:t>
      </w:r>
      <w:r w:rsidRPr="000239A1">
        <w:rPr>
          <w:lang w:val="de-DE"/>
        </w:rPr>
        <w:softHyphen/>
        <w:t>erlasse, mit Ausnahme der Aufgaben, mit denen die Generalverwaltung Einnahme und Beitreibung in Anwendung von Artikel 4 Nr. 6 des vorliegenden Erlasses beauftragt ist" ersetzt.</w:t>
      </w:r>
    </w:p>
    <w:p w14:paraId="56E89052" w14:textId="77777777" w:rsidR="000239A1" w:rsidRPr="000239A1" w:rsidRDefault="000239A1" w:rsidP="00635502">
      <w:pPr>
        <w:jc w:val="both"/>
        <w:rPr>
          <w:lang w:val="de-DE"/>
        </w:rPr>
      </w:pPr>
    </w:p>
    <w:p w14:paraId="32F57B0C" w14:textId="77777777" w:rsidR="000239A1" w:rsidRPr="000239A1" w:rsidRDefault="000239A1" w:rsidP="00635502">
      <w:pPr>
        <w:jc w:val="both"/>
        <w:rPr>
          <w:lang w:val="de-DE"/>
        </w:rPr>
      </w:pPr>
    </w:p>
    <w:p w14:paraId="0E7E4C5C" w14:textId="77777777" w:rsidR="000239A1" w:rsidRPr="000239A1" w:rsidRDefault="000239A1" w:rsidP="00635502">
      <w:pPr>
        <w:jc w:val="both"/>
        <w:rPr>
          <w:lang w:val="de-DE"/>
        </w:rPr>
      </w:pPr>
      <w:r w:rsidRPr="000239A1">
        <w:rPr>
          <w:b/>
          <w:lang w:val="de-DE"/>
        </w:rPr>
        <w:tab/>
      </w:r>
      <w:r w:rsidRPr="000239A1">
        <w:rPr>
          <w:b/>
          <w:bCs/>
          <w:lang w:val="de-DE"/>
        </w:rPr>
        <w:t>Art. 3</w:t>
      </w:r>
      <w:r w:rsidRPr="000239A1">
        <w:rPr>
          <w:b/>
          <w:lang w:val="de-DE"/>
        </w:rPr>
        <w:t xml:space="preserve"> </w:t>
      </w:r>
      <w:r w:rsidRPr="000239A1">
        <w:rPr>
          <w:b/>
          <w:bCs/>
          <w:lang w:val="de-DE"/>
        </w:rPr>
        <w:t>-</w:t>
      </w:r>
      <w:r w:rsidRPr="000239A1">
        <w:rPr>
          <w:lang w:val="de-DE"/>
        </w:rPr>
        <w:t xml:space="preserve"> Vorliegender Erlass wird wirksam mit 1. April 2022, mit Ausnahme von Artikel 1, insofern er die Aufgaben betrifft, die im neuen Artikel 4 Nr. 6 Buchstabe </w:t>
      </w:r>
      <w:r w:rsidRPr="000239A1">
        <w:rPr>
          <w:i/>
          <w:iCs/>
          <w:lang w:val="de-DE"/>
        </w:rPr>
        <w:t>b)</w:t>
      </w:r>
      <w:r w:rsidRPr="000239A1">
        <w:rPr>
          <w:lang w:val="de-DE"/>
        </w:rPr>
        <w:t xml:space="preserve"> des Königlichen Grundlagenerlasses vom 3. Dezember 2009 über die operativen Dienste des Föderalen Öffentlichen Dienstes Finanzen aufgeführt sind, der mit 1. Oktober 2020 wirksam wird.</w:t>
      </w:r>
    </w:p>
    <w:p w14:paraId="1E442676" w14:textId="77777777" w:rsidR="000239A1" w:rsidRPr="000239A1" w:rsidRDefault="000239A1" w:rsidP="00635502">
      <w:pPr>
        <w:jc w:val="both"/>
        <w:rPr>
          <w:lang w:val="de-DE"/>
        </w:rPr>
      </w:pPr>
    </w:p>
    <w:p w14:paraId="378449D2" w14:textId="77777777" w:rsidR="000239A1" w:rsidRPr="000239A1" w:rsidRDefault="000239A1" w:rsidP="00635502">
      <w:pPr>
        <w:jc w:val="both"/>
        <w:rPr>
          <w:lang w:val="de-DE"/>
        </w:rPr>
      </w:pPr>
      <w:r w:rsidRPr="000239A1">
        <w:rPr>
          <w:lang w:val="de-DE"/>
        </w:rPr>
        <w:tab/>
      </w:r>
    </w:p>
    <w:p w14:paraId="437C1CCB" w14:textId="77777777" w:rsidR="000239A1" w:rsidRPr="000239A1" w:rsidRDefault="000239A1" w:rsidP="00635502">
      <w:pPr>
        <w:jc w:val="both"/>
        <w:rPr>
          <w:lang w:val="de-DE"/>
        </w:rPr>
      </w:pPr>
      <w:r w:rsidRPr="000239A1">
        <w:rPr>
          <w:b/>
          <w:lang w:val="de-DE"/>
        </w:rPr>
        <w:tab/>
      </w:r>
      <w:r w:rsidRPr="000239A1">
        <w:rPr>
          <w:b/>
          <w:bCs/>
          <w:lang w:val="de-DE"/>
        </w:rPr>
        <w:t>Art. 4</w:t>
      </w:r>
      <w:r w:rsidRPr="000239A1">
        <w:rPr>
          <w:b/>
          <w:lang w:val="de-DE"/>
        </w:rPr>
        <w:t xml:space="preserve"> </w:t>
      </w:r>
      <w:r w:rsidRPr="000239A1">
        <w:rPr>
          <w:b/>
          <w:bCs/>
          <w:lang w:val="de-DE"/>
        </w:rPr>
        <w:t>-</w:t>
      </w:r>
      <w:r w:rsidRPr="000239A1">
        <w:rPr>
          <w:lang w:val="de-DE"/>
        </w:rPr>
        <w:t xml:space="preserve"> Der für Finanzen zuständige Minister ist mit der Ausführung des vorliegenden Erlasses beauftragt.</w:t>
      </w:r>
    </w:p>
    <w:p w14:paraId="0B697243" w14:textId="77777777" w:rsidR="000239A1" w:rsidRPr="000239A1" w:rsidRDefault="000239A1" w:rsidP="00635502">
      <w:pPr>
        <w:jc w:val="both"/>
        <w:rPr>
          <w:lang w:val="de-DE"/>
        </w:rPr>
      </w:pPr>
    </w:p>
    <w:p w14:paraId="675137FF" w14:textId="77777777" w:rsidR="000239A1" w:rsidRPr="000239A1" w:rsidRDefault="000239A1" w:rsidP="00635502">
      <w:pPr>
        <w:jc w:val="both"/>
        <w:rPr>
          <w:lang w:val="de-DE"/>
        </w:rPr>
      </w:pPr>
      <w:r w:rsidRPr="000239A1">
        <w:rPr>
          <w:lang w:val="de-DE"/>
        </w:rPr>
        <w:tab/>
      </w:r>
    </w:p>
    <w:p w14:paraId="31DE32AA" w14:textId="77777777" w:rsidR="000239A1" w:rsidRPr="000239A1" w:rsidRDefault="000239A1" w:rsidP="00635502">
      <w:pPr>
        <w:jc w:val="both"/>
        <w:rPr>
          <w:lang w:val="de-DE"/>
        </w:rPr>
      </w:pPr>
      <w:r w:rsidRPr="000239A1">
        <w:rPr>
          <w:lang w:val="de-DE"/>
        </w:rPr>
        <w:tab/>
        <w:t>Gegeben zu Brüssel, den 18. April 2022</w:t>
      </w:r>
    </w:p>
    <w:p w14:paraId="344A755B" w14:textId="77777777" w:rsidR="000239A1" w:rsidRPr="000239A1" w:rsidRDefault="000239A1" w:rsidP="00635502">
      <w:pPr>
        <w:jc w:val="both"/>
        <w:rPr>
          <w:lang w:val="de-DE"/>
        </w:rPr>
      </w:pPr>
    </w:p>
    <w:p w14:paraId="2784F67B" w14:textId="77777777" w:rsidR="000239A1" w:rsidRPr="000239A1" w:rsidRDefault="000239A1" w:rsidP="00635502">
      <w:pPr>
        <w:jc w:val="both"/>
        <w:rPr>
          <w:lang w:val="de-DE"/>
        </w:rPr>
      </w:pPr>
    </w:p>
    <w:p w14:paraId="32F09F08" w14:textId="77777777" w:rsidR="000239A1" w:rsidRPr="000239A1" w:rsidRDefault="000239A1" w:rsidP="00635502">
      <w:pPr>
        <w:jc w:val="center"/>
        <w:rPr>
          <w:lang w:val="de-DE"/>
        </w:rPr>
      </w:pPr>
      <w:r w:rsidRPr="000239A1">
        <w:rPr>
          <w:lang w:val="de-DE"/>
        </w:rPr>
        <w:t>PHILIPPE</w:t>
      </w:r>
    </w:p>
    <w:p w14:paraId="5411C149" w14:textId="77777777" w:rsidR="000239A1" w:rsidRPr="000239A1" w:rsidRDefault="000239A1" w:rsidP="00635502">
      <w:pPr>
        <w:jc w:val="center"/>
        <w:rPr>
          <w:lang w:val="de-DE"/>
        </w:rPr>
      </w:pPr>
    </w:p>
    <w:p w14:paraId="4830DD05" w14:textId="77777777" w:rsidR="000239A1" w:rsidRPr="000239A1" w:rsidRDefault="000239A1" w:rsidP="00635502">
      <w:pPr>
        <w:jc w:val="center"/>
        <w:rPr>
          <w:lang w:val="de-DE"/>
        </w:rPr>
      </w:pPr>
      <w:r w:rsidRPr="000239A1">
        <w:rPr>
          <w:lang w:val="de-DE"/>
        </w:rPr>
        <w:t>Von Königs wegen:</w:t>
      </w:r>
    </w:p>
    <w:p w14:paraId="159BD7F2" w14:textId="77777777" w:rsidR="000239A1" w:rsidRPr="000239A1" w:rsidRDefault="000239A1" w:rsidP="00635502">
      <w:pPr>
        <w:jc w:val="center"/>
        <w:rPr>
          <w:lang w:val="de-DE"/>
        </w:rPr>
      </w:pPr>
    </w:p>
    <w:p w14:paraId="16B80B33" w14:textId="77777777" w:rsidR="000239A1" w:rsidRPr="000239A1" w:rsidRDefault="000239A1" w:rsidP="00635502">
      <w:pPr>
        <w:jc w:val="center"/>
        <w:rPr>
          <w:lang w:val="de-DE"/>
        </w:rPr>
      </w:pPr>
      <w:r w:rsidRPr="000239A1">
        <w:rPr>
          <w:lang w:val="de-DE"/>
        </w:rPr>
        <w:t>Der Vizepremierminister und Minister der Finanzen,</w:t>
      </w:r>
    </w:p>
    <w:p w14:paraId="2D92646B" w14:textId="77777777" w:rsidR="000239A1" w:rsidRPr="000239A1" w:rsidRDefault="000239A1" w:rsidP="00635502">
      <w:pPr>
        <w:jc w:val="center"/>
        <w:rPr>
          <w:lang w:val="de-DE"/>
        </w:rPr>
      </w:pPr>
      <w:r w:rsidRPr="000239A1">
        <w:rPr>
          <w:lang w:val="de-DE"/>
        </w:rPr>
        <w:t>beauftragt mit der Koordinierung der Betrugsbekämpfung</w:t>
      </w:r>
    </w:p>
    <w:p w14:paraId="0CD8079F" w14:textId="5977B160" w:rsidR="00233F36" w:rsidRPr="000239A1" w:rsidRDefault="000239A1" w:rsidP="000239A1">
      <w:pPr>
        <w:jc w:val="center"/>
        <w:rPr>
          <w:lang w:val="de-DE"/>
        </w:rPr>
      </w:pPr>
      <w:r w:rsidRPr="000239A1">
        <w:rPr>
          <w:lang w:val="de-DE"/>
        </w:rPr>
        <w:t>V. VAN PETEGHEM</w:t>
      </w:r>
    </w:p>
    <w:sectPr w:rsidR="00233F36" w:rsidRPr="000239A1" w:rsidSect="000239A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6468898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239A1"/>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B7087"/>
    <w:rsid w:val="006F4381"/>
    <w:rsid w:val="00786C4F"/>
    <w:rsid w:val="007A515C"/>
    <w:rsid w:val="007D5F55"/>
    <w:rsid w:val="00800E1A"/>
    <w:rsid w:val="008C2124"/>
    <w:rsid w:val="00AA413E"/>
    <w:rsid w:val="00AB18C3"/>
    <w:rsid w:val="00B27BE9"/>
    <w:rsid w:val="00B56114"/>
    <w:rsid w:val="00C43D43"/>
    <w:rsid w:val="00C80000"/>
    <w:rsid w:val="00C97C6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F8E29"/>
  <w15:docId w15:val="{47D0BA31-9D76-41A1-84EC-8A59654E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567</Words>
  <Characters>3668</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2025-08-07T10:17:00Z</dcterms:created>
  <dcterms:modified xsi:type="dcterms:W3CDTF">2025-08-07T10:19:00Z</dcterms:modified>
</cp:coreProperties>
</file>