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56C0" w14:textId="77777777" w:rsidR="002B4AAB" w:rsidRPr="002B4AAB" w:rsidRDefault="002B4AAB" w:rsidP="002B4AAB">
      <w:pPr>
        <w:jc w:val="center"/>
        <w:rPr>
          <w:b/>
          <w:bCs/>
          <w:lang w:val="de-DE"/>
        </w:rPr>
      </w:pPr>
      <w:r w:rsidRPr="002B4AAB">
        <w:rPr>
          <w:b/>
          <w:lang w:val="de-DE"/>
        </w:rPr>
        <w:t>10. JUNI 2014 - Königlicher Erlass zur Abänderung des Königlichen Erlasses vom 21. April 2007 über die Atemtestgeräte und die Atemanalysegeräte</w:t>
      </w:r>
    </w:p>
    <w:p w14:paraId="4FEE3A90" w14:textId="77777777" w:rsidR="00806E25" w:rsidRPr="002B4AAB" w:rsidRDefault="00806E25">
      <w:pPr>
        <w:rPr>
          <w:lang w:val="de-DE"/>
        </w:rPr>
      </w:pPr>
    </w:p>
    <w:p w14:paraId="0149912A" w14:textId="77777777" w:rsidR="00806E25" w:rsidRPr="002B4AAB" w:rsidRDefault="00806E25">
      <w:pPr>
        <w:rPr>
          <w:lang w:val="de-DE"/>
        </w:rPr>
      </w:pPr>
    </w:p>
    <w:p w14:paraId="7E52AC7B" w14:textId="77777777" w:rsidR="00806E25" w:rsidRPr="002B4AAB" w:rsidRDefault="00806E25" w:rsidP="000F5F44">
      <w:pPr>
        <w:jc w:val="center"/>
        <w:rPr>
          <w:lang w:val="de-DE"/>
        </w:rPr>
      </w:pPr>
      <w:r w:rsidRPr="002B4AAB">
        <w:rPr>
          <w:lang w:val="de-DE"/>
        </w:rPr>
        <w:t>Inoffizielle Koordinierung</w:t>
      </w:r>
    </w:p>
    <w:p w14:paraId="44AFDBAD" w14:textId="77777777" w:rsidR="00806E25" w:rsidRPr="002B4AAB" w:rsidRDefault="00806E25" w:rsidP="000F5F44">
      <w:pPr>
        <w:jc w:val="center"/>
        <w:rPr>
          <w:lang w:val="de-DE"/>
        </w:rPr>
      </w:pPr>
    </w:p>
    <w:p w14:paraId="298B5DEE" w14:textId="77777777" w:rsidR="00806E25" w:rsidRPr="002B4AAB" w:rsidRDefault="00806E25" w:rsidP="000F5F44">
      <w:pPr>
        <w:jc w:val="center"/>
        <w:rPr>
          <w:lang w:val="de-DE"/>
        </w:rPr>
      </w:pPr>
    </w:p>
    <w:p w14:paraId="629F4462" w14:textId="3F9CD553" w:rsidR="00806E25" w:rsidRPr="002B4AAB" w:rsidRDefault="00806E25" w:rsidP="000F5F44">
      <w:pPr>
        <w:jc w:val="both"/>
        <w:rPr>
          <w:lang w:val="de-DE"/>
        </w:rPr>
      </w:pPr>
      <w:r w:rsidRPr="002B4AAB">
        <w:rPr>
          <w:i/>
          <w:lang w:val="de-DE"/>
        </w:rPr>
        <w:t xml:space="preserve">Im Belgischen Staatsblatt vom </w:t>
      </w:r>
      <w:r w:rsidR="002B4AAB" w:rsidRPr="002B4AAB">
        <w:rPr>
          <w:i/>
          <w:lang w:val="de-DE"/>
        </w:rPr>
        <w:t>2. Juli 2025</w:t>
      </w:r>
      <w:r w:rsidRPr="002B4AAB">
        <w:rPr>
          <w:i/>
          <w:lang w:val="de-DE"/>
        </w:rPr>
        <w:t xml:space="preserve"> ist die deutsche Übersetzung dieses </w:t>
      </w:r>
      <w:r w:rsidR="002B4AAB" w:rsidRPr="002B4AAB">
        <w:rPr>
          <w:i/>
          <w:lang w:val="de-DE"/>
        </w:rPr>
        <w:t>Erlasses</w:t>
      </w:r>
      <w:r w:rsidRPr="002B4AAB">
        <w:rPr>
          <w:i/>
          <w:lang w:val="de-DE"/>
        </w:rPr>
        <w:t xml:space="preserve"> als inoffizielle Koordinierung veröffentlicht worden, und zwar unter Berücksichtigung der Abänderungen durch:</w:t>
      </w:r>
    </w:p>
    <w:p w14:paraId="130F440A" w14:textId="77777777" w:rsidR="00806E25" w:rsidRPr="002B4AAB" w:rsidRDefault="00806E25" w:rsidP="000F5F44">
      <w:pPr>
        <w:jc w:val="both"/>
        <w:rPr>
          <w:lang w:val="de-DE"/>
        </w:rPr>
      </w:pPr>
    </w:p>
    <w:p w14:paraId="1767F76E" w14:textId="236D86D6" w:rsidR="00806E25" w:rsidRPr="002B4AAB" w:rsidRDefault="002B4AAB" w:rsidP="000F5F44">
      <w:pPr>
        <w:jc w:val="both"/>
        <w:rPr>
          <w:lang w:val="de-DE"/>
        </w:rPr>
      </w:pPr>
      <w:r w:rsidRPr="002B4AAB">
        <w:rPr>
          <w:lang w:val="de-DE"/>
        </w:rPr>
        <w:t xml:space="preserve">den Königlichen Erlass vom </w:t>
      </w:r>
      <w:bookmarkStart w:id="0" w:name="Texte27"/>
      <w:r w:rsidRPr="002B4AAB">
        <w:rPr>
          <w:lang w:val="de-DE"/>
        </w:rPr>
        <w:t xml:space="preserve">21. Juli 2014 </w:t>
      </w:r>
      <w:bookmarkEnd w:id="0"/>
      <w:r w:rsidRPr="002B4AAB">
        <w:rPr>
          <w:lang w:val="de-DE"/>
        </w:rPr>
        <w:t>zur Abänderung des Königlichen Erlasses vom 10. Juni 2014 zur Abänderung des Königlichen Erlasses vom 21. April 2007 über die Atemtestgeräte und die Atemanalysegeräte</w:t>
      </w:r>
      <w:r w:rsidRPr="002B4AAB">
        <w:rPr>
          <w:lang w:val="de-DE"/>
        </w:rPr>
        <w:t>.</w:t>
      </w:r>
    </w:p>
    <w:p w14:paraId="48156AE9" w14:textId="77777777" w:rsidR="002B4AAB" w:rsidRPr="002B4AAB" w:rsidRDefault="002B4AAB" w:rsidP="000F5F44">
      <w:pPr>
        <w:jc w:val="both"/>
        <w:rPr>
          <w:lang w:val="de-DE"/>
        </w:rPr>
      </w:pPr>
    </w:p>
    <w:p w14:paraId="0A8BE964" w14:textId="77777777" w:rsidR="00806E25" w:rsidRPr="002B4AAB" w:rsidRDefault="00806E25" w:rsidP="000F5F44">
      <w:pPr>
        <w:jc w:val="both"/>
        <w:rPr>
          <w:lang w:val="de-DE"/>
        </w:rPr>
      </w:pPr>
      <w:r w:rsidRPr="002B4AAB">
        <w:rPr>
          <w:lang w:val="de-DE"/>
        </w:rPr>
        <w:t>Diese inoffizielle Koordinierung ist von der Zentralen Dienststelle für Deutsche Übersetzungen in Malmedy erstellt worden.</w:t>
      </w:r>
    </w:p>
    <w:p w14:paraId="34855E2C" w14:textId="77777777" w:rsidR="00806E25" w:rsidRPr="002B4AAB" w:rsidRDefault="00806E25" w:rsidP="000F5F44">
      <w:pPr>
        <w:jc w:val="both"/>
        <w:rPr>
          <w:lang w:val="de-DE"/>
        </w:rPr>
        <w:sectPr w:rsidR="00806E25" w:rsidRPr="002B4AAB" w:rsidSect="0051470C">
          <w:pgSz w:w="11906" w:h="16838" w:code="9"/>
          <w:pgMar w:top="1418" w:right="1418" w:bottom="1418" w:left="1418" w:header="709" w:footer="709" w:gutter="0"/>
          <w:cols w:space="708"/>
          <w:vAlign w:val="center"/>
          <w:docGrid w:linePitch="360"/>
        </w:sectPr>
      </w:pPr>
    </w:p>
    <w:p w14:paraId="275F2512" w14:textId="77777777" w:rsidR="002B4AAB" w:rsidRPr="002B4AAB" w:rsidRDefault="002B4AAB" w:rsidP="00674F05">
      <w:pPr>
        <w:jc w:val="center"/>
        <w:rPr>
          <w:b/>
          <w:bCs/>
          <w:lang w:val="de-DE"/>
        </w:rPr>
      </w:pPr>
      <w:r w:rsidRPr="002B4AAB">
        <w:rPr>
          <w:b/>
          <w:lang w:val="de-DE"/>
        </w:rPr>
        <w:lastRenderedPageBreak/>
        <w:t>FÖDERALER ÖFFENTLICHER DIENST MOBILITÄT UND TRANSPORTWESEN</w:t>
      </w:r>
    </w:p>
    <w:p w14:paraId="081DE242" w14:textId="77777777" w:rsidR="002B4AAB" w:rsidRPr="002B4AAB" w:rsidRDefault="002B4AAB" w:rsidP="00674F05">
      <w:pPr>
        <w:jc w:val="center"/>
        <w:rPr>
          <w:b/>
          <w:bCs/>
          <w:lang w:val="de-DE"/>
        </w:rPr>
      </w:pPr>
    </w:p>
    <w:p w14:paraId="7D7DB2B9" w14:textId="77777777" w:rsidR="002B4AAB" w:rsidRPr="002B4AAB" w:rsidRDefault="002B4AAB" w:rsidP="00674F05">
      <w:pPr>
        <w:jc w:val="center"/>
        <w:rPr>
          <w:b/>
          <w:bCs/>
          <w:lang w:val="de-DE"/>
        </w:rPr>
      </w:pPr>
    </w:p>
    <w:p w14:paraId="5A3E5E9D" w14:textId="77777777" w:rsidR="002B4AAB" w:rsidRPr="002B4AAB" w:rsidRDefault="002B4AAB" w:rsidP="00674F05">
      <w:pPr>
        <w:jc w:val="center"/>
        <w:rPr>
          <w:b/>
          <w:bCs/>
          <w:lang w:val="de-DE"/>
        </w:rPr>
      </w:pPr>
      <w:r w:rsidRPr="002B4AAB">
        <w:rPr>
          <w:b/>
          <w:lang w:val="de-DE"/>
        </w:rPr>
        <w:t>10. JUNI 2014 - Königlicher Erlass zur Abänderung des Königlichen Erlasses vom 21. April 2007 über die Atemtestgeräte und die Atemanalysegeräte</w:t>
      </w:r>
    </w:p>
    <w:p w14:paraId="25C08D2C" w14:textId="77777777" w:rsidR="002B4AAB" w:rsidRPr="002B4AAB" w:rsidRDefault="002B4AAB" w:rsidP="00674F05">
      <w:pPr>
        <w:jc w:val="both"/>
        <w:rPr>
          <w:lang w:val="de-DE"/>
        </w:rPr>
      </w:pPr>
    </w:p>
    <w:p w14:paraId="66F4862E" w14:textId="77777777" w:rsidR="002B4AAB" w:rsidRPr="002B4AAB" w:rsidRDefault="002B4AAB" w:rsidP="00674F05">
      <w:pPr>
        <w:jc w:val="both"/>
        <w:rPr>
          <w:lang w:val="de-DE"/>
        </w:rPr>
      </w:pPr>
    </w:p>
    <w:p w14:paraId="4DCC9190" w14:textId="77777777" w:rsidR="002B4AAB" w:rsidRPr="002B4AAB" w:rsidRDefault="002B4AAB" w:rsidP="00674F05">
      <w:pPr>
        <w:jc w:val="both"/>
        <w:rPr>
          <w:lang w:val="de-DE"/>
        </w:rPr>
      </w:pPr>
      <w:r w:rsidRPr="002B4AAB">
        <w:rPr>
          <w:b/>
          <w:lang w:val="de-DE"/>
        </w:rPr>
        <w:tab/>
        <w:t>Artikel 1 -</w:t>
      </w:r>
      <w:r w:rsidRPr="002B4AAB">
        <w:rPr>
          <w:lang w:val="de-DE"/>
        </w:rPr>
        <w:t xml:space="preserve"> In Artikel 17 des Königlichen Erlasses vom 21. April 2007 über die Atemtestgeräte und die Atemanalysegeräte werden die Wörter "und seiner Gebrauchsanweisung" aufgehoben.</w:t>
      </w:r>
    </w:p>
    <w:p w14:paraId="3BF92F02" w14:textId="77777777" w:rsidR="002B4AAB" w:rsidRPr="002B4AAB" w:rsidRDefault="002B4AAB" w:rsidP="00674F05">
      <w:pPr>
        <w:jc w:val="both"/>
        <w:rPr>
          <w:lang w:val="de-DE"/>
        </w:rPr>
      </w:pPr>
    </w:p>
    <w:p w14:paraId="618D3691" w14:textId="77777777" w:rsidR="002B4AAB" w:rsidRPr="002B4AAB" w:rsidRDefault="002B4AAB" w:rsidP="00674F05">
      <w:pPr>
        <w:jc w:val="both"/>
        <w:rPr>
          <w:lang w:val="de-DE"/>
        </w:rPr>
      </w:pPr>
    </w:p>
    <w:p w14:paraId="01734686" w14:textId="77777777" w:rsidR="002B4AAB" w:rsidRPr="002B4AAB" w:rsidRDefault="002B4AAB" w:rsidP="00674F05">
      <w:pPr>
        <w:jc w:val="both"/>
        <w:rPr>
          <w:lang w:val="de-DE"/>
        </w:rPr>
      </w:pPr>
      <w:r w:rsidRPr="002B4AAB">
        <w:rPr>
          <w:b/>
          <w:lang w:val="de-DE"/>
        </w:rPr>
        <w:tab/>
      </w:r>
      <w:r w:rsidRPr="002B4AAB">
        <w:rPr>
          <w:b/>
          <w:bCs/>
          <w:lang w:val="de-DE"/>
        </w:rPr>
        <w:t>Art. 2</w:t>
      </w:r>
      <w:r w:rsidRPr="002B4AAB">
        <w:rPr>
          <w:b/>
          <w:lang w:val="de-DE"/>
        </w:rPr>
        <w:t xml:space="preserve"> </w:t>
      </w:r>
      <w:r w:rsidRPr="002B4AAB">
        <w:rPr>
          <w:b/>
          <w:bCs/>
          <w:lang w:val="de-DE"/>
        </w:rPr>
        <w:t>-</w:t>
      </w:r>
      <w:r w:rsidRPr="002B4AAB">
        <w:rPr>
          <w:lang w:val="de-DE"/>
        </w:rPr>
        <w:t xml:space="preserve"> In Artikel 18 desselben Erlasses werden die Wörter "das äußerste Gültigkeitsdatum" durch die Wörter "das Ablaufdatum" ersetzt.</w:t>
      </w:r>
    </w:p>
    <w:p w14:paraId="3E654118" w14:textId="77777777" w:rsidR="002B4AAB" w:rsidRPr="002B4AAB" w:rsidRDefault="002B4AAB" w:rsidP="00674F05">
      <w:pPr>
        <w:jc w:val="both"/>
        <w:rPr>
          <w:lang w:val="de-DE"/>
        </w:rPr>
      </w:pPr>
    </w:p>
    <w:p w14:paraId="4D7F1B52" w14:textId="77777777" w:rsidR="002B4AAB" w:rsidRPr="002B4AAB" w:rsidRDefault="002B4AAB" w:rsidP="00674F05">
      <w:pPr>
        <w:jc w:val="both"/>
        <w:rPr>
          <w:lang w:val="de-DE"/>
        </w:rPr>
      </w:pPr>
    </w:p>
    <w:p w14:paraId="204809C8" w14:textId="77777777" w:rsidR="002B4AAB" w:rsidRPr="002B4AAB" w:rsidRDefault="002B4AAB" w:rsidP="00674F05">
      <w:pPr>
        <w:jc w:val="both"/>
        <w:rPr>
          <w:lang w:val="de-DE"/>
        </w:rPr>
      </w:pPr>
      <w:r w:rsidRPr="002B4AAB">
        <w:rPr>
          <w:b/>
          <w:lang w:val="de-DE"/>
        </w:rPr>
        <w:tab/>
      </w:r>
      <w:r w:rsidRPr="002B4AAB">
        <w:rPr>
          <w:b/>
          <w:bCs/>
          <w:lang w:val="de-DE"/>
        </w:rPr>
        <w:t>Art. 3</w:t>
      </w:r>
      <w:r w:rsidRPr="002B4AAB">
        <w:rPr>
          <w:b/>
          <w:lang w:val="de-DE"/>
        </w:rPr>
        <w:t xml:space="preserve"> </w:t>
      </w:r>
      <w:r w:rsidRPr="002B4AAB">
        <w:rPr>
          <w:b/>
          <w:bCs/>
          <w:lang w:val="de-DE"/>
        </w:rPr>
        <w:t>-</w:t>
      </w:r>
      <w:r w:rsidRPr="002B4AAB">
        <w:rPr>
          <w:lang w:val="de-DE"/>
        </w:rPr>
        <w:t xml:space="preserve"> In Artikel 27 desselben Erlasses werden die Wörter "der Abschrift des Protokolls hinzugefügt, das an den Zuwiderhandelnden weitergeleitet wird" durch die Wörter "dem Zuwiderhandelnden binnen einer Frist von vierzehn Tagen ab dem Datum der Feststellung des Verstoßes übermittelt" ersetzt.</w:t>
      </w:r>
    </w:p>
    <w:p w14:paraId="06AC1434" w14:textId="77777777" w:rsidR="002B4AAB" w:rsidRPr="002B4AAB" w:rsidRDefault="002B4AAB" w:rsidP="00674F05">
      <w:pPr>
        <w:jc w:val="both"/>
        <w:rPr>
          <w:lang w:val="de-DE"/>
        </w:rPr>
      </w:pPr>
    </w:p>
    <w:p w14:paraId="128FBA81" w14:textId="77777777" w:rsidR="002B4AAB" w:rsidRPr="002B4AAB" w:rsidRDefault="002B4AAB" w:rsidP="00674F05">
      <w:pPr>
        <w:jc w:val="both"/>
        <w:rPr>
          <w:lang w:val="de-DE"/>
        </w:rPr>
      </w:pPr>
    </w:p>
    <w:p w14:paraId="2EF28F67" w14:textId="77777777" w:rsidR="002B4AAB" w:rsidRPr="002B4AAB" w:rsidRDefault="002B4AAB" w:rsidP="00674F05">
      <w:pPr>
        <w:jc w:val="both"/>
        <w:rPr>
          <w:lang w:val="de-DE"/>
        </w:rPr>
      </w:pPr>
      <w:r w:rsidRPr="002B4AAB">
        <w:rPr>
          <w:b/>
          <w:lang w:val="de-DE"/>
        </w:rPr>
        <w:tab/>
      </w:r>
      <w:r w:rsidRPr="002B4AAB">
        <w:rPr>
          <w:b/>
          <w:bCs/>
          <w:lang w:val="de-DE"/>
        </w:rPr>
        <w:t>Art. 4</w:t>
      </w:r>
      <w:r w:rsidRPr="002B4AAB">
        <w:rPr>
          <w:b/>
          <w:lang w:val="de-DE"/>
        </w:rPr>
        <w:t xml:space="preserve"> </w:t>
      </w:r>
      <w:r w:rsidRPr="002B4AAB">
        <w:rPr>
          <w:b/>
          <w:bCs/>
          <w:lang w:val="de-DE"/>
        </w:rPr>
        <w:t>-</w:t>
      </w:r>
      <w:r w:rsidRPr="002B4AAB">
        <w:rPr>
          <w:lang w:val="de-DE"/>
        </w:rPr>
        <w:t xml:space="preserve"> Artikel 31 desselben Erlasses wird wie folgt ersetzt:</w:t>
      </w:r>
    </w:p>
    <w:p w14:paraId="2A742029" w14:textId="77777777" w:rsidR="002B4AAB" w:rsidRPr="002B4AAB" w:rsidRDefault="002B4AAB" w:rsidP="00674F05">
      <w:pPr>
        <w:jc w:val="both"/>
        <w:rPr>
          <w:lang w:val="de-DE"/>
        </w:rPr>
      </w:pPr>
    </w:p>
    <w:p w14:paraId="44029225" w14:textId="77777777" w:rsidR="002B4AAB" w:rsidRPr="002B4AAB" w:rsidRDefault="002B4AAB" w:rsidP="00674F05">
      <w:pPr>
        <w:jc w:val="both"/>
        <w:rPr>
          <w:lang w:val="de-DE"/>
        </w:rPr>
      </w:pPr>
      <w:r w:rsidRPr="002B4AAB">
        <w:rPr>
          <w:lang w:val="de-DE"/>
        </w:rPr>
        <w:tab/>
        <w:t>"Art. 31 - Atemtestgeräte und Atemanalysegeräte mit einer Bauartzulassung, die gemäß vorliegendem Erlass in seiner Fassung vor Abänderung durch den Königlichen Erlass vom 10. Juni 2014 ausgestellt worden ist, dürfen weiterhin verwendet werden. Für Atemanalysegeräte muss diese weitere Verwendung jedoch durch eine gültige Eichung gewährleistet werden."</w:t>
      </w:r>
    </w:p>
    <w:p w14:paraId="31AD79B2" w14:textId="77777777" w:rsidR="002B4AAB" w:rsidRPr="002B4AAB" w:rsidRDefault="002B4AAB" w:rsidP="00674F05">
      <w:pPr>
        <w:jc w:val="both"/>
        <w:rPr>
          <w:lang w:val="de-DE"/>
        </w:rPr>
      </w:pPr>
    </w:p>
    <w:p w14:paraId="67227CDA" w14:textId="77777777" w:rsidR="002B4AAB" w:rsidRPr="002B4AAB" w:rsidRDefault="002B4AAB" w:rsidP="00674F05">
      <w:pPr>
        <w:jc w:val="both"/>
        <w:rPr>
          <w:lang w:val="de-DE"/>
        </w:rPr>
      </w:pPr>
    </w:p>
    <w:p w14:paraId="311C9335" w14:textId="77777777" w:rsidR="002B4AAB" w:rsidRPr="002B4AAB" w:rsidRDefault="002B4AAB" w:rsidP="00674F05">
      <w:pPr>
        <w:jc w:val="both"/>
        <w:rPr>
          <w:lang w:val="de-DE"/>
        </w:rPr>
      </w:pPr>
      <w:r w:rsidRPr="002B4AAB">
        <w:rPr>
          <w:b/>
          <w:lang w:val="de-DE"/>
        </w:rPr>
        <w:tab/>
      </w:r>
      <w:r w:rsidRPr="002B4AAB">
        <w:rPr>
          <w:b/>
          <w:bCs/>
          <w:lang w:val="de-DE"/>
        </w:rPr>
        <w:t>Art. 5</w:t>
      </w:r>
      <w:r w:rsidRPr="002B4AAB">
        <w:rPr>
          <w:b/>
          <w:lang w:val="de-DE"/>
        </w:rPr>
        <w:t xml:space="preserve"> </w:t>
      </w:r>
      <w:r w:rsidRPr="002B4AAB">
        <w:rPr>
          <w:b/>
          <w:bCs/>
          <w:lang w:val="de-DE"/>
        </w:rPr>
        <w:t>-</w:t>
      </w:r>
      <w:r w:rsidRPr="002B4AAB">
        <w:rPr>
          <w:b/>
          <w:lang w:val="de-DE"/>
        </w:rPr>
        <w:t xml:space="preserve"> </w:t>
      </w:r>
      <w:r w:rsidRPr="002B4AAB">
        <w:rPr>
          <w:lang w:val="de-DE"/>
        </w:rPr>
        <w:t>Anlage 1 zu demselben Erlass wird wie folgt abgeändert:</w:t>
      </w:r>
    </w:p>
    <w:p w14:paraId="30483431" w14:textId="77777777" w:rsidR="002B4AAB" w:rsidRPr="002B4AAB" w:rsidRDefault="002B4AAB" w:rsidP="00674F05">
      <w:pPr>
        <w:jc w:val="both"/>
        <w:rPr>
          <w:lang w:val="de-DE"/>
        </w:rPr>
      </w:pPr>
    </w:p>
    <w:p w14:paraId="5D0710C5" w14:textId="77777777" w:rsidR="002B4AAB" w:rsidRPr="002B4AAB" w:rsidRDefault="002B4AAB" w:rsidP="00674F05">
      <w:pPr>
        <w:jc w:val="both"/>
        <w:rPr>
          <w:lang w:val="de-DE"/>
        </w:rPr>
      </w:pPr>
      <w:r w:rsidRPr="002B4AAB">
        <w:rPr>
          <w:lang w:val="de-DE"/>
        </w:rPr>
        <w:tab/>
      </w:r>
      <w:r w:rsidRPr="002B4AAB">
        <w:rPr>
          <w:i/>
          <w:lang w:val="de-DE"/>
        </w:rPr>
        <w:t>a)</w:t>
      </w:r>
      <w:r w:rsidRPr="002B4AAB">
        <w:rPr>
          <w:lang w:val="de-DE"/>
        </w:rPr>
        <w:t> Punkt 1 wird wie folgt ersetzt:</w:t>
      </w:r>
    </w:p>
    <w:p w14:paraId="731B2EA7" w14:textId="77777777" w:rsidR="002B4AAB" w:rsidRPr="002B4AAB" w:rsidRDefault="002B4AAB" w:rsidP="00674F05">
      <w:pPr>
        <w:jc w:val="both"/>
        <w:rPr>
          <w:lang w:val="de-DE"/>
        </w:rPr>
      </w:pPr>
    </w:p>
    <w:p w14:paraId="74D9BBBE" w14:textId="77777777" w:rsidR="002B4AAB" w:rsidRPr="002B4AAB" w:rsidRDefault="002B4AAB" w:rsidP="00674F05">
      <w:pPr>
        <w:jc w:val="both"/>
        <w:rPr>
          <w:lang w:val="de-DE"/>
        </w:rPr>
      </w:pPr>
      <w:r w:rsidRPr="002B4AAB">
        <w:rPr>
          <w:lang w:val="de-DE"/>
        </w:rPr>
        <w:tab/>
        <w:t>"1. Anwendungsbereich</w:t>
      </w:r>
    </w:p>
    <w:p w14:paraId="60046A9F" w14:textId="77777777" w:rsidR="002B4AAB" w:rsidRPr="002B4AAB" w:rsidRDefault="002B4AAB" w:rsidP="00674F05">
      <w:pPr>
        <w:jc w:val="both"/>
        <w:rPr>
          <w:lang w:val="de-DE"/>
        </w:rPr>
      </w:pPr>
    </w:p>
    <w:p w14:paraId="247B46AE" w14:textId="77777777" w:rsidR="002B4AAB" w:rsidRPr="002B4AAB" w:rsidRDefault="002B4AAB" w:rsidP="00674F05">
      <w:pPr>
        <w:jc w:val="both"/>
        <w:rPr>
          <w:lang w:val="de-DE"/>
        </w:rPr>
      </w:pPr>
      <w:r w:rsidRPr="002B4AAB">
        <w:rPr>
          <w:lang w:val="de-DE"/>
        </w:rPr>
        <w:tab/>
        <w:t>Die vorliegenden technischen Spezifikationen sind anwendbar auf tragbare elektronische Atemtestgeräte zur Erkennung des Alkoholspiegels auf Basis der Ethanolkonzentration im Verhältnis zu den nachstehend erwähnten Schwellenwerten der Alkoholkonzentration in einer Ausatemprobe, die eine ausreichende Menge an Alveolarluft enthält:</w:t>
      </w:r>
    </w:p>
    <w:p w14:paraId="285350C9" w14:textId="77777777" w:rsidR="002B4AAB" w:rsidRPr="002B4AAB" w:rsidRDefault="002B4AAB" w:rsidP="00674F05">
      <w:pPr>
        <w:jc w:val="both"/>
        <w:rPr>
          <w:lang w:val="de-DE"/>
        </w:rPr>
      </w:pPr>
    </w:p>
    <w:p w14:paraId="1F4F051D" w14:textId="77777777" w:rsidR="002B4AAB" w:rsidRPr="002B4AAB" w:rsidRDefault="002B4AAB" w:rsidP="00674F05">
      <w:pPr>
        <w:jc w:val="both"/>
        <w:rPr>
          <w:lang w:val="de-DE"/>
        </w:rPr>
      </w:pPr>
      <w:r w:rsidRPr="002B4AAB">
        <w:rPr>
          <w:lang w:val="de-DE"/>
        </w:rPr>
        <w:tab/>
        <w:t>- 0,09 mg/l, 0,22 mg/l und 0,35 mg/l für die Führer, die erwähnt sind in Artikel 34 § 3 Buchstaben </w:t>
      </w:r>
      <w:r w:rsidRPr="002B4AAB">
        <w:rPr>
          <w:i/>
          <w:lang w:val="de-DE"/>
        </w:rPr>
        <w:t>a)</w:t>
      </w:r>
      <w:r w:rsidRPr="002B4AAB">
        <w:rPr>
          <w:lang w:val="de-DE"/>
        </w:rPr>
        <w:t xml:space="preserve"> und </w:t>
      </w:r>
      <w:r w:rsidRPr="002B4AAB">
        <w:rPr>
          <w:i/>
          <w:lang w:val="de-DE"/>
        </w:rPr>
        <w:t>b)</w:t>
      </w:r>
      <w:r w:rsidRPr="002B4AAB">
        <w:rPr>
          <w:lang w:val="de-DE"/>
        </w:rPr>
        <w:t xml:space="preserve"> des am 16. März 1968 koordinierten Gesetzes über die Straßenverkehrspolizei, nachstehend "berufsmäßige Führer" genannt,</w:t>
      </w:r>
    </w:p>
    <w:p w14:paraId="3583F810" w14:textId="77777777" w:rsidR="002B4AAB" w:rsidRPr="002B4AAB" w:rsidRDefault="002B4AAB" w:rsidP="00674F05">
      <w:pPr>
        <w:jc w:val="both"/>
        <w:rPr>
          <w:lang w:val="de-DE"/>
        </w:rPr>
      </w:pPr>
    </w:p>
    <w:p w14:paraId="22D03F14" w14:textId="77777777" w:rsidR="002B4AAB" w:rsidRPr="002B4AAB" w:rsidRDefault="002B4AAB" w:rsidP="00674F05">
      <w:pPr>
        <w:jc w:val="both"/>
        <w:rPr>
          <w:lang w:val="de-DE"/>
        </w:rPr>
      </w:pPr>
      <w:r w:rsidRPr="002B4AAB">
        <w:rPr>
          <w:lang w:val="de-DE"/>
        </w:rPr>
        <w:tab/>
        <w:t>- 0,22 mg/l und 0,35 mg/l für Führer, die nicht erwähnt sind in Artikel 34 § 3 Buchstaben </w:t>
      </w:r>
      <w:r w:rsidRPr="002B4AAB">
        <w:rPr>
          <w:i/>
          <w:lang w:val="de-DE"/>
        </w:rPr>
        <w:t>a)</w:t>
      </w:r>
      <w:r w:rsidRPr="002B4AAB">
        <w:rPr>
          <w:lang w:val="de-DE"/>
        </w:rPr>
        <w:t xml:space="preserve"> und </w:t>
      </w:r>
      <w:r w:rsidRPr="002B4AAB">
        <w:rPr>
          <w:i/>
          <w:lang w:val="de-DE"/>
        </w:rPr>
        <w:t>b)</w:t>
      </w:r>
      <w:r w:rsidRPr="002B4AAB">
        <w:rPr>
          <w:lang w:val="de-DE"/>
        </w:rPr>
        <w:t xml:space="preserve"> des am 16. März 1968 koordinierten Gesetzes über die Straßenverkehrspolizei, nachstehend "nicht berufsmäßige Führer" genannt."</w:t>
      </w:r>
    </w:p>
    <w:p w14:paraId="2A109DC3" w14:textId="77777777" w:rsidR="002B4AAB" w:rsidRPr="002B4AAB" w:rsidRDefault="002B4AAB" w:rsidP="00674F05">
      <w:pPr>
        <w:jc w:val="both"/>
        <w:rPr>
          <w:lang w:val="de-DE"/>
        </w:rPr>
      </w:pPr>
    </w:p>
    <w:p w14:paraId="5A80FDDB" w14:textId="77777777" w:rsidR="002B4AAB" w:rsidRPr="002B4AAB" w:rsidRDefault="002B4AAB" w:rsidP="00674F05">
      <w:pPr>
        <w:jc w:val="both"/>
        <w:rPr>
          <w:lang w:val="de-DE"/>
        </w:rPr>
      </w:pPr>
      <w:r w:rsidRPr="002B4AAB">
        <w:rPr>
          <w:lang w:val="de-DE"/>
        </w:rPr>
        <w:tab/>
      </w:r>
      <w:r w:rsidRPr="002B4AAB">
        <w:rPr>
          <w:i/>
          <w:lang w:val="de-DE"/>
        </w:rPr>
        <w:t>b)</w:t>
      </w:r>
      <w:r w:rsidRPr="002B4AAB">
        <w:rPr>
          <w:lang w:val="de-DE"/>
        </w:rPr>
        <w:t> Punkt 2 wird wie folgt ersetzt:</w:t>
      </w:r>
    </w:p>
    <w:p w14:paraId="2197A75B" w14:textId="77777777" w:rsidR="002B4AAB" w:rsidRPr="002B4AAB" w:rsidRDefault="002B4AAB" w:rsidP="00674F05">
      <w:pPr>
        <w:jc w:val="both"/>
        <w:rPr>
          <w:lang w:val="de-DE"/>
        </w:rPr>
      </w:pPr>
    </w:p>
    <w:p w14:paraId="51FC1E02" w14:textId="77777777" w:rsidR="002B4AAB" w:rsidRPr="002B4AAB" w:rsidRDefault="002B4AAB" w:rsidP="00674F05">
      <w:pPr>
        <w:jc w:val="both"/>
        <w:rPr>
          <w:lang w:val="de-DE"/>
        </w:rPr>
      </w:pPr>
      <w:r w:rsidRPr="002B4AAB">
        <w:rPr>
          <w:lang w:val="de-DE"/>
        </w:rPr>
        <w:tab/>
        <w:t>"2. Darstellung der Ergebnisse</w:t>
      </w:r>
    </w:p>
    <w:p w14:paraId="5018054C" w14:textId="77777777" w:rsidR="002B4AAB" w:rsidRPr="002B4AAB" w:rsidRDefault="002B4AAB" w:rsidP="00674F05">
      <w:pPr>
        <w:jc w:val="both"/>
        <w:rPr>
          <w:lang w:val="de-DE"/>
        </w:rPr>
      </w:pPr>
    </w:p>
    <w:p w14:paraId="449014E4" w14:textId="77777777" w:rsidR="002B4AAB" w:rsidRPr="002B4AAB" w:rsidRDefault="002B4AAB" w:rsidP="00674F05">
      <w:pPr>
        <w:jc w:val="both"/>
        <w:rPr>
          <w:lang w:val="de-DE"/>
        </w:rPr>
      </w:pPr>
      <w:r w:rsidRPr="002B4AAB">
        <w:rPr>
          <w:lang w:val="de-DE"/>
        </w:rPr>
        <w:tab/>
        <w:t>Die von den Geräten bereitgestellten Ergebnisse müssen mindestens während 2 Minuten wahrgenommen und zu jeder Zeit vom Bediener gelöscht werden können.</w:t>
      </w:r>
    </w:p>
    <w:p w14:paraId="667E5853" w14:textId="77777777" w:rsidR="002B4AAB" w:rsidRPr="002B4AAB" w:rsidRDefault="002B4AAB" w:rsidP="00674F05">
      <w:pPr>
        <w:jc w:val="both"/>
        <w:rPr>
          <w:lang w:val="de-DE"/>
        </w:rPr>
      </w:pPr>
    </w:p>
    <w:p w14:paraId="180F5EC4" w14:textId="77777777" w:rsidR="002B4AAB" w:rsidRPr="002B4AAB" w:rsidRDefault="002B4AAB" w:rsidP="00674F05">
      <w:pPr>
        <w:jc w:val="both"/>
        <w:rPr>
          <w:lang w:val="de-DE"/>
        </w:rPr>
      </w:pPr>
      <w:r w:rsidRPr="002B4AAB">
        <w:rPr>
          <w:lang w:val="de-DE"/>
        </w:rPr>
        <w:tab/>
        <w:t>Die Anzeige des genauen Alkoholkonzentrationswertes darf nur mithilfe der in Punkt 8 vorgesehenen Vorrichtungen erfolgen.</w:t>
      </w:r>
    </w:p>
    <w:p w14:paraId="20B34D49" w14:textId="77777777" w:rsidR="002B4AAB" w:rsidRPr="002B4AAB" w:rsidRDefault="002B4AAB" w:rsidP="00674F05">
      <w:pPr>
        <w:jc w:val="both"/>
        <w:rPr>
          <w:lang w:val="de-DE"/>
        </w:rPr>
      </w:pPr>
    </w:p>
    <w:p w14:paraId="19A8B952" w14:textId="77777777" w:rsidR="002B4AAB" w:rsidRPr="002B4AAB" w:rsidRDefault="002B4AAB" w:rsidP="00674F05">
      <w:pPr>
        <w:jc w:val="both"/>
        <w:rPr>
          <w:lang w:val="de-DE"/>
        </w:rPr>
      </w:pPr>
      <w:r w:rsidRPr="002B4AAB">
        <w:rPr>
          <w:lang w:val="de-DE"/>
        </w:rPr>
        <w:tab/>
        <w:t>2.1 Darstellung der Ergebnisse für berufsmäßige Führer</w:t>
      </w:r>
    </w:p>
    <w:p w14:paraId="78DA436C" w14:textId="77777777" w:rsidR="002B4AAB" w:rsidRPr="002B4AAB" w:rsidRDefault="002B4AAB" w:rsidP="00674F05">
      <w:pPr>
        <w:jc w:val="both"/>
        <w:rPr>
          <w:lang w:val="de-DE"/>
        </w:rPr>
      </w:pPr>
    </w:p>
    <w:p w14:paraId="68596EC2" w14:textId="77777777" w:rsidR="002B4AAB" w:rsidRPr="002B4AAB" w:rsidRDefault="002B4AAB" w:rsidP="00674F05">
      <w:pPr>
        <w:jc w:val="both"/>
        <w:rPr>
          <w:lang w:val="de-DE"/>
        </w:rPr>
      </w:pPr>
      <w:r w:rsidRPr="002B4AAB">
        <w:rPr>
          <w:lang w:val="de-DE"/>
        </w:rPr>
        <w:tab/>
        <w:t>Die Geräte geben die gemessene Atemalkoholkonzentration im Verhältnis zu den Werten 0,09 mg/l, 0,22 mg/l und 0,35 mg/l an.</w:t>
      </w:r>
    </w:p>
    <w:p w14:paraId="49FAF14D" w14:textId="77777777" w:rsidR="002B4AAB" w:rsidRPr="002B4AAB" w:rsidRDefault="002B4AAB" w:rsidP="00674F05">
      <w:pPr>
        <w:jc w:val="both"/>
        <w:rPr>
          <w:lang w:val="de-DE"/>
        </w:rPr>
      </w:pPr>
    </w:p>
    <w:p w14:paraId="3B07F53C" w14:textId="77777777" w:rsidR="002B4AAB" w:rsidRPr="002B4AAB" w:rsidRDefault="002B4AAB" w:rsidP="00674F05">
      <w:pPr>
        <w:jc w:val="both"/>
        <w:rPr>
          <w:lang w:val="de-DE"/>
        </w:rPr>
      </w:pPr>
      <w:r w:rsidRPr="002B4AAB">
        <w:rPr>
          <w:lang w:val="de-DE"/>
        </w:rPr>
        <w:tab/>
        <w:t>Die Angabe muss durch vier Kontrollcodes erfolgen:</w:t>
      </w:r>
    </w:p>
    <w:p w14:paraId="3B57C59B" w14:textId="77777777" w:rsidR="002B4AAB" w:rsidRPr="002B4AAB" w:rsidRDefault="002B4AAB" w:rsidP="00674F05">
      <w:pPr>
        <w:jc w:val="both"/>
        <w:rPr>
          <w:lang w:val="de-DE"/>
        </w:rPr>
      </w:pPr>
    </w:p>
    <w:p w14:paraId="314497BD" w14:textId="77777777" w:rsidR="002B4AAB" w:rsidRPr="002B4AAB" w:rsidRDefault="002B4AAB" w:rsidP="00674F05">
      <w:pPr>
        <w:jc w:val="both"/>
        <w:rPr>
          <w:lang w:val="de-DE"/>
        </w:rPr>
      </w:pPr>
      <w:r w:rsidRPr="002B4AAB">
        <w:rPr>
          <w:lang w:val="de-DE"/>
        </w:rPr>
        <w:tab/>
        <w:t>1. Die Konzentration ist geringer als 0,09 mg/l (grün und/oder S).</w:t>
      </w:r>
    </w:p>
    <w:p w14:paraId="2F7DEBA1" w14:textId="77777777" w:rsidR="002B4AAB" w:rsidRPr="002B4AAB" w:rsidRDefault="002B4AAB" w:rsidP="00674F05">
      <w:pPr>
        <w:jc w:val="both"/>
        <w:rPr>
          <w:lang w:val="de-DE"/>
        </w:rPr>
      </w:pPr>
    </w:p>
    <w:p w14:paraId="0CC53B49" w14:textId="77777777" w:rsidR="002B4AAB" w:rsidRPr="002B4AAB" w:rsidRDefault="002B4AAB" w:rsidP="00674F05">
      <w:pPr>
        <w:jc w:val="both"/>
        <w:rPr>
          <w:lang w:val="de-DE"/>
        </w:rPr>
      </w:pPr>
      <w:r w:rsidRPr="002B4AAB">
        <w:rPr>
          <w:lang w:val="de-DE"/>
        </w:rPr>
        <w:tab/>
        <w:t>2. Die Konzentration beträgt mindestens 0,09 mg/l und weniger als 0,22 mg/l (gelb und/oder A1).</w:t>
      </w:r>
    </w:p>
    <w:p w14:paraId="0580110D" w14:textId="77777777" w:rsidR="002B4AAB" w:rsidRPr="002B4AAB" w:rsidRDefault="002B4AAB" w:rsidP="00674F05">
      <w:pPr>
        <w:jc w:val="both"/>
        <w:rPr>
          <w:lang w:val="de-DE"/>
        </w:rPr>
      </w:pPr>
    </w:p>
    <w:p w14:paraId="1D1AD5AC" w14:textId="77777777" w:rsidR="002B4AAB" w:rsidRPr="002B4AAB" w:rsidRDefault="002B4AAB" w:rsidP="00674F05">
      <w:pPr>
        <w:jc w:val="both"/>
        <w:rPr>
          <w:lang w:val="de-DE"/>
        </w:rPr>
      </w:pPr>
      <w:r w:rsidRPr="002B4AAB">
        <w:rPr>
          <w:lang w:val="de-DE"/>
        </w:rPr>
        <w:tab/>
        <w:t>3. Die Konzentration beträgt mindestens 0,22 mg/l und weniger als 0,35 mg/l (orange und/oder A).</w:t>
      </w:r>
    </w:p>
    <w:p w14:paraId="2983F8EF" w14:textId="77777777" w:rsidR="002B4AAB" w:rsidRPr="002B4AAB" w:rsidRDefault="002B4AAB" w:rsidP="00674F05">
      <w:pPr>
        <w:jc w:val="both"/>
        <w:rPr>
          <w:lang w:val="de-DE"/>
        </w:rPr>
      </w:pPr>
    </w:p>
    <w:p w14:paraId="46F1AD4F" w14:textId="77777777" w:rsidR="002B4AAB" w:rsidRPr="002B4AAB" w:rsidRDefault="002B4AAB" w:rsidP="00674F05">
      <w:pPr>
        <w:jc w:val="both"/>
        <w:rPr>
          <w:lang w:val="de-DE"/>
        </w:rPr>
      </w:pPr>
      <w:r w:rsidRPr="002B4AAB">
        <w:rPr>
          <w:lang w:val="de-DE"/>
        </w:rPr>
        <w:tab/>
        <w:t>4. Die Konzentration beträgt mindestens 0,35 mg/l (rot und/oder P).</w:t>
      </w:r>
    </w:p>
    <w:p w14:paraId="40928A4A" w14:textId="77777777" w:rsidR="002B4AAB" w:rsidRPr="002B4AAB" w:rsidRDefault="002B4AAB" w:rsidP="00674F05">
      <w:pPr>
        <w:jc w:val="both"/>
        <w:rPr>
          <w:lang w:val="de-DE"/>
        </w:rPr>
      </w:pPr>
    </w:p>
    <w:p w14:paraId="50D00383" w14:textId="77777777" w:rsidR="002B4AAB" w:rsidRPr="002B4AAB" w:rsidRDefault="002B4AAB" w:rsidP="00674F05">
      <w:pPr>
        <w:jc w:val="both"/>
        <w:rPr>
          <w:lang w:val="de-DE"/>
        </w:rPr>
      </w:pPr>
      <w:r w:rsidRPr="002B4AAB">
        <w:rPr>
          <w:lang w:val="de-DE"/>
        </w:rPr>
        <w:tab/>
        <w:t>2.2 Darstellung der Ergebnisse für nicht berufsmäßige Führer</w:t>
      </w:r>
    </w:p>
    <w:p w14:paraId="57238F22" w14:textId="77777777" w:rsidR="002B4AAB" w:rsidRPr="002B4AAB" w:rsidRDefault="002B4AAB" w:rsidP="00674F05">
      <w:pPr>
        <w:jc w:val="both"/>
        <w:rPr>
          <w:lang w:val="de-DE"/>
        </w:rPr>
      </w:pPr>
    </w:p>
    <w:p w14:paraId="0A36DD54" w14:textId="77777777" w:rsidR="002B4AAB" w:rsidRPr="002B4AAB" w:rsidRDefault="002B4AAB" w:rsidP="00674F05">
      <w:pPr>
        <w:jc w:val="both"/>
        <w:rPr>
          <w:lang w:val="de-DE"/>
        </w:rPr>
      </w:pPr>
      <w:r w:rsidRPr="002B4AAB">
        <w:rPr>
          <w:lang w:val="de-DE"/>
        </w:rPr>
        <w:tab/>
        <w:t>Die Geräte geben die gemessene Atemalkoholkonzentration im Verhältnis zu den Werten 0,22 mg/l und 0,35 mg/l an.</w:t>
      </w:r>
    </w:p>
    <w:p w14:paraId="75D5880D" w14:textId="77777777" w:rsidR="002B4AAB" w:rsidRPr="002B4AAB" w:rsidRDefault="002B4AAB" w:rsidP="00674F05">
      <w:pPr>
        <w:jc w:val="both"/>
        <w:rPr>
          <w:lang w:val="de-DE"/>
        </w:rPr>
      </w:pPr>
    </w:p>
    <w:p w14:paraId="1BD13ED4" w14:textId="77777777" w:rsidR="002B4AAB" w:rsidRPr="002B4AAB" w:rsidRDefault="002B4AAB" w:rsidP="00674F05">
      <w:pPr>
        <w:jc w:val="both"/>
        <w:rPr>
          <w:lang w:val="de-DE"/>
        </w:rPr>
      </w:pPr>
      <w:r w:rsidRPr="002B4AAB">
        <w:rPr>
          <w:lang w:val="de-DE"/>
        </w:rPr>
        <w:tab/>
        <w:t>Die Angabe muss durch drei Kontrollcodes erfolgen:</w:t>
      </w:r>
    </w:p>
    <w:p w14:paraId="45641844" w14:textId="77777777" w:rsidR="002B4AAB" w:rsidRPr="002B4AAB" w:rsidRDefault="002B4AAB" w:rsidP="00674F05">
      <w:pPr>
        <w:jc w:val="both"/>
        <w:rPr>
          <w:lang w:val="de-DE"/>
        </w:rPr>
      </w:pPr>
    </w:p>
    <w:p w14:paraId="2C03CCF5" w14:textId="77777777" w:rsidR="002B4AAB" w:rsidRPr="002B4AAB" w:rsidRDefault="002B4AAB" w:rsidP="00674F05">
      <w:pPr>
        <w:jc w:val="both"/>
        <w:rPr>
          <w:lang w:val="de-DE"/>
        </w:rPr>
      </w:pPr>
      <w:r w:rsidRPr="002B4AAB">
        <w:rPr>
          <w:lang w:val="de-DE"/>
        </w:rPr>
        <w:tab/>
        <w:t>1. Die Konzentration ist geringer als 0,22 mg/l (grün und/oder S).</w:t>
      </w:r>
    </w:p>
    <w:p w14:paraId="28DAAE32" w14:textId="77777777" w:rsidR="002B4AAB" w:rsidRPr="002B4AAB" w:rsidRDefault="002B4AAB" w:rsidP="00674F05">
      <w:pPr>
        <w:jc w:val="both"/>
        <w:rPr>
          <w:lang w:val="de-DE"/>
        </w:rPr>
      </w:pPr>
    </w:p>
    <w:p w14:paraId="685969D0" w14:textId="77777777" w:rsidR="002B4AAB" w:rsidRPr="002B4AAB" w:rsidRDefault="002B4AAB" w:rsidP="00674F05">
      <w:pPr>
        <w:jc w:val="both"/>
        <w:rPr>
          <w:lang w:val="de-DE"/>
        </w:rPr>
      </w:pPr>
      <w:r w:rsidRPr="002B4AAB">
        <w:rPr>
          <w:lang w:val="de-DE"/>
        </w:rPr>
        <w:tab/>
        <w:t>2. Die Konzentration beträgt mindestens 0,22 mg/l und weniger als 0,35 mg/l (orange und/oder A).</w:t>
      </w:r>
    </w:p>
    <w:p w14:paraId="493D2C80" w14:textId="77777777" w:rsidR="002B4AAB" w:rsidRPr="002B4AAB" w:rsidRDefault="002B4AAB" w:rsidP="00674F05">
      <w:pPr>
        <w:jc w:val="both"/>
        <w:rPr>
          <w:lang w:val="de-DE"/>
        </w:rPr>
      </w:pPr>
    </w:p>
    <w:p w14:paraId="4AE0FF78" w14:textId="77777777" w:rsidR="002B4AAB" w:rsidRPr="002B4AAB" w:rsidRDefault="002B4AAB" w:rsidP="00674F05">
      <w:pPr>
        <w:jc w:val="both"/>
        <w:rPr>
          <w:lang w:val="de-DE"/>
        </w:rPr>
      </w:pPr>
      <w:r w:rsidRPr="002B4AAB">
        <w:rPr>
          <w:lang w:val="de-DE"/>
        </w:rPr>
        <w:tab/>
        <w:t>3. Die Konzentration beträgt mindestens 0,35 mg/l (rot und/oder P)."</w:t>
      </w:r>
    </w:p>
    <w:p w14:paraId="34B577AF" w14:textId="77777777" w:rsidR="002B4AAB" w:rsidRPr="002B4AAB" w:rsidRDefault="002B4AAB" w:rsidP="00674F05">
      <w:pPr>
        <w:jc w:val="both"/>
        <w:rPr>
          <w:lang w:val="de-DE"/>
        </w:rPr>
      </w:pPr>
    </w:p>
    <w:p w14:paraId="30BD4D4A" w14:textId="77777777" w:rsidR="002B4AAB" w:rsidRPr="002B4AAB" w:rsidRDefault="002B4AAB" w:rsidP="00674F05">
      <w:pPr>
        <w:jc w:val="both"/>
        <w:rPr>
          <w:lang w:val="de-DE"/>
        </w:rPr>
      </w:pPr>
      <w:r w:rsidRPr="002B4AAB">
        <w:rPr>
          <w:lang w:val="de-DE"/>
        </w:rPr>
        <w:tab/>
      </w:r>
      <w:r w:rsidRPr="002B4AAB">
        <w:rPr>
          <w:i/>
          <w:lang w:val="de-DE"/>
        </w:rPr>
        <w:t>c)</w:t>
      </w:r>
      <w:r w:rsidRPr="002B4AAB">
        <w:rPr>
          <w:lang w:val="de-DE"/>
        </w:rPr>
        <w:t xml:space="preserve"> Punkt 4.1 wird durch folgenden Satz ergänzt:</w:t>
      </w:r>
    </w:p>
    <w:p w14:paraId="694AEC1E" w14:textId="77777777" w:rsidR="002B4AAB" w:rsidRPr="002B4AAB" w:rsidRDefault="002B4AAB" w:rsidP="00674F05">
      <w:pPr>
        <w:jc w:val="both"/>
        <w:rPr>
          <w:lang w:val="de-DE"/>
        </w:rPr>
      </w:pPr>
    </w:p>
    <w:p w14:paraId="7A512BBD" w14:textId="77777777" w:rsidR="002B4AAB" w:rsidRPr="002B4AAB" w:rsidRDefault="002B4AAB" w:rsidP="00674F05">
      <w:pPr>
        <w:jc w:val="both"/>
        <w:rPr>
          <w:lang w:val="de-DE"/>
        </w:rPr>
      </w:pPr>
      <w:r w:rsidRPr="002B4AAB">
        <w:rPr>
          <w:lang w:val="de-DE"/>
        </w:rPr>
        <w:tab/>
        <w:t>"Bei jedem Atemtest muss zwischen berufsmäßigen Führern und nicht berufsmäßigen Führern gewählt werden können."</w:t>
      </w:r>
    </w:p>
    <w:p w14:paraId="1707E0A2" w14:textId="77777777" w:rsidR="002B4AAB" w:rsidRPr="002B4AAB" w:rsidRDefault="002B4AAB" w:rsidP="00674F05">
      <w:pPr>
        <w:jc w:val="both"/>
        <w:rPr>
          <w:lang w:val="de-DE"/>
        </w:rPr>
      </w:pPr>
    </w:p>
    <w:p w14:paraId="24415AC7" w14:textId="77777777" w:rsidR="002B4AAB" w:rsidRPr="002B4AAB" w:rsidRDefault="002B4AAB" w:rsidP="00674F05">
      <w:pPr>
        <w:jc w:val="both"/>
        <w:rPr>
          <w:lang w:val="de-DE"/>
        </w:rPr>
      </w:pPr>
      <w:r w:rsidRPr="002B4AAB">
        <w:rPr>
          <w:lang w:val="de-DE"/>
        </w:rPr>
        <w:tab/>
      </w:r>
      <w:r w:rsidRPr="002B4AAB">
        <w:rPr>
          <w:i/>
          <w:lang w:val="de-DE"/>
        </w:rPr>
        <w:t>d)</w:t>
      </w:r>
      <w:r w:rsidRPr="002B4AAB">
        <w:rPr>
          <w:lang w:val="de-DE"/>
        </w:rPr>
        <w:t> Punkt 9.7 wird wie folgt ersetzt:</w:t>
      </w:r>
    </w:p>
    <w:p w14:paraId="7A445969" w14:textId="77777777" w:rsidR="002B4AAB" w:rsidRPr="002B4AAB" w:rsidRDefault="002B4AAB" w:rsidP="00674F05">
      <w:pPr>
        <w:jc w:val="both"/>
        <w:rPr>
          <w:lang w:val="de-DE"/>
        </w:rPr>
      </w:pPr>
    </w:p>
    <w:p w14:paraId="2B26F82C" w14:textId="77777777" w:rsidR="002B4AAB" w:rsidRPr="002B4AAB" w:rsidRDefault="002B4AAB" w:rsidP="00674F05">
      <w:pPr>
        <w:jc w:val="both"/>
        <w:rPr>
          <w:lang w:val="de-DE"/>
        </w:rPr>
      </w:pPr>
      <w:r w:rsidRPr="002B4AAB">
        <w:rPr>
          <w:lang w:val="de-DE"/>
        </w:rPr>
        <w:tab/>
        <w:t>"9.7 Genauigkeit der Kontrollcodes (für Geräte mit einstellbaren Schwellenwerten)</w:t>
      </w:r>
    </w:p>
    <w:p w14:paraId="110B8089" w14:textId="77777777" w:rsidR="002B4AAB" w:rsidRPr="002B4AAB" w:rsidRDefault="002B4AAB" w:rsidP="00674F05">
      <w:pPr>
        <w:jc w:val="both"/>
        <w:rPr>
          <w:lang w:val="de-DE"/>
        </w:rPr>
      </w:pPr>
    </w:p>
    <w:p w14:paraId="014EC55D" w14:textId="77777777" w:rsidR="002B4AAB" w:rsidRPr="002B4AAB" w:rsidRDefault="002B4AAB" w:rsidP="00674F05">
      <w:pPr>
        <w:jc w:val="both"/>
        <w:rPr>
          <w:lang w:val="de-DE"/>
        </w:rPr>
      </w:pPr>
      <w:r w:rsidRPr="002B4AAB">
        <w:rPr>
          <w:lang w:val="de-DE"/>
        </w:rPr>
        <w:tab/>
        <w:t>Man misst die Ein- und Aus-Schwellenwerte der vier Kontrollcodes unter Verwendung der in Punkt 8 erwähnten Vorrichtungen.</w:t>
      </w:r>
    </w:p>
    <w:p w14:paraId="45F64019" w14:textId="77777777" w:rsidR="002B4AAB" w:rsidRPr="002B4AAB" w:rsidRDefault="002B4AAB" w:rsidP="00674F05">
      <w:pPr>
        <w:jc w:val="both"/>
        <w:rPr>
          <w:lang w:val="de-DE"/>
        </w:rPr>
      </w:pPr>
    </w:p>
    <w:p w14:paraId="1305EB95" w14:textId="77777777" w:rsidR="002B4AAB" w:rsidRPr="002B4AAB" w:rsidRDefault="002B4AAB" w:rsidP="00674F05">
      <w:pPr>
        <w:jc w:val="both"/>
        <w:rPr>
          <w:lang w:val="de-DE"/>
        </w:rPr>
      </w:pPr>
      <w:r w:rsidRPr="002B4AAB">
        <w:rPr>
          <w:lang w:val="de-DE"/>
        </w:rPr>
        <w:tab/>
        <w:t>Diese Schwellenwerte müssen mit den Werten von 0,09 mg/l, 0,22 mg/l und 0,35 mg/l bis auf 0,01 mg/l genau übereinstimmen."</w:t>
      </w:r>
    </w:p>
    <w:p w14:paraId="652B72AB" w14:textId="77777777" w:rsidR="002B4AAB" w:rsidRPr="002B4AAB" w:rsidRDefault="002B4AAB" w:rsidP="00674F05">
      <w:pPr>
        <w:jc w:val="both"/>
        <w:rPr>
          <w:lang w:val="de-DE"/>
        </w:rPr>
      </w:pPr>
    </w:p>
    <w:p w14:paraId="4EDAE529" w14:textId="77777777" w:rsidR="002B4AAB" w:rsidRPr="002B4AAB" w:rsidRDefault="002B4AAB" w:rsidP="00674F05">
      <w:pPr>
        <w:jc w:val="both"/>
        <w:rPr>
          <w:lang w:val="de-DE"/>
        </w:rPr>
      </w:pPr>
      <w:r w:rsidRPr="002B4AAB">
        <w:rPr>
          <w:lang w:val="de-DE"/>
        </w:rPr>
        <w:tab/>
      </w:r>
      <w:r w:rsidRPr="002B4AAB">
        <w:rPr>
          <w:i/>
          <w:lang w:val="de-DE"/>
        </w:rPr>
        <w:t>e)</w:t>
      </w:r>
      <w:r w:rsidRPr="002B4AAB">
        <w:rPr>
          <w:lang w:val="de-DE"/>
        </w:rPr>
        <w:t xml:space="preserve"> In Punkt 10.4 wird der erste Satz durch die Wörter ", mit Ausnahme des maximalen Einflusses von Störsubstanzen, der 0,09 mg/l nicht überschreiten darf" ergänzt.</w:t>
      </w:r>
    </w:p>
    <w:p w14:paraId="3E9623F8" w14:textId="77777777" w:rsidR="002B4AAB" w:rsidRPr="002B4AAB" w:rsidRDefault="002B4AAB" w:rsidP="00674F05">
      <w:pPr>
        <w:jc w:val="both"/>
        <w:rPr>
          <w:lang w:val="de-DE"/>
        </w:rPr>
      </w:pPr>
    </w:p>
    <w:p w14:paraId="20EEC546" w14:textId="77777777" w:rsidR="002B4AAB" w:rsidRPr="002B4AAB" w:rsidRDefault="002B4AAB" w:rsidP="00674F05">
      <w:pPr>
        <w:jc w:val="both"/>
        <w:rPr>
          <w:lang w:val="de-DE"/>
        </w:rPr>
      </w:pPr>
    </w:p>
    <w:p w14:paraId="0312E2A7" w14:textId="77777777" w:rsidR="002B4AAB" w:rsidRPr="002B4AAB" w:rsidRDefault="002B4AAB" w:rsidP="00674F05">
      <w:pPr>
        <w:jc w:val="both"/>
        <w:rPr>
          <w:lang w:val="de-DE"/>
        </w:rPr>
      </w:pPr>
      <w:r w:rsidRPr="002B4AAB">
        <w:rPr>
          <w:b/>
          <w:lang w:val="de-DE"/>
        </w:rPr>
        <w:tab/>
      </w:r>
      <w:r w:rsidRPr="002B4AAB">
        <w:rPr>
          <w:b/>
          <w:bCs/>
          <w:lang w:val="de-DE"/>
        </w:rPr>
        <w:t>Art. 6</w:t>
      </w:r>
      <w:r w:rsidRPr="002B4AAB">
        <w:rPr>
          <w:b/>
          <w:lang w:val="de-DE"/>
        </w:rPr>
        <w:t xml:space="preserve"> </w:t>
      </w:r>
      <w:r w:rsidRPr="002B4AAB">
        <w:rPr>
          <w:b/>
          <w:bCs/>
          <w:lang w:val="de-DE"/>
        </w:rPr>
        <w:t>-</w:t>
      </w:r>
      <w:r w:rsidRPr="002B4AAB">
        <w:rPr>
          <w:lang w:val="de-DE"/>
        </w:rPr>
        <w:t xml:space="preserve"> Anlage 2 zu demselben Erlass wird wie folgt abgeändert:</w:t>
      </w:r>
    </w:p>
    <w:p w14:paraId="068DDA71" w14:textId="77777777" w:rsidR="002B4AAB" w:rsidRPr="002B4AAB" w:rsidRDefault="002B4AAB" w:rsidP="00674F05">
      <w:pPr>
        <w:jc w:val="both"/>
        <w:rPr>
          <w:lang w:val="de-DE"/>
        </w:rPr>
      </w:pPr>
    </w:p>
    <w:p w14:paraId="0B01D641" w14:textId="77777777" w:rsidR="002B4AAB" w:rsidRPr="002B4AAB" w:rsidRDefault="002B4AAB" w:rsidP="00674F05">
      <w:pPr>
        <w:jc w:val="both"/>
        <w:rPr>
          <w:lang w:val="de-DE"/>
        </w:rPr>
      </w:pPr>
      <w:r w:rsidRPr="002B4AAB">
        <w:rPr>
          <w:lang w:val="de-DE"/>
        </w:rPr>
        <w:tab/>
      </w:r>
      <w:r w:rsidRPr="002B4AAB">
        <w:rPr>
          <w:i/>
          <w:lang w:val="de-DE"/>
        </w:rPr>
        <w:t>a)</w:t>
      </w:r>
      <w:r w:rsidRPr="002B4AAB">
        <w:rPr>
          <w:lang w:val="de-DE"/>
        </w:rPr>
        <w:t xml:space="preserve"> In Punkt 3.2.2 erster Satz werden die Wörter "der ein Einatmen verunreinigter Luft früherer Verwendungen verhindert" durch die Wörter "wenn das Einatmen der durch frühere Verwendungen verunreinigten Luft möglich ist" ersetzt.</w:t>
      </w:r>
    </w:p>
    <w:p w14:paraId="608544BB" w14:textId="77777777" w:rsidR="002B4AAB" w:rsidRPr="002B4AAB" w:rsidRDefault="002B4AAB" w:rsidP="00674F05">
      <w:pPr>
        <w:jc w:val="both"/>
        <w:rPr>
          <w:lang w:val="de-DE"/>
        </w:rPr>
      </w:pPr>
    </w:p>
    <w:p w14:paraId="73AAB5AA" w14:textId="77777777" w:rsidR="002B4AAB" w:rsidRPr="002B4AAB" w:rsidRDefault="002B4AAB" w:rsidP="00674F05">
      <w:pPr>
        <w:jc w:val="both"/>
        <w:rPr>
          <w:lang w:val="de-DE"/>
        </w:rPr>
      </w:pPr>
      <w:r w:rsidRPr="002B4AAB">
        <w:rPr>
          <w:lang w:val="de-DE"/>
        </w:rPr>
        <w:tab/>
      </w:r>
      <w:r w:rsidRPr="002B4AAB">
        <w:rPr>
          <w:i/>
          <w:lang w:val="de-DE"/>
        </w:rPr>
        <w:t>b)</w:t>
      </w:r>
      <w:r w:rsidRPr="002B4AAB">
        <w:rPr>
          <w:lang w:val="de-DE"/>
        </w:rPr>
        <w:t> In Punkt 3.14.4 wird der zweite Satz wie folgt ersetzt:</w:t>
      </w:r>
    </w:p>
    <w:p w14:paraId="77083E1B" w14:textId="77777777" w:rsidR="002B4AAB" w:rsidRPr="002B4AAB" w:rsidRDefault="002B4AAB" w:rsidP="00674F05">
      <w:pPr>
        <w:jc w:val="both"/>
        <w:rPr>
          <w:lang w:val="de-DE"/>
        </w:rPr>
      </w:pPr>
    </w:p>
    <w:p w14:paraId="12437BAF" w14:textId="77777777" w:rsidR="002B4AAB" w:rsidRPr="002B4AAB" w:rsidRDefault="002B4AAB" w:rsidP="00674F05">
      <w:pPr>
        <w:jc w:val="both"/>
        <w:rPr>
          <w:lang w:val="de-DE"/>
        </w:rPr>
      </w:pPr>
      <w:r w:rsidRPr="002B4AAB">
        <w:rPr>
          <w:lang w:val="de-DE"/>
        </w:rPr>
        <w:tab/>
        <w:t>"Die Erkennung erfolgt durch kontinuierliche Messung der Massenkonzentration während der Ausatmung. Für tragbare, mobile und ortsfeste Atemanalysegeräte, die die Massenkonzentration während der Ausatmung nicht kontinuierlich messen, erfolgt die Erkennung nach der Methode A.2.2 von Anhang A der Internationalen Empfehlung OIMLR126 - Ausgabe 2012.</w:t>
      </w:r>
    </w:p>
    <w:p w14:paraId="41ECB560" w14:textId="77777777" w:rsidR="002B4AAB" w:rsidRPr="002B4AAB" w:rsidRDefault="002B4AAB" w:rsidP="00674F05">
      <w:pPr>
        <w:jc w:val="both"/>
        <w:rPr>
          <w:lang w:val="de-DE"/>
        </w:rPr>
      </w:pPr>
    </w:p>
    <w:p w14:paraId="30F704AF" w14:textId="77777777" w:rsidR="002B4AAB" w:rsidRPr="002B4AAB" w:rsidRDefault="002B4AAB" w:rsidP="00674F05">
      <w:pPr>
        <w:jc w:val="both"/>
        <w:rPr>
          <w:lang w:val="de-DE"/>
        </w:rPr>
      </w:pPr>
      <w:r w:rsidRPr="002B4AAB">
        <w:rPr>
          <w:lang w:val="de-DE"/>
        </w:rPr>
        <w:tab/>
        <w:t>Das Intervall zwischen den beiden Atemproben beträgt mindestens 5 Minuten. Wenn die gemessene Differenz zwischen den beiden Atemproben den höheren der folgenden Werte überschreitet:</w:t>
      </w:r>
    </w:p>
    <w:p w14:paraId="0F7B7B21" w14:textId="77777777" w:rsidR="002B4AAB" w:rsidRPr="002B4AAB" w:rsidRDefault="002B4AAB" w:rsidP="00674F05">
      <w:pPr>
        <w:jc w:val="both"/>
        <w:rPr>
          <w:lang w:val="de-DE"/>
        </w:rPr>
      </w:pPr>
    </w:p>
    <w:p w14:paraId="0F2F5464" w14:textId="77777777" w:rsidR="002B4AAB" w:rsidRPr="002B4AAB" w:rsidRDefault="002B4AAB" w:rsidP="00386D65">
      <w:pPr>
        <w:pStyle w:val="Paragraphedeliste"/>
        <w:numPr>
          <w:ilvl w:val="0"/>
          <w:numId w:val="1"/>
        </w:numPr>
        <w:spacing w:after="120" w:line="240" w:lineRule="auto"/>
        <w:ind w:left="709" w:firstLine="0"/>
        <w:jc w:val="both"/>
        <w:rPr>
          <w:rFonts w:ascii="Times New Roman" w:hAnsi="Times New Roman" w:cs="Times New Roman"/>
        </w:rPr>
      </w:pPr>
      <w:r w:rsidRPr="002B4AAB">
        <w:rPr>
          <w:rFonts w:ascii="Times New Roman" w:hAnsi="Times New Roman"/>
        </w:rPr>
        <w:t>0,10 mg/l oder</w:t>
      </w:r>
    </w:p>
    <w:p w14:paraId="25C54B09" w14:textId="77777777" w:rsidR="002B4AAB" w:rsidRPr="002B4AAB" w:rsidRDefault="002B4AAB" w:rsidP="00386D65">
      <w:pPr>
        <w:pStyle w:val="Paragraphedeliste"/>
        <w:spacing w:after="120" w:line="240" w:lineRule="auto"/>
        <w:ind w:left="714"/>
        <w:jc w:val="both"/>
        <w:rPr>
          <w:rFonts w:ascii="Times New Roman" w:hAnsi="Times New Roman" w:cs="Times New Roman"/>
        </w:rPr>
      </w:pPr>
    </w:p>
    <w:p w14:paraId="1CDC4F6B" w14:textId="77777777" w:rsidR="002B4AAB" w:rsidRPr="002B4AAB" w:rsidRDefault="002B4AAB" w:rsidP="00386D65">
      <w:pPr>
        <w:pStyle w:val="Paragraphedeliste"/>
        <w:numPr>
          <w:ilvl w:val="0"/>
          <w:numId w:val="1"/>
        </w:numPr>
        <w:spacing w:after="0" w:line="240" w:lineRule="auto"/>
        <w:ind w:left="295" w:firstLine="414"/>
        <w:jc w:val="both"/>
        <w:rPr>
          <w:rFonts w:ascii="Times New Roman" w:hAnsi="Times New Roman" w:cs="Times New Roman"/>
        </w:rPr>
      </w:pPr>
      <w:r w:rsidRPr="002B4AAB">
        <w:rPr>
          <w:rFonts w:ascii="Times New Roman" w:hAnsi="Times New Roman"/>
        </w:rPr>
        <w:t>20 Prozent bezogen auf den niedrigeren Messwert,</w:t>
      </w:r>
    </w:p>
    <w:p w14:paraId="4ADF89B9" w14:textId="77777777" w:rsidR="002B4AAB" w:rsidRPr="002B4AAB" w:rsidRDefault="002B4AAB" w:rsidP="00386D65">
      <w:pPr>
        <w:pStyle w:val="Paragraphedeliste"/>
        <w:spacing w:after="0" w:line="240" w:lineRule="auto"/>
        <w:jc w:val="both"/>
        <w:rPr>
          <w:rFonts w:ascii="Times New Roman" w:hAnsi="Times New Roman" w:cs="Times New Roman"/>
        </w:rPr>
      </w:pPr>
    </w:p>
    <w:p w14:paraId="7CB34D7A" w14:textId="77777777" w:rsidR="002B4AAB" w:rsidRPr="002B4AAB" w:rsidRDefault="002B4AAB" w:rsidP="00386D65">
      <w:pPr>
        <w:jc w:val="both"/>
        <w:rPr>
          <w:lang w:val="de-DE"/>
        </w:rPr>
      </w:pPr>
      <w:r w:rsidRPr="002B4AAB">
        <w:rPr>
          <w:lang w:val="de-DE"/>
        </w:rPr>
        <w:tab/>
        <w:t>muss das Atemanalysegerät den Messvorgang auf der Grundlage dieser Differenz abbrechen."</w:t>
      </w:r>
    </w:p>
    <w:p w14:paraId="05B04845" w14:textId="77777777" w:rsidR="002B4AAB" w:rsidRPr="002B4AAB" w:rsidRDefault="002B4AAB" w:rsidP="00674F05">
      <w:pPr>
        <w:jc w:val="both"/>
        <w:rPr>
          <w:lang w:val="de-DE"/>
        </w:rPr>
      </w:pPr>
    </w:p>
    <w:p w14:paraId="56D137C9" w14:textId="77777777" w:rsidR="002B4AAB" w:rsidRPr="002B4AAB" w:rsidRDefault="002B4AAB" w:rsidP="00674F05">
      <w:pPr>
        <w:jc w:val="both"/>
        <w:rPr>
          <w:lang w:val="de-DE"/>
        </w:rPr>
      </w:pPr>
      <w:r w:rsidRPr="002B4AAB">
        <w:rPr>
          <w:lang w:val="de-DE"/>
        </w:rPr>
        <w:tab/>
      </w:r>
      <w:r w:rsidRPr="002B4AAB">
        <w:rPr>
          <w:i/>
          <w:lang w:val="de-DE"/>
        </w:rPr>
        <w:t>c)</w:t>
      </w:r>
      <w:r w:rsidRPr="002B4AAB">
        <w:rPr>
          <w:lang w:val="de-DE"/>
        </w:rPr>
        <w:t xml:space="preserve"> In Punkt 3.16.2 letzter Satz werden die Wörter "das äußerste Gültigkeitsdatum " durch die Wörter "das Ablaufdatum" ersetzt.</w:t>
      </w:r>
    </w:p>
    <w:p w14:paraId="3356071E" w14:textId="77777777" w:rsidR="002B4AAB" w:rsidRPr="002B4AAB" w:rsidRDefault="002B4AAB" w:rsidP="00674F05">
      <w:pPr>
        <w:jc w:val="both"/>
        <w:rPr>
          <w:lang w:val="de-DE"/>
        </w:rPr>
      </w:pPr>
      <w:r w:rsidRPr="002B4AAB">
        <w:rPr>
          <w:lang w:val="de-DE"/>
        </w:rPr>
        <w:tab/>
      </w:r>
    </w:p>
    <w:p w14:paraId="065BCF5C" w14:textId="77777777" w:rsidR="002B4AAB" w:rsidRPr="002B4AAB" w:rsidRDefault="002B4AAB" w:rsidP="00674F05">
      <w:pPr>
        <w:jc w:val="both"/>
        <w:rPr>
          <w:lang w:val="de-DE"/>
        </w:rPr>
      </w:pPr>
      <w:r w:rsidRPr="002B4AAB">
        <w:rPr>
          <w:lang w:val="de-DE"/>
        </w:rPr>
        <w:tab/>
      </w:r>
      <w:r w:rsidRPr="002B4AAB">
        <w:rPr>
          <w:i/>
          <w:lang w:val="de-DE"/>
        </w:rPr>
        <w:t>d)</w:t>
      </w:r>
      <w:r w:rsidRPr="002B4AAB">
        <w:rPr>
          <w:lang w:val="de-DE"/>
        </w:rPr>
        <w:t xml:space="preserve"> In Punkt 3.16.3 werden die Wörter "vom Messtechnischen Dienst oder" aufgehoben.</w:t>
      </w:r>
    </w:p>
    <w:p w14:paraId="0B2EBE83" w14:textId="77777777" w:rsidR="002B4AAB" w:rsidRPr="002B4AAB" w:rsidRDefault="002B4AAB" w:rsidP="00674F05">
      <w:pPr>
        <w:jc w:val="both"/>
        <w:rPr>
          <w:lang w:val="de-DE"/>
        </w:rPr>
      </w:pPr>
    </w:p>
    <w:p w14:paraId="1B4F6303" w14:textId="77777777" w:rsidR="002B4AAB" w:rsidRPr="002B4AAB" w:rsidRDefault="002B4AAB" w:rsidP="00674F05">
      <w:pPr>
        <w:jc w:val="both"/>
        <w:rPr>
          <w:lang w:val="de-DE"/>
        </w:rPr>
      </w:pPr>
      <w:r w:rsidRPr="002B4AAB">
        <w:rPr>
          <w:lang w:val="de-DE"/>
        </w:rPr>
        <w:tab/>
      </w:r>
      <w:r w:rsidRPr="002B4AAB">
        <w:rPr>
          <w:i/>
          <w:lang w:val="de-DE"/>
        </w:rPr>
        <w:t>e)</w:t>
      </w:r>
      <w:r w:rsidRPr="002B4AAB">
        <w:rPr>
          <w:lang w:val="de-DE"/>
        </w:rPr>
        <w:t> In Punkt 4.6 werden die Wörter "bei Prüfgas 2" aufgehoben.</w:t>
      </w:r>
    </w:p>
    <w:p w14:paraId="4F961F23" w14:textId="77777777" w:rsidR="002B4AAB" w:rsidRPr="002B4AAB" w:rsidRDefault="002B4AAB" w:rsidP="00674F05">
      <w:pPr>
        <w:jc w:val="both"/>
        <w:rPr>
          <w:lang w:val="de-DE"/>
        </w:rPr>
      </w:pPr>
    </w:p>
    <w:p w14:paraId="4D3572A2" w14:textId="77777777" w:rsidR="002B4AAB" w:rsidRPr="002B4AAB" w:rsidRDefault="002B4AAB" w:rsidP="00674F05">
      <w:pPr>
        <w:jc w:val="both"/>
        <w:rPr>
          <w:lang w:val="de-DE"/>
        </w:rPr>
      </w:pPr>
      <w:r w:rsidRPr="002B4AAB">
        <w:rPr>
          <w:lang w:val="de-DE"/>
        </w:rPr>
        <w:tab/>
      </w:r>
      <w:r w:rsidRPr="002B4AAB">
        <w:rPr>
          <w:i/>
          <w:lang w:val="de-DE"/>
        </w:rPr>
        <w:t>f)</w:t>
      </w:r>
      <w:r w:rsidRPr="002B4AAB">
        <w:rPr>
          <w:lang w:val="de-DE"/>
        </w:rPr>
        <w:t xml:space="preserve"> In Punkt 4.8 wird der erste Satz durch die Wörter ", mit Ausnahme des maximalen Einflusses von Störsubstanzen, der 0,09 mg/l nicht überschreiten darf" ergänzt.</w:t>
      </w:r>
    </w:p>
    <w:p w14:paraId="1AFAABB1" w14:textId="77777777" w:rsidR="002B4AAB" w:rsidRPr="002B4AAB" w:rsidRDefault="002B4AAB" w:rsidP="00674F05">
      <w:pPr>
        <w:jc w:val="both"/>
        <w:rPr>
          <w:lang w:val="de-DE"/>
        </w:rPr>
      </w:pPr>
    </w:p>
    <w:p w14:paraId="71B6682C" w14:textId="77777777" w:rsidR="002B4AAB" w:rsidRDefault="002B4AAB">
      <w:pPr>
        <w:rPr>
          <w:lang w:val="de-DE"/>
        </w:rPr>
      </w:pPr>
      <w:r>
        <w:rPr>
          <w:lang w:val="de-DE"/>
        </w:rPr>
        <w:br w:type="page"/>
      </w:r>
    </w:p>
    <w:p w14:paraId="1D9973D4" w14:textId="5A044ACC" w:rsidR="002B4AAB" w:rsidRPr="002B4AAB" w:rsidRDefault="002B4AAB" w:rsidP="00674F05">
      <w:pPr>
        <w:jc w:val="both"/>
        <w:rPr>
          <w:lang w:val="de-DE"/>
        </w:rPr>
      </w:pPr>
      <w:r w:rsidRPr="002B4AAB">
        <w:rPr>
          <w:lang w:val="de-DE"/>
        </w:rPr>
        <w:lastRenderedPageBreak/>
        <w:tab/>
      </w:r>
      <w:r w:rsidRPr="002B4AAB">
        <w:rPr>
          <w:i/>
          <w:lang w:val="de-DE"/>
        </w:rPr>
        <w:t>g)</w:t>
      </w:r>
      <w:r w:rsidRPr="002B4AAB">
        <w:rPr>
          <w:lang w:val="de-DE"/>
        </w:rPr>
        <w:t> Punkt 4.11.2 wird wie folgt ersetzt:</w:t>
      </w:r>
    </w:p>
    <w:p w14:paraId="22FD4D48" w14:textId="77777777" w:rsidR="002B4AAB" w:rsidRPr="002B4AAB" w:rsidRDefault="002B4AAB" w:rsidP="00674F05">
      <w:pPr>
        <w:jc w:val="both"/>
        <w:rPr>
          <w:lang w:val="de-DE"/>
        </w:rPr>
      </w:pPr>
    </w:p>
    <w:p w14:paraId="6A8A7EA6" w14:textId="77777777" w:rsidR="002B4AAB" w:rsidRPr="002B4AAB" w:rsidRDefault="002B4AAB" w:rsidP="00674F05">
      <w:pPr>
        <w:jc w:val="both"/>
        <w:rPr>
          <w:lang w:val="de-DE"/>
        </w:rPr>
      </w:pPr>
      <w:r w:rsidRPr="002B4AAB">
        <w:rPr>
          <w:lang w:val="de-DE"/>
        </w:rPr>
        <w:tab/>
        <w:t>"4.11.2 Auswirkung von Mundalkohol</w:t>
      </w:r>
    </w:p>
    <w:p w14:paraId="5E2988AF" w14:textId="77777777" w:rsidR="002B4AAB" w:rsidRPr="002B4AAB" w:rsidRDefault="002B4AAB" w:rsidP="00674F05">
      <w:pPr>
        <w:jc w:val="both"/>
        <w:rPr>
          <w:lang w:val="de-DE"/>
        </w:rPr>
      </w:pPr>
    </w:p>
    <w:p w14:paraId="7A6D8E5E" w14:textId="77777777" w:rsidR="002B4AAB" w:rsidRPr="002B4AAB" w:rsidRDefault="002B4AAB" w:rsidP="00674F05">
      <w:pPr>
        <w:jc w:val="both"/>
        <w:rPr>
          <w:lang w:val="de-DE"/>
        </w:rPr>
      </w:pPr>
      <w:r w:rsidRPr="002B4AAB">
        <w:rPr>
          <w:lang w:val="de-DE"/>
        </w:rPr>
        <w:tab/>
        <w:t>Die Prüfung ist gemäß der Internationalen Empfehlung OIML R 126 - Ausgabe 1998 Anhang A § 6 für Atemanalysegeräte durchzuführen, die die Massenkonzentration während der Ausatmung kontinuierlich messen.</w:t>
      </w:r>
    </w:p>
    <w:p w14:paraId="57FBA276" w14:textId="77777777" w:rsidR="002B4AAB" w:rsidRPr="002B4AAB" w:rsidRDefault="002B4AAB" w:rsidP="00674F05">
      <w:pPr>
        <w:jc w:val="both"/>
        <w:rPr>
          <w:lang w:val="de-DE"/>
        </w:rPr>
      </w:pPr>
    </w:p>
    <w:p w14:paraId="6B945B83" w14:textId="77777777" w:rsidR="002B4AAB" w:rsidRPr="002B4AAB" w:rsidRDefault="002B4AAB" w:rsidP="00674F05">
      <w:pPr>
        <w:jc w:val="both"/>
        <w:rPr>
          <w:lang w:val="de-DE"/>
        </w:rPr>
      </w:pPr>
      <w:r w:rsidRPr="002B4AAB">
        <w:rPr>
          <w:lang w:val="de-DE"/>
        </w:rPr>
        <w:tab/>
        <w:t>Für Analysegeräte, die die Massenkonzentration während der Ausatmung nicht kontinuierlich messen, besteht der Test aus fünf Messzyklen mit je zwei Messungen und einem Intervall von mindestens 5 Minuten zwischen den beiden Messungen. Die erste Messung erfolgt unter Verwendung von Prüfgas 3 mit einer Konzentration von 0,40 mg/l, und die zweite Messung erfolgt nach mindestens 5 Minuten unter Verwendung von Prüfgas 2 mit einer Konzentration von 0,25 mg/l. Das Gerät muss nach jedem Zyklus als Ergebnis "Mundalkohol" anzeigen."</w:t>
      </w:r>
    </w:p>
    <w:p w14:paraId="358797D8" w14:textId="77777777" w:rsidR="002B4AAB" w:rsidRPr="002B4AAB" w:rsidRDefault="002B4AAB" w:rsidP="00674F05">
      <w:pPr>
        <w:jc w:val="both"/>
        <w:rPr>
          <w:lang w:val="de-DE"/>
        </w:rPr>
      </w:pPr>
    </w:p>
    <w:p w14:paraId="2DD8F8A2" w14:textId="77777777" w:rsidR="002B4AAB" w:rsidRPr="002B4AAB" w:rsidRDefault="002B4AAB" w:rsidP="00674F05">
      <w:pPr>
        <w:jc w:val="both"/>
        <w:rPr>
          <w:lang w:val="de-DE"/>
        </w:rPr>
      </w:pPr>
      <w:r w:rsidRPr="002B4AAB">
        <w:rPr>
          <w:lang w:val="de-DE"/>
        </w:rPr>
        <w:tab/>
      </w:r>
      <w:r w:rsidRPr="002B4AAB">
        <w:rPr>
          <w:i/>
          <w:lang w:val="de-DE"/>
        </w:rPr>
        <w:t>h)</w:t>
      </w:r>
      <w:r w:rsidRPr="002B4AAB">
        <w:rPr>
          <w:lang w:val="de-DE"/>
        </w:rPr>
        <w:t xml:space="preserve"> In Punkt 6.3 zweiter Satz werden die Wörter "das äußerste Gültigkeitsdatum " durch die Wörter "das Ablaufdatum" ersetzt.</w:t>
      </w:r>
    </w:p>
    <w:p w14:paraId="77C73D68" w14:textId="77777777" w:rsidR="002B4AAB" w:rsidRPr="002B4AAB" w:rsidRDefault="002B4AAB" w:rsidP="00674F05">
      <w:pPr>
        <w:jc w:val="both"/>
        <w:rPr>
          <w:lang w:val="de-DE"/>
        </w:rPr>
      </w:pPr>
    </w:p>
    <w:p w14:paraId="318BC7D4" w14:textId="77777777" w:rsidR="002B4AAB" w:rsidRPr="002B4AAB" w:rsidRDefault="002B4AAB" w:rsidP="00674F05">
      <w:pPr>
        <w:jc w:val="both"/>
        <w:rPr>
          <w:lang w:val="de-DE"/>
        </w:rPr>
      </w:pPr>
    </w:p>
    <w:p w14:paraId="5A7DCC08" w14:textId="77777777" w:rsidR="002B4AAB" w:rsidRPr="002B4AAB" w:rsidRDefault="002B4AAB" w:rsidP="00674F05">
      <w:pPr>
        <w:jc w:val="both"/>
        <w:rPr>
          <w:lang w:val="de-DE"/>
        </w:rPr>
      </w:pPr>
      <w:r w:rsidRPr="002B4AAB">
        <w:rPr>
          <w:b/>
          <w:lang w:val="de-DE"/>
        </w:rPr>
        <w:tab/>
      </w:r>
      <w:r w:rsidRPr="002B4AAB">
        <w:rPr>
          <w:b/>
          <w:bCs/>
          <w:lang w:val="de-DE"/>
        </w:rPr>
        <w:t>Art. 7</w:t>
      </w:r>
      <w:r w:rsidRPr="002B4AAB">
        <w:rPr>
          <w:b/>
          <w:lang w:val="de-DE"/>
        </w:rPr>
        <w:t xml:space="preserve"> </w:t>
      </w:r>
      <w:r w:rsidRPr="002B4AAB">
        <w:rPr>
          <w:b/>
          <w:bCs/>
          <w:lang w:val="de-DE"/>
        </w:rPr>
        <w:t>-</w:t>
      </w:r>
      <w:r w:rsidRPr="002B4AAB">
        <w:rPr>
          <w:b/>
          <w:lang w:val="de-DE"/>
        </w:rPr>
        <w:t xml:space="preserve"> </w:t>
      </w:r>
      <w:r w:rsidRPr="002B4AAB">
        <w:rPr>
          <w:lang w:val="de-DE"/>
        </w:rPr>
        <w:t>In Anlage 3 zu demselben Erlass werden die Abmessungen aufgehoben.</w:t>
      </w:r>
    </w:p>
    <w:p w14:paraId="27093BB4" w14:textId="77777777" w:rsidR="002B4AAB" w:rsidRPr="002B4AAB" w:rsidRDefault="002B4AAB" w:rsidP="00674F05">
      <w:pPr>
        <w:jc w:val="both"/>
        <w:rPr>
          <w:lang w:val="de-DE"/>
        </w:rPr>
      </w:pPr>
    </w:p>
    <w:p w14:paraId="28443857" w14:textId="77777777" w:rsidR="002B4AAB" w:rsidRPr="002B4AAB" w:rsidRDefault="002B4AAB" w:rsidP="00674F05">
      <w:pPr>
        <w:jc w:val="both"/>
        <w:rPr>
          <w:lang w:val="de-DE"/>
        </w:rPr>
      </w:pPr>
    </w:p>
    <w:p w14:paraId="5C32342D" w14:textId="77777777" w:rsidR="002B4AAB" w:rsidRPr="002B4AAB" w:rsidRDefault="002B4AAB" w:rsidP="00674F05">
      <w:pPr>
        <w:jc w:val="both"/>
        <w:rPr>
          <w:lang w:val="de-DE"/>
        </w:rPr>
      </w:pPr>
      <w:r w:rsidRPr="002B4AAB">
        <w:rPr>
          <w:b/>
          <w:lang w:val="de-DE"/>
        </w:rPr>
        <w:tab/>
      </w:r>
      <w:r w:rsidRPr="002B4AAB">
        <w:rPr>
          <w:b/>
          <w:bCs/>
          <w:lang w:val="de-DE"/>
        </w:rPr>
        <w:t>Art. 8</w:t>
      </w:r>
      <w:r w:rsidRPr="002B4AAB">
        <w:rPr>
          <w:b/>
          <w:lang w:val="de-DE"/>
        </w:rPr>
        <w:t xml:space="preserve"> </w:t>
      </w:r>
      <w:r w:rsidRPr="002B4AAB">
        <w:rPr>
          <w:b/>
          <w:bCs/>
          <w:lang w:val="de-DE"/>
        </w:rPr>
        <w:t>-</w:t>
      </w:r>
      <w:r w:rsidRPr="002B4AAB">
        <w:rPr>
          <w:lang w:val="de-DE"/>
        </w:rPr>
        <w:t xml:space="preserve"> Das Gesetz vom 9. März 2014 zur Abänderung des am 16. März 1968 koordinierten Gesetzes über die Straßenverkehrspolizei, des Gesetzes vom 29. Juni 1964 über die Aussetzung, den Aufschub und die Bewährung, des Gesetzes vom 21. Juni 1985 über die technischen Anforderungen, denen jedes Fahrzeug für den Transport auf dem Landweg, seine Bestandteile und sein Sicherheitszubehör entsprechen müssen, und des Gesetzes vom 21. November 1989 über die Haftpflichtversicherung in Bezug auf Kraftfahrzeuge tritt am 1. Juli 2014 in Kraft, mit Ausnahme der Artikel 2, 4, 5, 6, 8, 9 [Nr. 2, 3 und 4,] 12, 21, 25, von Artikel 27 Nr. 1 in Bezug auf die obligatorische Erhebung eines Geldbetrags, wenn bei der Atemanalyse eine Alkoholkonzentration von mindestens 0,09 Milligramm und weniger als 0,22 Milligramm pro Liter ausgeatmeter Alveolarluft gemessen wird, und der Artikel 28 und 29, die am 1. Januar 2015 in Kraft treten.</w:t>
      </w:r>
    </w:p>
    <w:p w14:paraId="0D0882A2" w14:textId="77777777" w:rsidR="002B4AAB" w:rsidRPr="002B4AAB" w:rsidRDefault="002B4AAB" w:rsidP="00674F05">
      <w:pPr>
        <w:jc w:val="both"/>
        <w:rPr>
          <w:lang w:val="de-DE"/>
        </w:rPr>
      </w:pPr>
    </w:p>
    <w:p w14:paraId="1A8843FD" w14:textId="77777777" w:rsidR="002B4AAB" w:rsidRPr="002B4AAB" w:rsidRDefault="002B4AAB" w:rsidP="00674F05">
      <w:pPr>
        <w:jc w:val="both"/>
        <w:rPr>
          <w:i/>
          <w:iCs/>
          <w:lang w:val="de-DE"/>
        </w:rPr>
      </w:pPr>
      <w:r w:rsidRPr="002B4AAB">
        <w:rPr>
          <w:i/>
          <w:lang w:val="de-DE"/>
        </w:rPr>
        <w:t>[Art. 8 abgeändert durch Art. 1 des K.E. vom 21. Juli 2014 (B.S. vom 28. Juli 2014)]</w:t>
      </w:r>
    </w:p>
    <w:p w14:paraId="78A51128" w14:textId="77777777" w:rsidR="002B4AAB" w:rsidRPr="002B4AAB" w:rsidRDefault="002B4AAB" w:rsidP="00674F05">
      <w:pPr>
        <w:jc w:val="both"/>
        <w:rPr>
          <w:lang w:val="de-DE"/>
        </w:rPr>
      </w:pPr>
    </w:p>
    <w:p w14:paraId="6F9019F9" w14:textId="77777777" w:rsidR="002B4AAB" w:rsidRPr="002B4AAB" w:rsidRDefault="002B4AAB" w:rsidP="00674F05">
      <w:pPr>
        <w:jc w:val="both"/>
        <w:rPr>
          <w:b/>
          <w:bCs/>
          <w:lang w:val="de-DE"/>
        </w:rPr>
      </w:pPr>
    </w:p>
    <w:p w14:paraId="06415BC6" w14:textId="77777777" w:rsidR="002B4AAB" w:rsidRPr="002B4AAB" w:rsidRDefault="002B4AAB" w:rsidP="00674F05">
      <w:pPr>
        <w:jc w:val="both"/>
        <w:rPr>
          <w:lang w:val="de-DE"/>
        </w:rPr>
      </w:pPr>
      <w:r w:rsidRPr="002B4AAB">
        <w:rPr>
          <w:b/>
          <w:lang w:val="de-DE"/>
        </w:rPr>
        <w:tab/>
      </w:r>
      <w:r w:rsidRPr="002B4AAB">
        <w:rPr>
          <w:b/>
          <w:bCs/>
          <w:lang w:val="de-DE"/>
        </w:rPr>
        <w:t>Art. 9</w:t>
      </w:r>
      <w:r w:rsidRPr="002B4AAB">
        <w:rPr>
          <w:b/>
          <w:lang w:val="de-DE"/>
        </w:rPr>
        <w:t xml:space="preserve"> </w:t>
      </w:r>
      <w:r w:rsidRPr="002B4AAB">
        <w:rPr>
          <w:b/>
          <w:bCs/>
          <w:lang w:val="de-DE"/>
        </w:rPr>
        <w:t>-</w:t>
      </w:r>
      <w:r w:rsidRPr="002B4AAB">
        <w:rPr>
          <w:lang w:val="de-DE"/>
        </w:rPr>
        <w:t xml:space="preserve"> Vorliegender Erlass tritt am Tag seiner Veröffentlichung im </w:t>
      </w:r>
      <w:r w:rsidRPr="002B4AAB">
        <w:rPr>
          <w:i/>
          <w:lang w:val="de-DE"/>
        </w:rPr>
        <w:t>Belgischen Staatsblatt</w:t>
      </w:r>
      <w:r w:rsidRPr="002B4AAB">
        <w:rPr>
          <w:lang w:val="de-DE"/>
        </w:rPr>
        <w:t xml:space="preserve"> in Kraft.</w:t>
      </w:r>
    </w:p>
    <w:p w14:paraId="146A6737" w14:textId="77777777" w:rsidR="002B4AAB" w:rsidRPr="002B4AAB" w:rsidRDefault="002B4AAB" w:rsidP="00674F05">
      <w:pPr>
        <w:jc w:val="both"/>
        <w:rPr>
          <w:lang w:val="de-DE"/>
        </w:rPr>
      </w:pPr>
    </w:p>
    <w:p w14:paraId="510669DE" w14:textId="77777777" w:rsidR="002B4AAB" w:rsidRPr="002B4AAB" w:rsidRDefault="002B4AAB" w:rsidP="00674F05">
      <w:pPr>
        <w:jc w:val="both"/>
        <w:rPr>
          <w:lang w:val="de-DE"/>
        </w:rPr>
      </w:pPr>
    </w:p>
    <w:p w14:paraId="7E184F06" w14:textId="77777777" w:rsidR="002B4AAB" w:rsidRPr="002B4AAB" w:rsidRDefault="002B4AAB" w:rsidP="00674F05">
      <w:pPr>
        <w:jc w:val="both"/>
        <w:rPr>
          <w:lang w:val="de-DE"/>
        </w:rPr>
      </w:pPr>
      <w:r w:rsidRPr="002B4AAB">
        <w:rPr>
          <w:b/>
          <w:lang w:val="de-DE"/>
        </w:rPr>
        <w:tab/>
      </w:r>
      <w:r w:rsidRPr="002B4AAB">
        <w:rPr>
          <w:b/>
          <w:bCs/>
          <w:lang w:val="de-DE"/>
        </w:rPr>
        <w:t>Art. 10</w:t>
      </w:r>
      <w:r w:rsidRPr="002B4AAB">
        <w:rPr>
          <w:b/>
          <w:lang w:val="de-DE"/>
        </w:rPr>
        <w:t xml:space="preserve"> </w:t>
      </w:r>
      <w:r w:rsidRPr="002B4AAB">
        <w:rPr>
          <w:b/>
          <w:bCs/>
          <w:lang w:val="de-DE"/>
        </w:rPr>
        <w:t>-</w:t>
      </w:r>
      <w:r w:rsidRPr="002B4AAB">
        <w:rPr>
          <w:b/>
          <w:lang w:val="de-DE"/>
        </w:rPr>
        <w:t xml:space="preserve"> </w:t>
      </w:r>
      <w:r w:rsidRPr="002B4AAB">
        <w:rPr>
          <w:lang w:val="de-DE"/>
        </w:rPr>
        <w:t>Die für Wirtschaft, Inneres, Justiz beziehungsweise Straßenverkehr zuständigen Minister sind, jeweils für ihren Bereich, mit der Ausführung des vorliegenden Erlasses beauftragt.</w:t>
      </w:r>
    </w:p>
    <w:p w14:paraId="7B7A8457" w14:textId="77777777" w:rsidR="00806E25" w:rsidRPr="002B4AAB" w:rsidRDefault="00806E25" w:rsidP="000F5F44">
      <w:pPr>
        <w:jc w:val="both"/>
        <w:rPr>
          <w:lang w:val="de-DE"/>
        </w:rPr>
      </w:pPr>
    </w:p>
    <w:sectPr w:rsidR="00806E25" w:rsidRPr="002B4AAB" w:rsidSect="002B4AA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33AA8"/>
    <w:multiLevelType w:val="hybridMultilevel"/>
    <w:tmpl w:val="E886E2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0567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266D2A"/>
    <w:rsid w:val="002B4AAB"/>
    <w:rsid w:val="0051470C"/>
    <w:rsid w:val="005B1B62"/>
    <w:rsid w:val="00744EA9"/>
    <w:rsid w:val="007D5F55"/>
    <w:rsid w:val="00806E25"/>
    <w:rsid w:val="00841371"/>
    <w:rsid w:val="00B86B49"/>
    <w:rsid w:val="00B96F99"/>
    <w:rsid w:val="00BB0109"/>
    <w:rsid w:val="00D22132"/>
    <w:rsid w:val="00D308A5"/>
    <w:rsid w:val="00DC1548"/>
    <w:rsid w:val="00DE53E3"/>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23ECE"/>
  <w15:docId w15:val="{B2E0C7EE-CBCF-4A7B-BBBC-6FD099E8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A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4AAB"/>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1260</Words>
  <Characters>7528</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dcterms:created xsi:type="dcterms:W3CDTF">2025-07-11T07:20:00Z</dcterms:created>
  <dcterms:modified xsi:type="dcterms:W3CDTF">2025-07-11T07:27:00Z</dcterms:modified>
</cp:coreProperties>
</file>