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DAE18" w14:textId="03FCBFE2" w:rsidR="00233F36" w:rsidRPr="00876610" w:rsidRDefault="00876610" w:rsidP="00786C4F">
      <w:pPr>
        <w:jc w:val="both"/>
        <w:rPr>
          <w:lang w:val="de-DE"/>
        </w:rPr>
      </w:pPr>
      <w:r w:rsidRPr="00876610">
        <w:rPr>
          <w:b/>
          <w:lang w:val="de-DE"/>
        </w:rPr>
        <w:t>6. DEZEMBER 2012 - Königlicher Erlass über die in Artikel 18 des Gesetzes vom 21. Dezember 1998 über Produktnormen zur Förderung umweltverträglicher Produktions- und Konsummuster und zum Schutz der Umwelt, der Gesundheit und der Arbeitnehmer und in Artikel 19 des Gesetzes vom 9. Juli 1984 über die Durchfuhr von Abfällen erwähnten administrativen Geldbußen</w:t>
      </w:r>
    </w:p>
    <w:p w14:paraId="4B3CA629" w14:textId="77777777" w:rsidR="00233F36" w:rsidRPr="00876610" w:rsidRDefault="00233F36" w:rsidP="00127CA8">
      <w:pPr>
        <w:jc w:val="both"/>
        <w:rPr>
          <w:lang w:val="de-DE"/>
        </w:rPr>
      </w:pPr>
    </w:p>
    <w:p w14:paraId="70BF4BC2" w14:textId="77777777" w:rsidR="00233F36" w:rsidRPr="00876610" w:rsidRDefault="00233F36">
      <w:pPr>
        <w:rPr>
          <w:lang w:val="de-DE"/>
        </w:rPr>
      </w:pPr>
    </w:p>
    <w:p w14:paraId="75CA3BA6" w14:textId="7B63D372" w:rsidR="00233F36" w:rsidRPr="00876610" w:rsidRDefault="00233F36" w:rsidP="000F5F44">
      <w:pPr>
        <w:jc w:val="center"/>
        <w:rPr>
          <w:i/>
          <w:lang w:val="de-DE"/>
        </w:rPr>
      </w:pPr>
      <w:r w:rsidRPr="00876610">
        <w:rPr>
          <w:lang w:val="de-DE"/>
        </w:rPr>
        <w:t>(</w:t>
      </w:r>
      <w:r w:rsidRPr="00876610">
        <w:rPr>
          <w:i/>
          <w:lang w:val="de-DE"/>
        </w:rPr>
        <w:t xml:space="preserve">Belgisches Staatsblatt </w:t>
      </w:r>
      <w:r w:rsidRPr="00876610">
        <w:rPr>
          <w:lang w:val="de-DE"/>
        </w:rPr>
        <w:t xml:space="preserve">vom </w:t>
      </w:r>
      <w:r w:rsidR="00876610" w:rsidRPr="00876610">
        <w:rPr>
          <w:lang w:val="de-DE"/>
        </w:rPr>
        <w:t>18. November 2024</w:t>
      </w:r>
      <w:r w:rsidRPr="00876610">
        <w:rPr>
          <w:lang w:val="de-DE"/>
        </w:rPr>
        <w:t>)</w:t>
      </w:r>
    </w:p>
    <w:p w14:paraId="6A5F37FA" w14:textId="77777777" w:rsidR="00233F36" w:rsidRPr="00876610" w:rsidRDefault="00233F36" w:rsidP="000F5F44">
      <w:pPr>
        <w:jc w:val="center"/>
        <w:rPr>
          <w:lang w:val="de-DE"/>
        </w:rPr>
      </w:pPr>
    </w:p>
    <w:p w14:paraId="61F36894" w14:textId="77777777" w:rsidR="00233F36" w:rsidRPr="00876610" w:rsidRDefault="00233F36" w:rsidP="00CA081B">
      <w:pPr>
        <w:jc w:val="center"/>
        <w:rPr>
          <w:lang w:val="de-DE"/>
        </w:rPr>
      </w:pPr>
    </w:p>
    <w:p w14:paraId="51FFF225" w14:textId="77777777" w:rsidR="00233F36" w:rsidRPr="00876610" w:rsidRDefault="00233F36" w:rsidP="00CA081B">
      <w:pPr>
        <w:jc w:val="both"/>
        <w:rPr>
          <w:lang w:val="de-DE"/>
        </w:rPr>
      </w:pPr>
      <w:r w:rsidRPr="00876610">
        <w:rPr>
          <w:lang w:val="de-DE"/>
        </w:rPr>
        <w:t>Diese deutsche Übersetzung ist von der Zentralen Dienststelle für Deutsche Übersetzungen in Malmedy erstellt worden.</w:t>
      </w:r>
    </w:p>
    <w:p w14:paraId="62F9635C" w14:textId="77777777" w:rsidR="00E1687C" w:rsidRPr="00876610" w:rsidRDefault="00E1687C" w:rsidP="00CA081B">
      <w:pPr>
        <w:jc w:val="both"/>
        <w:rPr>
          <w:lang w:val="de-DE"/>
        </w:rPr>
      </w:pPr>
    </w:p>
    <w:p w14:paraId="1465AC2C" w14:textId="77777777" w:rsidR="00E1687C" w:rsidRPr="00876610" w:rsidRDefault="00E1687C" w:rsidP="00CA081B">
      <w:pPr>
        <w:jc w:val="both"/>
        <w:rPr>
          <w:lang w:val="de-DE"/>
        </w:rPr>
      </w:pPr>
    </w:p>
    <w:p w14:paraId="1B8ACF1B" w14:textId="77777777" w:rsidR="00233F36" w:rsidRPr="00876610" w:rsidRDefault="00233F36" w:rsidP="006F4381">
      <w:pPr>
        <w:jc w:val="both"/>
        <w:rPr>
          <w:lang w:val="de-DE"/>
        </w:rPr>
        <w:sectPr w:rsidR="00233F36" w:rsidRPr="00876610" w:rsidSect="0051470C">
          <w:pgSz w:w="11906" w:h="16838" w:code="9"/>
          <w:pgMar w:top="1418" w:right="1418" w:bottom="1418" w:left="1418" w:header="709" w:footer="709" w:gutter="0"/>
          <w:cols w:space="708"/>
          <w:vAlign w:val="center"/>
          <w:docGrid w:linePitch="360"/>
        </w:sectPr>
      </w:pPr>
    </w:p>
    <w:p w14:paraId="0E75BFD4" w14:textId="4CC335B1" w:rsidR="00876610" w:rsidRPr="00876610" w:rsidRDefault="00876610" w:rsidP="00876610">
      <w:pPr>
        <w:jc w:val="center"/>
        <w:rPr>
          <w:b/>
          <w:bCs/>
          <w:lang w:val="de-DE"/>
        </w:rPr>
      </w:pPr>
      <w:r w:rsidRPr="00876610">
        <w:rPr>
          <w:b/>
          <w:lang w:val="de-DE"/>
        </w:rPr>
        <w:lastRenderedPageBreak/>
        <w:t>FÖDERALER ÖFFENTLICHER DIENST VOLKSGESUNDHEIT, SICHERHEIT DER NAHRUNGSMITTELKETTE UND UMWELT</w:t>
      </w:r>
    </w:p>
    <w:p w14:paraId="564CCE01" w14:textId="77777777" w:rsidR="00876610" w:rsidRPr="00876610" w:rsidRDefault="00876610" w:rsidP="00D87729">
      <w:pPr>
        <w:jc w:val="both"/>
        <w:rPr>
          <w:b/>
          <w:bCs/>
          <w:lang w:val="de-DE"/>
        </w:rPr>
      </w:pPr>
    </w:p>
    <w:p w14:paraId="5B87D9B9" w14:textId="77777777" w:rsidR="00876610" w:rsidRPr="00876610" w:rsidRDefault="00876610" w:rsidP="00D87729">
      <w:pPr>
        <w:jc w:val="both"/>
        <w:rPr>
          <w:b/>
          <w:bCs/>
          <w:lang w:val="de-DE"/>
        </w:rPr>
      </w:pPr>
    </w:p>
    <w:p w14:paraId="05B8747D" w14:textId="77777777" w:rsidR="00876610" w:rsidRPr="00876610" w:rsidRDefault="00876610" w:rsidP="00D87729">
      <w:pPr>
        <w:jc w:val="both"/>
        <w:rPr>
          <w:b/>
          <w:bCs/>
          <w:lang w:val="de-DE"/>
        </w:rPr>
      </w:pPr>
      <w:r w:rsidRPr="00876610">
        <w:rPr>
          <w:b/>
          <w:lang w:val="de-DE"/>
        </w:rPr>
        <w:t>6. DEZEMBER 2012 - Königlicher Erlass über die in Artikel 18 des Gesetzes vom 21. Dezember 1998 über Produktnormen zur Förderung umweltverträglicher Produktions- und Konsummuster und zum Schutz der Umwelt, der Gesundheit und der Arbeitnehmer und in Artikel 19 des Gesetzes vom 9. Juli 1984 über die Durchfuhr von Abfällen erwähnten administrativen Geldbußen</w:t>
      </w:r>
    </w:p>
    <w:p w14:paraId="10599091" w14:textId="77777777" w:rsidR="00876610" w:rsidRPr="00876610" w:rsidRDefault="00876610" w:rsidP="00D87729">
      <w:pPr>
        <w:jc w:val="both"/>
        <w:rPr>
          <w:lang w:val="de-DE"/>
        </w:rPr>
      </w:pPr>
    </w:p>
    <w:p w14:paraId="570BC425" w14:textId="77777777" w:rsidR="00876610" w:rsidRPr="00876610" w:rsidRDefault="00876610" w:rsidP="00D87729">
      <w:pPr>
        <w:jc w:val="both"/>
        <w:rPr>
          <w:lang w:val="de-DE"/>
        </w:rPr>
      </w:pPr>
    </w:p>
    <w:p w14:paraId="7970A57E" w14:textId="77777777" w:rsidR="00876610" w:rsidRPr="00876610" w:rsidRDefault="00876610" w:rsidP="00D87729">
      <w:pPr>
        <w:jc w:val="both"/>
        <w:rPr>
          <w:lang w:val="de-DE"/>
        </w:rPr>
      </w:pPr>
      <w:r w:rsidRPr="00876610">
        <w:rPr>
          <w:lang w:val="de-DE"/>
        </w:rPr>
        <w:tab/>
      </w:r>
      <w:r w:rsidRPr="00876610">
        <w:rPr>
          <w:lang w:val="de-DE"/>
        </w:rPr>
        <w:tab/>
      </w:r>
      <w:r w:rsidRPr="00876610">
        <w:rPr>
          <w:lang w:val="de-DE"/>
        </w:rPr>
        <w:tab/>
        <w:t>ALBERT II., König der Belgier,</w:t>
      </w:r>
    </w:p>
    <w:p w14:paraId="7189BBBF" w14:textId="77777777" w:rsidR="00876610" w:rsidRPr="00876610" w:rsidRDefault="00876610" w:rsidP="00D87729">
      <w:pPr>
        <w:jc w:val="both"/>
        <w:rPr>
          <w:lang w:val="de-DE"/>
        </w:rPr>
      </w:pPr>
    </w:p>
    <w:p w14:paraId="4BF47AA8" w14:textId="77777777" w:rsidR="00876610" w:rsidRPr="00876610" w:rsidRDefault="00876610" w:rsidP="00D87729">
      <w:pPr>
        <w:jc w:val="both"/>
        <w:rPr>
          <w:lang w:val="de-DE"/>
        </w:rPr>
      </w:pPr>
      <w:r w:rsidRPr="00876610">
        <w:rPr>
          <w:lang w:val="de-DE"/>
        </w:rPr>
        <w:tab/>
      </w:r>
      <w:r w:rsidRPr="00876610">
        <w:rPr>
          <w:lang w:val="de-DE"/>
        </w:rPr>
        <w:tab/>
        <w:t>Allen Gegenwärtigen und Zukünftigen, Unser Gruß!</w:t>
      </w:r>
    </w:p>
    <w:p w14:paraId="7D126B00" w14:textId="77777777" w:rsidR="00876610" w:rsidRPr="00876610" w:rsidRDefault="00876610" w:rsidP="00D87729">
      <w:pPr>
        <w:jc w:val="both"/>
        <w:rPr>
          <w:lang w:val="de-DE"/>
        </w:rPr>
      </w:pPr>
    </w:p>
    <w:p w14:paraId="469FD563" w14:textId="77777777" w:rsidR="00876610" w:rsidRPr="00876610" w:rsidRDefault="00876610" w:rsidP="00D87729">
      <w:pPr>
        <w:jc w:val="both"/>
        <w:rPr>
          <w:lang w:val="de-DE"/>
        </w:rPr>
      </w:pPr>
    </w:p>
    <w:p w14:paraId="7CCA1080" w14:textId="77777777" w:rsidR="00876610" w:rsidRPr="00876610" w:rsidRDefault="00876610" w:rsidP="00D87729">
      <w:pPr>
        <w:jc w:val="both"/>
        <w:rPr>
          <w:lang w:val="de-DE"/>
        </w:rPr>
      </w:pPr>
      <w:r w:rsidRPr="00876610">
        <w:rPr>
          <w:lang w:val="de-DE"/>
        </w:rPr>
        <w:tab/>
        <w:t>Aufgrund des Gesetzes vom 9. Juli 1984 über die Durchfuhr von Abfällen, des Artikels 19 § 3, eingefügt durch das Gesetz vom 12. Mai 2011;</w:t>
      </w:r>
    </w:p>
    <w:p w14:paraId="6EE80106" w14:textId="77777777" w:rsidR="00876610" w:rsidRPr="00876610" w:rsidRDefault="00876610" w:rsidP="00D87729">
      <w:pPr>
        <w:jc w:val="both"/>
        <w:rPr>
          <w:lang w:val="de-DE"/>
        </w:rPr>
      </w:pPr>
    </w:p>
    <w:p w14:paraId="557C2D34" w14:textId="77777777" w:rsidR="00876610" w:rsidRPr="00876610" w:rsidRDefault="00876610" w:rsidP="00D87729">
      <w:pPr>
        <w:jc w:val="both"/>
        <w:rPr>
          <w:lang w:val="de-DE"/>
        </w:rPr>
      </w:pPr>
      <w:r w:rsidRPr="00876610">
        <w:rPr>
          <w:lang w:val="de-DE"/>
        </w:rPr>
        <w:tab/>
        <w:t>Aufgrund des Gesetzes vom 21. Dezember 1998 über Produktnormen zur Förderung umweltverträglicher Produktions- und Konsummuster und zum Schutz der Umwelt, der Gesundheit und der Arbeitnehmer, des Artikels 18 § 9;</w:t>
      </w:r>
    </w:p>
    <w:p w14:paraId="17DEFEA2" w14:textId="77777777" w:rsidR="00876610" w:rsidRPr="00876610" w:rsidRDefault="00876610" w:rsidP="00D87729">
      <w:pPr>
        <w:jc w:val="both"/>
        <w:rPr>
          <w:lang w:val="de-DE"/>
        </w:rPr>
      </w:pPr>
    </w:p>
    <w:p w14:paraId="60DB3F0D" w14:textId="77777777" w:rsidR="00876610" w:rsidRPr="00876610" w:rsidRDefault="00876610" w:rsidP="00D87729">
      <w:pPr>
        <w:jc w:val="both"/>
        <w:rPr>
          <w:lang w:val="de-DE"/>
        </w:rPr>
      </w:pPr>
      <w:r w:rsidRPr="00876610">
        <w:rPr>
          <w:lang w:val="de-DE"/>
        </w:rPr>
        <w:tab/>
        <w:t>Aufgrund des Königlichen Erlasses vom 18. Dezember 2003 über die in Artikel 18 des Gesetzes vom 21. Dezember 1998 über Produktnormen zur Förderung umweltverträglicher Produktions- und Konsummuster und zum Schutz der Umwelt und der Gesundheit erwähnten administrativen Geldbußen;</w:t>
      </w:r>
    </w:p>
    <w:p w14:paraId="560ECA63" w14:textId="77777777" w:rsidR="00876610" w:rsidRPr="00876610" w:rsidRDefault="00876610" w:rsidP="00D87729">
      <w:pPr>
        <w:jc w:val="both"/>
        <w:rPr>
          <w:lang w:val="de-DE"/>
        </w:rPr>
      </w:pPr>
    </w:p>
    <w:p w14:paraId="10770AB0" w14:textId="77777777" w:rsidR="00876610" w:rsidRPr="00876610" w:rsidRDefault="00876610" w:rsidP="00D87729">
      <w:pPr>
        <w:jc w:val="both"/>
        <w:rPr>
          <w:lang w:val="de-DE"/>
        </w:rPr>
      </w:pPr>
      <w:r w:rsidRPr="00876610">
        <w:rPr>
          <w:lang w:val="de-DE"/>
        </w:rPr>
        <w:tab/>
        <w:t>Aufgrund der Stellungnahme des Finanzinspektors vom 10. Juli 2012;</w:t>
      </w:r>
    </w:p>
    <w:p w14:paraId="41E1C9CB" w14:textId="77777777" w:rsidR="00876610" w:rsidRPr="00876610" w:rsidRDefault="00876610" w:rsidP="00D87729">
      <w:pPr>
        <w:jc w:val="both"/>
        <w:rPr>
          <w:lang w:val="de-DE"/>
        </w:rPr>
      </w:pPr>
    </w:p>
    <w:p w14:paraId="0E075202" w14:textId="77777777" w:rsidR="00876610" w:rsidRPr="00876610" w:rsidRDefault="00876610" w:rsidP="00D87729">
      <w:pPr>
        <w:jc w:val="both"/>
        <w:rPr>
          <w:lang w:val="de-DE"/>
        </w:rPr>
      </w:pPr>
      <w:r w:rsidRPr="00876610">
        <w:rPr>
          <w:lang w:val="de-DE"/>
        </w:rPr>
        <w:tab/>
        <w:t>Aufgrund des Einverständnisses des Ministers des Haushalts vom 18. Juli 2012;</w:t>
      </w:r>
    </w:p>
    <w:p w14:paraId="49E1C15C" w14:textId="77777777" w:rsidR="00876610" w:rsidRPr="00876610" w:rsidRDefault="00876610" w:rsidP="00D87729">
      <w:pPr>
        <w:jc w:val="both"/>
        <w:rPr>
          <w:lang w:val="de-DE"/>
        </w:rPr>
      </w:pPr>
    </w:p>
    <w:p w14:paraId="74C3CDD2" w14:textId="77777777" w:rsidR="00876610" w:rsidRPr="00876610" w:rsidRDefault="00876610" w:rsidP="00D87729">
      <w:pPr>
        <w:jc w:val="both"/>
        <w:rPr>
          <w:lang w:val="de-DE"/>
        </w:rPr>
      </w:pPr>
      <w:r w:rsidRPr="00876610">
        <w:rPr>
          <w:lang w:val="de-DE"/>
        </w:rPr>
        <w:tab/>
        <w:t>Aufgrund des Gutachtens Nr. 52.001/3 des Staatsrates vom 25. September 2012, abgegeben in Anwendung von Artikel 84 § 1 Absatz 1 Nr. 1 der am 12. Januar 1973 koordinierten Gesetze über den Staatsrat;</w:t>
      </w:r>
    </w:p>
    <w:p w14:paraId="16BBE49B" w14:textId="77777777" w:rsidR="00876610" w:rsidRPr="00876610" w:rsidRDefault="00876610" w:rsidP="00D87729">
      <w:pPr>
        <w:jc w:val="both"/>
        <w:rPr>
          <w:lang w:val="de-DE"/>
        </w:rPr>
      </w:pPr>
    </w:p>
    <w:p w14:paraId="413DD6C4" w14:textId="77777777" w:rsidR="00876610" w:rsidRPr="00876610" w:rsidRDefault="00876610" w:rsidP="00D87729">
      <w:pPr>
        <w:jc w:val="both"/>
        <w:rPr>
          <w:lang w:val="de-DE"/>
        </w:rPr>
      </w:pPr>
      <w:r w:rsidRPr="00876610">
        <w:rPr>
          <w:lang w:val="de-DE"/>
        </w:rPr>
        <w:tab/>
        <w:t>Auf Vorschlag der Ministerin der Volksgesundheit und des Staatssekretärs für Umwelt und aufgrund der Stellungnahme der Minister, die im Rat darüber beraten haben,</w:t>
      </w:r>
    </w:p>
    <w:p w14:paraId="7C64E97A" w14:textId="77777777" w:rsidR="00876610" w:rsidRPr="00876610" w:rsidRDefault="00876610" w:rsidP="00D87729">
      <w:pPr>
        <w:jc w:val="both"/>
        <w:rPr>
          <w:lang w:val="de-DE"/>
        </w:rPr>
      </w:pPr>
    </w:p>
    <w:p w14:paraId="21D170F4" w14:textId="77777777" w:rsidR="00876610" w:rsidRPr="00876610" w:rsidRDefault="00876610" w:rsidP="00D87729">
      <w:pPr>
        <w:jc w:val="both"/>
        <w:rPr>
          <w:lang w:val="de-DE"/>
        </w:rPr>
      </w:pPr>
    </w:p>
    <w:p w14:paraId="7245D1FB" w14:textId="1548B842" w:rsidR="00876610" w:rsidRPr="00876610" w:rsidRDefault="00876610" w:rsidP="00D87729">
      <w:pPr>
        <w:jc w:val="both"/>
        <w:rPr>
          <w:lang w:val="de-DE"/>
        </w:rPr>
      </w:pPr>
      <w:r w:rsidRPr="00876610">
        <w:rPr>
          <w:lang w:val="de-DE"/>
        </w:rPr>
        <w:tab/>
      </w:r>
      <w:r w:rsidRPr="00876610">
        <w:rPr>
          <w:lang w:val="de-DE"/>
        </w:rPr>
        <w:tab/>
        <w:t>Haben Wir beschlossen und erlassen Wir:</w:t>
      </w:r>
    </w:p>
    <w:p w14:paraId="7B958FC7" w14:textId="77777777" w:rsidR="00876610" w:rsidRPr="00876610" w:rsidRDefault="00876610" w:rsidP="00D87729">
      <w:pPr>
        <w:jc w:val="both"/>
        <w:rPr>
          <w:lang w:val="de-DE"/>
        </w:rPr>
      </w:pPr>
    </w:p>
    <w:p w14:paraId="40A0C142" w14:textId="77777777" w:rsidR="00876610" w:rsidRPr="00876610" w:rsidRDefault="00876610" w:rsidP="00A55DF1">
      <w:pPr>
        <w:jc w:val="center"/>
        <w:rPr>
          <w:lang w:val="de-DE"/>
        </w:rPr>
      </w:pPr>
    </w:p>
    <w:p w14:paraId="7816F3AD" w14:textId="77EFABDA" w:rsidR="00876610" w:rsidRPr="00876610" w:rsidRDefault="00876610" w:rsidP="00A55DF1">
      <w:pPr>
        <w:jc w:val="center"/>
        <w:rPr>
          <w:i/>
          <w:iCs/>
          <w:lang w:val="de-DE"/>
        </w:rPr>
      </w:pPr>
      <w:r w:rsidRPr="00876610">
        <w:rPr>
          <w:lang w:val="de-DE"/>
        </w:rPr>
        <w:t xml:space="preserve">KAPITEL 1 - </w:t>
      </w:r>
      <w:r w:rsidRPr="00876610">
        <w:rPr>
          <w:i/>
          <w:lang w:val="de-DE"/>
        </w:rPr>
        <w:t>Allgemeine Bestimmungen</w:t>
      </w:r>
    </w:p>
    <w:p w14:paraId="238F1FE5" w14:textId="77777777" w:rsidR="00876610" w:rsidRPr="00876610" w:rsidRDefault="00876610" w:rsidP="00D87729">
      <w:pPr>
        <w:jc w:val="both"/>
        <w:rPr>
          <w:lang w:val="de-DE"/>
        </w:rPr>
      </w:pPr>
    </w:p>
    <w:p w14:paraId="44C76B55" w14:textId="77777777" w:rsidR="00876610" w:rsidRPr="00876610" w:rsidRDefault="00876610" w:rsidP="00D87729">
      <w:pPr>
        <w:jc w:val="both"/>
        <w:rPr>
          <w:lang w:val="de-DE"/>
        </w:rPr>
      </w:pPr>
    </w:p>
    <w:p w14:paraId="316D7F3C" w14:textId="77777777" w:rsidR="00876610" w:rsidRPr="00876610" w:rsidRDefault="00876610" w:rsidP="00D87729">
      <w:pPr>
        <w:jc w:val="both"/>
        <w:rPr>
          <w:lang w:val="de-DE"/>
        </w:rPr>
      </w:pPr>
      <w:r w:rsidRPr="00876610">
        <w:rPr>
          <w:b/>
          <w:lang w:val="de-DE"/>
        </w:rPr>
        <w:tab/>
        <w:t>Artikel 1 -</w:t>
      </w:r>
      <w:r w:rsidRPr="00876610">
        <w:rPr>
          <w:lang w:val="de-DE"/>
        </w:rPr>
        <w:t xml:space="preserve"> Durch vorliegenden Erlass werden die Verfahrensregeln festgelegt, die auf administrative Geldbußen Anwendung finden, erwähnt in:</w:t>
      </w:r>
    </w:p>
    <w:p w14:paraId="50B6F517" w14:textId="77777777" w:rsidR="00876610" w:rsidRPr="00876610" w:rsidRDefault="00876610" w:rsidP="00D87729">
      <w:pPr>
        <w:jc w:val="both"/>
        <w:rPr>
          <w:lang w:val="de-DE"/>
        </w:rPr>
      </w:pPr>
    </w:p>
    <w:p w14:paraId="15E55A76" w14:textId="77777777" w:rsidR="00876610" w:rsidRPr="00876610" w:rsidRDefault="00876610" w:rsidP="00D87729">
      <w:pPr>
        <w:jc w:val="both"/>
        <w:rPr>
          <w:lang w:val="de-DE"/>
        </w:rPr>
      </w:pPr>
      <w:r w:rsidRPr="00876610">
        <w:rPr>
          <w:lang w:val="de-DE"/>
        </w:rPr>
        <w:tab/>
        <w:t xml:space="preserve">1. Artikel 18 des Gesetzes vom 21. Dezember 1998 über Produktnormen zur Förderung umweltverträglicher Produktions- und Konsummuster und zum Schutz der Umwelt, der </w:t>
      </w:r>
      <w:r w:rsidRPr="00876610">
        <w:rPr>
          <w:lang w:val="de-DE"/>
        </w:rPr>
        <w:lastRenderedPageBreak/>
        <w:t>Gesundheit und der Arbeitnehmer, abgeändert durch die Gesetze vom 28. März 2003, 22. Dezember 2003 und 10. September 2009,</w:t>
      </w:r>
    </w:p>
    <w:p w14:paraId="1ACC11F3" w14:textId="77777777" w:rsidR="00876610" w:rsidRPr="00876610" w:rsidRDefault="00876610" w:rsidP="00D87729">
      <w:pPr>
        <w:jc w:val="both"/>
        <w:rPr>
          <w:lang w:val="de-DE"/>
        </w:rPr>
      </w:pPr>
    </w:p>
    <w:p w14:paraId="21D949C8" w14:textId="77777777" w:rsidR="00876610" w:rsidRPr="00876610" w:rsidRDefault="00876610" w:rsidP="00D87729">
      <w:pPr>
        <w:jc w:val="both"/>
        <w:rPr>
          <w:lang w:val="de-DE"/>
        </w:rPr>
      </w:pPr>
      <w:r w:rsidRPr="00876610">
        <w:rPr>
          <w:lang w:val="de-DE"/>
        </w:rPr>
        <w:tab/>
        <w:t>2. Artikel 19 des Gesetzes vom 9. Juli 1984 über die Durchfuhr von Abfällen, eingefügt durch das Gesetz vom 12. Mai 2011.</w:t>
      </w:r>
    </w:p>
    <w:p w14:paraId="27F04178" w14:textId="77777777" w:rsidR="00876610" w:rsidRPr="00876610" w:rsidRDefault="00876610" w:rsidP="00D87729">
      <w:pPr>
        <w:jc w:val="both"/>
        <w:rPr>
          <w:lang w:val="de-DE"/>
        </w:rPr>
      </w:pPr>
    </w:p>
    <w:p w14:paraId="470C5AD5" w14:textId="77777777" w:rsidR="00876610" w:rsidRPr="00876610" w:rsidRDefault="00876610" w:rsidP="00D87729">
      <w:pPr>
        <w:jc w:val="both"/>
        <w:rPr>
          <w:lang w:val="de-DE"/>
        </w:rPr>
      </w:pPr>
    </w:p>
    <w:p w14:paraId="400566BC" w14:textId="77777777" w:rsidR="00876610" w:rsidRPr="00876610" w:rsidRDefault="00876610" w:rsidP="00D87729">
      <w:pPr>
        <w:jc w:val="both"/>
        <w:rPr>
          <w:lang w:val="de-DE"/>
        </w:rPr>
      </w:pPr>
      <w:r w:rsidRPr="00876610">
        <w:rPr>
          <w:b/>
          <w:lang w:val="de-DE"/>
        </w:rPr>
        <w:tab/>
        <w:t>Art. 2 -</w:t>
      </w:r>
      <w:r w:rsidRPr="00876610">
        <w:rPr>
          <w:lang w:val="de-DE"/>
        </w:rPr>
        <w:t xml:space="preserve"> Der leitende Beamte des Juristischen und Streitsachendienstes des Föderalen Öffentlichen Dienstes Volksgesundheit, Sicherheit der Nahrungsmittelkette und Umwelt wird als zuständiger Beamter bestimmt, um Handlungen vorzunehmen und Entscheidungen hinsichtlich der administrativen Geldbußen zu treffen, die in den in Artikel 1 erwähnten Gesetzen erwähnt sind. Falls er verhindert ist, wird der Beamte, der ihn ersetzt, als zuständiger Beamter bestimmt.</w:t>
      </w:r>
    </w:p>
    <w:p w14:paraId="2A430D78" w14:textId="77777777" w:rsidR="00876610" w:rsidRPr="00876610" w:rsidRDefault="00876610" w:rsidP="00D87729">
      <w:pPr>
        <w:jc w:val="both"/>
        <w:rPr>
          <w:lang w:val="de-DE"/>
        </w:rPr>
      </w:pPr>
    </w:p>
    <w:p w14:paraId="69687FE5" w14:textId="77777777" w:rsidR="00876610" w:rsidRPr="00876610" w:rsidRDefault="00876610" w:rsidP="00D87729">
      <w:pPr>
        <w:jc w:val="both"/>
        <w:rPr>
          <w:lang w:val="de-DE"/>
        </w:rPr>
      </w:pPr>
    </w:p>
    <w:p w14:paraId="68FF6315" w14:textId="070080A1" w:rsidR="00876610" w:rsidRPr="00876610" w:rsidRDefault="00876610" w:rsidP="00BF228F">
      <w:pPr>
        <w:jc w:val="both"/>
        <w:rPr>
          <w:i/>
          <w:iCs/>
          <w:spacing w:val="-2"/>
          <w:lang w:val="de-DE"/>
        </w:rPr>
      </w:pPr>
      <w:r w:rsidRPr="00876610">
        <w:rPr>
          <w:spacing w:val="-2"/>
          <w:lang w:val="de-DE"/>
        </w:rPr>
        <w:t xml:space="preserve">KAPITEL 2 - </w:t>
      </w:r>
      <w:r w:rsidRPr="00876610">
        <w:rPr>
          <w:i/>
          <w:spacing w:val="-2"/>
          <w:lang w:val="de-DE"/>
        </w:rPr>
        <w:t>Verfahrensregeln im Fall der Anwendung von Artikel 18 § 2 Buchstabe a) des Ge</w:t>
      </w:r>
      <w:r w:rsidRPr="00876610">
        <w:rPr>
          <w:i/>
          <w:spacing w:val="-2"/>
          <w:lang w:val="de-DE"/>
        </w:rPr>
        <w:softHyphen/>
        <w:t>setzes vom 21. Dezember 1998 und von Artikel 19 § 2 Buchstabe a) des Gesetzes vom 9. Juli 1984</w:t>
      </w:r>
    </w:p>
    <w:p w14:paraId="2889163D" w14:textId="77777777" w:rsidR="00876610" w:rsidRPr="00876610" w:rsidRDefault="00876610" w:rsidP="00D87729">
      <w:pPr>
        <w:jc w:val="both"/>
        <w:rPr>
          <w:lang w:val="de-DE"/>
        </w:rPr>
      </w:pPr>
    </w:p>
    <w:p w14:paraId="2E26F46F" w14:textId="77777777" w:rsidR="00876610" w:rsidRPr="00876610" w:rsidRDefault="00876610" w:rsidP="00D87729">
      <w:pPr>
        <w:jc w:val="both"/>
        <w:rPr>
          <w:lang w:val="de-DE"/>
        </w:rPr>
      </w:pPr>
    </w:p>
    <w:p w14:paraId="277C0ABC" w14:textId="77777777" w:rsidR="00876610" w:rsidRPr="00876610" w:rsidRDefault="00876610" w:rsidP="00D87729">
      <w:pPr>
        <w:jc w:val="both"/>
        <w:rPr>
          <w:lang w:val="de-DE"/>
        </w:rPr>
      </w:pPr>
      <w:r w:rsidRPr="00876610">
        <w:rPr>
          <w:b/>
          <w:lang w:val="de-DE"/>
        </w:rPr>
        <w:tab/>
        <w:t>Art. 3 -</w:t>
      </w:r>
      <w:r w:rsidRPr="00876610">
        <w:rPr>
          <w:lang w:val="de-DE"/>
        </w:rPr>
        <w:t xml:space="preserve"> § 1 - Der in Artikel 2 erwähnte Beamte notifiziert dem Betreffenden per Einschreibebrief seine Absicht, eine administrative Geldbuße vorzuschlagen. In diesem Brief fordert er den Betreffenden auf, seine Verteidigungsmittel binnen einer Frist von dreißig Kalendertagen ab dem Datum der Zustellung des Einschreibebriefs am Wohnsitz des Betreffenden per Einschreiben an der im Einschreibebrief angegebenen Adresse einzureichen.</w:t>
      </w:r>
    </w:p>
    <w:p w14:paraId="5CB4A1EA" w14:textId="77777777" w:rsidR="00876610" w:rsidRPr="00876610" w:rsidRDefault="00876610" w:rsidP="00D87729">
      <w:pPr>
        <w:jc w:val="both"/>
        <w:rPr>
          <w:lang w:val="de-DE"/>
        </w:rPr>
      </w:pPr>
      <w:r w:rsidRPr="00876610">
        <w:rPr>
          <w:lang w:val="de-DE"/>
        </w:rPr>
        <w:tab/>
      </w:r>
    </w:p>
    <w:p w14:paraId="18B48320" w14:textId="77777777" w:rsidR="00876610" w:rsidRPr="00876610" w:rsidRDefault="00876610" w:rsidP="00D87729">
      <w:pPr>
        <w:jc w:val="both"/>
        <w:rPr>
          <w:lang w:val="de-DE"/>
        </w:rPr>
      </w:pPr>
      <w:r w:rsidRPr="00876610">
        <w:rPr>
          <w:lang w:val="de-DE"/>
        </w:rPr>
        <w:tab/>
        <w:t>Enthält die infolge des Verstoßes angelegte Verwaltungsakte andere Schriftstücke als das Protokoll und die etwaige Notifizierung des Prokurators des Königs, wird in dem in Absatz 1 erwähnten Brief zudem erwähnt, dass der Betreffende die Akte vor Ort einsehen kann.</w:t>
      </w:r>
    </w:p>
    <w:p w14:paraId="6017126D" w14:textId="77777777" w:rsidR="00876610" w:rsidRPr="00876610" w:rsidRDefault="00876610" w:rsidP="00D87729">
      <w:pPr>
        <w:jc w:val="both"/>
        <w:rPr>
          <w:lang w:val="de-DE"/>
        </w:rPr>
      </w:pPr>
    </w:p>
    <w:p w14:paraId="702ADB74" w14:textId="77777777" w:rsidR="00876610" w:rsidRPr="00876610" w:rsidRDefault="00876610" w:rsidP="00D87729">
      <w:pPr>
        <w:jc w:val="both"/>
        <w:rPr>
          <w:lang w:val="de-DE"/>
        </w:rPr>
      </w:pPr>
      <w:r w:rsidRPr="00876610">
        <w:rPr>
          <w:lang w:val="de-DE"/>
        </w:rPr>
        <w:tab/>
        <w:t>§ 2 - Nach Prüfung der Verteidigungsmittel und gegebenenfalls nach Anhörung des Betreffenden trifft der in Artikel 2 erwähnte Beamte eine mit Gründen versehene Entscheidung. Dem protokollierenden Beamten und dem Prokurator des Königs wird eine Kopie dieser Entscheidung zugesandt.</w:t>
      </w:r>
    </w:p>
    <w:p w14:paraId="3731D4A5" w14:textId="77777777" w:rsidR="00876610" w:rsidRPr="00876610" w:rsidRDefault="00876610" w:rsidP="00D87729">
      <w:pPr>
        <w:jc w:val="both"/>
        <w:rPr>
          <w:lang w:val="de-DE"/>
        </w:rPr>
      </w:pPr>
    </w:p>
    <w:p w14:paraId="588896D8" w14:textId="77777777" w:rsidR="00876610" w:rsidRPr="00876610" w:rsidRDefault="00876610" w:rsidP="00D87729">
      <w:pPr>
        <w:jc w:val="both"/>
        <w:rPr>
          <w:lang w:val="de-DE"/>
        </w:rPr>
      </w:pPr>
      <w:r w:rsidRPr="00876610">
        <w:rPr>
          <w:lang w:val="de-DE"/>
        </w:rPr>
        <w:tab/>
        <w:t>§ 3 - Der Betreffende hat das Recht, einen Antrag auf Anhörung zu stellen.</w:t>
      </w:r>
    </w:p>
    <w:p w14:paraId="0B0FB4AA" w14:textId="77777777" w:rsidR="00876610" w:rsidRPr="00876610" w:rsidRDefault="00876610" w:rsidP="00D87729">
      <w:pPr>
        <w:jc w:val="both"/>
        <w:rPr>
          <w:lang w:val="de-DE"/>
        </w:rPr>
      </w:pPr>
    </w:p>
    <w:p w14:paraId="74928937" w14:textId="77777777" w:rsidR="00876610" w:rsidRPr="00876610" w:rsidRDefault="00876610" w:rsidP="00D87729">
      <w:pPr>
        <w:jc w:val="both"/>
        <w:rPr>
          <w:lang w:val="de-DE"/>
        </w:rPr>
      </w:pPr>
      <w:r w:rsidRPr="00876610">
        <w:rPr>
          <w:lang w:val="de-DE"/>
        </w:rPr>
        <w:tab/>
        <w:t>§ 4 - Die in § 2 erwähnte Entscheidung wird dem Betreffenden binnen einer Frist von neunzig Kalendertagen ab dem Datum der Versendung des in § 1 Absatz 1 erwähnten Briefs zusammen mit einer Aufforderung zur Zahlung der administrativen Geldbuße per Einschreibebrief mitgeteilt. Im Fall einer Anhörung des Betreffenden wird diese Frist um dreißig Kalendertage verlängert.</w:t>
      </w:r>
    </w:p>
    <w:p w14:paraId="34A6EA4F" w14:textId="77777777" w:rsidR="00876610" w:rsidRPr="00876610" w:rsidRDefault="00876610" w:rsidP="00D87729">
      <w:pPr>
        <w:jc w:val="both"/>
        <w:rPr>
          <w:lang w:val="de-DE"/>
        </w:rPr>
      </w:pPr>
    </w:p>
    <w:p w14:paraId="02779EC3" w14:textId="77777777" w:rsidR="00876610" w:rsidRPr="00876610" w:rsidRDefault="00876610" w:rsidP="00D87729">
      <w:pPr>
        <w:jc w:val="both"/>
        <w:rPr>
          <w:lang w:val="de-DE"/>
        </w:rPr>
      </w:pPr>
      <w:r w:rsidRPr="00876610">
        <w:rPr>
          <w:lang w:val="de-DE"/>
        </w:rPr>
        <w:tab/>
        <w:t>Die Zahlung der administrativen Geldbuße erfolgt binnen sechzig Kalendertagen nach dem Datum, an dem die in § 2 erwähnte Entscheidung durch einen am Wohnsitz des Betreffenden zugestellten Einschreibebrief notifiziert worden ist.</w:t>
      </w:r>
    </w:p>
    <w:p w14:paraId="42124BF2" w14:textId="77777777" w:rsidR="00876610" w:rsidRPr="00876610" w:rsidRDefault="00876610" w:rsidP="00D87729">
      <w:pPr>
        <w:jc w:val="both"/>
        <w:rPr>
          <w:lang w:val="de-DE"/>
        </w:rPr>
      </w:pPr>
    </w:p>
    <w:p w14:paraId="52F86A18" w14:textId="77777777" w:rsidR="00876610" w:rsidRPr="00876610" w:rsidRDefault="00876610" w:rsidP="00BF228F">
      <w:pPr>
        <w:jc w:val="both"/>
        <w:rPr>
          <w:lang w:val="de-DE"/>
        </w:rPr>
      </w:pPr>
    </w:p>
    <w:p w14:paraId="3C0F2E2C" w14:textId="77777777" w:rsidR="00876610" w:rsidRPr="00876610" w:rsidRDefault="00876610">
      <w:pPr>
        <w:rPr>
          <w:spacing w:val="-2"/>
          <w:lang w:val="de-DE"/>
        </w:rPr>
      </w:pPr>
      <w:r w:rsidRPr="00876610">
        <w:rPr>
          <w:spacing w:val="-2"/>
          <w:lang w:val="de-DE"/>
        </w:rPr>
        <w:br w:type="page"/>
      </w:r>
    </w:p>
    <w:p w14:paraId="1F0AE9C5" w14:textId="7222CC94" w:rsidR="00876610" w:rsidRPr="00876610" w:rsidRDefault="00876610" w:rsidP="00BF228F">
      <w:pPr>
        <w:jc w:val="both"/>
        <w:rPr>
          <w:i/>
          <w:iCs/>
          <w:spacing w:val="-2"/>
          <w:lang w:val="de-DE"/>
        </w:rPr>
      </w:pPr>
      <w:r w:rsidRPr="00876610">
        <w:rPr>
          <w:spacing w:val="-2"/>
          <w:lang w:val="de-DE"/>
        </w:rPr>
        <w:lastRenderedPageBreak/>
        <w:t xml:space="preserve">KAPITEL 3 - </w:t>
      </w:r>
      <w:r w:rsidRPr="00876610">
        <w:rPr>
          <w:i/>
          <w:spacing w:val="-2"/>
          <w:lang w:val="de-DE"/>
        </w:rPr>
        <w:t>Verfahrensregeln im Fall der Anwendung von Artikel 18 § 2 Buchstabe b) des Ge</w:t>
      </w:r>
      <w:r w:rsidRPr="00876610">
        <w:rPr>
          <w:i/>
          <w:spacing w:val="-2"/>
          <w:lang w:val="de-DE"/>
        </w:rPr>
        <w:softHyphen/>
        <w:t>setzes vom 21. Dezember 1998 und von Artikel 19 § 2 Buchstabe b) des Gesetzes vom 9. Juli 1984</w:t>
      </w:r>
    </w:p>
    <w:p w14:paraId="00B6F640" w14:textId="77777777" w:rsidR="00876610" w:rsidRPr="00876610" w:rsidRDefault="00876610" w:rsidP="00D87729">
      <w:pPr>
        <w:jc w:val="both"/>
        <w:rPr>
          <w:lang w:val="de-DE"/>
        </w:rPr>
      </w:pPr>
    </w:p>
    <w:p w14:paraId="061193E6" w14:textId="77777777" w:rsidR="00876610" w:rsidRPr="00876610" w:rsidRDefault="00876610" w:rsidP="00D87729">
      <w:pPr>
        <w:jc w:val="both"/>
        <w:rPr>
          <w:lang w:val="de-DE"/>
        </w:rPr>
      </w:pPr>
    </w:p>
    <w:p w14:paraId="6B639D32" w14:textId="77777777" w:rsidR="00876610" w:rsidRPr="00876610" w:rsidRDefault="00876610" w:rsidP="00D87729">
      <w:pPr>
        <w:jc w:val="both"/>
        <w:rPr>
          <w:lang w:val="de-DE"/>
        </w:rPr>
      </w:pPr>
      <w:r w:rsidRPr="00876610">
        <w:rPr>
          <w:b/>
          <w:lang w:val="de-DE"/>
        </w:rPr>
        <w:tab/>
        <w:t>Art. 4 -</w:t>
      </w:r>
      <w:r w:rsidRPr="00876610">
        <w:rPr>
          <w:lang w:val="de-DE"/>
        </w:rPr>
        <w:t xml:space="preserve"> § 1 - Das Protokoll zur Feststellung der Verstöße, die in Artikel 18 § 2 Buchstabe </w:t>
      </w:r>
      <w:r w:rsidRPr="00876610">
        <w:rPr>
          <w:i/>
          <w:iCs/>
          <w:lang w:val="de-DE"/>
        </w:rPr>
        <w:t>b)</w:t>
      </w:r>
      <w:r w:rsidRPr="00876610">
        <w:rPr>
          <w:lang w:val="de-DE"/>
        </w:rPr>
        <w:t xml:space="preserve"> des Gesetzes vom 21. Dezember 1998 über Produktnormen zur Förderung umweltverträglicher Produktions- und Konsummuster und zum Schutz der Umwelt, der Gesundheit und der Arbeitnehmer, abgeändert durch das Gesetz vom 10. September 2009, und in Artikel 19 § 2 Buchstabe </w:t>
      </w:r>
      <w:r w:rsidRPr="00876610">
        <w:rPr>
          <w:i/>
          <w:iCs/>
          <w:lang w:val="de-DE"/>
        </w:rPr>
        <w:t>b)</w:t>
      </w:r>
      <w:r w:rsidRPr="00876610">
        <w:rPr>
          <w:lang w:val="de-DE"/>
        </w:rPr>
        <w:t xml:space="preserve"> des Gesetzes vom 9. Juli 1984 über die Durchfuhr von Abfällen, eingefügt durch das Gesetz vom 12. Mai 2011, erwähnt sind, wird binnen dreißig Kalendertagen ab seinem Datum an den in Artikel 2 erwähnten Beamten übermittelt.</w:t>
      </w:r>
    </w:p>
    <w:p w14:paraId="679266CE" w14:textId="77777777" w:rsidR="00876610" w:rsidRPr="00876610" w:rsidRDefault="00876610" w:rsidP="00D87729">
      <w:pPr>
        <w:jc w:val="both"/>
        <w:rPr>
          <w:lang w:val="de-DE"/>
        </w:rPr>
      </w:pPr>
    </w:p>
    <w:p w14:paraId="767ECD1E" w14:textId="77777777" w:rsidR="00876610" w:rsidRPr="00876610" w:rsidRDefault="00876610" w:rsidP="00D87729">
      <w:pPr>
        <w:jc w:val="both"/>
        <w:rPr>
          <w:lang w:val="de-DE"/>
        </w:rPr>
      </w:pPr>
      <w:r w:rsidRPr="00876610">
        <w:rPr>
          <w:lang w:val="de-DE"/>
        </w:rPr>
        <w:tab/>
        <w:t>§ 2 - Ein Vorschlag zur Zahlung einer administrativen Geldbuße, dem ein Einzahlungs- oder Überweisungsformular beigefügt ist, wird dem Urheber der in § 1 erwähnten Verstöße binnen neunzig Kalendertagen ab dem Datum des Protokolls per Einschreibebrief zugesandt.</w:t>
      </w:r>
    </w:p>
    <w:p w14:paraId="798FE165" w14:textId="77777777" w:rsidR="00876610" w:rsidRPr="00876610" w:rsidRDefault="00876610" w:rsidP="00D87729">
      <w:pPr>
        <w:jc w:val="both"/>
        <w:rPr>
          <w:lang w:val="de-DE"/>
        </w:rPr>
      </w:pPr>
    </w:p>
    <w:p w14:paraId="1FC6D64E" w14:textId="77777777" w:rsidR="00876610" w:rsidRPr="00876610" w:rsidRDefault="00876610" w:rsidP="00D87729">
      <w:pPr>
        <w:jc w:val="both"/>
        <w:rPr>
          <w:lang w:val="de-DE"/>
        </w:rPr>
      </w:pPr>
      <w:r w:rsidRPr="00876610">
        <w:rPr>
          <w:lang w:val="de-DE"/>
        </w:rPr>
        <w:tab/>
        <w:t>§ 3 - Die Zahlung der administrativen Geldbuße erfolgt binnen sechzig Kalendertagen ab dem Datum, an dem der in § 2 erwähnte Zahlungsvorschlag per Einschreibebrief am Wohnsitz des Betreffenden zugestellt worden ist.</w:t>
      </w:r>
    </w:p>
    <w:p w14:paraId="2A18367E" w14:textId="77777777" w:rsidR="00876610" w:rsidRPr="00876610" w:rsidRDefault="00876610" w:rsidP="00D87729">
      <w:pPr>
        <w:jc w:val="both"/>
        <w:rPr>
          <w:lang w:val="de-DE"/>
        </w:rPr>
      </w:pPr>
    </w:p>
    <w:p w14:paraId="7DEF5689" w14:textId="77777777" w:rsidR="00876610" w:rsidRPr="00876610" w:rsidRDefault="00876610" w:rsidP="00D87729">
      <w:pPr>
        <w:jc w:val="both"/>
        <w:rPr>
          <w:lang w:val="de-DE"/>
        </w:rPr>
      </w:pPr>
    </w:p>
    <w:p w14:paraId="61D7D302" w14:textId="77777777" w:rsidR="00876610" w:rsidRPr="00876610" w:rsidRDefault="00876610" w:rsidP="00A55DF1">
      <w:pPr>
        <w:jc w:val="center"/>
        <w:rPr>
          <w:i/>
          <w:iCs/>
          <w:lang w:val="de-DE"/>
        </w:rPr>
      </w:pPr>
      <w:r w:rsidRPr="00876610">
        <w:rPr>
          <w:lang w:val="de-DE"/>
        </w:rPr>
        <w:t xml:space="preserve">KAPITEL 4 - </w:t>
      </w:r>
      <w:r w:rsidRPr="00876610">
        <w:rPr>
          <w:i/>
          <w:lang w:val="de-DE"/>
        </w:rPr>
        <w:t>Aufhebungs- und Schlussbestimmungen</w:t>
      </w:r>
    </w:p>
    <w:p w14:paraId="2FC6DCB4" w14:textId="77777777" w:rsidR="00876610" w:rsidRPr="00876610" w:rsidRDefault="00876610" w:rsidP="00D87729">
      <w:pPr>
        <w:jc w:val="both"/>
        <w:rPr>
          <w:lang w:val="de-DE"/>
        </w:rPr>
      </w:pPr>
    </w:p>
    <w:p w14:paraId="7B0DAB38" w14:textId="77777777" w:rsidR="00876610" w:rsidRPr="00876610" w:rsidRDefault="00876610" w:rsidP="00D87729">
      <w:pPr>
        <w:jc w:val="both"/>
        <w:rPr>
          <w:lang w:val="de-DE"/>
        </w:rPr>
      </w:pPr>
    </w:p>
    <w:p w14:paraId="566E8EA2" w14:textId="77777777" w:rsidR="00876610" w:rsidRPr="00876610" w:rsidRDefault="00876610" w:rsidP="00D87729">
      <w:pPr>
        <w:jc w:val="both"/>
        <w:rPr>
          <w:lang w:val="de-DE"/>
        </w:rPr>
      </w:pPr>
      <w:r w:rsidRPr="00876610">
        <w:rPr>
          <w:b/>
          <w:lang w:val="de-DE"/>
        </w:rPr>
        <w:tab/>
        <w:t>Art. 5 -</w:t>
      </w:r>
      <w:r w:rsidRPr="00876610">
        <w:rPr>
          <w:lang w:val="de-DE"/>
        </w:rPr>
        <w:t xml:space="preserve"> Der </w:t>
      </w:r>
      <w:bookmarkStart w:id="0" w:name="_Hlk184722446"/>
      <w:r w:rsidRPr="00876610">
        <w:rPr>
          <w:lang w:val="de-DE"/>
        </w:rPr>
        <w:t xml:space="preserve">Königliche Erlass vom 18. Dezember 2003 über die in Artikel 18 des Gesetzes vom 21. Dezember 1998 über Produktnormen zur Förderung umweltverträglicher Produktions- und Konsummuster und zum Schutz der Umwelt und der Gesundheit erwähnten administrativen Geldbußen </w:t>
      </w:r>
      <w:bookmarkEnd w:id="0"/>
      <w:r w:rsidRPr="00876610">
        <w:rPr>
          <w:lang w:val="de-DE"/>
        </w:rPr>
        <w:t>wird aufgehoben.</w:t>
      </w:r>
    </w:p>
    <w:p w14:paraId="6A62D077" w14:textId="77777777" w:rsidR="00876610" w:rsidRPr="00876610" w:rsidRDefault="00876610" w:rsidP="00D87729">
      <w:pPr>
        <w:jc w:val="both"/>
        <w:rPr>
          <w:lang w:val="de-DE"/>
        </w:rPr>
      </w:pPr>
    </w:p>
    <w:p w14:paraId="6BE4497B" w14:textId="77777777" w:rsidR="00876610" w:rsidRPr="00876610" w:rsidRDefault="00876610" w:rsidP="00D87729">
      <w:pPr>
        <w:jc w:val="both"/>
        <w:rPr>
          <w:lang w:val="de-DE"/>
        </w:rPr>
      </w:pPr>
    </w:p>
    <w:p w14:paraId="5743DAE2" w14:textId="77777777" w:rsidR="00876610" w:rsidRPr="00876610" w:rsidRDefault="00876610" w:rsidP="00D87729">
      <w:pPr>
        <w:jc w:val="both"/>
        <w:rPr>
          <w:lang w:val="de-DE"/>
        </w:rPr>
      </w:pPr>
      <w:r w:rsidRPr="00876610">
        <w:rPr>
          <w:lang w:val="de-DE"/>
        </w:rPr>
        <w:tab/>
      </w:r>
      <w:r w:rsidRPr="00876610">
        <w:rPr>
          <w:b/>
          <w:lang w:val="de-DE"/>
        </w:rPr>
        <w:t>Art. 6 -</w:t>
      </w:r>
      <w:r w:rsidRPr="00876610">
        <w:rPr>
          <w:lang w:val="de-DE"/>
        </w:rPr>
        <w:t xml:space="preserve"> Die für Volksgesundheit beziehungsweise Umwelt zuständigen Minister sind, jeweils für ihren Bereich, mit der Ausführung des vorliegenden Erlasses beauftragt.</w:t>
      </w:r>
    </w:p>
    <w:p w14:paraId="6130F301" w14:textId="77777777" w:rsidR="00876610" w:rsidRPr="00876610" w:rsidRDefault="00876610" w:rsidP="00D87729">
      <w:pPr>
        <w:jc w:val="both"/>
        <w:rPr>
          <w:lang w:val="de-DE"/>
        </w:rPr>
      </w:pPr>
    </w:p>
    <w:p w14:paraId="2DE76493" w14:textId="77777777" w:rsidR="00876610" w:rsidRPr="00876610" w:rsidRDefault="00876610" w:rsidP="00D87729">
      <w:pPr>
        <w:jc w:val="both"/>
        <w:rPr>
          <w:lang w:val="de-DE"/>
        </w:rPr>
      </w:pPr>
    </w:p>
    <w:p w14:paraId="210A34DE" w14:textId="77777777" w:rsidR="00876610" w:rsidRPr="00876610" w:rsidRDefault="00876610" w:rsidP="00D87729">
      <w:pPr>
        <w:jc w:val="both"/>
        <w:rPr>
          <w:lang w:val="de-DE"/>
        </w:rPr>
      </w:pPr>
      <w:r w:rsidRPr="00876610">
        <w:rPr>
          <w:lang w:val="de-DE"/>
        </w:rPr>
        <w:tab/>
        <w:t>Gegeben zu Brüssel, den 6. Dezember 2012</w:t>
      </w:r>
    </w:p>
    <w:p w14:paraId="1F9AFDD8" w14:textId="77777777" w:rsidR="00876610" w:rsidRPr="00876610" w:rsidRDefault="00876610" w:rsidP="00D87729">
      <w:pPr>
        <w:jc w:val="both"/>
        <w:rPr>
          <w:lang w:val="de-DE"/>
        </w:rPr>
      </w:pPr>
    </w:p>
    <w:p w14:paraId="18090F1A" w14:textId="77777777" w:rsidR="00876610" w:rsidRPr="00876610" w:rsidRDefault="00876610" w:rsidP="00D87729">
      <w:pPr>
        <w:jc w:val="both"/>
        <w:rPr>
          <w:lang w:val="de-DE"/>
        </w:rPr>
      </w:pPr>
    </w:p>
    <w:p w14:paraId="2E9524CC" w14:textId="77777777" w:rsidR="00876610" w:rsidRPr="00876610" w:rsidRDefault="00876610" w:rsidP="00A55DF1">
      <w:pPr>
        <w:jc w:val="center"/>
        <w:rPr>
          <w:lang w:val="de-DE"/>
        </w:rPr>
      </w:pPr>
      <w:r w:rsidRPr="00876610">
        <w:rPr>
          <w:lang w:val="de-DE"/>
        </w:rPr>
        <w:t>ALBERT</w:t>
      </w:r>
    </w:p>
    <w:p w14:paraId="2AB18379" w14:textId="77777777" w:rsidR="00876610" w:rsidRPr="00876610" w:rsidRDefault="00876610" w:rsidP="00A55DF1">
      <w:pPr>
        <w:jc w:val="center"/>
        <w:rPr>
          <w:lang w:val="de-DE"/>
        </w:rPr>
      </w:pPr>
    </w:p>
    <w:p w14:paraId="770D78DE" w14:textId="77777777" w:rsidR="00876610" w:rsidRPr="00876610" w:rsidRDefault="00876610" w:rsidP="00A55DF1">
      <w:pPr>
        <w:jc w:val="center"/>
        <w:rPr>
          <w:lang w:val="de-DE"/>
        </w:rPr>
      </w:pPr>
      <w:r w:rsidRPr="00876610">
        <w:rPr>
          <w:lang w:val="de-DE"/>
        </w:rPr>
        <w:t>Von Königs wegen:</w:t>
      </w:r>
    </w:p>
    <w:p w14:paraId="5AE2DA87" w14:textId="77777777" w:rsidR="00876610" w:rsidRPr="00876610" w:rsidRDefault="00876610" w:rsidP="00A55DF1">
      <w:pPr>
        <w:jc w:val="center"/>
        <w:rPr>
          <w:lang w:val="de-DE"/>
        </w:rPr>
      </w:pPr>
    </w:p>
    <w:p w14:paraId="4BE64CE0" w14:textId="77777777" w:rsidR="00876610" w:rsidRPr="00876610" w:rsidRDefault="00876610" w:rsidP="00A55DF1">
      <w:pPr>
        <w:jc w:val="center"/>
        <w:rPr>
          <w:lang w:val="de-DE"/>
        </w:rPr>
      </w:pPr>
      <w:r w:rsidRPr="00876610">
        <w:rPr>
          <w:lang w:val="de-DE"/>
        </w:rPr>
        <w:t>Die Vizepremierministerin und Ministerin des Innern</w:t>
      </w:r>
    </w:p>
    <w:p w14:paraId="5D20136D" w14:textId="77777777" w:rsidR="00876610" w:rsidRPr="00876610" w:rsidRDefault="00876610" w:rsidP="00A55DF1">
      <w:pPr>
        <w:jc w:val="center"/>
        <w:rPr>
          <w:lang w:val="de-DE"/>
        </w:rPr>
      </w:pPr>
      <w:r w:rsidRPr="00876610">
        <w:rPr>
          <w:lang w:val="de-DE"/>
        </w:rPr>
        <w:t>J. MILQUET</w:t>
      </w:r>
    </w:p>
    <w:p w14:paraId="32962593" w14:textId="77777777" w:rsidR="00876610" w:rsidRPr="00876610" w:rsidRDefault="00876610" w:rsidP="00A55DF1">
      <w:pPr>
        <w:jc w:val="center"/>
        <w:rPr>
          <w:lang w:val="de-DE"/>
        </w:rPr>
      </w:pPr>
    </w:p>
    <w:p w14:paraId="452C3E3C" w14:textId="77777777" w:rsidR="00876610" w:rsidRPr="00876610" w:rsidRDefault="00876610" w:rsidP="00A55DF1">
      <w:pPr>
        <w:jc w:val="center"/>
        <w:rPr>
          <w:lang w:val="de-DE"/>
        </w:rPr>
      </w:pPr>
      <w:r w:rsidRPr="00876610">
        <w:rPr>
          <w:lang w:val="de-DE"/>
        </w:rPr>
        <w:t>Die Vizepremierministerin und Ministerin der Sozialen Angelegenheiten und der Volksgesundheit</w:t>
      </w:r>
    </w:p>
    <w:p w14:paraId="4D5C68BA" w14:textId="77777777" w:rsidR="00876610" w:rsidRPr="00876610" w:rsidRDefault="00876610" w:rsidP="00A55DF1">
      <w:pPr>
        <w:jc w:val="center"/>
        <w:rPr>
          <w:lang w:val="de-DE"/>
        </w:rPr>
      </w:pPr>
      <w:r w:rsidRPr="00876610">
        <w:rPr>
          <w:lang w:val="de-DE"/>
        </w:rPr>
        <w:t>L. ONKELINX</w:t>
      </w:r>
    </w:p>
    <w:p w14:paraId="6D2A74BE" w14:textId="77777777" w:rsidR="00876610" w:rsidRPr="00876610" w:rsidRDefault="00876610" w:rsidP="00A55DF1">
      <w:pPr>
        <w:jc w:val="center"/>
        <w:rPr>
          <w:lang w:val="de-DE"/>
        </w:rPr>
      </w:pPr>
    </w:p>
    <w:p w14:paraId="10CDA0AD" w14:textId="77777777" w:rsidR="00876610" w:rsidRPr="00876610" w:rsidRDefault="00876610" w:rsidP="00A55DF1">
      <w:pPr>
        <w:jc w:val="center"/>
        <w:rPr>
          <w:lang w:val="de-DE"/>
        </w:rPr>
      </w:pPr>
      <w:r w:rsidRPr="00876610">
        <w:rPr>
          <w:lang w:val="de-DE"/>
        </w:rPr>
        <w:t>Der Staatssekretär für Umwelt</w:t>
      </w:r>
    </w:p>
    <w:p w14:paraId="3B99C5DE" w14:textId="77777777" w:rsidR="00876610" w:rsidRPr="00876610" w:rsidRDefault="00876610" w:rsidP="00A55DF1">
      <w:pPr>
        <w:jc w:val="center"/>
        <w:rPr>
          <w:lang w:val="de-DE"/>
        </w:rPr>
      </w:pPr>
      <w:r w:rsidRPr="00876610">
        <w:rPr>
          <w:lang w:val="de-DE"/>
        </w:rPr>
        <w:t>M. WATHELET</w:t>
      </w:r>
    </w:p>
    <w:p w14:paraId="3737FE59" w14:textId="77777777" w:rsidR="00233F36" w:rsidRPr="00876610" w:rsidRDefault="00233F36" w:rsidP="00E1687C">
      <w:pPr>
        <w:jc w:val="both"/>
        <w:rPr>
          <w:lang w:val="de-DE"/>
        </w:rPr>
      </w:pPr>
    </w:p>
    <w:sectPr w:rsidR="00233F36" w:rsidRPr="00876610" w:rsidSect="00876610">
      <w:pgSz w:w="11906" w:h="16838" w:code="9"/>
      <w:pgMar w:top="1135"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766582072">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D7897"/>
    <w:rsid w:val="004F0197"/>
    <w:rsid w:val="0051470C"/>
    <w:rsid w:val="005D55BA"/>
    <w:rsid w:val="006F4381"/>
    <w:rsid w:val="00786C4F"/>
    <w:rsid w:val="007A515C"/>
    <w:rsid w:val="007D5F55"/>
    <w:rsid w:val="00800E1A"/>
    <w:rsid w:val="00876610"/>
    <w:rsid w:val="008C2124"/>
    <w:rsid w:val="0093620D"/>
    <w:rsid w:val="00AA413E"/>
    <w:rsid w:val="00AB18C3"/>
    <w:rsid w:val="00B27BE9"/>
    <w:rsid w:val="00B56114"/>
    <w:rsid w:val="00C43D43"/>
    <w:rsid w:val="00C80000"/>
    <w:rsid w:val="00CA081B"/>
    <w:rsid w:val="00DC56FB"/>
    <w:rsid w:val="00DD5F2F"/>
    <w:rsid w:val="00DD7277"/>
    <w:rsid w:val="00E1687C"/>
    <w:rsid w:val="00EB1A4D"/>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B76FD2"/>
  <w15:docId w15:val="{EC1E53FD-7C82-47EA-963D-DFA2718B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1049</Words>
  <Characters>6190</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2024-12-10T10:26:00Z</cp:lastPrinted>
  <dcterms:created xsi:type="dcterms:W3CDTF">2024-12-10T10:19:00Z</dcterms:created>
  <dcterms:modified xsi:type="dcterms:W3CDTF">2024-12-10T10:31:00Z</dcterms:modified>
</cp:coreProperties>
</file>