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41F22" w14:textId="77777777" w:rsidR="001009D7" w:rsidRPr="001009D7" w:rsidRDefault="001009D7" w:rsidP="001009D7">
      <w:pPr>
        <w:jc w:val="both"/>
        <w:rPr>
          <w:b/>
          <w:bCs/>
          <w:lang w:val="de-DE"/>
        </w:rPr>
      </w:pPr>
      <w:r w:rsidRPr="001009D7">
        <w:rPr>
          <w:b/>
          <w:bCs/>
          <w:lang w:val="de-DE"/>
        </w:rPr>
        <w:t>12.</w:t>
      </w:r>
      <w:r>
        <w:rPr>
          <w:b/>
          <w:bCs/>
          <w:lang w:val="de-DE"/>
        </w:rPr>
        <w:t> </w:t>
      </w:r>
      <w:r w:rsidRPr="001009D7">
        <w:rPr>
          <w:b/>
          <w:bCs/>
          <w:lang w:val="de-DE"/>
        </w:rPr>
        <w:t>NOVEMBER</w:t>
      </w:r>
      <w:r>
        <w:rPr>
          <w:b/>
          <w:bCs/>
          <w:lang w:val="de-DE"/>
        </w:rPr>
        <w:t> </w:t>
      </w:r>
      <w:r w:rsidRPr="001009D7">
        <w:rPr>
          <w:b/>
          <w:bCs/>
          <w:lang w:val="de-DE"/>
        </w:rPr>
        <w:t>2009 – Königlicher Erlass zur Abänderung des Königlichen Erlasses vom 15.</w:t>
      </w:r>
      <w:r>
        <w:rPr>
          <w:b/>
          <w:bCs/>
          <w:lang w:val="de-DE"/>
        </w:rPr>
        <w:t> </w:t>
      </w:r>
      <w:r w:rsidRPr="001009D7">
        <w:rPr>
          <w:b/>
          <w:bCs/>
          <w:lang w:val="de-DE"/>
        </w:rPr>
        <w:t>März</w:t>
      </w:r>
      <w:r>
        <w:rPr>
          <w:b/>
          <w:bCs/>
          <w:lang w:val="de-DE"/>
        </w:rPr>
        <w:t> </w:t>
      </w:r>
      <w:r w:rsidRPr="001009D7">
        <w:rPr>
          <w:b/>
          <w:bCs/>
          <w:lang w:val="de-DE"/>
        </w:rPr>
        <w:t>1968 zur Festlegung der allgemeinen Regelung über die technischen Anforderungen an Kraftfahrzeuge, ihre Anhänger, ihre Bestandteile und ihr Sicherheitszubehör</w:t>
      </w:r>
    </w:p>
    <w:p w14:paraId="2FDB1905" w14:textId="77777777" w:rsidR="001009D7" w:rsidRDefault="001009D7">
      <w:pPr>
        <w:rPr>
          <w:lang w:val="de-DE"/>
        </w:rPr>
      </w:pPr>
    </w:p>
    <w:p w14:paraId="035B9B1A" w14:textId="77777777" w:rsidR="001009D7" w:rsidRPr="00C80000" w:rsidRDefault="001009D7">
      <w:pPr>
        <w:rPr>
          <w:lang w:val="de-DE"/>
        </w:rPr>
      </w:pPr>
    </w:p>
    <w:p w14:paraId="6C59F674" w14:textId="77777777" w:rsidR="001009D7" w:rsidRPr="008B659B" w:rsidRDefault="001009D7" w:rsidP="00F07AFC">
      <w:pPr>
        <w:jc w:val="center"/>
        <w:rPr>
          <w:lang w:val="de-DE"/>
        </w:rPr>
      </w:pPr>
      <w:r w:rsidRPr="00C96AD3">
        <w:rPr>
          <w:lang w:val="de-DE"/>
        </w:rPr>
        <w:t xml:space="preserve">(deutsche Übersetzung des </w:t>
      </w:r>
      <w:proofErr w:type="gramStart"/>
      <w:r w:rsidRPr="00C96AD3">
        <w:rPr>
          <w:lang w:val="de-DE"/>
        </w:rPr>
        <w:t>FÖD Mobilität</w:t>
      </w:r>
      <w:proofErr w:type="gramEnd"/>
      <w:r w:rsidRPr="00C96AD3">
        <w:rPr>
          <w:lang w:val="de-DE"/>
        </w:rPr>
        <w:t xml:space="preserve">: </w:t>
      </w:r>
      <w:r w:rsidRPr="00C96AD3">
        <w:rPr>
          <w:i/>
          <w:iCs/>
          <w:lang w:val="de-DE"/>
        </w:rPr>
        <w:t xml:space="preserve">Belgisches Staatsblatt </w:t>
      </w:r>
      <w:r w:rsidRPr="00C96AD3">
        <w:rPr>
          <w:lang w:val="de-DE"/>
        </w:rPr>
        <w:t>vom</w:t>
      </w:r>
      <w:r>
        <w:rPr>
          <w:lang w:val="de-DE"/>
        </w:rPr>
        <w:t xml:space="preserve"> 25. Januar 2012</w:t>
      </w:r>
      <w:r w:rsidRPr="008B659B">
        <w:rPr>
          <w:lang w:val="de-DE"/>
        </w:rPr>
        <w:t>)</w:t>
      </w:r>
    </w:p>
    <w:p w14:paraId="5250C151" w14:textId="77777777" w:rsidR="001009D7" w:rsidRPr="00127CA8" w:rsidRDefault="001009D7" w:rsidP="00F07AFC">
      <w:pPr>
        <w:jc w:val="center"/>
        <w:rPr>
          <w:lang w:val="de-DE"/>
        </w:rPr>
      </w:pPr>
    </w:p>
    <w:p w14:paraId="7F151FF5" w14:textId="77777777" w:rsidR="001009D7" w:rsidRPr="00C80000" w:rsidRDefault="001009D7" w:rsidP="00F07AFC">
      <w:pPr>
        <w:jc w:val="center"/>
        <w:rPr>
          <w:lang w:val="de-DE"/>
        </w:rPr>
      </w:pPr>
    </w:p>
    <w:p w14:paraId="6877EA8B" w14:textId="77777777" w:rsidR="001009D7" w:rsidRDefault="001009D7" w:rsidP="00F07AFC">
      <w:pPr>
        <w:jc w:val="both"/>
        <w:rPr>
          <w:lang w:val="de-DE"/>
        </w:rPr>
      </w:pPr>
      <w:r w:rsidRPr="00C96AD3">
        <w:rPr>
          <w:lang w:val="de-DE"/>
        </w:rPr>
        <w:t>Diese deutsche Übersetzung ist vom Übersetzungsdienst des Föderalen Öffentlichen Dienstes Mobilität und Transportwesen in Brüssel erstellt worden.</w:t>
      </w:r>
    </w:p>
    <w:p w14:paraId="5B6DD01A" w14:textId="77777777" w:rsidR="001009D7" w:rsidRDefault="001009D7" w:rsidP="00F07AFC">
      <w:pPr>
        <w:jc w:val="both"/>
        <w:rPr>
          <w:lang w:val="de-DE"/>
        </w:rPr>
        <w:sectPr w:rsidR="001009D7" w:rsidSect="001009D7">
          <w:pgSz w:w="11906" w:h="16838"/>
          <w:pgMar w:top="1418" w:right="1418" w:bottom="1418" w:left="1418" w:header="709" w:footer="709" w:gutter="0"/>
          <w:cols w:space="708"/>
          <w:vAlign w:val="center"/>
          <w:docGrid w:linePitch="360"/>
        </w:sectPr>
      </w:pPr>
    </w:p>
    <w:tbl>
      <w:tblPr>
        <w:tblW w:w="4637" w:type="pct"/>
        <w:jc w:val="center"/>
        <w:tblCellSpacing w:w="15" w:type="dxa"/>
        <w:tblCellMar>
          <w:top w:w="15" w:type="dxa"/>
          <w:left w:w="15" w:type="dxa"/>
          <w:bottom w:w="15" w:type="dxa"/>
          <w:right w:w="15" w:type="dxa"/>
        </w:tblCellMar>
        <w:tblLook w:val="0000" w:firstRow="0" w:lastRow="0" w:firstColumn="0" w:lastColumn="0" w:noHBand="0" w:noVBand="0"/>
      </w:tblPr>
      <w:tblGrid>
        <w:gridCol w:w="8413"/>
      </w:tblGrid>
      <w:tr w:rsidR="006752CA" w:rsidRPr="00712CFD" w14:paraId="7CECE009" w14:textId="77777777" w:rsidTr="001009D7">
        <w:trPr>
          <w:tblCellSpacing w:w="15" w:type="dxa"/>
          <w:jc w:val="center"/>
        </w:trPr>
        <w:tc>
          <w:tcPr>
            <w:tcW w:w="4965" w:type="pct"/>
            <w:vAlign w:val="center"/>
          </w:tcPr>
          <w:p w14:paraId="1ED56E15" w14:textId="77777777" w:rsidR="006752CA" w:rsidRPr="00712CFD" w:rsidRDefault="006752CA">
            <w:pPr>
              <w:jc w:val="center"/>
              <w:rPr>
                <w:lang w:val="de-DE"/>
              </w:rPr>
            </w:pPr>
            <w:r w:rsidRPr="00712CFD">
              <w:rPr>
                <w:lang w:val="de-DE"/>
              </w:rPr>
              <w:lastRenderedPageBreak/>
              <w:t xml:space="preserve">FÖDERALER ÖFFENTLICHER DIENST MOBILITÄT UND TRANSPORTWESEN </w:t>
            </w:r>
          </w:p>
        </w:tc>
      </w:tr>
    </w:tbl>
    <w:p w14:paraId="265BB341" w14:textId="77777777" w:rsidR="006752CA" w:rsidRPr="00712CFD" w:rsidRDefault="006752CA" w:rsidP="001009D7">
      <w:pPr>
        <w:pStyle w:val="Titre3"/>
        <w:jc w:val="center"/>
        <w:rPr>
          <w:lang w:val="de-DE"/>
        </w:rPr>
      </w:pPr>
      <w:bookmarkStart w:id="0" w:name="_Hlk167282239"/>
      <w:r w:rsidRPr="00712CFD">
        <w:rPr>
          <w:u w:val="single"/>
          <w:lang w:val="de-DE"/>
        </w:rPr>
        <w:t xml:space="preserve">12. NOVEMBER 2009 – Königlicher Erlass zur Abänderung des Königlichen Erlasses vom 15. März 1968 zur Festlegung der allgemeinen Regelung über die technischen Anforderungen an Kraftfahrzeuge, ihre Anhänger, ihre Bestandteile und ihr Sicherheitszubehör </w:t>
      </w:r>
    </w:p>
    <w:bookmarkEnd w:id="0"/>
    <w:p w14:paraId="26F8935D" w14:textId="77777777" w:rsidR="001009D7" w:rsidRDefault="001009D7" w:rsidP="006752CA">
      <w:pPr>
        <w:rPr>
          <w:lang w:val="de-DE"/>
        </w:rPr>
      </w:pPr>
    </w:p>
    <w:p w14:paraId="293A2CF4" w14:textId="77777777" w:rsidR="006752CA" w:rsidRPr="00712CFD" w:rsidRDefault="001009D7" w:rsidP="001009D7">
      <w:pPr>
        <w:jc w:val="both"/>
        <w:rPr>
          <w:lang w:val="de-DE"/>
        </w:rPr>
      </w:pPr>
      <w:r>
        <w:rPr>
          <w:lang w:val="de-DE"/>
        </w:rPr>
        <w:tab/>
      </w:r>
      <w:r>
        <w:rPr>
          <w:lang w:val="de-DE"/>
        </w:rPr>
        <w:tab/>
      </w:r>
      <w:r>
        <w:rPr>
          <w:lang w:val="de-DE"/>
        </w:rPr>
        <w:tab/>
      </w:r>
      <w:r w:rsidR="006752CA" w:rsidRPr="00712CFD">
        <w:rPr>
          <w:lang w:val="de-DE"/>
        </w:rPr>
        <w:t>ALBERT II., König der Belgier,</w:t>
      </w:r>
    </w:p>
    <w:p w14:paraId="37DB6222" w14:textId="77777777" w:rsidR="001009D7" w:rsidRDefault="001009D7" w:rsidP="001009D7">
      <w:pPr>
        <w:jc w:val="both"/>
        <w:rPr>
          <w:lang w:val="de-DE"/>
        </w:rPr>
      </w:pPr>
    </w:p>
    <w:p w14:paraId="765095DA" w14:textId="77777777" w:rsidR="006752CA" w:rsidRPr="00712CFD" w:rsidRDefault="001009D7" w:rsidP="001009D7">
      <w:pPr>
        <w:jc w:val="both"/>
        <w:rPr>
          <w:lang w:val="de-DE"/>
        </w:rPr>
      </w:pPr>
      <w:r>
        <w:rPr>
          <w:lang w:val="de-DE"/>
        </w:rPr>
        <w:tab/>
      </w:r>
      <w:r>
        <w:rPr>
          <w:lang w:val="de-DE"/>
        </w:rPr>
        <w:tab/>
      </w:r>
      <w:r w:rsidR="006752CA" w:rsidRPr="00712CFD">
        <w:rPr>
          <w:lang w:val="de-DE"/>
        </w:rPr>
        <w:t xml:space="preserve">Allen Gegenwärtigen und </w:t>
      </w:r>
      <w:proofErr w:type="spellStart"/>
      <w:r w:rsidR="006752CA" w:rsidRPr="00712CFD">
        <w:rPr>
          <w:lang w:val="de-DE"/>
        </w:rPr>
        <w:t>Zukünftigen</w:t>
      </w:r>
      <w:proofErr w:type="spellEnd"/>
      <w:r w:rsidR="006752CA" w:rsidRPr="00712CFD">
        <w:rPr>
          <w:lang w:val="de-DE"/>
        </w:rPr>
        <w:t>, Unser Gruß!</w:t>
      </w:r>
    </w:p>
    <w:p w14:paraId="0C91D4CB" w14:textId="77777777" w:rsidR="001009D7" w:rsidRDefault="001009D7" w:rsidP="001009D7">
      <w:pPr>
        <w:jc w:val="both"/>
        <w:rPr>
          <w:lang w:val="de-DE"/>
        </w:rPr>
      </w:pPr>
    </w:p>
    <w:p w14:paraId="519D2851" w14:textId="77777777" w:rsidR="001009D7" w:rsidRDefault="001009D7" w:rsidP="001009D7">
      <w:pPr>
        <w:jc w:val="both"/>
        <w:rPr>
          <w:lang w:val="de-DE"/>
        </w:rPr>
      </w:pPr>
    </w:p>
    <w:p w14:paraId="15208A96" w14:textId="77777777" w:rsidR="006752CA" w:rsidRPr="00712CFD" w:rsidRDefault="001009D7" w:rsidP="001009D7">
      <w:pPr>
        <w:jc w:val="both"/>
        <w:rPr>
          <w:lang w:val="de-DE"/>
        </w:rPr>
      </w:pPr>
      <w:r>
        <w:rPr>
          <w:lang w:val="de-DE"/>
        </w:rPr>
        <w:tab/>
      </w:r>
      <w:r w:rsidR="006752CA" w:rsidRPr="00712CFD">
        <w:rPr>
          <w:lang w:val="de-DE"/>
        </w:rPr>
        <w:t>Aufgrund des Gesetzes vom 21. Juni 1985 über die technischen Anforderungen, denen jedes Fahrzeug für den Transport auf dem Landweg, seine Bestandteile und sein Sicherheitszubehör entsprechen müssen, insbesondere des Artikels 1 § 4, abgeändert durch das Gesetz vom 27. November 1996 und den Königlichen Erlass vom 20. Juli 2000;</w:t>
      </w:r>
    </w:p>
    <w:p w14:paraId="1C716A32" w14:textId="77777777" w:rsidR="001009D7" w:rsidRDefault="001009D7" w:rsidP="001009D7">
      <w:pPr>
        <w:jc w:val="both"/>
        <w:rPr>
          <w:lang w:val="de-DE"/>
        </w:rPr>
      </w:pPr>
    </w:p>
    <w:p w14:paraId="4603C180" w14:textId="77777777" w:rsidR="006752CA" w:rsidRPr="00712CFD" w:rsidRDefault="001009D7" w:rsidP="001009D7">
      <w:pPr>
        <w:jc w:val="both"/>
        <w:rPr>
          <w:lang w:val="de-DE"/>
        </w:rPr>
      </w:pPr>
      <w:r>
        <w:rPr>
          <w:lang w:val="de-DE"/>
        </w:rPr>
        <w:tab/>
      </w:r>
      <w:r w:rsidR="006752CA" w:rsidRPr="00712CFD">
        <w:rPr>
          <w:lang w:val="de-DE"/>
        </w:rPr>
        <w:t>Aufgrund des Königlichen Erlasses vom 15. März 1968 zur Festlegung der allgemeinen Regelung über die technischen Anforderungen an Kraftfahrzeuge, ihre Anhänger, ihre Bestandteile und ihr Sicherheitszubehör;</w:t>
      </w:r>
    </w:p>
    <w:p w14:paraId="19233454" w14:textId="77777777" w:rsidR="001009D7" w:rsidRDefault="001009D7" w:rsidP="001009D7">
      <w:pPr>
        <w:jc w:val="both"/>
        <w:rPr>
          <w:lang w:val="de-DE"/>
        </w:rPr>
      </w:pPr>
    </w:p>
    <w:p w14:paraId="769B3269" w14:textId="77777777" w:rsidR="006752CA" w:rsidRPr="00712CFD" w:rsidRDefault="001009D7" w:rsidP="001009D7">
      <w:pPr>
        <w:jc w:val="both"/>
        <w:rPr>
          <w:lang w:val="de-DE"/>
        </w:rPr>
      </w:pPr>
      <w:r>
        <w:rPr>
          <w:lang w:val="de-DE"/>
        </w:rPr>
        <w:tab/>
      </w:r>
      <w:r w:rsidR="006752CA" w:rsidRPr="00712CFD">
        <w:rPr>
          <w:lang w:val="de-DE"/>
        </w:rPr>
        <w:t>Aufgrund des Gutachtens des Beratungsausschusses „Verwaltung-Industrie” vom 30. Juni 2009;</w:t>
      </w:r>
    </w:p>
    <w:p w14:paraId="3AE9D351" w14:textId="77777777" w:rsidR="001009D7" w:rsidRDefault="001009D7" w:rsidP="001009D7">
      <w:pPr>
        <w:jc w:val="both"/>
        <w:rPr>
          <w:lang w:val="de-DE"/>
        </w:rPr>
      </w:pPr>
    </w:p>
    <w:p w14:paraId="375C96EE" w14:textId="77777777" w:rsidR="006752CA" w:rsidRPr="00712CFD" w:rsidRDefault="001009D7" w:rsidP="001009D7">
      <w:pPr>
        <w:jc w:val="both"/>
        <w:rPr>
          <w:lang w:val="de-DE"/>
        </w:rPr>
      </w:pPr>
      <w:r>
        <w:rPr>
          <w:lang w:val="de-DE"/>
        </w:rPr>
        <w:tab/>
      </w:r>
      <w:r w:rsidR="006752CA" w:rsidRPr="00712CFD">
        <w:rPr>
          <w:lang w:val="de-DE"/>
        </w:rPr>
        <w:t>Aufgrund der Beteiligung der Regionalregierungen;</w:t>
      </w:r>
    </w:p>
    <w:p w14:paraId="7616ED64" w14:textId="77777777" w:rsidR="001009D7" w:rsidRDefault="001009D7" w:rsidP="001009D7">
      <w:pPr>
        <w:jc w:val="both"/>
        <w:rPr>
          <w:lang w:val="de-DE"/>
        </w:rPr>
      </w:pPr>
    </w:p>
    <w:p w14:paraId="689E19B9" w14:textId="77777777" w:rsidR="006752CA" w:rsidRPr="00712CFD" w:rsidRDefault="001009D7" w:rsidP="001009D7">
      <w:pPr>
        <w:jc w:val="both"/>
        <w:rPr>
          <w:lang w:val="de-DE"/>
        </w:rPr>
      </w:pPr>
      <w:r>
        <w:rPr>
          <w:lang w:val="de-DE"/>
        </w:rPr>
        <w:tab/>
      </w:r>
      <w:r w:rsidR="006752CA" w:rsidRPr="00712CFD">
        <w:rPr>
          <w:lang w:val="de-DE"/>
        </w:rPr>
        <w:t>Aufgrund der Stellungnahme der Finanzinspektion vom 19. Juni 2009;</w:t>
      </w:r>
    </w:p>
    <w:p w14:paraId="144DCCEA" w14:textId="77777777" w:rsidR="001009D7" w:rsidRDefault="001009D7" w:rsidP="001009D7">
      <w:pPr>
        <w:jc w:val="both"/>
        <w:rPr>
          <w:lang w:val="de-DE"/>
        </w:rPr>
      </w:pPr>
    </w:p>
    <w:p w14:paraId="07BAE668" w14:textId="77777777" w:rsidR="006752CA" w:rsidRPr="00712CFD" w:rsidRDefault="001009D7" w:rsidP="001009D7">
      <w:pPr>
        <w:jc w:val="both"/>
        <w:rPr>
          <w:lang w:val="de-DE"/>
        </w:rPr>
      </w:pPr>
      <w:r>
        <w:rPr>
          <w:lang w:val="de-DE"/>
        </w:rPr>
        <w:tab/>
      </w:r>
      <w:r w:rsidR="006752CA" w:rsidRPr="00712CFD">
        <w:rPr>
          <w:lang w:val="de-DE"/>
        </w:rPr>
        <w:t>Aufgrund des Einverständnisses des Staatssekretärs für Haushalt vom 7. September 2009;</w:t>
      </w:r>
    </w:p>
    <w:p w14:paraId="2825DC81" w14:textId="77777777" w:rsidR="001009D7" w:rsidRDefault="001009D7" w:rsidP="001009D7">
      <w:pPr>
        <w:jc w:val="both"/>
        <w:rPr>
          <w:lang w:val="de-DE"/>
        </w:rPr>
      </w:pPr>
    </w:p>
    <w:p w14:paraId="4F890798" w14:textId="77777777" w:rsidR="006752CA" w:rsidRPr="00712CFD" w:rsidRDefault="001009D7" w:rsidP="001009D7">
      <w:pPr>
        <w:jc w:val="both"/>
        <w:rPr>
          <w:lang w:val="de-DE"/>
        </w:rPr>
      </w:pPr>
      <w:r>
        <w:rPr>
          <w:lang w:val="de-DE"/>
        </w:rPr>
        <w:tab/>
      </w:r>
      <w:r w:rsidR="006752CA" w:rsidRPr="00712CFD">
        <w:rPr>
          <w:lang w:val="de-DE"/>
        </w:rPr>
        <w:t>Aufgrund des Gutachtens Nr. 47.126/2/V des Staatsrates vom 3. September 2009, abgegeben in Anwendung von Artikel 84 § 1 Absatz 1 Nr. 1 der am 12. Januar 1973 koordinierten Gesetze über den Staatsrat;</w:t>
      </w:r>
    </w:p>
    <w:p w14:paraId="56F53E0A" w14:textId="77777777" w:rsidR="001009D7" w:rsidRDefault="001009D7" w:rsidP="001009D7">
      <w:pPr>
        <w:jc w:val="both"/>
        <w:rPr>
          <w:lang w:val="de-DE"/>
        </w:rPr>
      </w:pPr>
    </w:p>
    <w:p w14:paraId="1959EE16" w14:textId="77777777" w:rsidR="006752CA" w:rsidRPr="00712CFD" w:rsidRDefault="001009D7" w:rsidP="001009D7">
      <w:pPr>
        <w:jc w:val="both"/>
        <w:rPr>
          <w:lang w:val="de-DE"/>
        </w:rPr>
      </w:pPr>
      <w:r>
        <w:rPr>
          <w:lang w:val="de-DE"/>
        </w:rPr>
        <w:tab/>
      </w:r>
      <w:r w:rsidR="006752CA" w:rsidRPr="00712CFD">
        <w:rPr>
          <w:lang w:val="de-DE"/>
        </w:rPr>
        <w:t>In der Erwägung, dass eine Anpassung der Gebührenbeträge notwendig ist;</w:t>
      </w:r>
    </w:p>
    <w:p w14:paraId="2A0F7D69" w14:textId="77777777" w:rsidR="001009D7" w:rsidRDefault="001009D7" w:rsidP="001009D7">
      <w:pPr>
        <w:jc w:val="both"/>
        <w:rPr>
          <w:lang w:val="de-DE"/>
        </w:rPr>
      </w:pPr>
    </w:p>
    <w:p w14:paraId="2F4B008F" w14:textId="77777777" w:rsidR="006752CA" w:rsidRPr="00712CFD" w:rsidRDefault="001009D7" w:rsidP="001009D7">
      <w:pPr>
        <w:jc w:val="both"/>
        <w:rPr>
          <w:lang w:val="de-DE"/>
        </w:rPr>
      </w:pPr>
      <w:r>
        <w:rPr>
          <w:lang w:val="de-DE"/>
        </w:rPr>
        <w:tab/>
      </w:r>
      <w:r w:rsidR="006752CA" w:rsidRPr="00712CFD">
        <w:rPr>
          <w:lang w:val="de-DE"/>
        </w:rPr>
        <w:t>Auf Vorschlag des Premierministers und des Staatssekretärs für Mobilität;</w:t>
      </w:r>
    </w:p>
    <w:p w14:paraId="6B613880" w14:textId="77777777" w:rsidR="001009D7" w:rsidRDefault="001009D7" w:rsidP="001009D7">
      <w:pPr>
        <w:jc w:val="both"/>
        <w:rPr>
          <w:lang w:val="de-DE"/>
        </w:rPr>
      </w:pPr>
    </w:p>
    <w:p w14:paraId="0BC17C71" w14:textId="77777777" w:rsidR="001009D7" w:rsidRDefault="001009D7" w:rsidP="006752CA">
      <w:pPr>
        <w:rPr>
          <w:lang w:val="de-DE"/>
        </w:rPr>
      </w:pPr>
    </w:p>
    <w:p w14:paraId="18CFAAEF" w14:textId="77777777" w:rsidR="006752CA" w:rsidRPr="00712CFD" w:rsidRDefault="001009D7" w:rsidP="006752CA">
      <w:pPr>
        <w:rPr>
          <w:lang w:val="de-DE"/>
        </w:rPr>
      </w:pPr>
      <w:r>
        <w:rPr>
          <w:lang w:val="de-DE"/>
        </w:rPr>
        <w:tab/>
      </w:r>
      <w:r>
        <w:rPr>
          <w:lang w:val="de-DE"/>
        </w:rPr>
        <w:tab/>
      </w:r>
      <w:r w:rsidR="006752CA" w:rsidRPr="00712CFD">
        <w:rPr>
          <w:lang w:val="de-DE"/>
        </w:rPr>
        <w:t>Haben Wir beschlossen und erlassen Wir:</w:t>
      </w:r>
    </w:p>
    <w:p w14:paraId="71DD48EB" w14:textId="77777777" w:rsidR="001009D7" w:rsidRDefault="001009D7" w:rsidP="006752CA">
      <w:pPr>
        <w:rPr>
          <w:lang w:val="de-DE"/>
        </w:rPr>
      </w:pPr>
    </w:p>
    <w:p w14:paraId="5143651E" w14:textId="77777777" w:rsidR="001009D7" w:rsidRDefault="001009D7" w:rsidP="006752CA">
      <w:pPr>
        <w:rPr>
          <w:lang w:val="de-DE"/>
        </w:rPr>
      </w:pPr>
    </w:p>
    <w:p w14:paraId="218B1295" w14:textId="77777777" w:rsidR="006752CA" w:rsidRPr="00712CFD" w:rsidRDefault="001009D7" w:rsidP="001009D7">
      <w:pPr>
        <w:jc w:val="both"/>
        <w:rPr>
          <w:lang w:val="de-DE"/>
        </w:rPr>
      </w:pPr>
      <w:r w:rsidRPr="001009D7">
        <w:rPr>
          <w:b/>
          <w:bCs/>
          <w:lang w:val="de-DE"/>
        </w:rPr>
        <w:tab/>
      </w:r>
      <w:r w:rsidR="006752CA" w:rsidRPr="001009D7">
        <w:rPr>
          <w:b/>
          <w:bCs/>
          <w:lang w:val="de-DE"/>
        </w:rPr>
        <w:t>Artikel</w:t>
      </w:r>
      <w:r w:rsidRPr="001009D7">
        <w:rPr>
          <w:b/>
          <w:bCs/>
          <w:lang w:val="de-DE"/>
        </w:rPr>
        <w:t> </w:t>
      </w:r>
      <w:r w:rsidR="006752CA" w:rsidRPr="001009D7">
        <w:rPr>
          <w:b/>
          <w:bCs/>
          <w:lang w:val="de-DE"/>
        </w:rPr>
        <w:t>1</w:t>
      </w:r>
      <w:r w:rsidR="006752CA" w:rsidRPr="00712CFD">
        <w:rPr>
          <w:lang w:val="de-DE"/>
        </w:rPr>
        <w:t xml:space="preserve"> - Artikel 23undecies des Königlichen Erlasses vom 15. März 1968 zur Festlegung der allgemeinen Regelung über die technischen Anforderungen an Kraftfahrzeuge, ihre Anhänger, ihre Bestandteile und ihr Sicherheitszubehör, eingefügt durch den Königlichen Erlass vom 15. Dezember 1998 und abgeändert durch die Königlichen Erlasse vom 20. Juli </w:t>
      </w:r>
      <w:r w:rsidR="006752CA" w:rsidRPr="00712CFD">
        <w:rPr>
          <w:lang w:val="de-DE"/>
        </w:rPr>
        <w:lastRenderedPageBreak/>
        <w:t>2000, 21. Juni 2001, 20. Dezember 2002, 17. März 2003 und 26. April 2006, wird wie folgt abgeändert:</w:t>
      </w:r>
    </w:p>
    <w:p w14:paraId="6F549A12" w14:textId="77777777" w:rsidR="001009D7" w:rsidRDefault="001009D7" w:rsidP="001009D7">
      <w:pPr>
        <w:jc w:val="both"/>
        <w:rPr>
          <w:lang w:val="de-DE"/>
        </w:rPr>
      </w:pPr>
    </w:p>
    <w:p w14:paraId="1BA78A5F" w14:textId="77777777" w:rsidR="006752CA" w:rsidRPr="00712CFD" w:rsidRDefault="001009D7" w:rsidP="001009D7">
      <w:pPr>
        <w:jc w:val="both"/>
        <w:rPr>
          <w:lang w:val="de-DE"/>
        </w:rPr>
      </w:pPr>
      <w:r>
        <w:rPr>
          <w:lang w:val="de-DE"/>
        </w:rPr>
        <w:tab/>
      </w:r>
      <w:r w:rsidR="006752CA" w:rsidRPr="00712CFD">
        <w:rPr>
          <w:lang w:val="de-DE"/>
        </w:rPr>
        <w:t>„Art. 23undecies -</w:t>
      </w:r>
    </w:p>
    <w:p w14:paraId="05740C4C" w14:textId="77777777" w:rsidR="001009D7" w:rsidRDefault="001009D7" w:rsidP="001009D7">
      <w:pPr>
        <w:jc w:val="both"/>
        <w:rPr>
          <w:lang w:val="de-DE"/>
        </w:rPr>
      </w:pPr>
    </w:p>
    <w:p w14:paraId="50087269" w14:textId="77777777" w:rsidR="006752CA" w:rsidRPr="00712CFD" w:rsidRDefault="001009D7" w:rsidP="001009D7">
      <w:pPr>
        <w:jc w:val="both"/>
        <w:rPr>
          <w:lang w:val="de-DE"/>
        </w:rPr>
      </w:pPr>
      <w:r>
        <w:rPr>
          <w:lang w:val="de-DE"/>
        </w:rPr>
        <w:tab/>
      </w:r>
      <w:r w:rsidR="006752CA" w:rsidRPr="00712CFD">
        <w:rPr>
          <w:lang w:val="de-DE"/>
        </w:rPr>
        <w:t>§ 1 - Die Beträge der von den zugelassenen Kraftfahrzeugüberwachungseinrichtungen zu erhebenden Gebühren, Mehrwertsteuer einbegriffen, werden wie folgt festgelegt:</w:t>
      </w:r>
    </w:p>
    <w:p w14:paraId="6F1A05D3" w14:textId="77777777" w:rsidR="001009D7" w:rsidRDefault="001009D7" w:rsidP="001009D7">
      <w:pPr>
        <w:jc w:val="both"/>
        <w:rPr>
          <w:lang w:val="de-DE"/>
        </w:rPr>
      </w:pPr>
    </w:p>
    <w:p w14:paraId="545E6E21" w14:textId="77777777" w:rsidR="006752CA" w:rsidRPr="00712CFD" w:rsidRDefault="001009D7" w:rsidP="001009D7">
      <w:pPr>
        <w:jc w:val="both"/>
        <w:rPr>
          <w:lang w:val="de-DE"/>
        </w:rPr>
      </w:pPr>
      <w:r>
        <w:rPr>
          <w:lang w:val="de-DE"/>
        </w:rPr>
        <w:tab/>
      </w:r>
      <w:r w:rsidR="006752CA" w:rsidRPr="00712CFD">
        <w:rPr>
          <w:lang w:val="de-DE"/>
        </w:rPr>
        <w:t>1. vollständige Kontrolle nach Anlage 15, mit Ausnahme der Punkte 1.1.17, 1.6, 7.9, 7.10 und 8.2 und des Bremstests mit beladenen Fahrzeugen:</w:t>
      </w:r>
    </w:p>
    <w:p w14:paraId="45B3D934" w14:textId="77777777" w:rsidR="001009D7" w:rsidRDefault="001009D7" w:rsidP="001009D7">
      <w:pPr>
        <w:jc w:val="both"/>
        <w:rPr>
          <w:lang w:val="de-DE"/>
        </w:rPr>
      </w:pPr>
    </w:p>
    <w:p w14:paraId="1FA08B57" w14:textId="77777777" w:rsidR="006752CA" w:rsidRPr="00712CFD" w:rsidRDefault="001009D7" w:rsidP="001009D7">
      <w:pPr>
        <w:jc w:val="both"/>
        <w:rPr>
          <w:lang w:val="de-DE"/>
        </w:rPr>
      </w:pPr>
      <w:r>
        <w:rPr>
          <w:lang w:val="de-DE"/>
        </w:rPr>
        <w:tab/>
      </w:r>
      <w:r w:rsidR="006752CA" w:rsidRPr="00712CFD">
        <w:rPr>
          <w:lang w:val="de-DE"/>
        </w:rPr>
        <w:t>a) eines Personenkraftwagens, Kombiwagens, Kleinbusses oder Leichenwagens: 27,50 EUR,</w:t>
      </w:r>
    </w:p>
    <w:p w14:paraId="6D0E4E36" w14:textId="77777777" w:rsidR="001009D7" w:rsidRDefault="001009D7" w:rsidP="001009D7">
      <w:pPr>
        <w:jc w:val="both"/>
        <w:rPr>
          <w:lang w:val="de-DE"/>
        </w:rPr>
      </w:pPr>
    </w:p>
    <w:p w14:paraId="58DB6401" w14:textId="77777777" w:rsidR="006752CA" w:rsidRPr="00712CFD" w:rsidRDefault="001009D7" w:rsidP="001009D7">
      <w:pPr>
        <w:jc w:val="both"/>
        <w:rPr>
          <w:lang w:val="de-DE"/>
        </w:rPr>
      </w:pPr>
      <w:r>
        <w:rPr>
          <w:lang w:val="de-DE"/>
        </w:rPr>
        <w:tab/>
      </w:r>
      <w:r w:rsidR="006752CA" w:rsidRPr="00712CFD">
        <w:rPr>
          <w:lang w:val="de-DE"/>
        </w:rPr>
        <w:t>b) eines Autobusses oder Reisebusses: 49,00 EUR,</w:t>
      </w:r>
    </w:p>
    <w:p w14:paraId="739853E6" w14:textId="77777777" w:rsidR="001009D7" w:rsidRDefault="001009D7" w:rsidP="001009D7">
      <w:pPr>
        <w:jc w:val="both"/>
        <w:rPr>
          <w:lang w:val="de-DE"/>
        </w:rPr>
      </w:pPr>
    </w:p>
    <w:p w14:paraId="35D7A115" w14:textId="77777777" w:rsidR="006752CA" w:rsidRPr="00712CFD" w:rsidRDefault="001009D7" w:rsidP="001009D7">
      <w:pPr>
        <w:jc w:val="both"/>
        <w:rPr>
          <w:lang w:val="de-DE"/>
        </w:rPr>
      </w:pPr>
      <w:r>
        <w:rPr>
          <w:lang w:val="de-DE"/>
        </w:rPr>
        <w:tab/>
      </w:r>
      <w:r w:rsidR="006752CA" w:rsidRPr="00712CFD">
        <w:rPr>
          <w:lang w:val="de-DE"/>
        </w:rPr>
        <w:t>c) eines Lieferwagens oder eines Wohnmobils mit einem höchstzulässigen Gesamtgewicht bis 3.500 kg: 31,00 EUR,</w:t>
      </w:r>
    </w:p>
    <w:p w14:paraId="2C4B664A" w14:textId="77777777" w:rsidR="001009D7" w:rsidRDefault="001009D7" w:rsidP="001009D7">
      <w:pPr>
        <w:jc w:val="both"/>
        <w:rPr>
          <w:lang w:val="de-DE"/>
        </w:rPr>
      </w:pPr>
    </w:p>
    <w:p w14:paraId="639FFF8B" w14:textId="77777777" w:rsidR="006752CA" w:rsidRPr="00712CFD" w:rsidRDefault="001009D7" w:rsidP="001009D7">
      <w:pPr>
        <w:jc w:val="both"/>
        <w:rPr>
          <w:lang w:val="de-DE"/>
        </w:rPr>
      </w:pPr>
      <w:r>
        <w:rPr>
          <w:lang w:val="de-DE"/>
        </w:rPr>
        <w:tab/>
      </w:r>
      <w:r w:rsidR="006752CA" w:rsidRPr="00712CFD">
        <w:rPr>
          <w:lang w:val="de-DE"/>
        </w:rPr>
        <w:t>d) eines Lastkraftwagens, einer Zugmaschine oder eines Wohnmobils mit einem höchstzulässigen Gesamtgewicht über 3.500 kg: 49,00 EUR,</w:t>
      </w:r>
    </w:p>
    <w:p w14:paraId="0C1B6F76" w14:textId="77777777" w:rsidR="001009D7" w:rsidRDefault="001009D7" w:rsidP="001009D7">
      <w:pPr>
        <w:jc w:val="both"/>
        <w:rPr>
          <w:lang w:val="de-DE"/>
        </w:rPr>
      </w:pPr>
    </w:p>
    <w:p w14:paraId="138FADEE" w14:textId="77777777" w:rsidR="006752CA" w:rsidRPr="00712CFD" w:rsidRDefault="001009D7" w:rsidP="001009D7">
      <w:pPr>
        <w:jc w:val="both"/>
        <w:rPr>
          <w:lang w:val="de-DE"/>
        </w:rPr>
      </w:pPr>
      <w:r>
        <w:rPr>
          <w:lang w:val="de-DE"/>
        </w:rPr>
        <w:tab/>
      </w:r>
      <w:r w:rsidR="006752CA" w:rsidRPr="00712CFD">
        <w:rPr>
          <w:lang w:val="de-DE"/>
        </w:rPr>
        <w:t>e) eines Anhängers oder Sattelanhängers mit einem höchstzulässigen Gesamtgewicht bis 3.500 kg: 27,50 EUR,</w:t>
      </w:r>
    </w:p>
    <w:p w14:paraId="0A102F73" w14:textId="77777777" w:rsidR="001009D7" w:rsidRDefault="001009D7" w:rsidP="001009D7">
      <w:pPr>
        <w:jc w:val="both"/>
        <w:rPr>
          <w:lang w:val="de-DE"/>
        </w:rPr>
      </w:pPr>
    </w:p>
    <w:p w14:paraId="29F8F3CB" w14:textId="77777777" w:rsidR="006752CA" w:rsidRPr="00712CFD" w:rsidRDefault="001009D7" w:rsidP="001009D7">
      <w:pPr>
        <w:jc w:val="both"/>
        <w:rPr>
          <w:lang w:val="de-DE"/>
        </w:rPr>
      </w:pPr>
      <w:r>
        <w:rPr>
          <w:lang w:val="de-DE"/>
        </w:rPr>
        <w:tab/>
      </w:r>
      <w:r w:rsidR="006752CA" w:rsidRPr="00712CFD">
        <w:rPr>
          <w:lang w:val="de-DE"/>
        </w:rPr>
        <w:t>f) eines Anhängers oder Sattelanhängers mit einem höchstzulässigen Gesamtgewicht über 3.500 kg: 40,50 EUR.</w:t>
      </w:r>
    </w:p>
    <w:p w14:paraId="4EAD823F" w14:textId="77777777" w:rsidR="001009D7" w:rsidRDefault="001009D7" w:rsidP="001009D7">
      <w:pPr>
        <w:jc w:val="both"/>
        <w:rPr>
          <w:lang w:val="de-DE"/>
        </w:rPr>
      </w:pPr>
    </w:p>
    <w:p w14:paraId="716A7A02" w14:textId="77777777" w:rsidR="006752CA" w:rsidRPr="00712CFD" w:rsidRDefault="001009D7" w:rsidP="001009D7">
      <w:pPr>
        <w:jc w:val="both"/>
        <w:rPr>
          <w:lang w:val="de-DE"/>
        </w:rPr>
      </w:pPr>
      <w:r>
        <w:rPr>
          <w:lang w:val="de-DE"/>
        </w:rPr>
        <w:tab/>
      </w:r>
      <w:r w:rsidR="006752CA" w:rsidRPr="00712CFD">
        <w:rPr>
          <w:lang w:val="de-DE"/>
        </w:rPr>
        <w:t>2. Teilkontrolle eines Fahrzeugs:</w:t>
      </w:r>
    </w:p>
    <w:p w14:paraId="1CD797BD" w14:textId="77777777" w:rsidR="001009D7" w:rsidRDefault="001009D7" w:rsidP="001009D7">
      <w:pPr>
        <w:jc w:val="both"/>
        <w:rPr>
          <w:lang w:val="de-DE"/>
        </w:rPr>
      </w:pPr>
    </w:p>
    <w:p w14:paraId="15E4EEA0" w14:textId="77777777" w:rsidR="006752CA" w:rsidRPr="00712CFD" w:rsidRDefault="001009D7" w:rsidP="001009D7">
      <w:pPr>
        <w:jc w:val="both"/>
        <w:rPr>
          <w:lang w:val="de-DE"/>
        </w:rPr>
      </w:pPr>
      <w:r>
        <w:rPr>
          <w:lang w:val="de-DE"/>
        </w:rPr>
        <w:tab/>
      </w:r>
      <w:r w:rsidR="006752CA" w:rsidRPr="00712CFD">
        <w:rPr>
          <w:lang w:val="de-DE"/>
        </w:rPr>
        <w:t>a) nach Aufforderung durch einen befugten Bediensteten: 11,00 EUR,</w:t>
      </w:r>
    </w:p>
    <w:p w14:paraId="0AA3361D" w14:textId="77777777" w:rsidR="001009D7" w:rsidRDefault="001009D7" w:rsidP="001009D7">
      <w:pPr>
        <w:jc w:val="both"/>
        <w:rPr>
          <w:lang w:val="de-DE"/>
        </w:rPr>
      </w:pPr>
    </w:p>
    <w:p w14:paraId="325F9CAD" w14:textId="77777777" w:rsidR="006752CA" w:rsidRPr="00712CFD" w:rsidRDefault="001009D7" w:rsidP="001009D7">
      <w:pPr>
        <w:jc w:val="both"/>
        <w:rPr>
          <w:lang w:val="de-DE"/>
        </w:rPr>
      </w:pPr>
      <w:r>
        <w:rPr>
          <w:lang w:val="de-DE"/>
        </w:rPr>
        <w:tab/>
      </w:r>
      <w:r w:rsidR="006752CA" w:rsidRPr="00712CFD">
        <w:rPr>
          <w:lang w:val="de-DE"/>
        </w:rPr>
        <w:t>b) infolge einer administrativen Kontrolle oder Nachkontrolle: 7,00 EUR,</w:t>
      </w:r>
    </w:p>
    <w:p w14:paraId="190A5DC9" w14:textId="77777777" w:rsidR="001009D7" w:rsidRDefault="001009D7" w:rsidP="001009D7">
      <w:pPr>
        <w:jc w:val="both"/>
        <w:rPr>
          <w:lang w:val="de-DE"/>
        </w:rPr>
      </w:pPr>
    </w:p>
    <w:p w14:paraId="3DBC9FB1" w14:textId="77777777" w:rsidR="006752CA" w:rsidRPr="00712CFD" w:rsidRDefault="001009D7" w:rsidP="001009D7">
      <w:pPr>
        <w:jc w:val="both"/>
        <w:rPr>
          <w:lang w:val="de-DE"/>
        </w:rPr>
      </w:pPr>
      <w:r>
        <w:rPr>
          <w:lang w:val="de-DE"/>
        </w:rPr>
        <w:tab/>
      </w:r>
      <w:r w:rsidR="006752CA" w:rsidRPr="00712CFD">
        <w:rPr>
          <w:lang w:val="de-DE"/>
        </w:rPr>
        <w:t>c) infolge einer technischen Nachkontrolle: 11,00 EUR,</w:t>
      </w:r>
    </w:p>
    <w:p w14:paraId="08472192" w14:textId="77777777" w:rsidR="001009D7" w:rsidRDefault="001009D7" w:rsidP="001009D7">
      <w:pPr>
        <w:jc w:val="both"/>
        <w:rPr>
          <w:lang w:val="de-DE"/>
        </w:rPr>
      </w:pPr>
    </w:p>
    <w:p w14:paraId="2BDF9078" w14:textId="77777777" w:rsidR="006752CA" w:rsidRPr="00712CFD" w:rsidRDefault="001009D7" w:rsidP="001009D7">
      <w:pPr>
        <w:jc w:val="both"/>
        <w:rPr>
          <w:lang w:val="de-DE"/>
        </w:rPr>
      </w:pPr>
      <w:r>
        <w:rPr>
          <w:lang w:val="de-DE"/>
        </w:rPr>
        <w:tab/>
      </w:r>
      <w:r w:rsidR="006752CA" w:rsidRPr="00712CFD">
        <w:rPr>
          <w:lang w:val="de-DE"/>
        </w:rPr>
        <w:t xml:space="preserve">d) Prüfung der Kupplungsvorrichtung für </w:t>
      </w:r>
      <w:proofErr w:type="gramStart"/>
      <w:r w:rsidR="006752CA" w:rsidRPr="00712CFD">
        <w:rPr>
          <w:lang w:val="de-DE"/>
        </w:rPr>
        <w:t>Fahrzeuge</w:t>
      </w:r>
      <w:proofErr w:type="gramEnd"/>
      <w:r w:rsidR="006752CA" w:rsidRPr="00712CFD">
        <w:rPr>
          <w:lang w:val="de-DE"/>
        </w:rPr>
        <w:t xml:space="preserve"> die keine Anhänger ziehen deren höchstzulässiges Gesamtgewicht 750 kg übersteigt: 11,00 EUR.</w:t>
      </w:r>
    </w:p>
    <w:p w14:paraId="3AB60870" w14:textId="77777777" w:rsidR="001009D7" w:rsidRDefault="001009D7" w:rsidP="001009D7">
      <w:pPr>
        <w:jc w:val="both"/>
        <w:rPr>
          <w:lang w:val="de-DE"/>
        </w:rPr>
      </w:pPr>
    </w:p>
    <w:p w14:paraId="746E770B" w14:textId="77777777" w:rsidR="006752CA" w:rsidRPr="00712CFD" w:rsidRDefault="001009D7" w:rsidP="001009D7">
      <w:pPr>
        <w:jc w:val="both"/>
        <w:rPr>
          <w:lang w:val="de-DE"/>
        </w:rPr>
      </w:pPr>
      <w:r>
        <w:rPr>
          <w:lang w:val="de-DE"/>
        </w:rPr>
        <w:tab/>
      </w:r>
      <w:r w:rsidR="006752CA" w:rsidRPr="00712CFD">
        <w:rPr>
          <w:lang w:val="de-DE"/>
        </w:rPr>
        <w:t>3. Kontrolle der Übereinstimmung eines Fahrzeugs mit den Angaben auf dem Typgenehmigungsprotokoll oder auf der europäischen Übereinstimmungsbescheinigung anlässlich der ersten regelmäßigen Kontrolle eines Fahrzeugs mit einem höchstzulässigen Gesamtgewicht:</w:t>
      </w:r>
    </w:p>
    <w:p w14:paraId="4CD9D057" w14:textId="77777777" w:rsidR="001009D7" w:rsidRDefault="001009D7" w:rsidP="001009D7">
      <w:pPr>
        <w:jc w:val="both"/>
        <w:rPr>
          <w:lang w:val="de-DE"/>
        </w:rPr>
      </w:pPr>
    </w:p>
    <w:p w14:paraId="5B1A7072" w14:textId="77777777" w:rsidR="006752CA" w:rsidRPr="00712CFD" w:rsidRDefault="001009D7" w:rsidP="001009D7">
      <w:pPr>
        <w:jc w:val="both"/>
        <w:rPr>
          <w:lang w:val="de-DE"/>
        </w:rPr>
      </w:pPr>
      <w:r>
        <w:rPr>
          <w:lang w:val="de-DE"/>
        </w:rPr>
        <w:tab/>
      </w:r>
      <w:r w:rsidR="006752CA" w:rsidRPr="00712CFD">
        <w:rPr>
          <w:lang w:val="de-DE"/>
        </w:rPr>
        <w:t>a) bis 3</w:t>
      </w:r>
      <w:r w:rsidR="006F6650">
        <w:rPr>
          <w:lang w:val="de-DE"/>
        </w:rPr>
        <w:t> </w:t>
      </w:r>
      <w:r w:rsidR="006752CA" w:rsidRPr="00712CFD">
        <w:rPr>
          <w:lang w:val="de-DE"/>
        </w:rPr>
        <w:t>500 kg: 3,50 EUR,</w:t>
      </w:r>
    </w:p>
    <w:p w14:paraId="2058B343" w14:textId="77777777" w:rsidR="001009D7" w:rsidRDefault="001009D7" w:rsidP="001009D7">
      <w:pPr>
        <w:jc w:val="both"/>
        <w:rPr>
          <w:lang w:val="de-DE"/>
        </w:rPr>
      </w:pPr>
    </w:p>
    <w:p w14:paraId="05E1CFC2" w14:textId="77777777" w:rsidR="006752CA" w:rsidRPr="00712CFD" w:rsidRDefault="001009D7" w:rsidP="001009D7">
      <w:pPr>
        <w:jc w:val="both"/>
        <w:rPr>
          <w:lang w:val="de-DE"/>
        </w:rPr>
      </w:pPr>
      <w:r>
        <w:rPr>
          <w:lang w:val="de-DE"/>
        </w:rPr>
        <w:tab/>
      </w:r>
      <w:r w:rsidR="006752CA" w:rsidRPr="00712CFD">
        <w:rPr>
          <w:lang w:val="de-DE"/>
        </w:rPr>
        <w:t>b) über 3</w:t>
      </w:r>
      <w:r w:rsidR="006F6650">
        <w:rPr>
          <w:lang w:val="de-DE"/>
        </w:rPr>
        <w:t> </w:t>
      </w:r>
      <w:r w:rsidR="006752CA" w:rsidRPr="00712CFD">
        <w:rPr>
          <w:lang w:val="de-DE"/>
        </w:rPr>
        <w:t>500 kg: 11,00 EUR.</w:t>
      </w:r>
    </w:p>
    <w:p w14:paraId="42EC04B7" w14:textId="77777777" w:rsidR="001009D7" w:rsidRDefault="001009D7" w:rsidP="001009D7">
      <w:pPr>
        <w:jc w:val="both"/>
        <w:rPr>
          <w:lang w:val="de-DE"/>
        </w:rPr>
      </w:pPr>
    </w:p>
    <w:p w14:paraId="737DC601" w14:textId="77777777" w:rsidR="006752CA" w:rsidRPr="00712CFD" w:rsidRDefault="001009D7" w:rsidP="001009D7">
      <w:pPr>
        <w:jc w:val="both"/>
        <w:rPr>
          <w:lang w:val="de-DE"/>
        </w:rPr>
      </w:pPr>
      <w:r>
        <w:rPr>
          <w:lang w:val="de-DE"/>
        </w:rPr>
        <w:tab/>
      </w:r>
      <w:r w:rsidR="006752CA" w:rsidRPr="00712CFD">
        <w:rPr>
          <w:lang w:val="de-DE"/>
        </w:rPr>
        <w:t>4. Zuschlag für eine verspätete vollständige Kontrolle eines Fahrzeugs:</w:t>
      </w:r>
    </w:p>
    <w:p w14:paraId="3B221949" w14:textId="77777777" w:rsidR="001009D7" w:rsidRDefault="001009D7" w:rsidP="001009D7">
      <w:pPr>
        <w:jc w:val="both"/>
        <w:rPr>
          <w:lang w:val="de-DE"/>
        </w:rPr>
      </w:pPr>
    </w:p>
    <w:p w14:paraId="2630E85A" w14:textId="77777777" w:rsidR="006752CA" w:rsidRPr="00712CFD" w:rsidRDefault="001009D7" w:rsidP="001009D7">
      <w:pPr>
        <w:jc w:val="both"/>
        <w:rPr>
          <w:lang w:val="de-DE"/>
        </w:rPr>
      </w:pPr>
      <w:r>
        <w:rPr>
          <w:lang w:val="de-DE"/>
        </w:rPr>
        <w:lastRenderedPageBreak/>
        <w:tab/>
      </w:r>
      <w:r w:rsidR="006752CA" w:rsidRPr="00712CFD">
        <w:rPr>
          <w:lang w:val="de-DE"/>
        </w:rPr>
        <w:t>- im ersten Monat: 7,00 EUR,</w:t>
      </w:r>
    </w:p>
    <w:p w14:paraId="3D4E8E93" w14:textId="77777777" w:rsidR="001009D7" w:rsidRDefault="001009D7" w:rsidP="001009D7">
      <w:pPr>
        <w:jc w:val="both"/>
        <w:rPr>
          <w:lang w:val="de-DE"/>
        </w:rPr>
      </w:pPr>
    </w:p>
    <w:p w14:paraId="09C07AFE" w14:textId="77777777" w:rsidR="006752CA" w:rsidRPr="00712CFD" w:rsidRDefault="001009D7" w:rsidP="001009D7">
      <w:pPr>
        <w:jc w:val="both"/>
        <w:rPr>
          <w:lang w:val="de-DE"/>
        </w:rPr>
      </w:pPr>
      <w:r>
        <w:rPr>
          <w:lang w:val="de-DE"/>
        </w:rPr>
        <w:tab/>
      </w:r>
      <w:r w:rsidR="006752CA" w:rsidRPr="00712CFD">
        <w:rPr>
          <w:lang w:val="de-DE"/>
        </w:rPr>
        <w:t>- im zweiten und dritten Monat: 10,00 EUR,</w:t>
      </w:r>
    </w:p>
    <w:p w14:paraId="383B10BB" w14:textId="77777777" w:rsidR="001009D7" w:rsidRDefault="001009D7" w:rsidP="001009D7">
      <w:pPr>
        <w:jc w:val="both"/>
        <w:rPr>
          <w:lang w:val="de-DE"/>
        </w:rPr>
      </w:pPr>
    </w:p>
    <w:p w14:paraId="4CFDA116" w14:textId="77777777" w:rsidR="006752CA" w:rsidRPr="00712CFD" w:rsidRDefault="001009D7" w:rsidP="001009D7">
      <w:pPr>
        <w:jc w:val="both"/>
        <w:rPr>
          <w:lang w:val="de-DE"/>
        </w:rPr>
      </w:pPr>
      <w:r>
        <w:rPr>
          <w:lang w:val="de-DE"/>
        </w:rPr>
        <w:tab/>
      </w:r>
      <w:r w:rsidR="006752CA" w:rsidRPr="00712CFD">
        <w:rPr>
          <w:lang w:val="de-DE"/>
        </w:rPr>
        <w:t>- im vierten, fünften und sechsten Monat: 15,00 EUR,</w:t>
      </w:r>
    </w:p>
    <w:p w14:paraId="3919A9F3" w14:textId="77777777" w:rsidR="001009D7" w:rsidRDefault="001009D7" w:rsidP="001009D7">
      <w:pPr>
        <w:jc w:val="both"/>
        <w:rPr>
          <w:lang w:val="de-DE"/>
        </w:rPr>
      </w:pPr>
    </w:p>
    <w:p w14:paraId="2899AAC4" w14:textId="77777777" w:rsidR="006752CA" w:rsidRPr="00712CFD" w:rsidRDefault="001009D7" w:rsidP="001009D7">
      <w:pPr>
        <w:jc w:val="both"/>
        <w:rPr>
          <w:lang w:val="de-DE"/>
        </w:rPr>
      </w:pPr>
      <w:r>
        <w:rPr>
          <w:lang w:val="de-DE"/>
        </w:rPr>
        <w:tab/>
      </w:r>
      <w:r w:rsidR="006752CA" w:rsidRPr="00712CFD">
        <w:rPr>
          <w:lang w:val="de-DE"/>
        </w:rPr>
        <w:t>- nach dem sechsten Monat: 25,00 EUR.</w:t>
      </w:r>
    </w:p>
    <w:p w14:paraId="2A38F2BA" w14:textId="77777777" w:rsidR="001009D7" w:rsidRDefault="001009D7" w:rsidP="001009D7">
      <w:pPr>
        <w:jc w:val="both"/>
        <w:rPr>
          <w:lang w:val="de-DE"/>
        </w:rPr>
      </w:pPr>
    </w:p>
    <w:p w14:paraId="65C49505" w14:textId="77777777" w:rsidR="006752CA" w:rsidRPr="00712CFD" w:rsidRDefault="001009D7" w:rsidP="001009D7">
      <w:pPr>
        <w:jc w:val="both"/>
        <w:rPr>
          <w:lang w:val="de-DE"/>
        </w:rPr>
      </w:pPr>
      <w:r>
        <w:rPr>
          <w:lang w:val="de-DE"/>
        </w:rPr>
        <w:tab/>
      </w:r>
      <w:r w:rsidR="006752CA" w:rsidRPr="00712CFD">
        <w:rPr>
          <w:lang w:val="de-DE"/>
        </w:rPr>
        <w:t>5. Wiegen eines Fahrzeugs: 13,00 EUR.</w:t>
      </w:r>
    </w:p>
    <w:p w14:paraId="4195DDA6" w14:textId="77777777" w:rsidR="001009D7" w:rsidRDefault="001009D7" w:rsidP="001009D7">
      <w:pPr>
        <w:jc w:val="both"/>
        <w:rPr>
          <w:lang w:val="de-DE"/>
        </w:rPr>
      </w:pPr>
    </w:p>
    <w:p w14:paraId="2D64F44F" w14:textId="77777777" w:rsidR="006752CA" w:rsidRPr="00712CFD" w:rsidRDefault="001009D7" w:rsidP="001009D7">
      <w:pPr>
        <w:jc w:val="both"/>
        <w:rPr>
          <w:lang w:val="de-DE"/>
        </w:rPr>
      </w:pPr>
      <w:r>
        <w:rPr>
          <w:lang w:val="de-DE"/>
        </w:rPr>
        <w:tab/>
      </w:r>
      <w:r w:rsidR="006752CA" w:rsidRPr="00712CFD">
        <w:rPr>
          <w:lang w:val="de-DE"/>
        </w:rPr>
        <w:t>6. Abfassung, Gültigkeitserklärung und Ausstellung eines Zulassungsantrags: 3,50 EUR.</w:t>
      </w:r>
    </w:p>
    <w:p w14:paraId="14FD4DB9" w14:textId="77777777" w:rsidR="001009D7" w:rsidRDefault="001009D7" w:rsidP="001009D7">
      <w:pPr>
        <w:jc w:val="both"/>
        <w:rPr>
          <w:lang w:val="de-DE"/>
        </w:rPr>
      </w:pPr>
    </w:p>
    <w:p w14:paraId="549B6F93" w14:textId="77777777" w:rsidR="006752CA" w:rsidRPr="00712CFD" w:rsidRDefault="001009D7" w:rsidP="001009D7">
      <w:pPr>
        <w:jc w:val="both"/>
        <w:rPr>
          <w:lang w:val="de-DE"/>
        </w:rPr>
      </w:pPr>
      <w:r>
        <w:rPr>
          <w:lang w:val="de-DE"/>
        </w:rPr>
        <w:tab/>
      </w:r>
      <w:r w:rsidR="006752CA" w:rsidRPr="00712CFD">
        <w:rPr>
          <w:lang w:val="de-DE"/>
        </w:rPr>
        <w:t>7. Abfassung und Ausstellung eines Auszugs aus dem Genehmigungsbericht: 7,00 EUR.</w:t>
      </w:r>
    </w:p>
    <w:p w14:paraId="6A142B2C" w14:textId="77777777" w:rsidR="001009D7" w:rsidRDefault="001009D7" w:rsidP="001009D7">
      <w:pPr>
        <w:jc w:val="both"/>
        <w:rPr>
          <w:lang w:val="de-DE"/>
        </w:rPr>
      </w:pPr>
    </w:p>
    <w:p w14:paraId="22C92FD9" w14:textId="77777777" w:rsidR="006752CA" w:rsidRPr="00712CFD" w:rsidRDefault="001009D7" w:rsidP="001009D7">
      <w:pPr>
        <w:jc w:val="both"/>
        <w:rPr>
          <w:lang w:val="de-DE"/>
        </w:rPr>
      </w:pPr>
      <w:r>
        <w:rPr>
          <w:lang w:val="de-DE"/>
        </w:rPr>
        <w:tab/>
      </w:r>
      <w:r w:rsidR="006752CA" w:rsidRPr="00712CFD">
        <w:rPr>
          <w:lang w:val="de-DE"/>
        </w:rPr>
        <w:t>8. Kontrolle einer Vorrichtung gegen aufspritzendes Wasser: 5,00 EUR.</w:t>
      </w:r>
    </w:p>
    <w:p w14:paraId="1B3D4AC9" w14:textId="77777777" w:rsidR="001009D7" w:rsidRDefault="001009D7" w:rsidP="001009D7">
      <w:pPr>
        <w:jc w:val="both"/>
        <w:rPr>
          <w:lang w:val="de-DE"/>
        </w:rPr>
      </w:pPr>
    </w:p>
    <w:p w14:paraId="196AC847" w14:textId="77777777" w:rsidR="006752CA" w:rsidRPr="00712CFD" w:rsidRDefault="001009D7" w:rsidP="001009D7">
      <w:pPr>
        <w:jc w:val="both"/>
        <w:rPr>
          <w:lang w:val="de-DE"/>
        </w:rPr>
      </w:pPr>
      <w:r>
        <w:rPr>
          <w:lang w:val="de-DE"/>
        </w:rPr>
        <w:tab/>
      </w:r>
      <w:r w:rsidR="006752CA" w:rsidRPr="00712CFD">
        <w:rPr>
          <w:lang w:val="de-DE"/>
        </w:rPr>
        <w:t>9. Übereinstimmungskontrolle:</w:t>
      </w:r>
    </w:p>
    <w:p w14:paraId="30921BAB" w14:textId="77777777" w:rsidR="001009D7" w:rsidRDefault="001009D7" w:rsidP="001009D7">
      <w:pPr>
        <w:jc w:val="both"/>
        <w:rPr>
          <w:lang w:val="de-DE"/>
        </w:rPr>
      </w:pPr>
    </w:p>
    <w:p w14:paraId="703C3AB9" w14:textId="77777777" w:rsidR="006752CA" w:rsidRPr="00712CFD" w:rsidRDefault="001009D7" w:rsidP="001009D7">
      <w:pPr>
        <w:jc w:val="both"/>
        <w:rPr>
          <w:lang w:val="de-DE"/>
        </w:rPr>
      </w:pPr>
      <w:r>
        <w:rPr>
          <w:lang w:val="de-DE"/>
        </w:rPr>
        <w:tab/>
      </w:r>
      <w:r w:rsidR="006752CA" w:rsidRPr="00712CFD">
        <w:rPr>
          <w:lang w:val="de-DE"/>
        </w:rPr>
        <w:t>a) Kontrolle zur Überprüfung der Übereinstimmung eines Fahrzeugs und gegebenenfalls Ausstellung der als Übereinstimmungsbescheinigung geltenden Bescheinigung, ohne Messung der Bremsvorrichtungen: 67,50 EUR,</w:t>
      </w:r>
    </w:p>
    <w:p w14:paraId="51A5AF9C" w14:textId="77777777" w:rsidR="001009D7" w:rsidRDefault="001009D7" w:rsidP="001009D7">
      <w:pPr>
        <w:jc w:val="both"/>
        <w:rPr>
          <w:lang w:val="de-DE"/>
        </w:rPr>
      </w:pPr>
    </w:p>
    <w:p w14:paraId="5C4EDCCB" w14:textId="77777777" w:rsidR="006752CA" w:rsidRPr="00712CFD" w:rsidRDefault="001009D7" w:rsidP="001009D7">
      <w:pPr>
        <w:jc w:val="both"/>
        <w:rPr>
          <w:lang w:val="de-DE"/>
        </w:rPr>
      </w:pPr>
      <w:r>
        <w:rPr>
          <w:lang w:val="de-DE"/>
        </w:rPr>
        <w:tab/>
      </w:r>
      <w:r w:rsidR="006752CA" w:rsidRPr="00712CFD">
        <w:rPr>
          <w:lang w:val="de-DE"/>
        </w:rPr>
        <w:t>b) Kontrolle zur Überprüfung der Übereinstimmung eines Fahrzeugs und gegebenenfalls Ausstellung der als Übereinstimmungsbescheinigung geltenden Bescheinigung, mit Messung der Bremsvorrichtungen: 90,00 EUR,</w:t>
      </w:r>
    </w:p>
    <w:p w14:paraId="587951E1" w14:textId="77777777" w:rsidR="001009D7" w:rsidRDefault="001009D7" w:rsidP="001009D7">
      <w:pPr>
        <w:jc w:val="both"/>
        <w:rPr>
          <w:lang w:val="de-DE"/>
        </w:rPr>
      </w:pPr>
    </w:p>
    <w:p w14:paraId="4147016D" w14:textId="77777777" w:rsidR="006752CA" w:rsidRPr="00712CFD" w:rsidRDefault="001009D7" w:rsidP="001009D7">
      <w:pPr>
        <w:jc w:val="both"/>
        <w:rPr>
          <w:lang w:val="de-DE"/>
        </w:rPr>
      </w:pPr>
      <w:r>
        <w:rPr>
          <w:lang w:val="de-DE"/>
        </w:rPr>
        <w:tab/>
      </w:r>
      <w:r w:rsidR="006752CA" w:rsidRPr="00712CFD">
        <w:rPr>
          <w:lang w:val="de-DE"/>
        </w:rPr>
        <w:t>c) Validierung oder Ausgabe eines Identifikationsschilds: 7,00 EUR.</w:t>
      </w:r>
    </w:p>
    <w:p w14:paraId="5C0E8086" w14:textId="77777777" w:rsidR="001009D7" w:rsidRDefault="001009D7" w:rsidP="001009D7">
      <w:pPr>
        <w:jc w:val="both"/>
        <w:rPr>
          <w:lang w:val="de-DE"/>
        </w:rPr>
      </w:pPr>
    </w:p>
    <w:p w14:paraId="33656AEC" w14:textId="77777777" w:rsidR="006752CA" w:rsidRPr="00712CFD" w:rsidRDefault="001009D7" w:rsidP="001009D7">
      <w:pPr>
        <w:jc w:val="both"/>
        <w:rPr>
          <w:lang w:val="de-DE"/>
        </w:rPr>
      </w:pPr>
      <w:r>
        <w:rPr>
          <w:lang w:val="de-DE"/>
        </w:rPr>
        <w:tab/>
      </w:r>
      <w:r w:rsidR="006752CA" w:rsidRPr="00712CFD">
        <w:rPr>
          <w:lang w:val="de-DE"/>
        </w:rPr>
        <w:t>10. Abfassung und Ausstellung eines Berichts für Reisebusse im Hinblick auf die Erlangung der deutschen „Tempo-100“-Genehmigung: 22,50 EUR.</w:t>
      </w:r>
    </w:p>
    <w:p w14:paraId="54C3BC32" w14:textId="77777777" w:rsidR="001009D7" w:rsidRDefault="001009D7" w:rsidP="001009D7">
      <w:pPr>
        <w:jc w:val="both"/>
        <w:rPr>
          <w:lang w:val="de-DE"/>
        </w:rPr>
      </w:pPr>
    </w:p>
    <w:p w14:paraId="7417A98C" w14:textId="77777777" w:rsidR="006752CA" w:rsidRPr="00712CFD" w:rsidRDefault="001009D7" w:rsidP="001009D7">
      <w:pPr>
        <w:jc w:val="both"/>
        <w:rPr>
          <w:lang w:val="de-DE"/>
        </w:rPr>
      </w:pPr>
      <w:r>
        <w:rPr>
          <w:lang w:val="de-DE"/>
        </w:rPr>
        <w:tab/>
      </w:r>
      <w:r w:rsidR="006752CA" w:rsidRPr="00712CFD">
        <w:rPr>
          <w:lang w:val="de-DE"/>
        </w:rPr>
        <w:t>11. Abfassung und Ausstellung, auf freiwilliger Basis, einer Bescheinigung zur Bestätigung der Kontrolle bezüglich eines „grüneren und sichereren“ Fahrzeugs nach den in Anlage 15 erwähnten Punkten 1.1.17, 1.6 und 8.2 sowie der Kontrolle der Mindesttiefe von 2 mm der Reifenprofile: 11,00 EUR.</w:t>
      </w:r>
    </w:p>
    <w:p w14:paraId="4AD04277" w14:textId="77777777" w:rsidR="001009D7" w:rsidRDefault="001009D7" w:rsidP="001009D7">
      <w:pPr>
        <w:jc w:val="both"/>
        <w:rPr>
          <w:lang w:val="de-DE"/>
        </w:rPr>
      </w:pPr>
    </w:p>
    <w:p w14:paraId="3292AA92" w14:textId="77777777" w:rsidR="006752CA" w:rsidRPr="00712CFD" w:rsidRDefault="001009D7" w:rsidP="001009D7">
      <w:pPr>
        <w:jc w:val="both"/>
        <w:rPr>
          <w:lang w:val="de-DE"/>
        </w:rPr>
      </w:pPr>
      <w:r>
        <w:rPr>
          <w:lang w:val="de-DE"/>
        </w:rPr>
        <w:tab/>
      </w:r>
      <w:r w:rsidR="006752CA" w:rsidRPr="00712CFD">
        <w:rPr>
          <w:lang w:val="de-DE"/>
        </w:rPr>
        <w:t>12. Ausstellung eines Duplikats jedes Originaldokuments, das ausgestellt wurde: 11,00 EUR.</w:t>
      </w:r>
    </w:p>
    <w:p w14:paraId="3FA666A0" w14:textId="77777777" w:rsidR="001009D7" w:rsidRDefault="001009D7" w:rsidP="001009D7">
      <w:pPr>
        <w:jc w:val="both"/>
        <w:rPr>
          <w:lang w:val="de-DE"/>
        </w:rPr>
      </w:pPr>
    </w:p>
    <w:p w14:paraId="6DBBDBD1" w14:textId="77777777" w:rsidR="006752CA" w:rsidRPr="00712CFD" w:rsidRDefault="001009D7" w:rsidP="001009D7">
      <w:pPr>
        <w:jc w:val="both"/>
        <w:rPr>
          <w:lang w:val="de-DE"/>
        </w:rPr>
      </w:pPr>
      <w:r>
        <w:rPr>
          <w:lang w:val="de-DE"/>
        </w:rPr>
        <w:tab/>
      </w:r>
      <w:r w:rsidR="006752CA" w:rsidRPr="00712CFD">
        <w:rPr>
          <w:lang w:val="de-DE"/>
        </w:rPr>
        <w:t>13. Kontrolle der Lichtdurchlässigkeit der Scheiben: 3,50 EUR.</w:t>
      </w:r>
    </w:p>
    <w:p w14:paraId="5AECDD01" w14:textId="77777777" w:rsidR="001009D7" w:rsidRDefault="001009D7" w:rsidP="001009D7">
      <w:pPr>
        <w:jc w:val="both"/>
        <w:rPr>
          <w:lang w:val="de-DE"/>
        </w:rPr>
      </w:pPr>
    </w:p>
    <w:p w14:paraId="4BE767C6" w14:textId="77777777" w:rsidR="006752CA" w:rsidRPr="00712CFD" w:rsidRDefault="001009D7" w:rsidP="001009D7">
      <w:pPr>
        <w:jc w:val="both"/>
        <w:rPr>
          <w:lang w:val="de-DE"/>
        </w:rPr>
      </w:pPr>
      <w:r>
        <w:rPr>
          <w:lang w:val="de-DE"/>
        </w:rPr>
        <w:tab/>
      </w:r>
      <w:r w:rsidR="006752CA" w:rsidRPr="00712CFD">
        <w:rPr>
          <w:lang w:val="de-DE"/>
        </w:rPr>
        <w:t>14. „Umweltkontrolle“ nach Anlage </w:t>
      </w:r>
      <w:proofErr w:type="gramStart"/>
      <w:r w:rsidR="006752CA" w:rsidRPr="00712CFD">
        <w:rPr>
          <w:lang w:val="de-DE"/>
        </w:rPr>
        <w:t>15</w:t>
      </w:r>
      <w:proofErr w:type="gramEnd"/>
      <w:r w:rsidR="006752CA" w:rsidRPr="00712CFD">
        <w:rPr>
          <w:lang w:val="de-DE"/>
        </w:rPr>
        <w:t xml:space="preserve"> Punkt 8.2:</w:t>
      </w:r>
    </w:p>
    <w:p w14:paraId="0784ECCD" w14:textId="77777777" w:rsidR="001009D7" w:rsidRDefault="001009D7" w:rsidP="001009D7">
      <w:pPr>
        <w:jc w:val="both"/>
        <w:rPr>
          <w:lang w:val="de-DE"/>
        </w:rPr>
      </w:pPr>
    </w:p>
    <w:p w14:paraId="117D2E18" w14:textId="77777777" w:rsidR="006752CA" w:rsidRPr="00712CFD" w:rsidRDefault="001009D7" w:rsidP="001009D7">
      <w:pPr>
        <w:jc w:val="both"/>
        <w:rPr>
          <w:lang w:val="de-DE"/>
        </w:rPr>
      </w:pPr>
      <w:r>
        <w:rPr>
          <w:lang w:val="de-DE"/>
        </w:rPr>
        <w:tab/>
      </w:r>
      <w:r w:rsidR="006752CA" w:rsidRPr="00712CFD">
        <w:rPr>
          <w:lang w:val="de-DE"/>
        </w:rPr>
        <w:t>a) Personenkraftwagen, Kombiwagen, Kleinbusse und Wohnmobile mit Selbstzündungsmotor: 10,50 EUR,</w:t>
      </w:r>
    </w:p>
    <w:p w14:paraId="0A5E1C59" w14:textId="77777777" w:rsidR="001009D7" w:rsidRDefault="001009D7" w:rsidP="001009D7">
      <w:pPr>
        <w:jc w:val="both"/>
        <w:rPr>
          <w:lang w:val="de-DE"/>
        </w:rPr>
      </w:pPr>
    </w:p>
    <w:p w14:paraId="57723CB3" w14:textId="77777777" w:rsidR="006752CA" w:rsidRPr="00712CFD" w:rsidRDefault="001009D7" w:rsidP="001009D7">
      <w:pPr>
        <w:jc w:val="both"/>
        <w:rPr>
          <w:lang w:val="de-DE"/>
        </w:rPr>
      </w:pPr>
      <w:r>
        <w:rPr>
          <w:lang w:val="de-DE"/>
        </w:rPr>
        <w:tab/>
      </w:r>
      <w:r w:rsidR="006752CA" w:rsidRPr="00712CFD">
        <w:rPr>
          <w:lang w:val="de-DE"/>
        </w:rPr>
        <w:t>b) Nutzfahrzeuge mit Selbstzündungsmotor: 12,50 EUR,</w:t>
      </w:r>
    </w:p>
    <w:p w14:paraId="548F8BF9" w14:textId="77777777" w:rsidR="001009D7" w:rsidRDefault="001009D7" w:rsidP="001009D7">
      <w:pPr>
        <w:jc w:val="both"/>
        <w:rPr>
          <w:lang w:val="de-DE"/>
        </w:rPr>
      </w:pPr>
    </w:p>
    <w:p w14:paraId="21F9AD58" w14:textId="77777777" w:rsidR="006752CA" w:rsidRPr="00712CFD" w:rsidRDefault="001009D7" w:rsidP="001009D7">
      <w:pPr>
        <w:jc w:val="both"/>
        <w:rPr>
          <w:lang w:val="de-DE"/>
        </w:rPr>
      </w:pPr>
      <w:r>
        <w:rPr>
          <w:lang w:val="de-DE"/>
        </w:rPr>
        <w:lastRenderedPageBreak/>
        <w:tab/>
      </w:r>
      <w:r w:rsidR="006752CA" w:rsidRPr="00712CFD">
        <w:rPr>
          <w:lang w:val="de-DE"/>
        </w:rPr>
        <w:t>c) Fahrzeuge mit Fremdzündungsmotor: 3,50 EUR.</w:t>
      </w:r>
    </w:p>
    <w:p w14:paraId="027BD34D" w14:textId="77777777" w:rsidR="001009D7" w:rsidRDefault="001009D7" w:rsidP="001009D7">
      <w:pPr>
        <w:jc w:val="both"/>
        <w:rPr>
          <w:lang w:val="de-DE"/>
        </w:rPr>
      </w:pPr>
    </w:p>
    <w:p w14:paraId="6365EBA4" w14:textId="77777777" w:rsidR="006752CA" w:rsidRPr="00712CFD" w:rsidRDefault="001009D7" w:rsidP="001009D7">
      <w:pPr>
        <w:jc w:val="both"/>
        <w:rPr>
          <w:lang w:val="de-DE"/>
        </w:rPr>
      </w:pPr>
      <w:r>
        <w:rPr>
          <w:lang w:val="de-DE"/>
        </w:rPr>
        <w:tab/>
      </w:r>
      <w:r w:rsidR="006752CA" w:rsidRPr="00712CFD">
        <w:rPr>
          <w:lang w:val="de-DE"/>
        </w:rPr>
        <w:t>15. Kontrolle des Geschwindigkeitsbegrenzers und/oder des Tachographen und ihres Einbaus nach Anlage 15 Punkte 7.9 und 7.10:</w:t>
      </w:r>
    </w:p>
    <w:p w14:paraId="580DD509" w14:textId="77777777" w:rsidR="001009D7" w:rsidRDefault="001009D7" w:rsidP="001009D7">
      <w:pPr>
        <w:jc w:val="both"/>
        <w:rPr>
          <w:lang w:val="de-DE"/>
        </w:rPr>
      </w:pPr>
    </w:p>
    <w:p w14:paraId="25B29EAD" w14:textId="77777777" w:rsidR="006752CA" w:rsidRPr="00712CFD" w:rsidRDefault="001009D7" w:rsidP="001009D7">
      <w:pPr>
        <w:jc w:val="both"/>
        <w:rPr>
          <w:lang w:val="de-DE"/>
        </w:rPr>
      </w:pPr>
      <w:r>
        <w:rPr>
          <w:lang w:val="de-DE"/>
        </w:rPr>
        <w:tab/>
      </w:r>
      <w:r w:rsidR="006752CA" w:rsidRPr="00712CFD">
        <w:rPr>
          <w:lang w:val="de-DE"/>
        </w:rPr>
        <w:t>a) mit Geschwindigkeitssimulator:</w:t>
      </w:r>
    </w:p>
    <w:p w14:paraId="507E159C" w14:textId="77777777" w:rsidR="001009D7" w:rsidRDefault="001009D7" w:rsidP="001009D7">
      <w:pPr>
        <w:jc w:val="both"/>
        <w:rPr>
          <w:lang w:val="de-DE"/>
        </w:rPr>
      </w:pPr>
    </w:p>
    <w:p w14:paraId="100FD572" w14:textId="77777777" w:rsidR="006752CA" w:rsidRPr="00712CFD" w:rsidRDefault="001009D7" w:rsidP="001009D7">
      <w:pPr>
        <w:jc w:val="both"/>
        <w:rPr>
          <w:lang w:val="de-DE"/>
        </w:rPr>
      </w:pPr>
      <w:r>
        <w:rPr>
          <w:lang w:val="de-DE"/>
        </w:rPr>
        <w:tab/>
      </w:r>
      <w:r w:rsidR="006752CA" w:rsidRPr="00712CFD">
        <w:rPr>
          <w:lang w:val="de-DE"/>
        </w:rPr>
        <w:t>1) Fahrzeuge, die mit einem Geschwindigkeitsbegrenzer und mit einem Tachographen ausgerüstet sein müssen: 26,00 EUR,</w:t>
      </w:r>
    </w:p>
    <w:p w14:paraId="4A7C2CBD" w14:textId="77777777" w:rsidR="001009D7" w:rsidRDefault="001009D7" w:rsidP="001009D7">
      <w:pPr>
        <w:jc w:val="both"/>
        <w:rPr>
          <w:lang w:val="de-DE"/>
        </w:rPr>
      </w:pPr>
    </w:p>
    <w:p w14:paraId="18CD1C97" w14:textId="77777777" w:rsidR="006752CA" w:rsidRPr="00712CFD" w:rsidRDefault="001009D7" w:rsidP="001009D7">
      <w:pPr>
        <w:jc w:val="both"/>
        <w:rPr>
          <w:lang w:val="de-DE"/>
        </w:rPr>
      </w:pPr>
      <w:r>
        <w:rPr>
          <w:lang w:val="de-DE"/>
        </w:rPr>
        <w:tab/>
      </w:r>
      <w:r w:rsidR="006752CA" w:rsidRPr="00712CFD">
        <w:rPr>
          <w:lang w:val="de-DE"/>
        </w:rPr>
        <w:t>2) Fahrzeuge, die nur mit einem Geschwindigkeitsbegrenzer ausgerüstet sein müssen, dessen Steuerung durch ein Tachographensignal gewährleistet wird: 26,00 EUR,</w:t>
      </w:r>
    </w:p>
    <w:p w14:paraId="0FCE7CBD" w14:textId="77777777" w:rsidR="001009D7" w:rsidRDefault="001009D7" w:rsidP="001009D7">
      <w:pPr>
        <w:jc w:val="both"/>
        <w:rPr>
          <w:lang w:val="de-DE"/>
        </w:rPr>
      </w:pPr>
    </w:p>
    <w:p w14:paraId="7F9414C1" w14:textId="77777777" w:rsidR="006752CA" w:rsidRPr="00712CFD" w:rsidRDefault="001009D7" w:rsidP="001009D7">
      <w:pPr>
        <w:jc w:val="both"/>
        <w:rPr>
          <w:lang w:val="de-DE"/>
        </w:rPr>
      </w:pPr>
      <w:r>
        <w:rPr>
          <w:lang w:val="de-DE"/>
        </w:rPr>
        <w:tab/>
      </w:r>
      <w:r w:rsidR="006752CA" w:rsidRPr="00712CFD">
        <w:rPr>
          <w:lang w:val="de-DE"/>
        </w:rPr>
        <w:t>3) Fahrzeuge, die nur mit einem Geschwindigkeitsbegrenzer ausgerüstet sein müssen, dessen Steuerung durch ein anderes Signal als ein Tachographensignal gewährleistet wird: 13,00 EUR,</w:t>
      </w:r>
    </w:p>
    <w:p w14:paraId="6EED35DC" w14:textId="77777777" w:rsidR="001009D7" w:rsidRDefault="001009D7" w:rsidP="001009D7">
      <w:pPr>
        <w:jc w:val="both"/>
        <w:rPr>
          <w:lang w:val="de-DE"/>
        </w:rPr>
      </w:pPr>
    </w:p>
    <w:p w14:paraId="1D381B9B" w14:textId="77777777" w:rsidR="006752CA" w:rsidRPr="00712CFD" w:rsidRDefault="001009D7" w:rsidP="001009D7">
      <w:pPr>
        <w:jc w:val="both"/>
        <w:rPr>
          <w:lang w:val="de-DE"/>
        </w:rPr>
      </w:pPr>
      <w:r>
        <w:rPr>
          <w:lang w:val="de-DE"/>
        </w:rPr>
        <w:tab/>
      </w:r>
      <w:r w:rsidR="006752CA" w:rsidRPr="00712CFD">
        <w:rPr>
          <w:lang w:val="de-DE"/>
        </w:rPr>
        <w:t>4) Fahrzeuge, die nur mit einem Tachographen ausgerüstet sind: 13,00 EUR.</w:t>
      </w:r>
    </w:p>
    <w:p w14:paraId="0C87C554" w14:textId="77777777" w:rsidR="001009D7" w:rsidRDefault="001009D7" w:rsidP="001009D7">
      <w:pPr>
        <w:jc w:val="both"/>
        <w:rPr>
          <w:lang w:val="de-DE"/>
        </w:rPr>
      </w:pPr>
    </w:p>
    <w:p w14:paraId="4FA9EDF3" w14:textId="77777777" w:rsidR="006752CA" w:rsidRPr="00712CFD" w:rsidRDefault="001009D7" w:rsidP="001009D7">
      <w:pPr>
        <w:jc w:val="both"/>
        <w:rPr>
          <w:lang w:val="de-DE"/>
        </w:rPr>
      </w:pPr>
      <w:r>
        <w:rPr>
          <w:lang w:val="de-DE"/>
        </w:rPr>
        <w:tab/>
      </w:r>
      <w:r w:rsidR="006752CA" w:rsidRPr="00712CFD">
        <w:rPr>
          <w:lang w:val="de-DE"/>
        </w:rPr>
        <w:t>b) Sichtkontrolle ohne Geschwindigkeitssimulator 13,00 EUR.</w:t>
      </w:r>
    </w:p>
    <w:p w14:paraId="451A533A" w14:textId="77777777" w:rsidR="001009D7" w:rsidRDefault="001009D7" w:rsidP="001009D7">
      <w:pPr>
        <w:jc w:val="both"/>
        <w:rPr>
          <w:lang w:val="de-DE"/>
        </w:rPr>
      </w:pPr>
    </w:p>
    <w:p w14:paraId="1DF7AAA5" w14:textId="77777777" w:rsidR="006752CA" w:rsidRPr="00712CFD" w:rsidRDefault="001009D7" w:rsidP="001009D7">
      <w:pPr>
        <w:jc w:val="both"/>
        <w:rPr>
          <w:lang w:val="de-DE"/>
        </w:rPr>
      </w:pPr>
      <w:r>
        <w:rPr>
          <w:lang w:val="de-DE"/>
        </w:rPr>
        <w:tab/>
      </w:r>
      <w:r w:rsidR="006752CA" w:rsidRPr="00712CFD">
        <w:rPr>
          <w:lang w:val="de-DE"/>
        </w:rPr>
        <w:t>16. Kontrolle anhand des dafür vorgesehenen Geräts:</w:t>
      </w:r>
    </w:p>
    <w:p w14:paraId="415A35DC" w14:textId="77777777" w:rsidR="001009D7" w:rsidRDefault="001009D7" w:rsidP="001009D7">
      <w:pPr>
        <w:jc w:val="both"/>
        <w:rPr>
          <w:lang w:val="de-DE"/>
        </w:rPr>
      </w:pPr>
    </w:p>
    <w:p w14:paraId="3CD1226C" w14:textId="77777777" w:rsidR="006752CA" w:rsidRPr="00712CFD" w:rsidRDefault="001009D7" w:rsidP="001009D7">
      <w:pPr>
        <w:jc w:val="both"/>
        <w:rPr>
          <w:lang w:val="de-DE"/>
        </w:rPr>
      </w:pPr>
      <w:r>
        <w:rPr>
          <w:lang w:val="de-DE"/>
        </w:rPr>
        <w:tab/>
      </w:r>
      <w:r w:rsidR="006752CA" w:rsidRPr="00712CFD">
        <w:rPr>
          <w:lang w:val="de-DE"/>
        </w:rPr>
        <w:t>a) der Bremswirkung in beladenem Zustand:</w:t>
      </w:r>
    </w:p>
    <w:p w14:paraId="3E22597C" w14:textId="77777777" w:rsidR="001009D7" w:rsidRDefault="001009D7" w:rsidP="001009D7">
      <w:pPr>
        <w:jc w:val="both"/>
        <w:rPr>
          <w:lang w:val="de-DE"/>
        </w:rPr>
      </w:pPr>
    </w:p>
    <w:p w14:paraId="46CFB221" w14:textId="77777777" w:rsidR="006752CA" w:rsidRPr="00712CFD" w:rsidRDefault="001009D7" w:rsidP="001009D7">
      <w:pPr>
        <w:jc w:val="both"/>
        <w:rPr>
          <w:lang w:val="de-DE"/>
        </w:rPr>
      </w:pPr>
      <w:r>
        <w:rPr>
          <w:lang w:val="de-DE"/>
        </w:rPr>
        <w:tab/>
      </w:r>
      <w:r w:rsidR="006752CA" w:rsidRPr="00712CFD">
        <w:rPr>
          <w:lang w:val="de-DE"/>
        </w:rPr>
        <w:t>- Fahrzeug mit höchstens zwei Achsen:</w:t>
      </w:r>
    </w:p>
    <w:p w14:paraId="28F16BCA" w14:textId="77777777" w:rsidR="001009D7" w:rsidRDefault="001009D7" w:rsidP="001009D7">
      <w:pPr>
        <w:jc w:val="both"/>
        <w:rPr>
          <w:lang w:val="de-DE"/>
        </w:rPr>
      </w:pPr>
    </w:p>
    <w:p w14:paraId="50C0E904" w14:textId="77777777" w:rsidR="006752CA" w:rsidRPr="00712CFD" w:rsidRDefault="001009D7" w:rsidP="001009D7">
      <w:pPr>
        <w:jc w:val="both"/>
        <w:rPr>
          <w:lang w:val="de-DE"/>
        </w:rPr>
      </w:pPr>
      <w:r>
        <w:rPr>
          <w:lang w:val="de-DE"/>
        </w:rPr>
        <w:tab/>
      </w:r>
      <w:r w:rsidR="006752CA" w:rsidRPr="00712CFD">
        <w:rPr>
          <w:lang w:val="de-DE"/>
        </w:rPr>
        <w:t>- Test mit Ladung: 13,50 EUR,</w:t>
      </w:r>
    </w:p>
    <w:p w14:paraId="13B826FB" w14:textId="77777777" w:rsidR="001009D7" w:rsidRDefault="001009D7" w:rsidP="001009D7">
      <w:pPr>
        <w:jc w:val="both"/>
        <w:rPr>
          <w:lang w:val="de-DE"/>
        </w:rPr>
      </w:pPr>
    </w:p>
    <w:p w14:paraId="1ABC2D93" w14:textId="77777777" w:rsidR="006752CA" w:rsidRPr="00712CFD" w:rsidRDefault="001009D7" w:rsidP="001009D7">
      <w:pPr>
        <w:jc w:val="both"/>
        <w:rPr>
          <w:lang w:val="de-DE"/>
        </w:rPr>
      </w:pPr>
      <w:r>
        <w:rPr>
          <w:lang w:val="de-DE"/>
        </w:rPr>
        <w:tab/>
      </w:r>
      <w:r w:rsidR="006752CA" w:rsidRPr="00712CFD">
        <w:rPr>
          <w:lang w:val="de-DE"/>
        </w:rPr>
        <w:t>- Test mit Extrapolation ohne Anschluss oder Handhabung unter dem Fahrzeug: 8,00 EUR,</w:t>
      </w:r>
    </w:p>
    <w:p w14:paraId="402D1155" w14:textId="77777777" w:rsidR="001009D7" w:rsidRDefault="001009D7" w:rsidP="001009D7">
      <w:pPr>
        <w:jc w:val="both"/>
        <w:rPr>
          <w:lang w:val="de-DE"/>
        </w:rPr>
      </w:pPr>
    </w:p>
    <w:p w14:paraId="1BFEB4CF" w14:textId="77777777" w:rsidR="006752CA" w:rsidRPr="00712CFD" w:rsidRDefault="001009D7" w:rsidP="001009D7">
      <w:pPr>
        <w:jc w:val="both"/>
        <w:rPr>
          <w:lang w:val="de-DE"/>
        </w:rPr>
      </w:pPr>
      <w:r>
        <w:rPr>
          <w:lang w:val="de-DE"/>
        </w:rPr>
        <w:tab/>
      </w:r>
      <w:r w:rsidR="006752CA" w:rsidRPr="00712CFD">
        <w:rPr>
          <w:lang w:val="de-DE"/>
        </w:rPr>
        <w:t>- Test mit Extrapolation mit Anschluss oder Handhabung unter dem Fahrzeug: 29,00 EUR,</w:t>
      </w:r>
    </w:p>
    <w:p w14:paraId="156B3541" w14:textId="77777777" w:rsidR="001009D7" w:rsidRDefault="001009D7" w:rsidP="001009D7">
      <w:pPr>
        <w:jc w:val="both"/>
        <w:rPr>
          <w:lang w:val="de-DE"/>
        </w:rPr>
      </w:pPr>
    </w:p>
    <w:p w14:paraId="4CE6C01A" w14:textId="77777777" w:rsidR="006752CA" w:rsidRPr="00712CFD" w:rsidRDefault="001009D7" w:rsidP="001009D7">
      <w:pPr>
        <w:jc w:val="both"/>
        <w:rPr>
          <w:lang w:val="de-DE"/>
        </w:rPr>
      </w:pPr>
      <w:r>
        <w:rPr>
          <w:lang w:val="de-DE"/>
        </w:rPr>
        <w:tab/>
      </w:r>
      <w:r w:rsidR="006752CA" w:rsidRPr="00712CFD">
        <w:rPr>
          <w:lang w:val="de-DE"/>
        </w:rPr>
        <w:t>- Fahrzeug mit drei Achsen oder mehr:</w:t>
      </w:r>
    </w:p>
    <w:p w14:paraId="4B6475D8" w14:textId="77777777" w:rsidR="001009D7" w:rsidRDefault="001009D7" w:rsidP="001009D7">
      <w:pPr>
        <w:jc w:val="both"/>
        <w:rPr>
          <w:lang w:val="de-DE"/>
        </w:rPr>
      </w:pPr>
    </w:p>
    <w:p w14:paraId="6809B57C" w14:textId="77777777" w:rsidR="006752CA" w:rsidRPr="00712CFD" w:rsidRDefault="001009D7" w:rsidP="001009D7">
      <w:pPr>
        <w:jc w:val="both"/>
        <w:rPr>
          <w:lang w:val="de-DE"/>
        </w:rPr>
      </w:pPr>
      <w:r>
        <w:rPr>
          <w:lang w:val="de-DE"/>
        </w:rPr>
        <w:tab/>
      </w:r>
      <w:r w:rsidR="006752CA" w:rsidRPr="00712CFD">
        <w:rPr>
          <w:lang w:val="de-DE"/>
        </w:rPr>
        <w:t>Tarif für ein Fahrzeug mit höchstens zwei Achsen zuzüglich 6,00 EUR pro zusätzliche Achse.</w:t>
      </w:r>
    </w:p>
    <w:p w14:paraId="578443F7" w14:textId="77777777" w:rsidR="001009D7" w:rsidRDefault="001009D7" w:rsidP="001009D7">
      <w:pPr>
        <w:jc w:val="both"/>
        <w:rPr>
          <w:lang w:val="de-DE"/>
        </w:rPr>
      </w:pPr>
    </w:p>
    <w:p w14:paraId="0830467B" w14:textId="77777777" w:rsidR="006752CA" w:rsidRPr="00712CFD" w:rsidRDefault="001009D7" w:rsidP="001009D7">
      <w:pPr>
        <w:jc w:val="both"/>
        <w:rPr>
          <w:lang w:val="de-DE"/>
        </w:rPr>
      </w:pPr>
      <w:r>
        <w:rPr>
          <w:lang w:val="de-DE"/>
        </w:rPr>
        <w:tab/>
      </w:r>
      <w:r w:rsidR="006752CA" w:rsidRPr="00712CFD">
        <w:rPr>
          <w:lang w:val="de-DE"/>
        </w:rPr>
        <w:t>b) Aufhängung: 6,00 EUR,</w:t>
      </w:r>
    </w:p>
    <w:p w14:paraId="3F0C97CD" w14:textId="77777777" w:rsidR="001009D7" w:rsidRDefault="001009D7" w:rsidP="001009D7">
      <w:pPr>
        <w:jc w:val="both"/>
        <w:rPr>
          <w:lang w:val="de-DE"/>
        </w:rPr>
      </w:pPr>
    </w:p>
    <w:p w14:paraId="61287960" w14:textId="77777777" w:rsidR="006752CA" w:rsidRPr="00712CFD" w:rsidRDefault="001009D7" w:rsidP="001009D7">
      <w:pPr>
        <w:jc w:val="both"/>
        <w:rPr>
          <w:lang w:val="de-DE"/>
        </w:rPr>
      </w:pPr>
      <w:r>
        <w:rPr>
          <w:lang w:val="de-DE"/>
        </w:rPr>
        <w:tab/>
      </w:r>
      <w:r w:rsidR="006752CA" w:rsidRPr="00712CFD">
        <w:rPr>
          <w:lang w:val="de-DE"/>
        </w:rPr>
        <w:t>c) Beleuchtung: 6,00 EUR.</w:t>
      </w:r>
    </w:p>
    <w:p w14:paraId="68C532E9" w14:textId="77777777" w:rsidR="001009D7" w:rsidRDefault="001009D7" w:rsidP="001009D7">
      <w:pPr>
        <w:jc w:val="both"/>
        <w:rPr>
          <w:lang w:val="de-DE"/>
        </w:rPr>
      </w:pPr>
    </w:p>
    <w:p w14:paraId="703F0915" w14:textId="77777777" w:rsidR="006752CA" w:rsidRPr="00712CFD" w:rsidRDefault="001009D7" w:rsidP="001009D7">
      <w:pPr>
        <w:jc w:val="both"/>
        <w:rPr>
          <w:lang w:val="de-DE"/>
        </w:rPr>
      </w:pPr>
      <w:r>
        <w:rPr>
          <w:lang w:val="de-DE"/>
        </w:rPr>
        <w:tab/>
      </w:r>
      <w:r w:rsidR="006752CA" w:rsidRPr="00712CFD">
        <w:rPr>
          <w:lang w:val="de-DE"/>
        </w:rPr>
        <w:t>17. Kontrolle der LPG-Anlage:</w:t>
      </w:r>
    </w:p>
    <w:p w14:paraId="3D4C4ECF" w14:textId="77777777" w:rsidR="001009D7" w:rsidRDefault="001009D7" w:rsidP="001009D7">
      <w:pPr>
        <w:jc w:val="both"/>
        <w:rPr>
          <w:lang w:val="de-DE"/>
        </w:rPr>
      </w:pPr>
    </w:p>
    <w:p w14:paraId="33782F7F" w14:textId="77777777" w:rsidR="006752CA" w:rsidRPr="00712CFD" w:rsidRDefault="001009D7" w:rsidP="001009D7">
      <w:pPr>
        <w:jc w:val="both"/>
        <w:rPr>
          <w:lang w:val="de-DE"/>
        </w:rPr>
      </w:pPr>
      <w:r>
        <w:rPr>
          <w:lang w:val="de-DE"/>
        </w:rPr>
        <w:tab/>
      </w:r>
      <w:r w:rsidR="006752CA" w:rsidRPr="00712CFD">
        <w:rPr>
          <w:lang w:val="de-DE"/>
        </w:rPr>
        <w:t>a) vollständige Kontrolle: 15,00 EUR,</w:t>
      </w:r>
    </w:p>
    <w:p w14:paraId="24C2DBE0" w14:textId="77777777" w:rsidR="001009D7" w:rsidRDefault="001009D7" w:rsidP="001009D7">
      <w:pPr>
        <w:jc w:val="both"/>
        <w:rPr>
          <w:lang w:val="de-DE"/>
        </w:rPr>
      </w:pPr>
    </w:p>
    <w:p w14:paraId="6279F7D1" w14:textId="77777777" w:rsidR="006752CA" w:rsidRPr="00712CFD" w:rsidRDefault="001009D7" w:rsidP="001009D7">
      <w:pPr>
        <w:jc w:val="both"/>
        <w:rPr>
          <w:lang w:val="de-DE"/>
        </w:rPr>
      </w:pPr>
      <w:r>
        <w:rPr>
          <w:lang w:val="de-DE"/>
        </w:rPr>
        <w:tab/>
      </w:r>
      <w:r w:rsidR="006752CA" w:rsidRPr="00712CFD">
        <w:rPr>
          <w:lang w:val="de-DE"/>
        </w:rPr>
        <w:t>b) Nachkontrolle: 11,00 EUR,</w:t>
      </w:r>
    </w:p>
    <w:p w14:paraId="7C24E5CA" w14:textId="77777777" w:rsidR="001009D7" w:rsidRDefault="001009D7" w:rsidP="001009D7">
      <w:pPr>
        <w:jc w:val="both"/>
        <w:rPr>
          <w:lang w:val="de-DE"/>
        </w:rPr>
      </w:pPr>
    </w:p>
    <w:p w14:paraId="2E90608F" w14:textId="77777777" w:rsidR="006752CA" w:rsidRPr="00712CFD" w:rsidRDefault="001009D7" w:rsidP="001009D7">
      <w:pPr>
        <w:jc w:val="both"/>
        <w:rPr>
          <w:lang w:val="de-DE"/>
        </w:rPr>
      </w:pPr>
      <w:r>
        <w:rPr>
          <w:lang w:val="de-DE"/>
        </w:rPr>
        <w:lastRenderedPageBreak/>
        <w:tab/>
      </w:r>
      <w:r w:rsidR="006752CA" w:rsidRPr="00712CFD">
        <w:rPr>
          <w:lang w:val="de-DE"/>
        </w:rPr>
        <w:t>c) vereinfachte Kontrolle: 5,00 EUR.</w:t>
      </w:r>
    </w:p>
    <w:p w14:paraId="73D51042" w14:textId="77777777" w:rsidR="001009D7" w:rsidRDefault="001009D7" w:rsidP="001009D7">
      <w:pPr>
        <w:jc w:val="both"/>
        <w:rPr>
          <w:lang w:val="de-DE"/>
        </w:rPr>
      </w:pPr>
    </w:p>
    <w:p w14:paraId="4FDDAAAA" w14:textId="77777777" w:rsidR="006752CA" w:rsidRPr="00712CFD" w:rsidRDefault="001009D7" w:rsidP="001009D7">
      <w:pPr>
        <w:jc w:val="both"/>
        <w:rPr>
          <w:lang w:val="de-DE"/>
        </w:rPr>
      </w:pPr>
      <w:r>
        <w:rPr>
          <w:lang w:val="de-DE"/>
        </w:rPr>
        <w:tab/>
      </w:r>
      <w:r w:rsidR="006752CA" w:rsidRPr="00712CFD">
        <w:rPr>
          <w:lang w:val="de-DE"/>
        </w:rPr>
        <w:t>18. Kontrolle der NGV-Anlage:</w:t>
      </w:r>
    </w:p>
    <w:p w14:paraId="05E90AD0" w14:textId="77777777" w:rsidR="001009D7" w:rsidRDefault="001009D7" w:rsidP="001009D7">
      <w:pPr>
        <w:jc w:val="both"/>
        <w:rPr>
          <w:lang w:val="de-DE"/>
        </w:rPr>
      </w:pPr>
    </w:p>
    <w:p w14:paraId="585072E0" w14:textId="77777777" w:rsidR="006752CA" w:rsidRPr="00712CFD" w:rsidRDefault="001009D7" w:rsidP="001009D7">
      <w:pPr>
        <w:jc w:val="both"/>
        <w:rPr>
          <w:lang w:val="de-DE"/>
        </w:rPr>
      </w:pPr>
      <w:r>
        <w:rPr>
          <w:lang w:val="de-DE"/>
        </w:rPr>
        <w:tab/>
      </w:r>
      <w:r w:rsidR="006752CA" w:rsidRPr="00712CFD">
        <w:rPr>
          <w:lang w:val="de-DE"/>
        </w:rPr>
        <w:t>a) vollständige Kontrolle: 15,00 EUR,</w:t>
      </w:r>
    </w:p>
    <w:p w14:paraId="2153E6C0" w14:textId="77777777" w:rsidR="001009D7" w:rsidRDefault="001009D7" w:rsidP="001009D7">
      <w:pPr>
        <w:jc w:val="both"/>
        <w:rPr>
          <w:lang w:val="de-DE"/>
        </w:rPr>
      </w:pPr>
    </w:p>
    <w:p w14:paraId="2AC81264" w14:textId="77777777" w:rsidR="006752CA" w:rsidRPr="00712CFD" w:rsidRDefault="001009D7" w:rsidP="001009D7">
      <w:pPr>
        <w:jc w:val="both"/>
        <w:rPr>
          <w:lang w:val="de-DE"/>
        </w:rPr>
      </w:pPr>
      <w:r>
        <w:rPr>
          <w:lang w:val="de-DE"/>
        </w:rPr>
        <w:tab/>
      </w:r>
      <w:r w:rsidR="006752CA" w:rsidRPr="00712CFD">
        <w:rPr>
          <w:lang w:val="de-DE"/>
        </w:rPr>
        <w:t>b) Nachkontrolle: 11,00 EUR,</w:t>
      </w:r>
    </w:p>
    <w:p w14:paraId="58765A79" w14:textId="77777777" w:rsidR="001009D7" w:rsidRDefault="001009D7" w:rsidP="001009D7">
      <w:pPr>
        <w:jc w:val="both"/>
        <w:rPr>
          <w:lang w:val="de-DE"/>
        </w:rPr>
      </w:pPr>
    </w:p>
    <w:p w14:paraId="4F79AD1F" w14:textId="77777777" w:rsidR="006752CA" w:rsidRPr="00712CFD" w:rsidRDefault="001009D7" w:rsidP="001009D7">
      <w:pPr>
        <w:jc w:val="both"/>
        <w:rPr>
          <w:lang w:val="de-DE"/>
        </w:rPr>
      </w:pPr>
      <w:r>
        <w:rPr>
          <w:lang w:val="de-DE"/>
        </w:rPr>
        <w:tab/>
      </w:r>
      <w:r w:rsidR="006752CA" w:rsidRPr="00712CFD">
        <w:rPr>
          <w:lang w:val="de-DE"/>
        </w:rPr>
        <w:t>c) vereinfachte Kontrolle: 5,00 EUR.</w:t>
      </w:r>
    </w:p>
    <w:p w14:paraId="09F35DF3" w14:textId="77777777" w:rsidR="001009D7" w:rsidRDefault="001009D7" w:rsidP="001009D7">
      <w:pPr>
        <w:jc w:val="both"/>
        <w:rPr>
          <w:lang w:val="de-DE"/>
        </w:rPr>
      </w:pPr>
    </w:p>
    <w:p w14:paraId="5867E507" w14:textId="77777777" w:rsidR="006752CA" w:rsidRPr="00712CFD" w:rsidRDefault="001009D7" w:rsidP="001009D7">
      <w:pPr>
        <w:jc w:val="both"/>
        <w:rPr>
          <w:lang w:val="de-DE"/>
        </w:rPr>
      </w:pPr>
      <w:r>
        <w:rPr>
          <w:lang w:val="de-DE"/>
        </w:rPr>
        <w:tab/>
      </w:r>
      <w:r w:rsidR="006752CA" w:rsidRPr="00712CFD">
        <w:rPr>
          <w:lang w:val="de-DE"/>
        </w:rPr>
        <w:t>19. ADR-Kontrolle:</w:t>
      </w:r>
    </w:p>
    <w:p w14:paraId="24CA2EC3" w14:textId="77777777" w:rsidR="001009D7" w:rsidRDefault="001009D7" w:rsidP="001009D7">
      <w:pPr>
        <w:jc w:val="both"/>
        <w:rPr>
          <w:lang w:val="de-DE"/>
        </w:rPr>
      </w:pPr>
    </w:p>
    <w:p w14:paraId="7B70B3EC" w14:textId="77777777" w:rsidR="006752CA" w:rsidRPr="00712CFD" w:rsidRDefault="001009D7" w:rsidP="001009D7">
      <w:pPr>
        <w:jc w:val="both"/>
        <w:rPr>
          <w:lang w:val="de-DE"/>
        </w:rPr>
      </w:pPr>
      <w:r>
        <w:rPr>
          <w:lang w:val="de-DE"/>
        </w:rPr>
        <w:tab/>
      </w:r>
      <w:r w:rsidR="006752CA" w:rsidRPr="00712CFD">
        <w:rPr>
          <w:lang w:val="de-DE"/>
        </w:rPr>
        <w:t>a) vollständige Kontrolle: 39,00 EUR,</w:t>
      </w:r>
    </w:p>
    <w:p w14:paraId="2DB350B5" w14:textId="77777777" w:rsidR="001009D7" w:rsidRDefault="001009D7" w:rsidP="001009D7">
      <w:pPr>
        <w:jc w:val="both"/>
        <w:rPr>
          <w:lang w:val="de-DE"/>
        </w:rPr>
      </w:pPr>
    </w:p>
    <w:p w14:paraId="532BFFDA" w14:textId="77777777" w:rsidR="006752CA" w:rsidRPr="00712CFD" w:rsidRDefault="001009D7" w:rsidP="001009D7">
      <w:pPr>
        <w:jc w:val="both"/>
        <w:rPr>
          <w:lang w:val="de-DE"/>
        </w:rPr>
      </w:pPr>
      <w:r>
        <w:rPr>
          <w:lang w:val="de-DE"/>
        </w:rPr>
        <w:tab/>
      </w:r>
      <w:r w:rsidR="006752CA" w:rsidRPr="00712CFD">
        <w:rPr>
          <w:lang w:val="de-DE"/>
        </w:rPr>
        <w:t>b) Nachkontrolle: 11,00 EUR,</w:t>
      </w:r>
    </w:p>
    <w:p w14:paraId="5A032EB4" w14:textId="77777777" w:rsidR="001009D7" w:rsidRDefault="001009D7" w:rsidP="001009D7">
      <w:pPr>
        <w:jc w:val="both"/>
        <w:rPr>
          <w:lang w:val="de-DE"/>
        </w:rPr>
      </w:pPr>
    </w:p>
    <w:p w14:paraId="4723876E" w14:textId="77777777" w:rsidR="006752CA" w:rsidRPr="00712CFD" w:rsidRDefault="001009D7" w:rsidP="001009D7">
      <w:pPr>
        <w:jc w:val="both"/>
        <w:rPr>
          <w:lang w:val="de-DE"/>
        </w:rPr>
      </w:pPr>
      <w:r>
        <w:rPr>
          <w:lang w:val="de-DE"/>
        </w:rPr>
        <w:tab/>
      </w:r>
      <w:r w:rsidR="006752CA" w:rsidRPr="00712CFD">
        <w:rPr>
          <w:lang w:val="de-DE"/>
        </w:rPr>
        <w:t>c) Verlängerung der Gültigkeitsdauer oder Ausstellung des Genehmigungsdokuments: 11,00 EUR.</w:t>
      </w:r>
    </w:p>
    <w:p w14:paraId="390F7136" w14:textId="77777777" w:rsidR="001009D7" w:rsidRDefault="001009D7" w:rsidP="001009D7">
      <w:pPr>
        <w:jc w:val="both"/>
        <w:rPr>
          <w:lang w:val="de-DE"/>
        </w:rPr>
      </w:pPr>
    </w:p>
    <w:p w14:paraId="2076EDD3" w14:textId="77777777" w:rsidR="006752CA" w:rsidRPr="00712CFD" w:rsidRDefault="001009D7" w:rsidP="001009D7">
      <w:pPr>
        <w:jc w:val="both"/>
        <w:rPr>
          <w:lang w:val="de-DE"/>
        </w:rPr>
      </w:pPr>
      <w:r>
        <w:rPr>
          <w:lang w:val="de-DE"/>
        </w:rPr>
        <w:tab/>
      </w:r>
      <w:r w:rsidR="006752CA" w:rsidRPr="00712CFD">
        <w:rPr>
          <w:lang w:val="de-DE"/>
        </w:rPr>
        <w:t>20. Kontrolle der Qualitätsnormen, die die für Gelegenheitsdienste im gewerblichen Personenverkehr benutzten Fahrzeuge erfüllen müssen:</w:t>
      </w:r>
    </w:p>
    <w:p w14:paraId="0D8E7CE4" w14:textId="77777777" w:rsidR="001009D7" w:rsidRDefault="001009D7" w:rsidP="001009D7">
      <w:pPr>
        <w:jc w:val="both"/>
        <w:rPr>
          <w:lang w:val="de-DE"/>
        </w:rPr>
      </w:pPr>
    </w:p>
    <w:p w14:paraId="2E59E403" w14:textId="77777777" w:rsidR="006752CA" w:rsidRPr="00712CFD" w:rsidRDefault="001009D7" w:rsidP="001009D7">
      <w:pPr>
        <w:jc w:val="both"/>
        <w:rPr>
          <w:lang w:val="de-DE"/>
        </w:rPr>
      </w:pPr>
      <w:r>
        <w:rPr>
          <w:lang w:val="de-DE"/>
        </w:rPr>
        <w:tab/>
      </w:r>
      <w:r w:rsidR="006752CA" w:rsidRPr="00712CFD">
        <w:rPr>
          <w:lang w:val="de-DE"/>
        </w:rPr>
        <w:t>a) Kontrolle pro Konfiguration: 27,50 EUR,</w:t>
      </w:r>
    </w:p>
    <w:p w14:paraId="498D0EDF" w14:textId="77777777" w:rsidR="001009D7" w:rsidRDefault="001009D7" w:rsidP="001009D7">
      <w:pPr>
        <w:jc w:val="both"/>
        <w:rPr>
          <w:lang w:val="de-DE"/>
        </w:rPr>
      </w:pPr>
    </w:p>
    <w:p w14:paraId="43805B4D" w14:textId="77777777" w:rsidR="006752CA" w:rsidRPr="00712CFD" w:rsidRDefault="001009D7" w:rsidP="001009D7">
      <w:pPr>
        <w:jc w:val="both"/>
        <w:rPr>
          <w:lang w:val="de-DE"/>
        </w:rPr>
      </w:pPr>
      <w:r>
        <w:rPr>
          <w:lang w:val="de-DE"/>
        </w:rPr>
        <w:tab/>
      </w:r>
      <w:r w:rsidR="006752CA" w:rsidRPr="00712CFD">
        <w:rPr>
          <w:lang w:val="de-DE"/>
        </w:rPr>
        <w:t>b) Zuschlag für eine Erstkontrolle: 27,50 EUR,</w:t>
      </w:r>
    </w:p>
    <w:p w14:paraId="2E3B6E18" w14:textId="77777777" w:rsidR="001009D7" w:rsidRDefault="001009D7" w:rsidP="001009D7">
      <w:pPr>
        <w:jc w:val="both"/>
        <w:rPr>
          <w:lang w:val="de-DE"/>
        </w:rPr>
      </w:pPr>
    </w:p>
    <w:p w14:paraId="38FB4F62" w14:textId="77777777" w:rsidR="006752CA" w:rsidRPr="00712CFD" w:rsidRDefault="001009D7" w:rsidP="001009D7">
      <w:pPr>
        <w:jc w:val="both"/>
        <w:rPr>
          <w:lang w:val="de-DE"/>
        </w:rPr>
      </w:pPr>
      <w:r>
        <w:rPr>
          <w:lang w:val="de-DE"/>
        </w:rPr>
        <w:tab/>
      </w:r>
      <w:r w:rsidR="006752CA" w:rsidRPr="00712CFD">
        <w:rPr>
          <w:lang w:val="de-DE"/>
        </w:rPr>
        <w:t>c) Zuschlag für verspätetes Vorfahren:</w:t>
      </w:r>
    </w:p>
    <w:p w14:paraId="1C213314" w14:textId="77777777" w:rsidR="001009D7" w:rsidRDefault="001009D7" w:rsidP="001009D7">
      <w:pPr>
        <w:jc w:val="both"/>
        <w:rPr>
          <w:lang w:val="de-DE"/>
        </w:rPr>
      </w:pPr>
    </w:p>
    <w:p w14:paraId="40B13CE3" w14:textId="77777777" w:rsidR="006752CA" w:rsidRPr="00712CFD" w:rsidRDefault="001009D7" w:rsidP="001009D7">
      <w:pPr>
        <w:jc w:val="both"/>
        <w:rPr>
          <w:lang w:val="de-DE"/>
        </w:rPr>
      </w:pPr>
      <w:r>
        <w:rPr>
          <w:lang w:val="de-DE"/>
        </w:rPr>
        <w:tab/>
      </w:r>
      <w:r w:rsidR="006752CA" w:rsidRPr="00712CFD">
        <w:rPr>
          <w:lang w:val="de-DE"/>
        </w:rPr>
        <w:t>- im ersten Monat: 7,00 EUR,</w:t>
      </w:r>
    </w:p>
    <w:p w14:paraId="6A79BA43" w14:textId="77777777" w:rsidR="001009D7" w:rsidRDefault="001009D7" w:rsidP="001009D7">
      <w:pPr>
        <w:jc w:val="both"/>
        <w:rPr>
          <w:lang w:val="de-DE"/>
        </w:rPr>
      </w:pPr>
    </w:p>
    <w:p w14:paraId="5AEB8876" w14:textId="77777777" w:rsidR="006752CA" w:rsidRPr="00712CFD" w:rsidRDefault="001009D7" w:rsidP="001009D7">
      <w:pPr>
        <w:jc w:val="both"/>
        <w:rPr>
          <w:lang w:val="de-DE"/>
        </w:rPr>
      </w:pPr>
      <w:r>
        <w:rPr>
          <w:lang w:val="de-DE"/>
        </w:rPr>
        <w:tab/>
      </w:r>
      <w:r w:rsidR="006752CA" w:rsidRPr="00712CFD">
        <w:rPr>
          <w:lang w:val="de-DE"/>
        </w:rPr>
        <w:t>- im zweiten und dritten Monat: 10,00 EUR,</w:t>
      </w:r>
    </w:p>
    <w:p w14:paraId="18DEF4D4" w14:textId="77777777" w:rsidR="001009D7" w:rsidRDefault="001009D7" w:rsidP="001009D7">
      <w:pPr>
        <w:jc w:val="both"/>
        <w:rPr>
          <w:lang w:val="de-DE"/>
        </w:rPr>
      </w:pPr>
    </w:p>
    <w:p w14:paraId="3C633A50" w14:textId="77777777" w:rsidR="006752CA" w:rsidRPr="00712CFD" w:rsidRDefault="001009D7" w:rsidP="001009D7">
      <w:pPr>
        <w:jc w:val="both"/>
        <w:rPr>
          <w:lang w:val="de-DE"/>
        </w:rPr>
      </w:pPr>
      <w:r>
        <w:rPr>
          <w:lang w:val="de-DE"/>
        </w:rPr>
        <w:tab/>
      </w:r>
      <w:r w:rsidR="006752CA" w:rsidRPr="00712CFD">
        <w:rPr>
          <w:lang w:val="de-DE"/>
        </w:rPr>
        <w:t>- im vierten, fünften und sechsten Monat: 15,00 EUR,</w:t>
      </w:r>
    </w:p>
    <w:p w14:paraId="45C0EBF9" w14:textId="77777777" w:rsidR="001009D7" w:rsidRDefault="001009D7" w:rsidP="001009D7">
      <w:pPr>
        <w:jc w:val="both"/>
        <w:rPr>
          <w:lang w:val="de-DE"/>
        </w:rPr>
      </w:pPr>
    </w:p>
    <w:p w14:paraId="1529924A" w14:textId="77777777" w:rsidR="006752CA" w:rsidRPr="00712CFD" w:rsidRDefault="001009D7" w:rsidP="001009D7">
      <w:pPr>
        <w:jc w:val="both"/>
        <w:rPr>
          <w:lang w:val="de-DE"/>
        </w:rPr>
      </w:pPr>
      <w:r>
        <w:rPr>
          <w:lang w:val="de-DE"/>
        </w:rPr>
        <w:tab/>
      </w:r>
      <w:r w:rsidR="006752CA" w:rsidRPr="00712CFD">
        <w:rPr>
          <w:lang w:val="de-DE"/>
        </w:rPr>
        <w:t>- nach dem sechsten Monat: 25,00 EUR.</w:t>
      </w:r>
    </w:p>
    <w:p w14:paraId="76DDEAC2" w14:textId="77777777" w:rsidR="001009D7" w:rsidRDefault="001009D7" w:rsidP="001009D7">
      <w:pPr>
        <w:jc w:val="both"/>
        <w:rPr>
          <w:lang w:val="de-DE"/>
        </w:rPr>
      </w:pPr>
    </w:p>
    <w:p w14:paraId="3A84186D" w14:textId="77777777" w:rsidR="006752CA" w:rsidRPr="00712CFD" w:rsidRDefault="001009D7" w:rsidP="001009D7">
      <w:pPr>
        <w:jc w:val="both"/>
        <w:rPr>
          <w:lang w:val="de-DE"/>
        </w:rPr>
      </w:pPr>
      <w:r>
        <w:rPr>
          <w:lang w:val="de-DE"/>
        </w:rPr>
        <w:tab/>
      </w:r>
      <w:r w:rsidR="006752CA" w:rsidRPr="00712CFD">
        <w:rPr>
          <w:lang w:val="de-DE"/>
        </w:rPr>
        <w:t>21. Kontrolle eines Fahrzeugs nach einem Unfall:</w:t>
      </w:r>
    </w:p>
    <w:p w14:paraId="78A9E27D" w14:textId="77777777" w:rsidR="001009D7" w:rsidRDefault="001009D7" w:rsidP="001009D7">
      <w:pPr>
        <w:jc w:val="both"/>
        <w:rPr>
          <w:lang w:val="de-DE"/>
        </w:rPr>
      </w:pPr>
    </w:p>
    <w:p w14:paraId="2862CDE6" w14:textId="77777777" w:rsidR="006752CA" w:rsidRPr="00712CFD" w:rsidRDefault="001009D7" w:rsidP="001009D7">
      <w:pPr>
        <w:jc w:val="both"/>
        <w:rPr>
          <w:lang w:val="de-DE"/>
        </w:rPr>
      </w:pPr>
      <w:r>
        <w:rPr>
          <w:lang w:val="de-DE"/>
        </w:rPr>
        <w:tab/>
      </w:r>
      <w:r w:rsidR="006752CA" w:rsidRPr="00712CFD">
        <w:rPr>
          <w:lang w:val="de-DE"/>
        </w:rPr>
        <w:t>a) Kontrolle der Rad- und Fahrgestellgeometrie: 85,50 EUR,</w:t>
      </w:r>
    </w:p>
    <w:p w14:paraId="7181A706" w14:textId="77777777" w:rsidR="001009D7" w:rsidRDefault="001009D7" w:rsidP="001009D7">
      <w:pPr>
        <w:jc w:val="both"/>
        <w:rPr>
          <w:lang w:val="de-DE"/>
        </w:rPr>
      </w:pPr>
    </w:p>
    <w:p w14:paraId="15F19368" w14:textId="77777777" w:rsidR="006752CA" w:rsidRPr="00712CFD" w:rsidRDefault="001009D7" w:rsidP="001009D7">
      <w:pPr>
        <w:jc w:val="both"/>
        <w:rPr>
          <w:lang w:val="de-DE"/>
        </w:rPr>
      </w:pPr>
      <w:r>
        <w:rPr>
          <w:lang w:val="de-DE"/>
        </w:rPr>
        <w:tab/>
      </w:r>
      <w:r w:rsidR="006752CA" w:rsidRPr="00712CFD">
        <w:rPr>
          <w:lang w:val="de-DE"/>
        </w:rPr>
        <w:t>b) Kontrolle der Radgeometrie: 43,00 EUR.</w:t>
      </w:r>
    </w:p>
    <w:p w14:paraId="6FB0CAEE" w14:textId="77777777" w:rsidR="001009D7" w:rsidRDefault="001009D7" w:rsidP="001009D7">
      <w:pPr>
        <w:jc w:val="both"/>
        <w:rPr>
          <w:lang w:val="de-DE"/>
        </w:rPr>
      </w:pPr>
    </w:p>
    <w:p w14:paraId="6C65F79B" w14:textId="77777777" w:rsidR="006752CA" w:rsidRPr="00712CFD" w:rsidRDefault="001009D7" w:rsidP="001009D7">
      <w:pPr>
        <w:jc w:val="both"/>
        <w:rPr>
          <w:lang w:val="de-DE"/>
        </w:rPr>
      </w:pPr>
      <w:r>
        <w:rPr>
          <w:lang w:val="de-DE"/>
        </w:rPr>
        <w:tab/>
      </w:r>
      <w:r w:rsidR="006752CA" w:rsidRPr="00712CFD">
        <w:rPr>
          <w:lang w:val="de-DE"/>
        </w:rPr>
        <w:t>22. Kontrolle nach Anlage 15 der Punkte 1.1.17 und 1.6: 22,00 EUR.</w:t>
      </w:r>
    </w:p>
    <w:p w14:paraId="1ED8EBEC" w14:textId="77777777" w:rsidR="001009D7" w:rsidRDefault="001009D7" w:rsidP="001009D7">
      <w:pPr>
        <w:jc w:val="both"/>
        <w:rPr>
          <w:lang w:val="de-DE"/>
        </w:rPr>
      </w:pPr>
    </w:p>
    <w:p w14:paraId="02DF84E5" w14:textId="77777777" w:rsidR="006752CA" w:rsidRPr="00712CFD" w:rsidRDefault="001009D7" w:rsidP="001009D7">
      <w:pPr>
        <w:jc w:val="both"/>
        <w:rPr>
          <w:lang w:val="de-DE"/>
        </w:rPr>
      </w:pPr>
      <w:r>
        <w:rPr>
          <w:lang w:val="de-DE"/>
        </w:rPr>
        <w:tab/>
      </w:r>
      <w:r w:rsidR="006752CA" w:rsidRPr="00712CFD">
        <w:rPr>
          <w:lang w:val="de-DE"/>
        </w:rPr>
        <w:t>23. Anbringen einer Vignette zur Verlängerung der Gültigkeit eines Händler- oder Probefahrtschilds: 3,00 EUR.</w:t>
      </w:r>
    </w:p>
    <w:p w14:paraId="53F9F598" w14:textId="77777777" w:rsidR="001009D7" w:rsidRDefault="001009D7" w:rsidP="001009D7">
      <w:pPr>
        <w:jc w:val="both"/>
        <w:rPr>
          <w:lang w:val="de-DE"/>
        </w:rPr>
      </w:pPr>
    </w:p>
    <w:p w14:paraId="374FAF19" w14:textId="77777777" w:rsidR="006752CA" w:rsidRPr="00712CFD" w:rsidRDefault="001009D7" w:rsidP="001009D7">
      <w:pPr>
        <w:jc w:val="both"/>
        <w:rPr>
          <w:lang w:val="de-DE"/>
        </w:rPr>
      </w:pPr>
      <w:r>
        <w:rPr>
          <w:lang w:val="de-DE"/>
        </w:rPr>
        <w:tab/>
      </w:r>
      <w:r w:rsidR="006752CA" w:rsidRPr="00712CFD">
        <w:rPr>
          <w:lang w:val="de-DE"/>
        </w:rPr>
        <w:t>24. Anbringen einer Kontrollvignette zur Bestätigung der Gültigkeit der Kontrolle:  4,50 EUR.</w:t>
      </w:r>
    </w:p>
    <w:p w14:paraId="06FD2BA0" w14:textId="77777777" w:rsidR="001009D7" w:rsidRDefault="001009D7" w:rsidP="001009D7">
      <w:pPr>
        <w:jc w:val="both"/>
        <w:rPr>
          <w:lang w:val="de-DE"/>
        </w:rPr>
      </w:pPr>
    </w:p>
    <w:p w14:paraId="397F4EED" w14:textId="77777777" w:rsidR="006752CA" w:rsidRPr="00712CFD" w:rsidRDefault="001009D7" w:rsidP="001009D7">
      <w:pPr>
        <w:jc w:val="both"/>
        <w:rPr>
          <w:lang w:val="de-DE"/>
        </w:rPr>
      </w:pPr>
      <w:r>
        <w:rPr>
          <w:lang w:val="de-DE"/>
        </w:rPr>
        <w:lastRenderedPageBreak/>
        <w:tab/>
      </w:r>
      <w:r w:rsidR="006752CA" w:rsidRPr="00712CFD">
        <w:rPr>
          <w:lang w:val="de-DE"/>
        </w:rPr>
        <w:t>25. Kontrolle der in Artikel 43 § 5 des vorliegenden Erlasses erwähnten Einrichtung: 7,00 EUR.</w:t>
      </w:r>
    </w:p>
    <w:p w14:paraId="64039D9B" w14:textId="77777777" w:rsidR="001009D7" w:rsidRDefault="001009D7" w:rsidP="001009D7">
      <w:pPr>
        <w:jc w:val="both"/>
        <w:rPr>
          <w:lang w:val="de-DE"/>
        </w:rPr>
      </w:pPr>
    </w:p>
    <w:p w14:paraId="79C23665" w14:textId="77777777" w:rsidR="006752CA" w:rsidRPr="00712CFD" w:rsidRDefault="001009D7" w:rsidP="001009D7">
      <w:pPr>
        <w:jc w:val="both"/>
        <w:rPr>
          <w:lang w:val="de-DE"/>
        </w:rPr>
      </w:pPr>
      <w:r>
        <w:rPr>
          <w:lang w:val="de-DE"/>
        </w:rPr>
        <w:tab/>
      </w:r>
      <w:r w:rsidR="006752CA" w:rsidRPr="00712CFD">
        <w:rPr>
          <w:lang w:val="de-DE"/>
        </w:rPr>
        <w:t>26. zusätzliche Kontrolle des Zustands des Fahrzeugs nach Anlage 22: 15,00 EUR.</w:t>
      </w:r>
    </w:p>
    <w:p w14:paraId="2AADC0E5" w14:textId="77777777" w:rsidR="001009D7" w:rsidRDefault="001009D7" w:rsidP="001009D7">
      <w:pPr>
        <w:jc w:val="both"/>
        <w:rPr>
          <w:lang w:val="de-DE"/>
        </w:rPr>
      </w:pPr>
    </w:p>
    <w:p w14:paraId="66CDE2F0" w14:textId="77777777" w:rsidR="006752CA" w:rsidRPr="00712CFD" w:rsidRDefault="001009D7" w:rsidP="001009D7">
      <w:pPr>
        <w:jc w:val="both"/>
        <w:rPr>
          <w:lang w:val="de-DE"/>
        </w:rPr>
      </w:pPr>
      <w:r>
        <w:rPr>
          <w:lang w:val="de-DE"/>
        </w:rPr>
        <w:tab/>
      </w:r>
      <w:r w:rsidR="006752CA" w:rsidRPr="00712CFD">
        <w:rPr>
          <w:lang w:val="de-DE"/>
        </w:rPr>
        <w:t>§ 2 - Alle zwei Jahre zum 1. Januar und erstmalig im Jahr 2012 passt der Minister die in § 1 genannten Beträge an, wobei die Anhebung der Summe der Beträge nicht über der Entwicklung des Gesundheitsindex des Monats November des Vorjahres liegen darf.</w:t>
      </w:r>
    </w:p>
    <w:p w14:paraId="0387F18D" w14:textId="77777777" w:rsidR="001009D7" w:rsidRDefault="001009D7" w:rsidP="001009D7">
      <w:pPr>
        <w:jc w:val="both"/>
        <w:rPr>
          <w:lang w:val="de-DE"/>
        </w:rPr>
      </w:pPr>
    </w:p>
    <w:p w14:paraId="114A51F7" w14:textId="77777777" w:rsidR="006752CA" w:rsidRPr="00712CFD" w:rsidRDefault="001009D7" w:rsidP="001009D7">
      <w:pPr>
        <w:jc w:val="both"/>
        <w:rPr>
          <w:lang w:val="de-DE"/>
        </w:rPr>
      </w:pPr>
      <w:r>
        <w:rPr>
          <w:lang w:val="de-DE"/>
        </w:rPr>
        <w:tab/>
      </w:r>
      <w:r w:rsidR="006752CA" w:rsidRPr="00712CFD">
        <w:rPr>
          <w:lang w:val="de-DE"/>
        </w:rPr>
        <w:t>Als Basisindexzahl gilt der Wert vom November 2009.“</w:t>
      </w:r>
    </w:p>
    <w:p w14:paraId="6B373CDB" w14:textId="77777777" w:rsidR="001009D7" w:rsidRDefault="001009D7" w:rsidP="001009D7">
      <w:pPr>
        <w:jc w:val="both"/>
        <w:rPr>
          <w:lang w:val="de-DE"/>
        </w:rPr>
      </w:pPr>
    </w:p>
    <w:p w14:paraId="41268C61" w14:textId="77777777" w:rsidR="001009D7" w:rsidRDefault="001009D7" w:rsidP="001009D7">
      <w:pPr>
        <w:jc w:val="both"/>
        <w:rPr>
          <w:lang w:val="de-DE"/>
        </w:rPr>
      </w:pPr>
      <w:r>
        <w:rPr>
          <w:lang w:val="de-DE"/>
        </w:rPr>
        <w:tab/>
      </w:r>
    </w:p>
    <w:p w14:paraId="7EE43196" w14:textId="77777777" w:rsidR="006752CA" w:rsidRPr="00712CFD" w:rsidRDefault="001009D7" w:rsidP="001009D7">
      <w:pPr>
        <w:jc w:val="both"/>
        <w:rPr>
          <w:lang w:val="de-DE"/>
        </w:rPr>
      </w:pPr>
      <w:r w:rsidRPr="001009D7">
        <w:rPr>
          <w:b/>
          <w:bCs/>
          <w:lang w:val="de-DE"/>
        </w:rPr>
        <w:tab/>
      </w:r>
      <w:r w:rsidR="006752CA" w:rsidRPr="001009D7">
        <w:rPr>
          <w:b/>
          <w:bCs/>
          <w:lang w:val="de-DE"/>
        </w:rPr>
        <w:t>Art.</w:t>
      </w:r>
      <w:r w:rsidRPr="001009D7">
        <w:rPr>
          <w:b/>
          <w:bCs/>
          <w:lang w:val="de-DE"/>
        </w:rPr>
        <w:t> </w:t>
      </w:r>
      <w:r w:rsidR="006752CA" w:rsidRPr="001009D7">
        <w:rPr>
          <w:b/>
          <w:bCs/>
          <w:lang w:val="de-DE"/>
        </w:rPr>
        <w:t>2</w:t>
      </w:r>
      <w:r w:rsidR="006752CA" w:rsidRPr="00712CFD">
        <w:rPr>
          <w:lang w:val="de-DE"/>
        </w:rPr>
        <w:t xml:space="preserve"> - Vorliegender Erlass tritt </w:t>
      </w:r>
      <w:r w:rsidR="00073DEF">
        <w:rPr>
          <w:lang w:val="de-DE"/>
        </w:rPr>
        <w:t>a</w:t>
      </w:r>
      <w:r w:rsidR="006752CA" w:rsidRPr="00712CFD">
        <w:rPr>
          <w:lang w:val="de-DE"/>
        </w:rPr>
        <w:t>m 1. Januar 2010 in Kraft.</w:t>
      </w:r>
    </w:p>
    <w:p w14:paraId="134F4B38" w14:textId="77777777" w:rsidR="001009D7" w:rsidRDefault="001009D7" w:rsidP="001009D7">
      <w:pPr>
        <w:jc w:val="both"/>
        <w:rPr>
          <w:lang w:val="de-DE"/>
        </w:rPr>
      </w:pPr>
    </w:p>
    <w:p w14:paraId="64056368" w14:textId="77777777" w:rsidR="001009D7" w:rsidRDefault="001009D7" w:rsidP="001009D7">
      <w:pPr>
        <w:jc w:val="both"/>
        <w:rPr>
          <w:lang w:val="de-DE"/>
        </w:rPr>
      </w:pPr>
    </w:p>
    <w:p w14:paraId="3DC3723C" w14:textId="77777777" w:rsidR="006752CA" w:rsidRPr="00712CFD" w:rsidRDefault="001009D7" w:rsidP="001009D7">
      <w:pPr>
        <w:jc w:val="both"/>
        <w:rPr>
          <w:lang w:val="de-DE"/>
        </w:rPr>
      </w:pPr>
      <w:r w:rsidRPr="001009D7">
        <w:rPr>
          <w:b/>
          <w:bCs/>
          <w:lang w:val="de-DE"/>
        </w:rPr>
        <w:tab/>
      </w:r>
      <w:r w:rsidR="006752CA" w:rsidRPr="001009D7">
        <w:rPr>
          <w:b/>
          <w:bCs/>
          <w:lang w:val="de-DE"/>
        </w:rPr>
        <w:t>Art.</w:t>
      </w:r>
      <w:r w:rsidRPr="001009D7">
        <w:rPr>
          <w:b/>
          <w:bCs/>
          <w:lang w:val="de-DE"/>
        </w:rPr>
        <w:t> </w:t>
      </w:r>
      <w:r w:rsidR="006752CA" w:rsidRPr="001009D7">
        <w:rPr>
          <w:b/>
          <w:bCs/>
          <w:lang w:val="de-DE"/>
        </w:rPr>
        <w:t>3</w:t>
      </w:r>
      <w:r w:rsidR="006752CA" w:rsidRPr="00712CFD">
        <w:rPr>
          <w:lang w:val="de-DE"/>
        </w:rPr>
        <w:t xml:space="preserve"> - Der Minister, zu dessen Zuständigkeitsbereich der Straßenverkehr gehört, ist mit der Ausführung des vorliegenden Erlasses beauftragt.</w:t>
      </w:r>
    </w:p>
    <w:p w14:paraId="0E023F64" w14:textId="77777777" w:rsidR="001009D7" w:rsidRDefault="001009D7" w:rsidP="001009D7">
      <w:pPr>
        <w:jc w:val="both"/>
        <w:rPr>
          <w:lang w:val="de-DE"/>
        </w:rPr>
      </w:pPr>
    </w:p>
    <w:p w14:paraId="07469FC5" w14:textId="77777777" w:rsidR="001009D7" w:rsidRDefault="001009D7" w:rsidP="001009D7">
      <w:pPr>
        <w:jc w:val="both"/>
        <w:rPr>
          <w:lang w:val="de-DE"/>
        </w:rPr>
      </w:pPr>
    </w:p>
    <w:p w14:paraId="3B6C0423" w14:textId="77777777" w:rsidR="006752CA" w:rsidRPr="00712CFD" w:rsidRDefault="001009D7" w:rsidP="001009D7">
      <w:pPr>
        <w:jc w:val="both"/>
        <w:rPr>
          <w:lang w:val="de-DE"/>
        </w:rPr>
      </w:pPr>
      <w:r>
        <w:rPr>
          <w:lang w:val="de-DE"/>
        </w:rPr>
        <w:tab/>
      </w:r>
      <w:r w:rsidR="006752CA" w:rsidRPr="00712CFD">
        <w:rPr>
          <w:lang w:val="de-DE"/>
        </w:rPr>
        <w:t>Gegeben zu Brüssel, den 12. November 2009</w:t>
      </w:r>
    </w:p>
    <w:p w14:paraId="39E775B4" w14:textId="77777777" w:rsidR="001009D7" w:rsidRDefault="001009D7" w:rsidP="001009D7">
      <w:pPr>
        <w:jc w:val="both"/>
        <w:rPr>
          <w:lang w:val="de-DE"/>
        </w:rPr>
      </w:pPr>
    </w:p>
    <w:p w14:paraId="7F9B3CB3" w14:textId="77777777" w:rsidR="001009D7" w:rsidRDefault="001009D7" w:rsidP="001009D7">
      <w:pPr>
        <w:jc w:val="both"/>
        <w:rPr>
          <w:lang w:val="de-DE"/>
        </w:rPr>
      </w:pPr>
    </w:p>
    <w:p w14:paraId="017495B8" w14:textId="77777777" w:rsidR="006752CA" w:rsidRDefault="006752CA" w:rsidP="001009D7">
      <w:pPr>
        <w:jc w:val="center"/>
        <w:rPr>
          <w:lang w:val="de-DE"/>
        </w:rPr>
      </w:pPr>
      <w:r w:rsidRPr="00712CFD">
        <w:rPr>
          <w:lang w:val="de-DE"/>
        </w:rPr>
        <w:t>ALBERT</w:t>
      </w:r>
    </w:p>
    <w:p w14:paraId="70A05C87" w14:textId="77777777" w:rsidR="001009D7" w:rsidRPr="00712CFD" w:rsidRDefault="001009D7" w:rsidP="001009D7">
      <w:pPr>
        <w:jc w:val="center"/>
        <w:rPr>
          <w:lang w:val="de-DE"/>
        </w:rPr>
      </w:pPr>
    </w:p>
    <w:p w14:paraId="530A9916" w14:textId="77777777" w:rsidR="006752CA" w:rsidRDefault="006752CA" w:rsidP="001009D7">
      <w:pPr>
        <w:jc w:val="center"/>
        <w:rPr>
          <w:lang w:val="de-DE"/>
        </w:rPr>
      </w:pPr>
      <w:r w:rsidRPr="00712CFD">
        <w:rPr>
          <w:lang w:val="de-DE"/>
        </w:rPr>
        <w:t>Von Königs wegen:</w:t>
      </w:r>
    </w:p>
    <w:p w14:paraId="589FB18A" w14:textId="77777777" w:rsidR="001009D7" w:rsidRPr="00712CFD" w:rsidRDefault="001009D7" w:rsidP="001009D7">
      <w:pPr>
        <w:jc w:val="center"/>
        <w:rPr>
          <w:lang w:val="de-DE"/>
        </w:rPr>
      </w:pPr>
    </w:p>
    <w:p w14:paraId="016ADF17" w14:textId="77777777" w:rsidR="006752CA" w:rsidRPr="00712CFD" w:rsidRDefault="006752CA" w:rsidP="001009D7">
      <w:pPr>
        <w:jc w:val="center"/>
        <w:rPr>
          <w:lang w:val="de-DE"/>
        </w:rPr>
      </w:pPr>
      <w:r w:rsidRPr="00712CFD">
        <w:rPr>
          <w:lang w:val="de-DE"/>
        </w:rPr>
        <w:t>Der Premierminister</w:t>
      </w:r>
    </w:p>
    <w:p w14:paraId="7BFD34AB" w14:textId="77777777" w:rsidR="006752CA" w:rsidRDefault="006752CA" w:rsidP="001009D7">
      <w:pPr>
        <w:jc w:val="center"/>
        <w:rPr>
          <w:lang w:val="de-DE"/>
        </w:rPr>
      </w:pPr>
      <w:r w:rsidRPr="00712CFD">
        <w:rPr>
          <w:lang w:val="de-DE"/>
        </w:rPr>
        <w:t>H. VAN ROMPUY</w:t>
      </w:r>
    </w:p>
    <w:p w14:paraId="3BDA709E" w14:textId="77777777" w:rsidR="001009D7" w:rsidRPr="00712CFD" w:rsidRDefault="001009D7" w:rsidP="001009D7">
      <w:pPr>
        <w:jc w:val="center"/>
        <w:rPr>
          <w:lang w:val="de-DE"/>
        </w:rPr>
      </w:pPr>
    </w:p>
    <w:p w14:paraId="461F4360" w14:textId="77777777" w:rsidR="006752CA" w:rsidRPr="00712CFD" w:rsidRDefault="006752CA" w:rsidP="001009D7">
      <w:pPr>
        <w:jc w:val="center"/>
        <w:rPr>
          <w:lang w:val="de-DE"/>
        </w:rPr>
      </w:pPr>
      <w:r w:rsidRPr="00712CFD">
        <w:rPr>
          <w:lang w:val="de-DE"/>
        </w:rPr>
        <w:t>Der Staatssekretär für Mobilität</w:t>
      </w:r>
    </w:p>
    <w:p w14:paraId="38689BE2" w14:textId="77777777" w:rsidR="006752CA" w:rsidRPr="00712CFD" w:rsidRDefault="006752CA" w:rsidP="001009D7">
      <w:pPr>
        <w:jc w:val="center"/>
        <w:rPr>
          <w:lang w:val="de-DE"/>
        </w:rPr>
      </w:pPr>
      <w:r w:rsidRPr="00712CFD">
        <w:rPr>
          <w:lang w:val="de-DE"/>
        </w:rPr>
        <w:t>E. SCHOUPPE</w:t>
      </w:r>
    </w:p>
    <w:p w14:paraId="2030F70F" w14:textId="77777777" w:rsidR="006752CA" w:rsidRPr="00712CFD" w:rsidRDefault="006752CA" w:rsidP="001009D7">
      <w:pPr>
        <w:jc w:val="center"/>
        <w:rPr>
          <w:lang w:val="de-DE"/>
        </w:rPr>
      </w:pPr>
    </w:p>
    <w:sectPr w:rsidR="006752CA" w:rsidRPr="00712C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66509" w14:textId="77777777" w:rsidR="00D10E3F" w:rsidRDefault="00D10E3F">
      <w:r>
        <w:separator/>
      </w:r>
    </w:p>
  </w:endnote>
  <w:endnote w:type="continuationSeparator" w:id="0">
    <w:p w14:paraId="76962CD9" w14:textId="77777777" w:rsidR="00D10E3F" w:rsidRDefault="00D1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23C46" w14:textId="77777777" w:rsidR="00D10E3F" w:rsidRDefault="00D10E3F">
      <w:r>
        <w:separator/>
      </w:r>
    </w:p>
  </w:footnote>
  <w:footnote w:type="continuationSeparator" w:id="0">
    <w:p w14:paraId="1393963A" w14:textId="77777777" w:rsidR="00D10E3F" w:rsidRDefault="00D10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176F0"/>
    <w:multiLevelType w:val="hybridMultilevel"/>
    <w:tmpl w:val="E4C4BADA"/>
    <w:lvl w:ilvl="0" w:tplc="2998F69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16cid:durableId="185021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A4"/>
    <w:rsid w:val="00073DEF"/>
    <w:rsid w:val="001009D7"/>
    <w:rsid w:val="006752CA"/>
    <w:rsid w:val="006F6650"/>
    <w:rsid w:val="00712CFD"/>
    <w:rsid w:val="0088677F"/>
    <w:rsid w:val="00C8100C"/>
    <w:rsid w:val="00CB1C26"/>
    <w:rsid w:val="00D10E3F"/>
    <w:rsid w:val="00F07A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859DA1"/>
  <w15:chartTrackingRefBased/>
  <w15:docId w15:val="{A273C0A6-FDCD-4BB1-AD2D-2A86DB6A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Titre3">
    <w:name w:val="heading 3"/>
    <w:basedOn w:val="Normal"/>
    <w:qFormat/>
    <w:rsid w:val="00231CA4"/>
    <w:pPr>
      <w:spacing w:before="100" w:beforeAutospacing="1" w:after="100" w:afterAutospacing="1"/>
      <w:outlineLvl w:val="2"/>
    </w:pPr>
    <w:rPr>
      <w:b/>
      <w:bCs/>
      <w:sz w:val="27"/>
      <w:szCs w:val="27"/>
      <w:lang w:val="nl-NL" w:eastAsia="nl-NL"/>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uiPriority w:val="99"/>
    <w:semiHidden/>
  </w:style>
  <w:style w:type="paragraph" w:styleId="Textedebulles">
    <w:name w:val="Balloon Text"/>
    <w:basedOn w:val="Normal"/>
    <w:link w:val="TextedebullesCar"/>
    <w:uiPriority w:val="99"/>
    <w:unhideWhenUsed/>
    <w:rsid w:val="001009D7"/>
    <w:rPr>
      <w:rFonts w:ascii="Tahoma" w:eastAsia="Calibri" w:hAnsi="Tahoma" w:cs="Tahoma"/>
      <w:sz w:val="16"/>
      <w:szCs w:val="16"/>
      <w:lang w:val="fr-BE"/>
    </w:rPr>
  </w:style>
  <w:style w:type="character" w:customStyle="1" w:styleId="TextedebullesCar">
    <w:name w:val="Texte de bulles Car"/>
    <w:link w:val="Textedebulles"/>
    <w:uiPriority w:val="99"/>
    <w:rsid w:val="001009D7"/>
    <w:rPr>
      <w:rFonts w:ascii="Tahoma" w:eastAsia="Calibri" w:hAnsi="Tahoma" w:cs="Tahoma"/>
      <w:sz w:val="16"/>
      <w:szCs w:val="16"/>
      <w:lang w:eastAsia="en-US"/>
    </w:rPr>
  </w:style>
  <w:style w:type="table" w:styleId="Grilledutableau">
    <w:name w:val="Table Grid"/>
    <w:basedOn w:val="TableauNormal"/>
    <w:uiPriority w:val="59"/>
    <w:rsid w:val="001009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009D7"/>
    <w:pPr>
      <w:tabs>
        <w:tab w:val="center" w:pos="4536"/>
        <w:tab w:val="right" w:pos="9072"/>
      </w:tabs>
    </w:pPr>
    <w:rPr>
      <w:rFonts w:ascii="Calibri" w:eastAsia="Calibri" w:hAnsi="Calibri"/>
      <w:sz w:val="22"/>
      <w:szCs w:val="22"/>
      <w:lang w:val="fr-BE"/>
    </w:rPr>
  </w:style>
  <w:style w:type="character" w:customStyle="1" w:styleId="En-tteCar">
    <w:name w:val="En-tête Car"/>
    <w:link w:val="En-tte"/>
    <w:uiPriority w:val="99"/>
    <w:rsid w:val="001009D7"/>
    <w:rPr>
      <w:rFonts w:ascii="Calibri" w:eastAsia="Calibri" w:hAnsi="Calibri"/>
      <w:sz w:val="22"/>
      <w:szCs w:val="22"/>
      <w:lang w:eastAsia="en-US"/>
    </w:rPr>
  </w:style>
  <w:style w:type="paragraph" w:styleId="Pieddepage">
    <w:name w:val="footer"/>
    <w:basedOn w:val="Normal"/>
    <w:link w:val="PieddepageCar"/>
    <w:uiPriority w:val="99"/>
    <w:unhideWhenUsed/>
    <w:rsid w:val="001009D7"/>
    <w:pPr>
      <w:tabs>
        <w:tab w:val="center" w:pos="4536"/>
        <w:tab w:val="right" w:pos="9072"/>
      </w:tabs>
    </w:pPr>
    <w:rPr>
      <w:rFonts w:ascii="Calibri" w:eastAsia="Calibri" w:hAnsi="Calibri"/>
      <w:sz w:val="22"/>
      <w:szCs w:val="22"/>
      <w:lang w:val="fr-BE"/>
    </w:rPr>
  </w:style>
  <w:style w:type="character" w:customStyle="1" w:styleId="PieddepageCar">
    <w:name w:val="Pied de page Car"/>
    <w:link w:val="Pieddepage"/>
    <w:uiPriority w:val="99"/>
    <w:rsid w:val="001009D7"/>
    <w:rPr>
      <w:rFonts w:ascii="Calibri" w:eastAsia="Calibri" w:hAnsi="Calibri"/>
      <w:sz w:val="22"/>
      <w:szCs w:val="22"/>
      <w:lang w:eastAsia="en-US"/>
    </w:rPr>
  </w:style>
  <w:style w:type="paragraph" w:styleId="Paragraphedeliste">
    <w:name w:val="List Paragraph"/>
    <w:basedOn w:val="Normal"/>
    <w:uiPriority w:val="34"/>
    <w:qFormat/>
    <w:rsid w:val="001009D7"/>
    <w:pPr>
      <w:ind w:left="720"/>
      <w:contextualSpacing/>
    </w:pPr>
    <w:rPr>
      <w:rFonts w:ascii="Calibri" w:eastAsia="Calibri" w:hAnsi="Calibri"/>
      <w:sz w:val="22"/>
      <w:szCs w:val="22"/>
      <w:lang w:val="fr-BE"/>
    </w:rPr>
  </w:style>
  <w:style w:type="character" w:styleId="Textedelespacerserv">
    <w:name w:val="Placeholder Text"/>
    <w:uiPriority w:val="99"/>
    <w:semiHidden/>
    <w:rsid w:val="001009D7"/>
    <w:rPr>
      <w:color w:val="808080"/>
    </w:rPr>
  </w:style>
  <w:style w:type="character" w:styleId="Marquedecommentaire">
    <w:name w:val="annotation reference"/>
    <w:uiPriority w:val="99"/>
    <w:unhideWhenUsed/>
    <w:rsid w:val="001009D7"/>
    <w:rPr>
      <w:sz w:val="16"/>
      <w:szCs w:val="16"/>
    </w:rPr>
  </w:style>
  <w:style w:type="paragraph" w:styleId="Commentaire">
    <w:name w:val="annotation text"/>
    <w:basedOn w:val="Normal"/>
    <w:link w:val="CommentaireCar"/>
    <w:uiPriority w:val="99"/>
    <w:unhideWhenUsed/>
    <w:rsid w:val="001009D7"/>
    <w:rPr>
      <w:rFonts w:ascii="Calibri" w:eastAsia="Calibri" w:hAnsi="Calibri"/>
      <w:sz w:val="20"/>
      <w:szCs w:val="20"/>
      <w:lang w:val="fr-BE"/>
    </w:rPr>
  </w:style>
  <w:style w:type="character" w:customStyle="1" w:styleId="CommentaireCar">
    <w:name w:val="Commentaire Car"/>
    <w:link w:val="Commentaire"/>
    <w:uiPriority w:val="99"/>
    <w:rsid w:val="001009D7"/>
    <w:rPr>
      <w:rFonts w:ascii="Calibri" w:eastAsia="Calibri" w:hAnsi="Calibri"/>
      <w:lang w:eastAsia="en-US"/>
    </w:rPr>
  </w:style>
  <w:style w:type="paragraph" w:styleId="Objetducommentaire">
    <w:name w:val="annotation subject"/>
    <w:basedOn w:val="Commentaire"/>
    <w:next w:val="Commentaire"/>
    <w:link w:val="ObjetducommentaireCar"/>
    <w:uiPriority w:val="99"/>
    <w:unhideWhenUsed/>
    <w:rsid w:val="001009D7"/>
    <w:rPr>
      <w:b/>
      <w:bCs/>
    </w:rPr>
  </w:style>
  <w:style w:type="character" w:customStyle="1" w:styleId="ObjetducommentaireCar">
    <w:name w:val="Objet du commentaire Car"/>
    <w:link w:val="Objetducommentaire"/>
    <w:uiPriority w:val="99"/>
    <w:rsid w:val="001009D7"/>
    <w:rPr>
      <w:rFonts w:ascii="Calibri" w:eastAsia="Calibri" w:hAnsi="Calibri"/>
      <w:b/>
      <w:bCs/>
      <w:lang w:eastAsia="en-US"/>
    </w:rPr>
  </w:style>
  <w:style w:type="paragraph" w:styleId="Notedefin">
    <w:name w:val="endnote text"/>
    <w:basedOn w:val="Normal"/>
    <w:link w:val="NotedefinCar"/>
    <w:uiPriority w:val="99"/>
    <w:unhideWhenUsed/>
    <w:rsid w:val="001009D7"/>
    <w:rPr>
      <w:rFonts w:ascii="Calibri" w:eastAsia="Calibri" w:hAnsi="Calibri"/>
      <w:sz w:val="20"/>
      <w:szCs w:val="20"/>
      <w:lang w:val="fr-BE"/>
    </w:rPr>
  </w:style>
  <w:style w:type="character" w:customStyle="1" w:styleId="NotedefinCar">
    <w:name w:val="Note de fin Car"/>
    <w:link w:val="Notedefin"/>
    <w:uiPriority w:val="99"/>
    <w:rsid w:val="001009D7"/>
    <w:rPr>
      <w:rFonts w:ascii="Calibri" w:eastAsia="Calibri" w:hAnsi="Calibri"/>
      <w:lang w:eastAsia="en-US"/>
    </w:rPr>
  </w:style>
  <w:style w:type="character" w:styleId="Appeldenotedefin">
    <w:name w:val="endnote reference"/>
    <w:uiPriority w:val="99"/>
    <w:unhideWhenUsed/>
    <w:rsid w:val="001009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7247413DD4D468EEC3902D0F684A7" ma:contentTypeVersion="18" ma:contentTypeDescription="Crée un document." ma:contentTypeScope="" ma:versionID="4cda4dbddf02926d4a15d7d3863788b4">
  <xsd:schema xmlns:xsd="http://www.w3.org/2001/XMLSchema" xmlns:xs="http://www.w3.org/2001/XMLSchema" xmlns:p="http://schemas.microsoft.com/office/2006/metadata/properties" xmlns:ns2="bf7aedd7-52fd-4e66-b1b1-5039507d26ad" xmlns:ns3="4032417e-9e62-4837-a0fe-edfdbfd357bf" targetNamespace="http://schemas.microsoft.com/office/2006/metadata/properties" ma:root="true" ma:fieldsID="f35948e158eda1426ff9a52dfe162a80" ns2:_="" ns3:_="">
    <xsd:import namespace="bf7aedd7-52fd-4e66-b1b1-5039507d26ad"/>
    <xsd:import namespace="4032417e-9e62-4837-a0fe-edfdbfd35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edd7-52fd-4e66-b1b1-5039507d2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État de validation" ma:internalName="_x0024_Resources_x003a_core_x002c_Signoff_Status_x003b_">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96568b8-3478-464e-b755-c4061f938bd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2417e-9e62-4837-a0fe-edfdbfd357b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5f62008-458e-4f93-b792-083d71bfdc2b}" ma:internalName="TaxCatchAll" ma:showField="CatchAllData" ma:web="4032417e-9e62-4837-a0fe-edfdbfd35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7aedd7-52fd-4e66-b1b1-5039507d26ad">
      <Terms xmlns="http://schemas.microsoft.com/office/infopath/2007/PartnerControls"/>
    </lcf76f155ced4ddcb4097134ff3c332f>
    <TaxCatchAll xmlns="4032417e-9e62-4837-a0fe-edfdbfd357bf"/>
    <_Flow_SignoffStatus xmlns="bf7aedd7-52fd-4e66-b1b1-5039507d26ad" xsi:nil="true"/>
  </documentManagement>
</p:properties>
</file>

<file path=customXml/itemProps1.xml><?xml version="1.0" encoding="utf-8"?>
<ds:datastoreItem xmlns:ds="http://schemas.openxmlformats.org/officeDocument/2006/customXml" ds:itemID="{8D44EC3F-C6AD-462A-AA6B-C94462D41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edd7-52fd-4e66-b1b1-5039507d26ad"/>
    <ds:schemaRef ds:uri="4032417e-9e62-4837-a0fe-edfdbfd35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55A694-8487-4E90-83DD-C5F76CF7FFB8}">
  <ds:schemaRefs>
    <ds:schemaRef ds:uri="http://schemas.microsoft.com/sharepoint/v3/contenttype/forms"/>
  </ds:schemaRefs>
</ds:datastoreItem>
</file>

<file path=customXml/itemProps3.xml><?xml version="1.0" encoding="utf-8"?>
<ds:datastoreItem xmlns:ds="http://schemas.openxmlformats.org/officeDocument/2006/customXml" ds:itemID="{5B601AD6-AC3C-400C-9AE8-6C65924FD5D8}">
  <ds:schemaRefs>
    <ds:schemaRef ds:uri="http://schemas.microsoft.com/office/2006/metadata/longProperties"/>
  </ds:schemaRefs>
</ds:datastoreItem>
</file>

<file path=customXml/itemProps4.xml><?xml version="1.0" encoding="utf-8"?>
<ds:datastoreItem xmlns:ds="http://schemas.openxmlformats.org/officeDocument/2006/customXml" ds:itemID="{EEB000CC-980C-428B-8259-F094EBFCD7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1478</Words>
  <Characters>8135</Characters>
  <Application>Microsoft Office Word</Application>
  <DocSecurity>0</DocSecurity>
  <Lines>67</Lines>
  <Paragraphs>19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FEDERALE OVERHEIDSDIENST MOBILITEIT EN VERVOER</vt:lpstr>
      <vt:lpstr>FEDERALE OVERHEIDSDIENST MOBILITEIT EN VERVOER</vt:lpstr>
      <vt:lpstr>FEDERALE OVERHEIDSDIENST MOBILITEIT EN VERVOER</vt:lpstr>
    </vt:vector>
  </TitlesOfParts>
  <Company>Mobilit</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FEDERALE OVERHEIDSDIENST MOBILITEIT EN VERVOER</dc:title>
  <dc:subject/>
  <dc:creator>vannieuwenhuyze</dc:creator>
  <cp:keywords/>
  <cp:lastModifiedBy>NG</cp:lastModifiedBy>
  <cp:revision>2</cp:revision>
  <cp:lastPrinted>2024-05-22T13:01:00Z</cp:lastPrinted>
  <dcterms:created xsi:type="dcterms:W3CDTF">2024-06-27T10:50:00Z</dcterms:created>
  <dcterms:modified xsi:type="dcterms:W3CDTF">2024-06-27T10:50:00Z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Sharepointadmin</vt:lpwstr>
  </property>
  <property fmtid="{D5CDD505-2E9C-101B-9397-08002B2CF9AE}" pid="3" name="display_urn:schemas-microsoft-com:office:office#Author">
    <vt:lpwstr>Sonja Van Nieuwenhuyze</vt:lpwstr>
  </property>
</Properties>
</file>