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F44" w:rsidRPr="00FF0DAF" w:rsidRDefault="003426A4" w:rsidP="003426A4">
      <w:pPr>
        <w:jc w:val="center"/>
        <w:rPr>
          <w:lang w:val="fr-BE"/>
        </w:rPr>
      </w:pPr>
      <w:bookmarkStart w:id="0" w:name="_GoBack"/>
      <w:bookmarkEnd w:id="0"/>
      <w:r>
        <w:rPr>
          <w:b/>
          <w:bCs/>
          <w:lang w:val="de-DE"/>
        </w:rPr>
        <w:t>22. FEBRUAR 1998 - Gesetz zur Festlegung sozialer Bestimmungen</w:t>
      </w:r>
      <w:r w:rsidR="001B2EDF" w:rsidRPr="00FF0DAF">
        <w:rPr>
          <w:lang w:val="fr-BE"/>
        </w:rPr>
        <w:t xml:space="preserve"> </w:t>
      </w:r>
      <w:r w:rsidR="00556506" w:rsidRPr="00FF0DAF">
        <w:rPr>
          <w:b/>
          <w:lang w:val="fr-BE"/>
        </w:rPr>
        <w:t>(</w:t>
      </w:r>
      <w:r w:rsidR="001B2EDF" w:rsidRPr="00FF0DAF">
        <w:rPr>
          <w:b/>
          <w:lang w:val="fr-BE"/>
        </w:rPr>
        <w:t>AUSZÜGE)</w:t>
      </w:r>
    </w:p>
    <w:p w:rsidR="000F5F44" w:rsidRPr="00FF0DAF" w:rsidRDefault="000F5F44">
      <w:pPr>
        <w:rPr>
          <w:lang w:val="fr-BE"/>
        </w:rPr>
      </w:pPr>
    </w:p>
    <w:p w:rsidR="001B2EDF" w:rsidRPr="00FF0DAF" w:rsidRDefault="001B2EDF">
      <w:pPr>
        <w:rPr>
          <w:lang w:val="fr-BE"/>
        </w:rPr>
      </w:pPr>
    </w:p>
    <w:p w:rsidR="003426A4" w:rsidRDefault="003426A4" w:rsidP="003426A4">
      <w:pPr>
        <w:jc w:val="both"/>
        <w:rPr>
          <w:i/>
          <w:iCs/>
          <w:lang w:val="de-DE"/>
        </w:rPr>
      </w:pPr>
      <w:r>
        <w:rPr>
          <w:i/>
          <w:iCs/>
          <w:lang w:val="de-DE"/>
        </w:rPr>
        <w:t xml:space="preserve">(offizielle deutsche Übersetzung: </w:t>
      </w:r>
    </w:p>
    <w:p w:rsidR="003426A4" w:rsidRDefault="003426A4" w:rsidP="003426A4">
      <w:pPr>
        <w:jc w:val="both"/>
        <w:rPr>
          <w:i/>
          <w:iCs/>
          <w:lang w:val="de-DE"/>
        </w:rPr>
      </w:pPr>
      <w:r>
        <w:rPr>
          <w:i/>
          <w:iCs/>
          <w:lang w:val="de-DE"/>
        </w:rPr>
        <w:t>- Art. 1 bis 15: Belgisches Staatsblatt vom 8. Januar 1999;</w:t>
      </w:r>
    </w:p>
    <w:p w:rsidR="003426A4" w:rsidRDefault="003426A4" w:rsidP="003426A4">
      <w:pPr>
        <w:jc w:val="both"/>
        <w:rPr>
          <w:i/>
          <w:iCs/>
          <w:lang w:val="de-DE"/>
        </w:rPr>
      </w:pPr>
      <w:r>
        <w:rPr>
          <w:i/>
          <w:iCs/>
          <w:lang w:val="de-DE"/>
        </w:rPr>
        <w:t>- Art. 62, 75 bis 97, 99, 100 und 103 bis 125: Belgisches Staatsblatt vom 5. Mai 2000;</w:t>
      </w:r>
    </w:p>
    <w:p w:rsidR="003426A4" w:rsidRDefault="003426A4" w:rsidP="003426A4">
      <w:pPr>
        <w:jc w:val="both"/>
        <w:rPr>
          <w:i/>
          <w:iCs/>
          <w:lang w:val="de-DE"/>
        </w:rPr>
      </w:pPr>
      <w:r>
        <w:rPr>
          <w:i/>
          <w:iCs/>
          <w:lang w:val="de-DE"/>
        </w:rPr>
        <w:t>- Art. 126 bis 132: Belgisches Staatsblatt vom 13. Oktober 1998;</w:t>
      </w:r>
    </w:p>
    <w:p w:rsidR="003426A4" w:rsidRDefault="003426A4" w:rsidP="003426A4">
      <w:pPr>
        <w:jc w:val="both"/>
        <w:rPr>
          <w:i/>
          <w:iCs/>
          <w:lang w:val="de-DE"/>
        </w:rPr>
      </w:pPr>
      <w:r>
        <w:rPr>
          <w:i/>
          <w:iCs/>
          <w:lang w:val="de-DE"/>
        </w:rPr>
        <w:t>- Art. 133 bis 135 und 138: Belgisches Staatsblatt vom 5. Mai 2000;</w:t>
      </w:r>
    </w:p>
    <w:p w:rsidR="003426A4" w:rsidRDefault="003426A4" w:rsidP="003426A4">
      <w:pPr>
        <w:jc w:val="both"/>
        <w:rPr>
          <w:i/>
          <w:iCs/>
          <w:lang w:val="de-DE"/>
        </w:rPr>
      </w:pPr>
      <w:r>
        <w:rPr>
          <w:i/>
          <w:iCs/>
          <w:lang w:val="de-DE"/>
        </w:rPr>
        <w:t>- Art. 140: Belgisches Staatsblatt vom 13. Oktober 1998;</w:t>
      </w:r>
    </w:p>
    <w:p w:rsidR="003426A4" w:rsidRDefault="003426A4" w:rsidP="003426A4">
      <w:pPr>
        <w:jc w:val="both"/>
        <w:rPr>
          <w:i/>
          <w:iCs/>
          <w:lang w:val="de-DE"/>
        </w:rPr>
      </w:pPr>
      <w:r>
        <w:rPr>
          <w:i/>
          <w:iCs/>
          <w:lang w:val="de-DE"/>
        </w:rPr>
        <w:t>- Art. 142 bis 153: Belgisches Staatsblatt vom 5. Mai 2000;</w:t>
      </w:r>
    </w:p>
    <w:p w:rsidR="003426A4" w:rsidRDefault="003426A4" w:rsidP="003426A4">
      <w:pPr>
        <w:jc w:val="both"/>
        <w:rPr>
          <w:i/>
          <w:iCs/>
          <w:lang w:val="de-DE"/>
        </w:rPr>
      </w:pPr>
      <w:r>
        <w:rPr>
          <w:i/>
          <w:iCs/>
          <w:lang w:val="de-DE"/>
        </w:rPr>
        <w:t>- Art. 157, 159 bis 161 und 164: Belgisches Staatsblatt vom 7. Juni 2000;</w:t>
      </w:r>
    </w:p>
    <w:p w:rsidR="003426A4" w:rsidRDefault="003426A4" w:rsidP="003426A4">
      <w:pPr>
        <w:jc w:val="both"/>
        <w:rPr>
          <w:i/>
          <w:iCs/>
          <w:lang w:val="de-DE"/>
        </w:rPr>
      </w:pPr>
      <w:r>
        <w:rPr>
          <w:i/>
          <w:iCs/>
          <w:lang w:val="de-DE"/>
        </w:rPr>
        <w:t>- Art. 195: Belgisches Staatsblatt vom 5. Mai 2000;</w:t>
      </w:r>
    </w:p>
    <w:p w:rsidR="003426A4" w:rsidRDefault="003426A4" w:rsidP="003426A4">
      <w:pPr>
        <w:jc w:val="both"/>
        <w:rPr>
          <w:i/>
          <w:iCs/>
          <w:lang w:val="de-DE"/>
        </w:rPr>
      </w:pPr>
      <w:r>
        <w:rPr>
          <w:i/>
          <w:iCs/>
          <w:lang w:val="de-DE"/>
        </w:rPr>
        <w:t>- Art. 201 bis 210: Belgisches Staatsblatt vom 22. Juni 2000;</w:t>
      </w:r>
    </w:p>
    <w:p w:rsidR="000F5F44" w:rsidRPr="003426A4" w:rsidRDefault="003426A4" w:rsidP="003426A4">
      <w:pPr>
        <w:jc w:val="both"/>
        <w:rPr>
          <w:i/>
          <w:iCs/>
          <w:lang w:val="de-DE"/>
        </w:rPr>
      </w:pPr>
      <w:r>
        <w:rPr>
          <w:i/>
          <w:iCs/>
          <w:lang w:val="de-DE"/>
        </w:rPr>
        <w:t>- Art. 243: Belgisches Staatsblatt vom 14. Dezember 1999;- Art. 272 bis 275, 277, 278 und 280: Belgisches Staatsblatt vom 8. Dezember 1999)</w:t>
      </w:r>
    </w:p>
    <w:p w:rsidR="000F5F44" w:rsidRPr="0099799A" w:rsidRDefault="000F5F44" w:rsidP="000F5F44">
      <w:pPr>
        <w:jc w:val="center"/>
        <w:rPr>
          <w:i/>
          <w:lang w:val="de-DE"/>
        </w:rPr>
      </w:pPr>
    </w:p>
    <w:p w:rsidR="0051470C" w:rsidRDefault="000F5F44" w:rsidP="000F5F44">
      <w:pPr>
        <w:jc w:val="both"/>
        <w:rPr>
          <w:lang w:val="de-DE"/>
        </w:rPr>
      </w:pPr>
      <w:r w:rsidRPr="0099799A">
        <w:rPr>
          <w:lang w:val="de-DE"/>
        </w:rPr>
        <w:t>Diese deutsche Übersetzung ist von der Zentralen Dien</w:t>
      </w:r>
      <w:r w:rsidR="003D63E8" w:rsidRPr="0099799A">
        <w:rPr>
          <w:lang w:val="de-DE"/>
        </w:rPr>
        <w:t>st</w:t>
      </w:r>
      <w:r w:rsidRPr="0099799A">
        <w:rPr>
          <w:lang w:val="de-DE"/>
        </w:rPr>
        <w:t>stelle für Deutsche Übersetzungen in Malmedy erstellt worden.</w:t>
      </w:r>
    </w:p>
    <w:p w:rsidR="003426A4" w:rsidRPr="0099799A" w:rsidRDefault="003426A4" w:rsidP="000F5F44">
      <w:pPr>
        <w:jc w:val="both"/>
        <w:rPr>
          <w:lang w:val="de-DE"/>
        </w:rPr>
        <w:sectPr w:rsidR="003426A4" w:rsidRPr="0099799A" w:rsidSect="0051470C">
          <w:pgSz w:w="11906" w:h="16838" w:code="9"/>
          <w:pgMar w:top="1418" w:right="1418" w:bottom="1418" w:left="1418" w:header="709" w:footer="709" w:gutter="0"/>
          <w:cols w:space="708"/>
          <w:vAlign w:val="center"/>
          <w:docGrid w:linePitch="360"/>
        </w:sectPr>
      </w:pPr>
    </w:p>
    <w:p w:rsidR="003426A4" w:rsidRDefault="003426A4" w:rsidP="003426A4">
      <w:pPr>
        <w:jc w:val="center"/>
        <w:rPr>
          <w:b/>
          <w:bCs/>
          <w:lang w:val="de-DE"/>
        </w:rPr>
      </w:pPr>
      <w:r w:rsidRPr="0031644B">
        <w:rPr>
          <w:b/>
          <w:bCs/>
          <w:lang w:val="de-DE"/>
        </w:rPr>
        <w:lastRenderedPageBreak/>
        <w:t>DIENSTSTELLEN DES PREMIERMINISTERS</w:t>
      </w:r>
    </w:p>
    <w:p w:rsidR="003426A4" w:rsidRDefault="003426A4" w:rsidP="003426A4">
      <w:pPr>
        <w:jc w:val="center"/>
        <w:rPr>
          <w:b/>
          <w:bCs/>
          <w:lang w:val="de-DE"/>
        </w:rPr>
      </w:pPr>
    </w:p>
    <w:p w:rsidR="003426A4" w:rsidRDefault="003426A4" w:rsidP="003426A4">
      <w:pPr>
        <w:jc w:val="center"/>
        <w:rPr>
          <w:b/>
          <w:bCs/>
          <w:lang w:val="de-DE"/>
        </w:rPr>
      </w:pPr>
    </w:p>
    <w:p w:rsidR="003426A4" w:rsidRDefault="003426A4" w:rsidP="003426A4">
      <w:pPr>
        <w:jc w:val="center"/>
        <w:rPr>
          <w:lang w:val="de-DE"/>
        </w:rPr>
      </w:pPr>
      <w:r>
        <w:rPr>
          <w:b/>
          <w:bCs/>
          <w:lang w:val="de-DE"/>
        </w:rPr>
        <w:t>22. FEBRUAR 1998 - Gesetz zur Festlegung sozialer Bestimmungen</w:t>
      </w:r>
      <w:r>
        <w:rPr>
          <w:lang w:val="de-DE"/>
        </w:rPr>
        <w:t xml:space="preserve"> </w:t>
      </w:r>
    </w:p>
    <w:p w:rsidR="003426A4" w:rsidRDefault="003426A4">
      <w:pPr>
        <w:jc w:val="both"/>
        <w:rPr>
          <w:lang w:val="de-DE"/>
        </w:rPr>
      </w:pPr>
    </w:p>
    <w:p w:rsidR="003426A4" w:rsidRDefault="003426A4">
      <w:pPr>
        <w:jc w:val="center"/>
        <w:rPr>
          <w:lang w:val="de-DE"/>
        </w:rPr>
      </w:pPr>
    </w:p>
    <w:p w:rsidR="003426A4" w:rsidRDefault="003426A4">
      <w:pPr>
        <w:jc w:val="center"/>
        <w:rPr>
          <w:lang w:val="de-DE"/>
        </w:rPr>
      </w:pPr>
      <w:r>
        <w:rPr>
          <w:lang w:val="de-DE"/>
        </w:rPr>
        <w:t>TITEL 1</w:t>
      </w:r>
    </w:p>
    <w:p w:rsidR="003426A4" w:rsidRDefault="003426A4">
      <w:pPr>
        <w:jc w:val="center"/>
        <w:rPr>
          <w:lang w:val="de-DE"/>
        </w:rPr>
      </w:pPr>
    </w:p>
    <w:p w:rsidR="003426A4" w:rsidRDefault="003426A4">
      <w:pPr>
        <w:jc w:val="center"/>
        <w:rPr>
          <w:lang w:val="de-DE"/>
        </w:rPr>
      </w:pPr>
      <w:r>
        <w:rPr>
          <w:i/>
          <w:iCs/>
          <w:lang w:val="de-DE"/>
        </w:rPr>
        <w:t>Allgemeine Bestimmung</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t>Artikel 1</w:t>
      </w:r>
    </w:p>
    <w:p w:rsidR="003426A4" w:rsidRDefault="003426A4">
      <w:pPr>
        <w:jc w:val="both"/>
        <w:rPr>
          <w:lang w:val="de-DE"/>
        </w:rPr>
      </w:pPr>
    </w:p>
    <w:p w:rsidR="003426A4" w:rsidRDefault="003426A4">
      <w:pPr>
        <w:ind w:firstLine="720"/>
        <w:jc w:val="both"/>
        <w:rPr>
          <w:lang w:val="de-DE"/>
        </w:rPr>
      </w:pPr>
      <w:r>
        <w:rPr>
          <w:lang w:val="de-DE"/>
        </w:rPr>
        <w:t>Vorliegendes Gesetz regelt eine in Artikel 78 der Verfassung erwähnte Angelegenheit.</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t>TITEL 2</w:t>
      </w:r>
    </w:p>
    <w:p w:rsidR="003426A4" w:rsidRDefault="003426A4">
      <w:pPr>
        <w:jc w:val="center"/>
        <w:rPr>
          <w:lang w:val="de-DE"/>
        </w:rPr>
      </w:pPr>
    </w:p>
    <w:p w:rsidR="003426A4" w:rsidRDefault="003426A4">
      <w:pPr>
        <w:jc w:val="center"/>
        <w:rPr>
          <w:lang w:val="de-DE"/>
        </w:rPr>
      </w:pPr>
      <w:r>
        <w:rPr>
          <w:i/>
          <w:iCs/>
          <w:lang w:val="de-DE"/>
        </w:rPr>
        <w:t>Soziale Angelegenheiten</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t>KAPITEL I</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b/>
          <w:bCs/>
          <w:lang w:val="de-DE"/>
        </w:rPr>
        <w:t>Arbeitsunfälle</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t>Art. 2</w:t>
      </w:r>
    </w:p>
    <w:p w:rsidR="003426A4" w:rsidRDefault="003426A4">
      <w:pPr>
        <w:jc w:val="both"/>
        <w:rPr>
          <w:lang w:val="de-DE"/>
        </w:rPr>
      </w:pPr>
    </w:p>
    <w:p w:rsidR="003426A4" w:rsidRDefault="003426A4">
      <w:pPr>
        <w:ind w:firstLine="720"/>
        <w:jc w:val="both"/>
        <w:rPr>
          <w:lang w:val="de-DE"/>
        </w:rPr>
      </w:pPr>
      <w:r>
        <w:rPr>
          <w:lang w:val="de-DE"/>
        </w:rPr>
        <w:t>In Artikel 27</w:t>
      </w:r>
      <w:r>
        <w:rPr>
          <w:i/>
          <w:iCs/>
          <w:lang w:val="de-DE"/>
        </w:rPr>
        <w:t>ter</w:t>
      </w:r>
      <w:r>
        <w:rPr>
          <w:lang w:val="de-DE"/>
        </w:rPr>
        <w:t xml:space="preserve"> des Gesetzes vom 10. April 1971 über die Arbeitsunfälle, eingefügt durch den Königlichen Erlass Nr. 530 vom 31. März 1987, werden zwischen dem Wort </w:t>
      </w:r>
      <w:r>
        <w:rPr>
          <w:lang w:val="de-DE"/>
        </w:rPr>
        <w:sym w:font="WP TypographicSymbols" w:char="0041"/>
      </w:r>
      <w:r>
        <w:rPr>
          <w:lang w:val="de-DE"/>
        </w:rPr>
        <w:t>Zulagen</w:t>
      </w:r>
      <w:r>
        <w:rPr>
          <w:lang w:val="de-DE"/>
        </w:rPr>
        <w:sym w:font="WP TypographicSymbols" w:char="0040"/>
      </w:r>
      <w:r>
        <w:rPr>
          <w:lang w:val="de-DE"/>
        </w:rPr>
        <w:t xml:space="preserve"> und den Wörtern </w:t>
      </w:r>
      <w:r>
        <w:rPr>
          <w:lang w:val="de-DE"/>
        </w:rPr>
        <w:sym w:font="WP TypographicSymbols" w:char="0041"/>
      </w:r>
      <w:r>
        <w:rPr>
          <w:lang w:val="de-DE"/>
        </w:rPr>
        <w:t>zu Lasten</w:t>
      </w:r>
      <w:r>
        <w:rPr>
          <w:lang w:val="de-DE"/>
        </w:rPr>
        <w:sym w:font="WP TypographicSymbols" w:char="0040"/>
      </w:r>
      <w:r>
        <w:rPr>
          <w:lang w:val="de-DE"/>
        </w:rPr>
        <w:t xml:space="preserve"> die Wörter </w:t>
      </w:r>
      <w:r>
        <w:rPr>
          <w:lang w:val="de-DE"/>
        </w:rPr>
        <w:sym w:font="WP TypographicSymbols" w:char="0041"/>
      </w:r>
      <w:r>
        <w:rPr>
          <w:lang w:val="de-DE"/>
        </w:rPr>
        <w:t>und, für die in Artikel 45</w:t>
      </w:r>
      <w:r>
        <w:rPr>
          <w:i/>
          <w:iCs/>
          <w:lang w:val="de-DE"/>
        </w:rPr>
        <w:t>quater</w:t>
      </w:r>
      <w:r>
        <w:rPr>
          <w:lang w:val="de-DE"/>
        </w:rPr>
        <w:t xml:space="preserve"> erwähnten Unfälle, die vom König festgelegten Zulagen</w:t>
      </w:r>
      <w:r>
        <w:rPr>
          <w:lang w:val="de-DE"/>
        </w:rPr>
        <w:sym w:font="WP TypographicSymbols" w:char="0040"/>
      </w:r>
      <w:r>
        <w:rPr>
          <w:lang w:val="de-DE"/>
        </w:rPr>
        <w:t xml:space="preserve"> eingefügt.</w:t>
      </w:r>
    </w:p>
    <w:p w:rsidR="003426A4" w:rsidRDefault="003426A4">
      <w:pPr>
        <w:jc w:val="both"/>
        <w:rPr>
          <w:lang w:val="de-DE"/>
        </w:rPr>
      </w:pPr>
    </w:p>
    <w:p w:rsidR="003426A4" w:rsidRDefault="003426A4">
      <w:pPr>
        <w:jc w:val="center"/>
        <w:rPr>
          <w:lang w:val="de-DE"/>
        </w:rPr>
      </w:pPr>
    </w:p>
    <w:p w:rsidR="003426A4" w:rsidRDefault="003426A4">
      <w:pPr>
        <w:jc w:val="center"/>
        <w:rPr>
          <w:lang w:val="de-DE"/>
        </w:rPr>
      </w:pPr>
      <w:r>
        <w:rPr>
          <w:lang w:val="de-DE"/>
        </w:rPr>
        <w:t>Art. 3</w:t>
      </w:r>
    </w:p>
    <w:p w:rsidR="003426A4" w:rsidRDefault="003426A4">
      <w:pPr>
        <w:jc w:val="both"/>
        <w:rPr>
          <w:lang w:val="de-DE"/>
        </w:rPr>
      </w:pPr>
    </w:p>
    <w:p w:rsidR="003426A4" w:rsidRDefault="003426A4">
      <w:pPr>
        <w:ind w:firstLine="720"/>
        <w:jc w:val="both"/>
        <w:rPr>
          <w:lang w:val="de-DE"/>
        </w:rPr>
      </w:pPr>
      <w:r>
        <w:rPr>
          <w:lang w:val="de-DE"/>
        </w:rPr>
        <w:t>Artikel 2 wird wirksam mit 1. Januar 1994 für die in Artikel 45</w:t>
      </w:r>
      <w:r>
        <w:rPr>
          <w:i/>
          <w:iCs/>
          <w:lang w:val="de-DE"/>
        </w:rPr>
        <w:t>quater</w:t>
      </w:r>
      <w:r>
        <w:rPr>
          <w:lang w:val="de-DE"/>
        </w:rPr>
        <w:t xml:space="preserve"> Absatz 1 und Absatz 2 erwähnten Unfälle und mit 1. Januar 1997 für die in Artikel 45</w:t>
      </w:r>
      <w:r>
        <w:rPr>
          <w:i/>
          <w:iCs/>
          <w:lang w:val="de-DE"/>
        </w:rPr>
        <w:t>quater</w:t>
      </w:r>
      <w:r>
        <w:rPr>
          <w:lang w:val="de-DE"/>
        </w:rPr>
        <w:t xml:space="preserve"> Absatz 3 und Absatz 4 erwähnten Unfälle.</w:t>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4</w:t>
      </w:r>
    </w:p>
    <w:p w:rsidR="003426A4" w:rsidRDefault="003426A4">
      <w:pPr>
        <w:jc w:val="both"/>
        <w:rPr>
          <w:lang w:val="de-DE"/>
        </w:rPr>
      </w:pPr>
    </w:p>
    <w:p w:rsidR="003426A4" w:rsidRDefault="003426A4">
      <w:pPr>
        <w:ind w:firstLine="720"/>
        <w:jc w:val="both"/>
        <w:rPr>
          <w:lang w:val="de-DE"/>
        </w:rPr>
      </w:pPr>
      <w:r>
        <w:rPr>
          <w:lang w:val="de-DE"/>
        </w:rPr>
        <w:t>Artikel 27</w:t>
      </w:r>
      <w:r>
        <w:rPr>
          <w:i/>
          <w:iCs/>
          <w:lang w:val="de-DE"/>
        </w:rPr>
        <w:t>quater</w:t>
      </w:r>
      <w:r>
        <w:rPr>
          <w:lang w:val="de-DE"/>
        </w:rPr>
        <w:t xml:space="preserve"> Absatz 2 desselben Gesetzes, eingefügt durch das Gesetz vom 29. Dezember 1990, wird durch folgende Bestimmung ersetzt: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 xml:space="preserve">Der König bestimmt Höhe und Bedingungen der Gewährung der Sonderzulage und Bedingungen der Beteiligung des Fonds an der Übernahme von Zeiträumen zeitweiliger Arbeits-unfähigkeit, von Kosten für medizinische, chirurgische und medikamentöse Pflege beziehungs-weise für Krankenhauspflege und für Prothesen und orthopädische Apparate, die </w:t>
      </w:r>
      <w:r>
        <w:rPr>
          <w:lang w:val="de-DE"/>
        </w:rPr>
        <w:lastRenderedPageBreak/>
        <w:t>infolge des Unfalls erforderlich sind, zugunsten von Personen, die Anrecht auf die Sonderzulage haben.</w:t>
      </w:r>
      <w:r>
        <w:rPr>
          <w:lang w:val="de-DE"/>
        </w:rPr>
        <w:sym w:font="WP TypographicSymbols" w:char="0040"/>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t>Art. 5</w:t>
      </w:r>
    </w:p>
    <w:p w:rsidR="003426A4" w:rsidRDefault="003426A4">
      <w:pPr>
        <w:jc w:val="both"/>
        <w:rPr>
          <w:lang w:val="de-DE"/>
        </w:rPr>
      </w:pPr>
    </w:p>
    <w:p w:rsidR="003426A4" w:rsidRDefault="003426A4">
      <w:pPr>
        <w:ind w:firstLine="720"/>
        <w:jc w:val="both"/>
        <w:rPr>
          <w:lang w:val="de-DE"/>
        </w:rPr>
      </w:pPr>
      <w:r>
        <w:rPr>
          <w:lang w:val="de-DE"/>
        </w:rPr>
        <w:t>Artikel 45 Absatz 3 desselben Gesetzes, abgeändert durch das Gesetz vom 1. August 1985, wird durch folgenden Absatz ersetzt: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Das Kapital wird gemäß den vom König festgelegten Tarifen und gemäß dem Alter des Opfers oder des Berechtigten berechnet, wobei der erste Tag des Quartals, das der Entscheidung des Richters folgt, als Ausgangspunkt genommen wird. Ab diesem Tag werden von Rechts wegen Zinsen auf dieses Kapital geschuldet.</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6</w:t>
      </w:r>
    </w:p>
    <w:p w:rsidR="003426A4" w:rsidRDefault="003426A4">
      <w:pPr>
        <w:jc w:val="both"/>
        <w:rPr>
          <w:lang w:val="de-DE"/>
        </w:rPr>
      </w:pPr>
    </w:p>
    <w:p w:rsidR="003426A4" w:rsidRDefault="003426A4">
      <w:pPr>
        <w:ind w:firstLine="720"/>
        <w:jc w:val="both"/>
        <w:rPr>
          <w:lang w:val="de-DE"/>
        </w:rPr>
      </w:pPr>
      <w:r>
        <w:rPr>
          <w:lang w:val="de-DE"/>
        </w:rPr>
        <w:t>Artikel 45</w:t>
      </w:r>
      <w:r>
        <w:rPr>
          <w:i/>
          <w:iCs/>
          <w:lang w:val="de-DE"/>
        </w:rPr>
        <w:t>bis</w:t>
      </w:r>
      <w:r>
        <w:rPr>
          <w:lang w:val="de-DE"/>
        </w:rPr>
        <w:t xml:space="preserve"> Absatz 2 desselben Gesetzes, eingefügt durch den Königlichen Erlass Nr. 530 vom 31. März 1987, wird durch folgenden Absatz ersetzt: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Das Kapital wird gemäß den vom König festgelegten Tarifen und gemäß dem Alter des Opfers am ersten Tag des Quartals, das dem Ablauf der Revisionsfrist folgt, berechnet. Ab diesem Tag werden von Rechts wegen Zinsen auf dieses Kapital geschuldet.</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7</w:t>
      </w:r>
    </w:p>
    <w:p w:rsidR="003426A4" w:rsidRDefault="003426A4">
      <w:pPr>
        <w:jc w:val="both"/>
        <w:rPr>
          <w:lang w:val="de-DE"/>
        </w:rPr>
      </w:pPr>
    </w:p>
    <w:p w:rsidR="003426A4" w:rsidRDefault="003426A4">
      <w:pPr>
        <w:ind w:firstLine="720"/>
        <w:jc w:val="both"/>
        <w:rPr>
          <w:lang w:val="de-DE"/>
        </w:rPr>
      </w:pPr>
      <w:r>
        <w:rPr>
          <w:lang w:val="de-DE"/>
        </w:rPr>
        <w:t>Artikel 49 Absatz 3 desselben Gesetzes, eingefügt durch das Gesetz vom 30. Dezember 1992, wird durch folgende Bestimmung ergänzt: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Vorliegende Bestimmung ist nicht anwendbar auf Versicherungsverträge mit einer Laufzeit von weniger als einem Jahr.</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8</w:t>
      </w:r>
    </w:p>
    <w:p w:rsidR="003426A4" w:rsidRDefault="003426A4">
      <w:pPr>
        <w:jc w:val="both"/>
        <w:rPr>
          <w:lang w:val="de-DE"/>
        </w:rPr>
      </w:pPr>
    </w:p>
    <w:p w:rsidR="003426A4" w:rsidRDefault="003426A4">
      <w:pPr>
        <w:ind w:firstLine="720"/>
        <w:jc w:val="both"/>
        <w:rPr>
          <w:lang w:val="de-DE"/>
        </w:rPr>
      </w:pPr>
      <w:r>
        <w:rPr>
          <w:lang w:val="de-DE"/>
        </w:rPr>
        <w:t xml:space="preserve">In Artikel 49 Absatz 6 desselben Gesetzes, abgeändert durch das Gesetz vom 30. Dezember 1992, werden die Wörter </w:t>
      </w:r>
      <w:r>
        <w:rPr>
          <w:lang w:val="de-DE"/>
        </w:rPr>
        <w:sym w:font="WP TypographicSymbols" w:char="0041"/>
      </w:r>
      <w:r>
        <w:rPr>
          <w:lang w:val="de-DE"/>
        </w:rPr>
        <w:t>Unternehmen, die die in Artikel 12 des Gesetzes vom 17. Juli 1975 über die Buchhaltung und den Jahresabschluss der Unternehmen vorgesehenen Bedingungen nicht erfüllen, um ihren Jahresabschluss gemäß einem verkürzten Schema aufstellen zu können.</w:t>
      </w:r>
      <w:r>
        <w:rPr>
          <w:lang w:val="de-DE"/>
        </w:rPr>
        <w:sym w:font="WP TypographicSymbols" w:char="0040"/>
      </w:r>
      <w:r>
        <w:rPr>
          <w:lang w:val="de-DE"/>
        </w:rPr>
        <w:t xml:space="preserve"> durch die Wörter </w:t>
      </w:r>
      <w:r>
        <w:rPr>
          <w:lang w:val="de-DE"/>
        </w:rPr>
        <w:sym w:font="WP TypographicSymbols" w:char="0041"/>
      </w:r>
      <w:r>
        <w:rPr>
          <w:lang w:val="de-DE"/>
        </w:rPr>
        <w:t>Unternehmen, deren jährlicher durchschnittlicher Personalbestand über hundert liegt oder die eine Lohnsumme von über hundertmal der maximalen jährlichen Grundentlohnung versichern lassen, so wie sie in Artikel 39 des vorliegenden Gesetzes erwähnt ist.</w:t>
      </w:r>
      <w:r>
        <w:rPr>
          <w:lang w:val="de-DE"/>
        </w:rPr>
        <w:sym w:font="WP TypographicSymbols" w:char="0040"/>
      </w:r>
      <w:r>
        <w:rPr>
          <w:lang w:val="de-DE"/>
        </w:rPr>
        <w:t xml:space="preserve"> ersetzt.</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br w:type="page"/>
      </w:r>
      <w:r>
        <w:rPr>
          <w:lang w:val="de-DE"/>
        </w:rPr>
        <w:lastRenderedPageBreak/>
        <w:t>Art. 9</w:t>
      </w:r>
    </w:p>
    <w:p w:rsidR="003426A4" w:rsidRDefault="003426A4">
      <w:pPr>
        <w:jc w:val="center"/>
        <w:rPr>
          <w:lang w:val="de-DE"/>
        </w:rPr>
      </w:pPr>
    </w:p>
    <w:p w:rsidR="003426A4" w:rsidRDefault="003426A4">
      <w:pPr>
        <w:ind w:firstLine="720"/>
        <w:jc w:val="both"/>
        <w:rPr>
          <w:lang w:val="de-DE"/>
        </w:rPr>
      </w:pPr>
      <w:r>
        <w:rPr>
          <w:lang w:val="de-DE"/>
        </w:rPr>
        <w:t>Artikel 49 desselben Gesetzes, abgeändert durch das Gesetz vom 30. Dezember 1992, wird durch folgenden Absatz ergänzt: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Der Arbeitgeber, der ebenfalls gegen Arbeitsunfälle versichert, ist verpflichtet, für seine Arbeitnehmer eine Arbeitsunfallpflichtversicherung bei einem zugelassenen Versicherer, zu dem er in keinem Rechts- oder Geschäftsverhältnis steht, zu schließen.</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10</w:t>
      </w:r>
    </w:p>
    <w:p w:rsidR="003426A4" w:rsidRDefault="003426A4">
      <w:pPr>
        <w:jc w:val="both"/>
        <w:rPr>
          <w:lang w:val="de-DE"/>
        </w:rPr>
      </w:pPr>
    </w:p>
    <w:p w:rsidR="003426A4" w:rsidRDefault="003426A4">
      <w:pPr>
        <w:ind w:firstLine="720"/>
        <w:jc w:val="both"/>
        <w:rPr>
          <w:lang w:val="de-DE"/>
        </w:rPr>
      </w:pPr>
      <w:r>
        <w:rPr>
          <w:lang w:val="de-DE"/>
        </w:rPr>
        <w:t>Artikel 9 tritt am 1. Januar 1998 in Kraft.</w:t>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11</w:t>
      </w:r>
    </w:p>
    <w:p w:rsidR="003426A4" w:rsidRDefault="003426A4">
      <w:pPr>
        <w:jc w:val="both"/>
        <w:rPr>
          <w:lang w:val="de-DE"/>
        </w:rPr>
      </w:pPr>
    </w:p>
    <w:p w:rsidR="003426A4" w:rsidRDefault="003426A4">
      <w:pPr>
        <w:ind w:firstLine="720"/>
        <w:jc w:val="both"/>
        <w:rPr>
          <w:lang w:val="de-DE"/>
        </w:rPr>
      </w:pPr>
      <w:r>
        <w:rPr>
          <w:lang w:val="de-DE"/>
        </w:rPr>
        <w:t>Artikel 56 desselben Gesetzes, ersetzt durch den Königlichen Erlass Nr. 530 vom 31. März 1987, wird durch folgende Bestimmung ersetzt: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Art. 56 - </w:t>
      </w:r>
      <w:r>
        <w:rPr>
          <w:lang w:val="de-DE"/>
        </w:rPr>
        <w:sym w:font="WP TypographicSymbols" w:char="0027"/>
      </w:r>
      <w:r>
        <w:rPr>
          <w:lang w:val="de-DE"/>
        </w:rPr>
        <w:t> 1 - Übersteigt der Indexierungssatz der Renten für ein bestimmtes Kalenderjahr den Bezugszinssatz, ergreift der König nach Stellungnahme des Geschäftsführenden Ausschusses des Fonds für Berufsunfälle die erforderlichen Initiativen, um für das betreffende Kalenderjahr das Gleichgewicht zwischen den in Artikel 27</w:t>
      </w:r>
      <w:r>
        <w:rPr>
          <w:i/>
          <w:iCs/>
          <w:lang w:val="de-DE"/>
        </w:rPr>
        <w:t>bis</w:t>
      </w:r>
      <w:r>
        <w:rPr>
          <w:lang w:val="de-DE"/>
        </w:rPr>
        <w:t xml:space="preserve"> erwähnten Lasten der zugelassenen Versicherer und des Fonds für Berufsunfälle und ihren Erträgen zu gewährleisten.</w:t>
      </w:r>
    </w:p>
    <w:p w:rsidR="003426A4" w:rsidRDefault="003426A4">
      <w:pPr>
        <w:jc w:val="both"/>
        <w:rPr>
          <w:lang w:val="de-DE"/>
        </w:rPr>
      </w:pPr>
    </w:p>
    <w:p w:rsidR="003426A4" w:rsidRDefault="003426A4">
      <w:pPr>
        <w:ind w:firstLine="720"/>
        <w:jc w:val="both"/>
        <w:rPr>
          <w:lang w:val="de-DE"/>
        </w:rPr>
      </w:pPr>
      <w:r>
        <w:rPr>
          <w:lang w:val="de-DE"/>
        </w:rPr>
        <w:t>Übersteigt der Indexierungssatz während der ersten acht Monate des Kalenderjahres den Bezugszinssatz, fasst der Geschäftsführende Ausschuss für den für die soziale Sicherheit zuständigen Minister einen Bericht über die wahrscheinliche Entwicklung beider Sätze ab und berät er den Minister über Initiativen oder Maßnahmen, die zu ergreifen sind.</w:t>
      </w:r>
    </w:p>
    <w:p w:rsidR="003426A4" w:rsidRDefault="003426A4">
      <w:pPr>
        <w:jc w:val="both"/>
        <w:rPr>
          <w:lang w:val="de-DE"/>
        </w:rPr>
      </w:pPr>
    </w:p>
    <w:p w:rsidR="003426A4" w:rsidRDefault="003426A4">
      <w:pPr>
        <w:ind w:firstLine="720"/>
        <w:jc w:val="both"/>
        <w:rPr>
          <w:lang w:val="de-DE"/>
        </w:rPr>
      </w:pPr>
      <w:r>
        <w:rPr>
          <w:lang w:val="de-DE"/>
        </w:rPr>
        <w:t>Unter Bezugszinssatz versteht man den Durchschnitt für die letzten fünf Jahre der durchschnittlichen jährlichen Zinssätze der Kassenbons mit einer Laufzeit von fünf Jahren der öffentlichen Kreditinstitute, die von der Nationalbank festgelegt werden.</w:t>
      </w:r>
    </w:p>
    <w:p w:rsidR="003426A4" w:rsidRDefault="003426A4">
      <w:pPr>
        <w:jc w:val="both"/>
        <w:rPr>
          <w:lang w:val="de-DE"/>
        </w:rPr>
      </w:pPr>
    </w:p>
    <w:p w:rsidR="003426A4" w:rsidRDefault="003426A4">
      <w:pPr>
        <w:ind w:firstLine="720"/>
        <w:jc w:val="both"/>
        <w:rPr>
          <w:lang w:val="de-DE"/>
        </w:rPr>
      </w:pPr>
      <w:r>
        <w:rPr>
          <w:lang w:val="de-DE"/>
        </w:rPr>
        <w:t>Unter Indexierungssatz versteht man das Verhältnis zwischen einer Rente, die gemäß Artikel 27</w:t>
      </w:r>
      <w:r>
        <w:rPr>
          <w:i/>
          <w:iCs/>
          <w:lang w:val="de-DE"/>
        </w:rPr>
        <w:t>bis</w:t>
      </w:r>
      <w:r>
        <w:rPr>
          <w:lang w:val="de-DE"/>
        </w:rPr>
        <w:t xml:space="preserve"> am 31. Dezember des abgelaufenen Kalenderjahres der Indexentwicklung angepasst wurde, und dieser Rente, die gemäß Artikel 27</w:t>
      </w:r>
      <w:r>
        <w:rPr>
          <w:i/>
          <w:iCs/>
          <w:lang w:val="de-DE"/>
        </w:rPr>
        <w:t>bis</w:t>
      </w:r>
      <w:r>
        <w:rPr>
          <w:lang w:val="de-DE"/>
        </w:rPr>
        <w:t xml:space="preserve"> am 31. Dezember des vorhergehenden Kalenderjahres der Indexentwicklung angepasst wurde, minus 1.</w:t>
      </w:r>
    </w:p>
    <w:p w:rsidR="003426A4" w:rsidRDefault="003426A4">
      <w:pPr>
        <w:jc w:val="both"/>
        <w:rPr>
          <w:lang w:val="de-DE"/>
        </w:rPr>
      </w:pPr>
    </w:p>
    <w:p w:rsidR="003426A4" w:rsidRDefault="003426A4">
      <w:pPr>
        <w:ind w:firstLine="720"/>
        <w:jc w:val="both"/>
        <w:rPr>
          <w:lang w:val="de-DE"/>
        </w:rPr>
      </w:pPr>
      <w:r>
        <w:rPr>
          <w:lang w:val="de-DE"/>
        </w:rPr>
        <w:sym w:font="WP TypographicSymbols" w:char="0027"/>
      </w:r>
      <w:r>
        <w:rPr>
          <w:lang w:val="de-DE"/>
        </w:rPr>
        <w:t xml:space="preserve"> 2 - Der negative Saldo, der auszugleichen ist, um das in </w:t>
      </w:r>
      <w:r>
        <w:rPr>
          <w:lang w:val="de-DE"/>
        </w:rPr>
        <w:sym w:font="WP TypographicSymbols" w:char="0027"/>
      </w:r>
      <w:r>
        <w:rPr>
          <w:lang w:val="de-DE"/>
        </w:rPr>
        <w:t> 1 Absatz 1 erwähnte Gleichgewicht wiederherzustellen, entspricht dem Betrag am 31. Dezember des Jahres vor dem betreffenden Kalenderjahr der Rücklagen für abzuwickelnde Unglücksfälle und der für die in Artikel 27</w:t>
      </w:r>
      <w:r>
        <w:rPr>
          <w:i/>
          <w:iCs/>
          <w:lang w:val="de-DE"/>
        </w:rPr>
        <w:t>bis</w:t>
      </w:r>
      <w:r>
        <w:rPr>
          <w:lang w:val="de-DE"/>
        </w:rPr>
        <w:t xml:space="preserve"> erwähnten Renten und Entschädigungen gebildeten vorläufigen und endgültigen mathematischen Rücklagen aller zugelassenen Versicherer und des Fonds für Berufsunfälle mal der Differenz zwischen Bezugszinssatz und Indexierungssatz.</w:t>
      </w:r>
    </w:p>
    <w:p w:rsidR="003426A4" w:rsidRDefault="003426A4">
      <w:pPr>
        <w:ind w:firstLine="720"/>
        <w:jc w:val="both"/>
        <w:rPr>
          <w:lang w:val="de-DE"/>
        </w:rPr>
      </w:pPr>
    </w:p>
    <w:p w:rsidR="003426A4" w:rsidRDefault="003426A4">
      <w:pPr>
        <w:ind w:firstLine="720"/>
        <w:jc w:val="both"/>
        <w:rPr>
          <w:lang w:val="de-DE"/>
        </w:rPr>
      </w:pPr>
      <w:r>
        <w:rPr>
          <w:lang w:val="de-DE"/>
        </w:rPr>
        <w:br w:type="page"/>
      </w:r>
      <w:r>
        <w:rPr>
          <w:lang w:val="de-DE"/>
        </w:rPr>
        <w:lastRenderedPageBreak/>
        <w:sym w:font="WP TypographicSymbols" w:char="0027"/>
      </w:r>
      <w:r>
        <w:rPr>
          <w:lang w:val="de-DE"/>
        </w:rPr>
        <w:t xml:space="preserve"> 3 - Mit den vom König zu ergreifenden Initiativen wird bezweckt, die Lasten der zugelassenen Versicherer und des Fonds für Berufsunfälle auf den in </w:t>
      </w:r>
      <w:r>
        <w:rPr>
          <w:lang w:val="de-DE"/>
        </w:rPr>
        <w:sym w:font="WP TypographicSymbols" w:char="0027"/>
      </w:r>
      <w:r>
        <w:rPr>
          <w:lang w:val="de-DE"/>
        </w:rPr>
        <w:t> 2 festgelegten negativen Saldo zu beschränken oder ihre Erträge bis zur Höhe dieses negativen Saldos zu erhöhen oder eine Verbindung dieser beiden Wege vorzusehen. Einer dieser Wege kann darin bestehen, dass der König den Arbeitgebern durch einen im Ministerrat beratenen Erlass einen außerordentlichen und zeitweiligen Beitrag auferlegt.</w:t>
      </w:r>
    </w:p>
    <w:p w:rsidR="003426A4" w:rsidRDefault="003426A4">
      <w:pPr>
        <w:jc w:val="both"/>
        <w:rPr>
          <w:lang w:val="de-DE"/>
        </w:rPr>
      </w:pPr>
    </w:p>
    <w:p w:rsidR="003426A4" w:rsidRDefault="003426A4">
      <w:pPr>
        <w:ind w:firstLine="720"/>
        <w:jc w:val="both"/>
        <w:rPr>
          <w:lang w:val="de-DE"/>
        </w:rPr>
      </w:pPr>
      <w:r>
        <w:rPr>
          <w:lang w:val="de-DE"/>
        </w:rPr>
        <w:t>Ergreift der König binnen zwei Monaten nach Ablauf des betreffenden Kalenderjahres keine Initiative, werden die in Artikel 27</w:t>
      </w:r>
      <w:r>
        <w:rPr>
          <w:i/>
          <w:iCs/>
          <w:lang w:val="de-DE"/>
        </w:rPr>
        <w:t>bis</w:t>
      </w:r>
      <w:r>
        <w:rPr>
          <w:lang w:val="de-DE"/>
        </w:rPr>
        <w:t xml:space="preserve"> erwähnten Lasten der zugelassenen Versicherer vorsorgehalber zeitweilig und höchstens bis zur Höhe des auszugleichenden negativen Saldos durch eine Beschränkung der in den Artikeln 59 Nr. 2 und 59</w:t>
      </w:r>
      <w:r>
        <w:rPr>
          <w:i/>
          <w:iCs/>
          <w:lang w:val="de-DE"/>
        </w:rPr>
        <w:t>bis</w:t>
      </w:r>
      <w:r>
        <w:rPr>
          <w:lang w:val="de-DE"/>
        </w:rPr>
        <w:t xml:space="preserve"> Nr. 2 erwähnten Beiträge und der in Artikel 59 Nr. 9 erwähnten Kapitale finanziert, bis der König die in </w:t>
      </w:r>
      <w:r>
        <w:rPr>
          <w:lang w:val="de-DE"/>
        </w:rPr>
        <w:sym w:font="WP TypographicSymbols" w:char="0027"/>
      </w:r>
      <w:r>
        <w:rPr>
          <w:lang w:val="de-DE"/>
        </w:rPr>
        <w:t> 1 Absatz 1 erwähnten Initiativen tatsächlich ergriffen hat. Der Fonds für Berufsunfälle wird diese Mindereinnahme durch zusätzlichen Rückgriff auf die in Artikel 59 Nr. 12 erwähnten Einkünfte ausgleichen können.</w:t>
      </w:r>
    </w:p>
    <w:p w:rsidR="003426A4" w:rsidRDefault="003426A4">
      <w:pPr>
        <w:jc w:val="both"/>
        <w:rPr>
          <w:lang w:val="de-DE"/>
        </w:rPr>
      </w:pPr>
    </w:p>
    <w:p w:rsidR="003426A4" w:rsidRDefault="003426A4">
      <w:pPr>
        <w:ind w:firstLine="720"/>
        <w:jc w:val="both"/>
        <w:rPr>
          <w:lang w:val="de-DE"/>
        </w:rPr>
      </w:pPr>
      <w:r>
        <w:rPr>
          <w:lang w:val="de-DE"/>
        </w:rPr>
        <w:sym w:font="WP TypographicSymbols" w:char="0027"/>
      </w:r>
      <w:r>
        <w:rPr>
          <w:lang w:val="de-DE"/>
        </w:rPr>
        <w:t xml:space="preserve"> 4 - Die Höhe des in </w:t>
      </w:r>
      <w:r>
        <w:rPr>
          <w:lang w:val="de-DE"/>
        </w:rPr>
        <w:sym w:font="WP TypographicSymbols" w:char="0027"/>
      </w:r>
      <w:r>
        <w:rPr>
          <w:lang w:val="de-DE"/>
        </w:rPr>
        <w:t xml:space="preserve"> 3 Absatz 1 erwähnten Beitrags wird durch Anwendung eines Beitragssatzes auf den Gesamtbetrag der Versicherungsprämien oder -beiträge des und für das betreffende Kalenderjahr festgelegt. Der Beitragssatz entspricht dem Teil des in </w:t>
      </w:r>
      <w:r>
        <w:rPr>
          <w:lang w:val="de-DE"/>
        </w:rPr>
        <w:sym w:font="WP TypographicSymbols" w:char="0027"/>
      </w:r>
      <w:r>
        <w:rPr>
          <w:lang w:val="de-DE"/>
        </w:rPr>
        <w:t> 2 erwähnten negativen Saldos, der durch einen außerordentlichen Beitrag finanziert werden muss, geteilt durch den Gesamtbetrag der Zahlungseingänge des und für das Kalenderjahr vor dem betreffenden Kalenderjahr. Der außerordentliche Beitrag wird von den zugelassenen Versicherer und dem Fonds für Berufsunfälle im Verhältnis zu den Versicherungsprämien oder -beiträgen des und für das betreffende Kalenderjahr eingenommen.</w:t>
      </w:r>
    </w:p>
    <w:p w:rsidR="003426A4" w:rsidRDefault="003426A4">
      <w:pPr>
        <w:jc w:val="both"/>
        <w:rPr>
          <w:lang w:val="de-DE"/>
        </w:rPr>
      </w:pPr>
    </w:p>
    <w:p w:rsidR="003426A4" w:rsidRDefault="003426A4">
      <w:pPr>
        <w:ind w:firstLine="720"/>
        <w:jc w:val="both"/>
        <w:rPr>
          <w:lang w:val="de-DE"/>
        </w:rPr>
      </w:pPr>
      <w:r>
        <w:rPr>
          <w:lang w:val="de-DE"/>
        </w:rPr>
        <w:sym w:font="WP TypographicSymbols" w:char="0027"/>
      </w:r>
      <w:r>
        <w:rPr>
          <w:lang w:val="de-DE"/>
        </w:rPr>
        <w:t> 5 - Die von jedem zugelassenen Versicherer und dem Fonds für Berufsunfälle eingenommenen außerordentlichen Beiträge werden zwischen den Versicherern und dem Fonds vom Fonds für ihre Rechnung verrechnet. Die Regeln für diese Verrechnung werden durch Ministeriellen Erlass festgelegt.</w:t>
      </w:r>
    </w:p>
    <w:p w:rsidR="003426A4" w:rsidRDefault="003426A4">
      <w:pPr>
        <w:jc w:val="both"/>
        <w:rPr>
          <w:lang w:val="de-DE"/>
        </w:rPr>
      </w:pPr>
    </w:p>
    <w:p w:rsidR="003426A4" w:rsidRDefault="003426A4">
      <w:pPr>
        <w:ind w:firstLine="720"/>
        <w:jc w:val="both"/>
        <w:rPr>
          <w:lang w:val="de-DE"/>
        </w:rPr>
      </w:pPr>
      <w:r>
        <w:rPr>
          <w:lang w:val="de-DE"/>
        </w:rPr>
        <w:sym w:font="WP TypographicSymbols" w:char="0027"/>
      </w:r>
      <w:r>
        <w:rPr>
          <w:lang w:val="de-DE"/>
        </w:rPr>
        <w:t> 6 - Bei der Einziehung des außerordentlichen Beitrags dürfen keine Steuern erhoben, keine Kommissionsgebühren zuerkannt und keine Verwaltungskosten angerechnet werden.</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12</w:t>
      </w:r>
    </w:p>
    <w:p w:rsidR="003426A4" w:rsidRDefault="003426A4">
      <w:pPr>
        <w:jc w:val="both"/>
        <w:rPr>
          <w:lang w:val="de-DE"/>
        </w:rPr>
      </w:pPr>
    </w:p>
    <w:p w:rsidR="003426A4" w:rsidRDefault="003426A4">
      <w:pPr>
        <w:ind w:firstLine="720"/>
        <w:jc w:val="both"/>
        <w:rPr>
          <w:lang w:val="de-DE"/>
        </w:rPr>
      </w:pPr>
      <w:r>
        <w:rPr>
          <w:lang w:val="de-DE"/>
        </w:rPr>
        <w:t xml:space="preserve">In Artikel 58 </w:t>
      </w:r>
      <w:r>
        <w:rPr>
          <w:lang w:val="de-DE"/>
        </w:rPr>
        <w:sym w:font="WP TypographicSymbols" w:char="0027"/>
      </w:r>
      <w:r>
        <w:rPr>
          <w:lang w:val="de-DE"/>
        </w:rPr>
        <w:t xml:space="preserve"> 1 Nr. 17 desselben Gesetzes, eingefügt durch das Gesetz vom 30. März 1994 und abgeändert durch den Königlichen Erlass vom 16. Dezember 1996, werden zwischen den Wörtern </w:t>
      </w:r>
      <w:r>
        <w:rPr>
          <w:lang w:val="de-DE"/>
        </w:rPr>
        <w:sym w:font="WP TypographicSymbols" w:char="0041"/>
      </w:r>
      <w:r>
        <w:rPr>
          <w:lang w:val="de-DE"/>
        </w:rPr>
        <w:t>Renten</w:t>
      </w:r>
      <w:r>
        <w:rPr>
          <w:lang w:val="de-DE"/>
        </w:rPr>
        <w:sym w:font="WP TypographicSymbols" w:char="0040"/>
      </w:r>
      <w:r>
        <w:rPr>
          <w:lang w:val="de-DE"/>
        </w:rPr>
        <w:t xml:space="preserve"> und </w:t>
      </w:r>
      <w:r>
        <w:rPr>
          <w:lang w:val="de-DE"/>
        </w:rPr>
        <w:sym w:font="WP TypographicSymbols" w:char="0041"/>
      </w:r>
      <w:r>
        <w:rPr>
          <w:lang w:val="de-DE"/>
        </w:rPr>
        <w:t>für</w:t>
      </w:r>
      <w:r>
        <w:rPr>
          <w:lang w:val="de-DE"/>
        </w:rPr>
        <w:sym w:font="WP TypographicSymbols" w:char="0040"/>
      </w:r>
      <w:r>
        <w:rPr>
          <w:lang w:val="de-DE"/>
        </w:rPr>
        <w:t xml:space="preserve"> die Wörter </w:t>
      </w:r>
      <w:r>
        <w:rPr>
          <w:lang w:val="de-DE"/>
        </w:rPr>
        <w:sym w:font="WP TypographicSymbols" w:char="0041"/>
      </w:r>
      <w:r>
        <w:rPr>
          <w:lang w:val="de-DE"/>
        </w:rPr>
        <w:t>und die vom König festgelegten Zulagen</w:t>
      </w:r>
      <w:r>
        <w:rPr>
          <w:lang w:val="de-DE"/>
        </w:rPr>
        <w:sym w:font="WP TypographicSymbols" w:char="0040"/>
      </w:r>
      <w:r>
        <w:rPr>
          <w:lang w:val="de-DE"/>
        </w:rPr>
        <w:t xml:space="preserve"> eingefügt.</w:t>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13</w:t>
      </w:r>
    </w:p>
    <w:p w:rsidR="003426A4" w:rsidRDefault="003426A4">
      <w:pPr>
        <w:jc w:val="both"/>
        <w:rPr>
          <w:lang w:val="de-DE"/>
        </w:rPr>
      </w:pPr>
    </w:p>
    <w:p w:rsidR="003426A4" w:rsidRDefault="003426A4">
      <w:pPr>
        <w:ind w:firstLine="720"/>
        <w:jc w:val="both"/>
        <w:rPr>
          <w:lang w:val="de-DE"/>
        </w:rPr>
      </w:pPr>
      <w:r>
        <w:rPr>
          <w:lang w:val="de-DE"/>
        </w:rPr>
        <w:t>Artikel 12 wird wirksam mit 1. Januar 1994 für die in Artikel 45</w:t>
      </w:r>
      <w:r>
        <w:rPr>
          <w:i/>
          <w:iCs/>
          <w:lang w:val="de-DE"/>
        </w:rPr>
        <w:t>quater</w:t>
      </w:r>
      <w:r>
        <w:rPr>
          <w:lang w:val="de-DE"/>
        </w:rPr>
        <w:t xml:space="preserve"> Absatz 1 und Absatz 2 erwähnten Unfälle und mit 1. Januar 1997 für die in Artikel 45</w:t>
      </w:r>
      <w:r>
        <w:rPr>
          <w:i/>
          <w:iCs/>
          <w:lang w:val="de-DE"/>
        </w:rPr>
        <w:t>quater</w:t>
      </w:r>
      <w:r>
        <w:rPr>
          <w:lang w:val="de-DE"/>
        </w:rPr>
        <w:t xml:space="preserve"> Absatz 3 und Absatz 4 erwähnten Unfälle.</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t>Art. 14</w:t>
      </w:r>
    </w:p>
    <w:p w:rsidR="003426A4" w:rsidRDefault="003426A4">
      <w:pPr>
        <w:jc w:val="both"/>
        <w:rPr>
          <w:lang w:val="de-DE"/>
        </w:rPr>
      </w:pPr>
    </w:p>
    <w:p w:rsidR="003426A4" w:rsidRDefault="003426A4">
      <w:pPr>
        <w:ind w:firstLine="720"/>
        <w:jc w:val="both"/>
        <w:rPr>
          <w:lang w:val="de-DE"/>
        </w:rPr>
      </w:pPr>
      <w:r>
        <w:rPr>
          <w:lang w:val="de-DE"/>
        </w:rPr>
        <w:lastRenderedPageBreak/>
        <w:t xml:space="preserve">In Artikel 60 Absatz 1 desselben Gesetzes, abgeändert durch das Gesetz vom 1. August 1985, werden zwischen den Wörtern </w:t>
      </w:r>
      <w:r>
        <w:rPr>
          <w:lang w:val="de-DE"/>
        </w:rPr>
        <w:sym w:font="WP TypographicSymbols" w:char="0041"/>
      </w:r>
      <w:r>
        <w:rPr>
          <w:lang w:val="de-DE"/>
        </w:rPr>
        <w:t>die in Artikel 59</w:t>
      </w:r>
      <w:r>
        <w:rPr>
          <w:i/>
          <w:iCs/>
          <w:lang w:val="de-DE"/>
        </w:rPr>
        <w:t>quinquies</w:t>
      </w:r>
      <w:r>
        <w:rPr>
          <w:lang w:val="de-DE"/>
        </w:rPr>
        <w:t xml:space="preserve"> erwähnten Beträge und Kapitale</w:t>
      </w:r>
      <w:r>
        <w:rPr>
          <w:lang w:val="de-DE"/>
        </w:rPr>
        <w:sym w:font="WP TypographicSymbols" w:char="0040"/>
      </w:r>
      <w:r>
        <w:rPr>
          <w:lang w:val="de-DE"/>
        </w:rPr>
        <w:t xml:space="preserve"> und den Wörtern </w:t>
      </w:r>
      <w:r>
        <w:rPr>
          <w:lang w:val="de-DE"/>
        </w:rPr>
        <w:sym w:font="WP TypographicSymbols" w:char="0041"/>
      </w:r>
      <w:r>
        <w:rPr>
          <w:lang w:val="de-DE"/>
        </w:rPr>
        <w:t>vom Arbeitgeber</w:t>
      </w:r>
      <w:r>
        <w:rPr>
          <w:lang w:val="de-DE"/>
        </w:rPr>
        <w:sym w:font="WP TypographicSymbols" w:char="0040"/>
      </w:r>
      <w:r>
        <w:rPr>
          <w:lang w:val="de-DE"/>
        </w:rPr>
        <w:t xml:space="preserve"> die Wörter </w:t>
      </w:r>
      <w:r>
        <w:rPr>
          <w:lang w:val="de-DE"/>
        </w:rPr>
        <w:sym w:font="WP TypographicSymbols" w:char="0041"/>
      </w:r>
      <w:r>
        <w:rPr>
          <w:lang w:val="de-DE"/>
        </w:rPr>
        <w:t>und den in Artikel 42</w:t>
      </w:r>
      <w:r>
        <w:rPr>
          <w:i/>
          <w:iCs/>
          <w:lang w:val="de-DE"/>
        </w:rPr>
        <w:t>bis</w:t>
      </w:r>
      <w:r>
        <w:rPr>
          <w:lang w:val="de-DE"/>
        </w:rPr>
        <w:t xml:space="preserve"> Absatz 2 erwähnten Teil der Leistungen</w:t>
      </w:r>
      <w:r>
        <w:rPr>
          <w:lang w:val="de-DE"/>
        </w:rPr>
        <w:sym w:font="WP TypographicSymbols" w:char="0040"/>
      </w:r>
      <w:r>
        <w:rPr>
          <w:lang w:val="de-DE"/>
        </w:rPr>
        <w:t xml:space="preserve"> eingefügt.</w:t>
      </w:r>
    </w:p>
    <w:p w:rsidR="003426A4" w:rsidRDefault="003426A4">
      <w:pPr>
        <w:rPr>
          <w:lang w:val="de-DE"/>
        </w:rPr>
      </w:pPr>
    </w:p>
    <w:p w:rsidR="003426A4" w:rsidRDefault="003426A4">
      <w:pPr>
        <w:rPr>
          <w:lang w:val="de-DE"/>
        </w:rPr>
      </w:pPr>
    </w:p>
    <w:p w:rsidR="003426A4" w:rsidRDefault="003426A4">
      <w:pPr>
        <w:jc w:val="center"/>
        <w:rPr>
          <w:lang w:val="de-DE"/>
        </w:rPr>
      </w:pPr>
      <w:r>
        <w:rPr>
          <w:lang w:val="de-DE"/>
        </w:rPr>
        <w:t>Art. 15</w:t>
      </w:r>
    </w:p>
    <w:p w:rsidR="003426A4" w:rsidRDefault="003426A4">
      <w:pPr>
        <w:jc w:val="both"/>
        <w:rPr>
          <w:lang w:val="de-DE"/>
        </w:rPr>
      </w:pPr>
    </w:p>
    <w:p w:rsidR="003426A4" w:rsidRDefault="003426A4">
      <w:pPr>
        <w:ind w:firstLine="720"/>
        <w:jc w:val="both"/>
        <w:rPr>
          <w:lang w:val="de-DE"/>
        </w:rPr>
      </w:pPr>
      <w:r>
        <w:rPr>
          <w:lang w:val="de-DE"/>
        </w:rPr>
        <w:t xml:space="preserve">Artikel 14 tritt am ersten Tag des Monats nach Veröffentlichung des vorliegenden Gesetzes im </w:t>
      </w:r>
      <w:r>
        <w:rPr>
          <w:i/>
          <w:iCs/>
          <w:lang w:val="de-DE"/>
        </w:rPr>
        <w:t xml:space="preserve">Belgischen Staatsblatt </w:t>
      </w:r>
      <w:r>
        <w:rPr>
          <w:lang w:val="de-DE"/>
        </w:rPr>
        <w:t>in Kraft.</w:t>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sectPr w:rsidR="003426A4" w:rsidSect="003426A4">
          <w:pgSz w:w="11905" w:h="16837"/>
          <w:pgMar w:top="1440" w:right="1440" w:bottom="993" w:left="1440" w:header="1440" w:footer="1440" w:gutter="0"/>
          <w:cols w:space="720"/>
          <w:noEndnote/>
        </w:sectPr>
      </w:pPr>
    </w:p>
    <w:p w:rsidR="003426A4" w:rsidRDefault="003426A4">
      <w:pPr>
        <w:jc w:val="center"/>
        <w:rPr>
          <w:lang w:val="de-DE"/>
        </w:rPr>
      </w:pPr>
      <w:r>
        <w:rPr>
          <w:lang w:val="de-DE"/>
        </w:rPr>
        <w:lastRenderedPageBreak/>
        <w:t>KAPITEL IV</w:t>
      </w:r>
    </w:p>
    <w:p w:rsidR="003426A4" w:rsidRDefault="003426A4">
      <w:pPr>
        <w:jc w:val="center"/>
        <w:rPr>
          <w:lang w:val="de-DE"/>
        </w:rPr>
      </w:pPr>
    </w:p>
    <w:p w:rsidR="003426A4" w:rsidRDefault="003426A4">
      <w:pPr>
        <w:jc w:val="center"/>
        <w:rPr>
          <w:lang w:val="de-DE"/>
        </w:rPr>
      </w:pPr>
      <w:r>
        <w:rPr>
          <w:b/>
          <w:bCs/>
          <w:lang w:val="de-DE"/>
        </w:rPr>
        <w:t>Soziale Sicherheit</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t>(...)</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t>Art. 62</w:t>
      </w:r>
    </w:p>
    <w:p w:rsidR="003426A4" w:rsidRDefault="003426A4">
      <w:pPr>
        <w:rPr>
          <w:lang w:val="de-DE"/>
        </w:rPr>
      </w:pPr>
    </w:p>
    <w:p w:rsidR="003426A4" w:rsidRDefault="003426A4">
      <w:pPr>
        <w:ind w:firstLine="720"/>
        <w:jc w:val="both"/>
        <w:rPr>
          <w:lang w:val="de-DE"/>
        </w:rPr>
      </w:pPr>
      <w:r>
        <w:rPr>
          <w:lang w:val="de-DE"/>
        </w:rPr>
        <w:t>Artikel 135 des Gesetzes vom 29. April 1996 zur Festlegung sozialer Bestimmungen wird durch folgende Bestimmung ersetzt: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Art. 135 - In das am 14. Juli 1994 koordinierte Gesetz über die Gesundheitspflege- und Entschädigungspflichtversicherung wird ein Artikel 78</w:t>
      </w:r>
      <w:r>
        <w:rPr>
          <w:i/>
          <w:iCs/>
          <w:lang w:val="de-DE"/>
        </w:rPr>
        <w:t>bis</w:t>
      </w:r>
      <w:r>
        <w:rPr>
          <w:lang w:val="de-DE"/>
        </w:rPr>
        <w:t xml:space="preserve"> mit folgendem Wortlaut eingefügt: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Art. 78</w:t>
      </w:r>
      <w:r>
        <w:rPr>
          <w:i/>
          <w:iCs/>
          <w:lang w:val="de-DE"/>
        </w:rPr>
        <w:t>bis</w:t>
      </w:r>
      <w:r>
        <w:rPr>
          <w:lang w:val="de-DE"/>
        </w:rPr>
        <w:t xml:space="preserve"> - </w:t>
      </w:r>
      <w:r>
        <w:rPr>
          <w:lang w:val="de-DE"/>
        </w:rPr>
        <w:sym w:font="WP TypographicSymbols" w:char="0027"/>
      </w:r>
      <w:r>
        <w:rPr>
          <w:lang w:val="de-DE"/>
        </w:rPr>
        <w:t> 1 - Der Dienst für Entschädigungen ist mit der Anwendung der Bestimmungen über Invaliditätspensionen beauftragt, die im Erlassgesetz vom 10. Januar 1945 über die soziale Sicherheit der Bergarbeiter und der ihnen gleichgestellten Personen vorgesehen sind.</w:t>
      </w:r>
    </w:p>
    <w:p w:rsidR="003426A4" w:rsidRDefault="003426A4">
      <w:pPr>
        <w:jc w:val="both"/>
        <w:rPr>
          <w:lang w:val="de-DE"/>
        </w:rPr>
      </w:pPr>
    </w:p>
    <w:p w:rsidR="003426A4" w:rsidRDefault="003426A4">
      <w:pPr>
        <w:ind w:firstLine="720"/>
        <w:jc w:val="both"/>
        <w:rPr>
          <w:lang w:val="de-DE"/>
        </w:rPr>
      </w:pPr>
      <w:r>
        <w:rPr>
          <w:lang w:val="de-DE"/>
        </w:rPr>
        <w:sym w:font="WP TypographicSymbols" w:char="0027"/>
      </w:r>
      <w:r>
        <w:rPr>
          <w:lang w:val="de-DE"/>
        </w:rPr>
        <w:t xml:space="preserve"> 2 - Ein Geschäftsführender Ausschuss wird unter der Bezeichnung </w:t>
      </w:r>
      <w:r>
        <w:rPr>
          <w:lang w:val="de-DE"/>
        </w:rPr>
        <w:sym w:font="WP TypographicSymbols" w:char="0041"/>
      </w:r>
      <w:r>
        <w:rPr>
          <w:lang w:val="de-DE"/>
        </w:rPr>
        <w:t>Geschäftsführender Ausschuss für Bergarbeiter</w:t>
      </w:r>
      <w:r>
        <w:rPr>
          <w:lang w:val="de-DE"/>
        </w:rPr>
        <w:sym w:font="WP TypographicSymbols" w:char="0040"/>
      </w:r>
      <w:r>
        <w:rPr>
          <w:lang w:val="de-DE"/>
        </w:rPr>
        <w:t xml:space="preserve"> geschaffen.</w:t>
      </w:r>
    </w:p>
    <w:p w:rsidR="003426A4" w:rsidRDefault="003426A4">
      <w:pPr>
        <w:jc w:val="both"/>
        <w:rPr>
          <w:lang w:val="de-DE"/>
        </w:rPr>
      </w:pPr>
    </w:p>
    <w:p w:rsidR="003426A4" w:rsidRDefault="003426A4">
      <w:pPr>
        <w:ind w:firstLine="720"/>
        <w:jc w:val="both"/>
        <w:rPr>
          <w:lang w:val="de-DE"/>
        </w:rPr>
      </w:pPr>
      <w:r>
        <w:rPr>
          <w:lang w:val="de-DE"/>
        </w:rPr>
        <w:t>Dieser Ausschuss setzt sich aus einer gleichen Zahl Vertreter der repräsentativen Organisationen aller Arbeitnehmer und Arbeitgeber zusammen.</w:t>
      </w:r>
    </w:p>
    <w:p w:rsidR="003426A4" w:rsidRDefault="003426A4">
      <w:pPr>
        <w:jc w:val="both"/>
        <w:rPr>
          <w:lang w:val="de-DE"/>
        </w:rPr>
      </w:pPr>
    </w:p>
    <w:p w:rsidR="003426A4" w:rsidRDefault="003426A4">
      <w:pPr>
        <w:ind w:firstLine="720"/>
        <w:jc w:val="both"/>
        <w:rPr>
          <w:lang w:val="de-DE"/>
        </w:rPr>
      </w:pPr>
      <w:r>
        <w:rPr>
          <w:lang w:val="de-DE"/>
        </w:rPr>
        <w:t>Der König bestimmt die Zahl der ordentlichen Vertreter und der Ersatzvertreter und ernennt sie. Er ernennt den Präsidenten. Er legt die Regeln hinsichtlich der Arbeitsweise des Geschäftsführenden Ausschusses fest.</w:t>
      </w:r>
    </w:p>
    <w:p w:rsidR="003426A4" w:rsidRDefault="003426A4">
      <w:pPr>
        <w:ind w:firstLine="720"/>
        <w:jc w:val="both"/>
        <w:rPr>
          <w:lang w:val="de-DE"/>
        </w:rPr>
      </w:pPr>
    </w:p>
    <w:p w:rsidR="003426A4" w:rsidRDefault="003426A4">
      <w:pPr>
        <w:ind w:firstLine="720"/>
        <w:jc w:val="both"/>
        <w:rPr>
          <w:lang w:val="de-DE"/>
        </w:rPr>
      </w:pPr>
      <w:r>
        <w:rPr>
          <w:lang w:val="de-DE"/>
        </w:rPr>
        <w:t>Zwei Regierungskommissare, die vom König auf Vorschlag des für die Sozialen Angelegenheiten zuständigen Ministers beziehungsweise des für die Finanzen zuständigen Ministers ernannt werden, wohnen den Versammlungen des Ausschusses mit beratender Stimme bei.</w:t>
      </w:r>
    </w:p>
    <w:p w:rsidR="003426A4" w:rsidRDefault="003426A4">
      <w:pPr>
        <w:jc w:val="both"/>
        <w:rPr>
          <w:lang w:val="de-DE"/>
        </w:rPr>
      </w:pPr>
    </w:p>
    <w:p w:rsidR="003426A4" w:rsidRDefault="003426A4">
      <w:pPr>
        <w:ind w:firstLine="720"/>
        <w:jc w:val="both"/>
        <w:rPr>
          <w:lang w:val="de-DE"/>
        </w:rPr>
      </w:pPr>
      <w:r>
        <w:rPr>
          <w:lang w:val="de-DE"/>
        </w:rPr>
        <w:t xml:space="preserve">Der in </w:t>
      </w:r>
      <w:r>
        <w:rPr>
          <w:lang w:val="de-DE"/>
        </w:rPr>
        <w:sym w:font="WP TypographicSymbols" w:char="0027"/>
      </w:r>
      <w:r>
        <w:rPr>
          <w:lang w:val="de-DE"/>
        </w:rPr>
        <w:t> 4 erwähnte Generalverwalter wird vom König ernannt und untersteht der Gewalt dieses Geschäftsführenden Ausschusses.</w:t>
      </w:r>
    </w:p>
    <w:p w:rsidR="003426A4" w:rsidRDefault="003426A4">
      <w:pPr>
        <w:jc w:val="both"/>
        <w:rPr>
          <w:lang w:val="de-DE"/>
        </w:rPr>
      </w:pPr>
    </w:p>
    <w:p w:rsidR="003426A4" w:rsidRDefault="003426A4">
      <w:pPr>
        <w:ind w:firstLine="720"/>
        <w:jc w:val="both"/>
        <w:rPr>
          <w:lang w:val="de-DE"/>
        </w:rPr>
      </w:pPr>
      <w:r>
        <w:rPr>
          <w:lang w:val="de-DE"/>
        </w:rPr>
        <w:sym w:font="WP TypographicSymbols" w:char="0027"/>
      </w:r>
      <w:r>
        <w:rPr>
          <w:lang w:val="de-DE"/>
        </w:rPr>
        <w:t xml:space="preserve"> 3 - Für die Ausführung der in </w:t>
      </w:r>
      <w:r>
        <w:rPr>
          <w:lang w:val="de-DE"/>
        </w:rPr>
        <w:sym w:font="WP TypographicSymbols" w:char="0027"/>
      </w:r>
      <w:r>
        <w:rPr>
          <w:lang w:val="de-DE"/>
        </w:rPr>
        <w:t> 1 erwähnten Aufgabe wird ein administratives Büro eingesetzt, das aus Personal der Zentralverwaltung des Nationalen Pensionsfonds für Bergarbeiter und der Vorsorgekassen zusammengesetzt ist.</w:t>
      </w:r>
    </w:p>
    <w:p w:rsidR="003426A4" w:rsidRDefault="003426A4">
      <w:pPr>
        <w:jc w:val="both"/>
        <w:rPr>
          <w:lang w:val="de-DE"/>
        </w:rPr>
      </w:pPr>
    </w:p>
    <w:p w:rsidR="003426A4" w:rsidRDefault="003426A4">
      <w:pPr>
        <w:ind w:firstLine="720"/>
        <w:jc w:val="both"/>
        <w:rPr>
          <w:lang w:val="de-DE"/>
        </w:rPr>
      </w:pPr>
      <w:r>
        <w:rPr>
          <w:lang w:val="de-DE"/>
        </w:rPr>
        <w:t>Dieses Büro verfügt über einen Stellenplan und über Sprachkader, die getrennt sind von denen des Instituts.</w:t>
      </w:r>
    </w:p>
    <w:p w:rsidR="003426A4" w:rsidRDefault="003426A4">
      <w:pPr>
        <w:jc w:val="both"/>
        <w:rPr>
          <w:lang w:val="de-DE"/>
        </w:rPr>
      </w:pPr>
    </w:p>
    <w:p w:rsidR="003426A4" w:rsidRDefault="003426A4">
      <w:pPr>
        <w:ind w:firstLine="720"/>
        <w:jc w:val="both"/>
        <w:rPr>
          <w:lang w:val="de-DE"/>
        </w:rPr>
      </w:pPr>
      <w:r>
        <w:rPr>
          <w:lang w:val="de-DE"/>
        </w:rPr>
        <w:sym w:font="WP TypographicSymbols" w:char="0027"/>
      </w:r>
      <w:r>
        <w:rPr>
          <w:lang w:val="de-DE"/>
        </w:rPr>
        <w:t xml:space="preserve"> 4 - Die Stelle eines Generalverwalters wird geschaffen, um die Leitung des in </w:t>
      </w:r>
      <w:r>
        <w:rPr>
          <w:lang w:val="de-DE"/>
        </w:rPr>
        <w:sym w:font="WP TypographicSymbols" w:char="0027"/>
      </w:r>
      <w:r>
        <w:rPr>
          <w:lang w:val="de-DE"/>
        </w:rPr>
        <w:t> 3 erwähnten Büros zu gewährleisten.</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rsidP="003426A4">
      <w:pPr>
        <w:jc w:val="center"/>
        <w:rPr>
          <w:lang w:val="de-DE"/>
        </w:rPr>
        <w:sectPr w:rsidR="003426A4" w:rsidSect="003426A4">
          <w:pgSz w:w="11905" w:h="16837"/>
          <w:pgMar w:top="1440" w:right="1440" w:bottom="993" w:left="1440" w:header="1440" w:footer="1440" w:gutter="0"/>
          <w:cols w:space="720"/>
          <w:noEndnote/>
        </w:sectPr>
      </w:pPr>
      <w:r>
        <w:rPr>
          <w:lang w:val="de-DE"/>
        </w:rPr>
        <w:t>(...)</w:t>
      </w:r>
    </w:p>
    <w:p w:rsidR="003426A4" w:rsidRDefault="003426A4">
      <w:pPr>
        <w:jc w:val="center"/>
        <w:rPr>
          <w:lang w:val="de-DE"/>
        </w:rPr>
      </w:pPr>
      <w:r>
        <w:rPr>
          <w:lang w:val="de-DE"/>
        </w:rPr>
        <w:lastRenderedPageBreak/>
        <w:t>KAPITEL V</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b/>
          <w:bCs/>
          <w:lang w:val="de-DE"/>
        </w:rPr>
        <w:t>Gesundheitspflege</w:t>
      </w:r>
      <w:r>
        <w:rPr>
          <w:b/>
          <w:bCs/>
          <w:lang w:val="de-DE"/>
        </w:rPr>
        <w:noBreakHyphen/>
        <w:t xml:space="preserve"> und Entschädigungsversicherung</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b/>
          <w:bCs/>
          <w:lang w:val="de-DE"/>
        </w:rPr>
        <w:t>Abschnitt I</w:t>
      </w:r>
    </w:p>
    <w:p w:rsidR="003426A4" w:rsidRDefault="003426A4">
      <w:pPr>
        <w:jc w:val="center"/>
        <w:rPr>
          <w:i/>
          <w:iCs/>
          <w:lang w:val="de-DE"/>
        </w:rPr>
      </w:pPr>
    </w:p>
    <w:p w:rsidR="003426A4" w:rsidRDefault="003426A4">
      <w:pPr>
        <w:jc w:val="center"/>
        <w:rPr>
          <w:i/>
          <w:iCs/>
          <w:lang w:val="de-DE"/>
        </w:rPr>
      </w:pPr>
    </w:p>
    <w:p w:rsidR="003426A4" w:rsidRDefault="003426A4">
      <w:pPr>
        <w:jc w:val="center"/>
        <w:rPr>
          <w:lang w:val="de-DE"/>
        </w:rPr>
      </w:pPr>
      <w:r>
        <w:rPr>
          <w:i/>
          <w:iCs/>
          <w:lang w:val="de-DE"/>
        </w:rPr>
        <w:t>Beweiskraft</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t>Art. 75</w:t>
      </w:r>
    </w:p>
    <w:p w:rsidR="003426A4" w:rsidRDefault="003426A4">
      <w:pPr>
        <w:jc w:val="center"/>
        <w:rPr>
          <w:lang w:val="de-DE"/>
        </w:rPr>
      </w:pPr>
    </w:p>
    <w:p w:rsidR="003426A4" w:rsidRDefault="003426A4">
      <w:pPr>
        <w:ind w:firstLine="720"/>
        <w:jc w:val="both"/>
        <w:rPr>
          <w:lang w:val="de-DE"/>
        </w:rPr>
      </w:pPr>
      <w:r>
        <w:rPr>
          <w:lang w:val="de-DE"/>
        </w:rPr>
        <w:sym w:font="WP TypographicSymbols" w:char="0027"/>
      </w:r>
      <w:r>
        <w:rPr>
          <w:lang w:val="de-DE"/>
        </w:rPr>
        <w:t> 1 - In das am 14. Juli 1994 koordinierte Gesetz über die Gesundheitspflege</w:t>
      </w:r>
      <w:r>
        <w:rPr>
          <w:lang w:val="de-DE"/>
        </w:rPr>
        <w:noBreakHyphen/>
        <w:t xml:space="preserve"> und Entschädigungspflichtversicherung wird ein Artikel 9</w:t>
      </w:r>
      <w:r>
        <w:rPr>
          <w:i/>
          <w:iCs/>
          <w:lang w:val="de-DE"/>
        </w:rPr>
        <w:t>bis</w:t>
      </w:r>
      <w:r>
        <w:rPr>
          <w:lang w:val="de-DE"/>
        </w:rPr>
        <w:t xml:space="preserve"> mit folgendem Wortlaut eingefügt: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Art. 9</w:t>
      </w:r>
      <w:r>
        <w:rPr>
          <w:i/>
          <w:iCs/>
          <w:lang w:val="de-DE"/>
        </w:rPr>
        <w:t>bis</w:t>
      </w:r>
      <w:r>
        <w:rPr>
          <w:lang w:val="de-DE"/>
        </w:rPr>
        <w:t xml:space="preserve"> - Der König kann bestimmen, unter welchen Bedingungen die im Rahmen des vorliegenden koordinierten Gesetzes und seiner Ausführungserlasse erforderlichen Daten, die von den Pflegeerbringern, den Versicherungsträgern, dem Nationalen Krankenkassenkollegium oder dem Institut durch fotografische, optische, elektronische, magnetische Verfahren oder durch jede andere Technik gespeichert, verarbeitet oder übermittelt werden, und die Wiedergabe dieser Daten auf Papier oder einem anderen lesbaren Datenträger Beweiskraft bis zum Beweis des Gegenteils haben.</w:t>
      </w:r>
    </w:p>
    <w:p w:rsidR="003426A4" w:rsidRDefault="003426A4">
      <w:pPr>
        <w:ind w:firstLine="720"/>
        <w:jc w:val="both"/>
        <w:rPr>
          <w:lang w:val="de-DE"/>
        </w:rPr>
      </w:pPr>
    </w:p>
    <w:p w:rsidR="003426A4" w:rsidRDefault="003426A4">
      <w:pPr>
        <w:ind w:firstLine="720"/>
        <w:jc w:val="both"/>
        <w:rPr>
          <w:lang w:val="de-DE"/>
        </w:rPr>
      </w:pPr>
      <w:r>
        <w:rPr>
          <w:lang w:val="de-DE"/>
        </w:rPr>
        <w:t>Der vorhergehende Absatz ist ebenfalls anwendbar auf Daten, die von anderen Personen als den in diesem Absatz erwähnten natürlichen oder juristischen Personen in Anwendung des vorliegenden koordinierten Gesetzes und seiner Ausführungserlasse gespeichert oder übermittelt werden.</w:t>
      </w:r>
    </w:p>
    <w:p w:rsidR="003426A4" w:rsidRDefault="003426A4">
      <w:pPr>
        <w:jc w:val="both"/>
        <w:rPr>
          <w:lang w:val="de-DE"/>
        </w:rPr>
      </w:pPr>
    </w:p>
    <w:p w:rsidR="003426A4" w:rsidRDefault="003426A4">
      <w:pPr>
        <w:ind w:firstLine="720"/>
        <w:jc w:val="both"/>
        <w:rPr>
          <w:lang w:val="de-DE"/>
        </w:rPr>
      </w:pPr>
      <w:r>
        <w:rPr>
          <w:lang w:val="de-DE"/>
        </w:rPr>
        <w:t>Der König bestimmt die in Absatz 1 erwähnten Bedingungen nach Stellungnahme des Ausschusses des Dienstes für verwaltungstechnische Kontrolle, des Ausschusses des Dienstes für medizinische Kontrolle und des Kontrollausschusses der Zentralen Datenbank der sozialen Sicherheit. Darüber hinaus ist die Stellungnahme des Versicherungsausschusses oder des Geschäftsführenden Ausschusses des Dienstes für Entschädigungen erforderlich, wenn diese Bedingungen Daten über die Gesundheitspflegeversicherung beziehungsweise Daten über die Entschädigungs- und Mutterschaftsversicherung betreffen.</w:t>
      </w:r>
      <w:r>
        <w:rPr>
          <w:lang w:val="de-DE"/>
        </w:rPr>
        <w:sym w:font="WP TypographicSymbols" w:char="0040"/>
      </w:r>
    </w:p>
    <w:p w:rsidR="003426A4" w:rsidRDefault="003426A4">
      <w:pPr>
        <w:jc w:val="both"/>
        <w:rPr>
          <w:lang w:val="de-DE"/>
        </w:rPr>
      </w:pPr>
    </w:p>
    <w:p w:rsidR="003426A4" w:rsidRDefault="003426A4">
      <w:pPr>
        <w:ind w:firstLine="720"/>
        <w:jc w:val="both"/>
        <w:rPr>
          <w:lang w:val="de-DE"/>
        </w:rPr>
      </w:pPr>
      <w:r>
        <w:rPr>
          <w:lang w:val="de-DE"/>
        </w:rPr>
        <w:sym w:font="WP TypographicSymbols" w:char="0027"/>
      </w:r>
      <w:r>
        <w:rPr>
          <w:lang w:val="de-DE"/>
        </w:rPr>
        <w:t> 2 - Artikel 53 Absatz 9 desselben koordinierten Gesetzes, abgeändert durch das Gesetz vom 20. Dezember 1995, wird aufgehoben.</w:t>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b/>
          <w:bCs/>
          <w:lang w:val="de-DE"/>
        </w:rPr>
        <w:br w:type="page"/>
      </w:r>
      <w:r>
        <w:rPr>
          <w:b/>
          <w:bCs/>
          <w:lang w:val="de-DE"/>
        </w:rPr>
        <w:lastRenderedPageBreak/>
        <w:t>Abschnitt II</w:t>
      </w:r>
    </w:p>
    <w:p w:rsidR="003426A4" w:rsidRDefault="003426A4">
      <w:pPr>
        <w:jc w:val="center"/>
        <w:rPr>
          <w:lang w:val="de-DE"/>
        </w:rPr>
      </w:pPr>
    </w:p>
    <w:p w:rsidR="003426A4" w:rsidRDefault="003426A4">
      <w:pPr>
        <w:jc w:val="center"/>
        <w:rPr>
          <w:lang w:val="de-DE"/>
        </w:rPr>
      </w:pPr>
    </w:p>
    <w:p w:rsidR="003426A4" w:rsidRDefault="003426A4">
      <w:pPr>
        <w:jc w:val="center"/>
        <w:rPr>
          <w:i/>
          <w:iCs/>
          <w:lang w:val="de-DE"/>
        </w:rPr>
      </w:pPr>
      <w:r>
        <w:rPr>
          <w:i/>
          <w:iCs/>
          <w:lang w:val="de-DE"/>
        </w:rPr>
        <w:t>Gesundheitspflegeversicherung</w:t>
      </w:r>
    </w:p>
    <w:p w:rsidR="003426A4" w:rsidRDefault="003426A4">
      <w:pPr>
        <w:jc w:val="center"/>
        <w:rPr>
          <w:i/>
          <w:iCs/>
          <w:lang w:val="de-DE"/>
        </w:rPr>
      </w:pPr>
    </w:p>
    <w:p w:rsidR="003426A4" w:rsidRDefault="003426A4">
      <w:pPr>
        <w:jc w:val="center"/>
        <w:rPr>
          <w:i/>
          <w:iCs/>
          <w:lang w:val="de-DE"/>
        </w:rPr>
      </w:pPr>
    </w:p>
    <w:p w:rsidR="003426A4" w:rsidRDefault="003426A4">
      <w:pPr>
        <w:jc w:val="center"/>
        <w:rPr>
          <w:lang w:val="de-DE"/>
        </w:rPr>
      </w:pPr>
      <w:r>
        <w:rPr>
          <w:i/>
          <w:iCs/>
          <w:lang w:val="de-DE"/>
        </w:rPr>
        <w:t>A. Gesundheitsleistungen und Beteiligung</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t>Art. 76</w:t>
      </w:r>
    </w:p>
    <w:p w:rsidR="003426A4" w:rsidRDefault="003426A4">
      <w:pPr>
        <w:jc w:val="center"/>
        <w:rPr>
          <w:lang w:val="de-DE"/>
        </w:rPr>
      </w:pPr>
    </w:p>
    <w:p w:rsidR="003426A4" w:rsidRDefault="003426A4">
      <w:pPr>
        <w:ind w:firstLine="720"/>
        <w:jc w:val="both"/>
        <w:rPr>
          <w:lang w:val="de-DE"/>
        </w:rPr>
      </w:pPr>
      <w:r>
        <w:rPr>
          <w:lang w:val="de-DE"/>
        </w:rPr>
        <w:t>Artikel 34 desselben koordinierten Gesetzes, abgeändert durch die Gesetze vom 21. Dezember 1994 und 20. Dezember 1995, wird durch folgenden Absatz ergänzt: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Die Gesundheitspflegeversicherung beteiligt sich in der Regel nicht an Leistungen, die zu kosmetischem Zweck, im Rahmen der wissenschaftlichen Forschung oder im Rahmen klinischer Versuche erbracht werden, außer unter den vom König nach Stellungnahme des Versicherungsausschusses festgelegten Bedingungen.</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77</w:t>
      </w:r>
    </w:p>
    <w:p w:rsidR="003426A4" w:rsidRDefault="003426A4">
      <w:pPr>
        <w:jc w:val="center"/>
        <w:rPr>
          <w:lang w:val="de-DE"/>
        </w:rPr>
      </w:pPr>
    </w:p>
    <w:p w:rsidR="003426A4" w:rsidRDefault="003426A4">
      <w:pPr>
        <w:ind w:firstLine="720"/>
        <w:jc w:val="both"/>
        <w:rPr>
          <w:lang w:val="de-DE"/>
        </w:rPr>
      </w:pPr>
      <w:r>
        <w:rPr>
          <w:lang w:val="de-DE"/>
        </w:rPr>
        <w:t xml:space="preserve">Artikel 35 </w:t>
      </w:r>
      <w:r>
        <w:rPr>
          <w:lang w:val="de-DE"/>
        </w:rPr>
        <w:sym w:font="WP TypographicSymbols" w:char="0027"/>
      </w:r>
      <w:r>
        <w:rPr>
          <w:lang w:val="de-DE"/>
        </w:rPr>
        <w:t> 1 Absatz 2 vierter Satz desselben koordinierten Gesetzes, abgeändert durch das Gesetz vom 20. Dezember 1995, wird durch folgende Sätze ersetzt: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Diese Zulassungskriterien betreffen, was die in Artikel 34 Absatz 1 Nr. 5 erwähnten Leistungen betrifft, Preis, veranschlagtes Volumen, Kosten der Behandlung mit pharmazeutischen Lieferungen, die Tatsache, dass der wichtigste wirksame Bestandteil patentiert ist oder nicht, Elemente medizinischer, epidemiologischer, therapeutischer und sozialer Art. Was die in Artikel 34 Absatz 1 Nr. 4, insofern es Implantate betrifft, und Nr. 20 erwähnten Leistungen angeht, betreffen diese Zulassungskriterien Preis, Kosten für die Versicherung und Elemente medizinischer, therapeutischer und sozialer Art.</w:t>
      </w:r>
      <w:r>
        <w:rPr>
          <w:lang w:val="de-DE"/>
        </w:rPr>
        <w:sym w:font="WP TypographicSymbols" w:char="0040"/>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t>Art. 78</w:t>
      </w:r>
    </w:p>
    <w:p w:rsidR="003426A4" w:rsidRDefault="003426A4">
      <w:pPr>
        <w:jc w:val="both"/>
        <w:rPr>
          <w:lang w:val="de-DE"/>
        </w:rPr>
      </w:pPr>
    </w:p>
    <w:p w:rsidR="003426A4" w:rsidRDefault="003426A4">
      <w:pPr>
        <w:ind w:firstLine="720"/>
        <w:jc w:val="both"/>
        <w:rPr>
          <w:lang w:val="de-DE"/>
        </w:rPr>
      </w:pPr>
      <w:r>
        <w:rPr>
          <w:lang w:val="de-DE"/>
        </w:rPr>
        <w:t xml:space="preserve">Artikel 48 </w:t>
      </w:r>
      <w:r>
        <w:rPr>
          <w:lang w:val="de-DE"/>
        </w:rPr>
        <w:sym w:font="WP TypographicSymbols" w:char="0027"/>
      </w:r>
      <w:r>
        <w:rPr>
          <w:lang w:val="de-DE"/>
        </w:rPr>
        <w:t> 2 Absatz 2 desselben koordinierten Gesetzes wird aufgehoben.</w:t>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79</w:t>
      </w:r>
    </w:p>
    <w:p w:rsidR="003426A4" w:rsidRDefault="003426A4">
      <w:pPr>
        <w:jc w:val="center"/>
        <w:rPr>
          <w:lang w:val="de-DE"/>
        </w:rPr>
      </w:pPr>
    </w:p>
    <w:p w:rsidR="003426A4" w:rsidRDefault="003426A4">
      <w:pPr>
        <w:ind w:firstLine="720"/>
        <w:jc w:val="both"/>
        <w:rPr>
          <w:lang w:val="de-DE"/>
        </w:rPr>
      </w:pPr>
      <w:r>
        <w:rPr>
          <w:lang w:val="de-DE"/>
        </w:rPr>
        <w:t xml:space="preserve">Artikel 49 </w:t>
      </w:r>
      <w:r>
        <w:rPr>
          <w:lang w:val="de-DE"/>
        </w:rPr>
        <w:sym w:font="WP TypographicSymbols" w:char="0027"/>
      </w:r>
      <w:r>
        <w:rPr>
          <w:lang w:val="de-DE"/>
        </w:rPr>
        <w:t> 3</w:t>
      </w:r>
      <w:r>
        <w:rPr>
          <w:i/>
          <w:iCs/>
          <w:lang w:val="de-DE"/>
        </w:rPr>
        <w:t>bis</w:t>
      </w:r>
      <w:r>
        <w:rPr>
          <w:lang w:val="de-DE"/>
        </w:rPr>
        <w:t xml:space="preserve"> desselben koordinierten Gesetzes, eingefügt durch das Gesetz vom 20. Dezember 1995, wird durch folgenden Absatz ergänzt: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 xml:space="preserve">Die aufgrund von Artikel 37 </w:t>
      </w:r>
      <w:r>
        <w:rPr>
          <w:lang w:val="de-DE"/>
        </w:rPr>
        <w:sym w:font="WP TypographicSymbols" w:char="0027"/>
      </w:r>
      <w:r>
        <w:rPr>
          <w:lang w:val="de-DE"/>
        </w:rPr>
        <w:t> 12 festgelegte Kürzung der Beteiligung der Gesundheitspflegepflichtversicherung, die sich aus dieser Kündigung ergibt, darf auf keinen Fall seitens des betreffenden Pflegeerbringers von den Begünstigten zurückgefordert werden.</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lastRenderedPageBreak/>
        <w:t>Art. 80</w:t>
      </w:r>
    </w:p>
    <w:p w:rsidR="003426A4" w:rsidRDefault="003426A4">
      <w:pPr>
        <w:jc w:val="both"/>
        <w:rPr>
          <w:lang w:val="de-DE"/>
        </w:rPr>
      </w:pPr>
    </w:p>
    <w:p w:rsidR="003426A4" w:rsidRDefault="003426A4">
      <w:pPr>
        <w:ind w:firstLine="720"/>
        <w:jc w:val="both"/>
        <w:rPr>
          <w:lang w:val="de-DE"/>
        </w:rPr>
      </w:pPr>
      <w:r>
        <w:rPr>
          <w:lang w:val="de-DE"/>
        </w:rPr>
        <w:t xml:space="preserve">In Artikel 64 Absatz 1 und 2 desselben koordinierten Gesetzes werden die Wörter </w:t>
      </w:r>
      <w:r>
        <w:rPr>
          <w:lang w:val="de-DE"/>
        </w:rPr>
        <w:sym w:font="WP TypographicSymbols" w:char="0041"/>
      </w:r>
      <w:r>
        <w:rPr>
          <w:lang w:val="de-DE"/>
        </w:rPr>
        <w:t>medizinischen oder medizinisch-technischen Diensten</w:t>
      </w:r>
      <w:r>
        <w:rPr>
          <w:lang w:val="de-DE"/>
        </w:rPr>
        <w:sym w:font="WP TypographicSymbols" w:char="0040"/>
      </w:r>
      <w:r>
        <w:rPr>
          <w:lang w:val="de-DE"/>
        </w:rPr>
        <w:t xml:space="preserve"> durch die Wörter </w:t>
      </w:r>
      <w:r>
        <w:rPr>
          <w:lang w:val="de-DE"/>
        </w:rPr>
        <w:sym w:font="WP TypographicSymbols" w:char="0041"/>
      </w:r>
      <w:r>
        <w:rPr>
          <w:lang w:val="de-DE"/>
        </w:rPr>
        <w:t>medizinischen oder medizinisch-technischen Diensten, Abteilungen oder Funktionen</w:t>
      </w:r>
      <w:r>
        <w:rPr>
          <w:lang w:val="de-DE"/>
        </w:rPr>
        <w:sym w:font="WP TypographicSymbols" w:char="0040"/>
      </w:r>
      <w:r>
        <w:rPr>
          <w:lang w:val="de-DE"/>
        </w:rPr>
        <w:t xml:space="preserve"> ersetzt.</w:t>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i/>
          <w:iCs/>
          <w:lang w:val="de-DE"/>
        </w:rPr>
        <w:t>B. Finanzierung multidisziplinärer Begleitteams für Palliativpflege</w:t>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81</w:t>
      </w:r>
    </w:p>
    <w:p w:rsidR="003426A4" w:rsidRDefault="003426A4">
      <w:pPr>
        <w:jc w:val="center"/>
        <w:rPr>
          <w:lang w:val="de-DE"/>
        </w:rPr>
      </w:pPr>
    </w:p>
    <w:p w:rsidR="003426A4" w:rsidRDefault="003426A4">
      <w:pPr>
        <w:ind w:firstLine="720"/>
        <w:jc w:val="both"/>
        <w:rPr>
          <w:lang w:val="de-DE"/>
        </w:rPr>
      </w:pPr>
      <w:r>
        <w:rPr>
          <w:lang w:val="de-DE"/>
        </w:rPr>
        <w:t>In Artikel 22 desselben koordinierten Gesetzes, abgeändert durch das Gesetz vom 20. Dezember 1995 und durch die Königlichen Erlasse vom 13. April 1997 und 25. April 1997, wird eine Nummer 6</w:t>
      </w:r>
      <w:r>
        <w:rPr>
          <w:i/>
          <w:iCs/>
          <w:lang w:val="de-DE"/>
        </w:rPr>
        <w:t>ter</w:t>
      </w:r>
      <w:r>
        <w:rPr>
          <w:lang w:val="de-DE"/>
        </w:rPr>
        <w:t xml:space="preserve"> mit folgendem Wortlaut eingefügt: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6</w:t>
      </w:r>
      <w:r>
        <w:rPr>
          <w:i/>
          <w:iCs/>
          <w:lang w:val="de-DE"/>
        </w:rPr>
        <w:t>ter</w:t>
      </w:r>
      <w:r>
        <w:rPr>
          <w:lang w:val="de-DE"/>
        </w:rPr>
        <w:t>. schließt auf Vorschlag des Kollegiums der Ärzte</w:t>
      </w:r>
      <w:r>
        <w:rPr>
          <w:lang w:val="de-DE"/>
        </w:rPr>
        <w:noBreakHyphen/>
        <w:t xml:space="preserve">Direktoren die in Artikel 23 </w:t>
      </w:r>
      <w:r>
        <w:rPr>
          <w:lang w:val="de-DE"/>
        </w:rPr>
        <w:sym w:font="WP TypographicSymbols" w:char="0027"/>
      </w:r>
      <w:r>
        <w:rPr>
          <w:lang w:val="de-DE"/>
        </w:rPr>
        <w:t xml:space="preserve"> 3</w:t>
      </w:r>
      <w:r>
        <w:rPr>
          <w:i/>
          <w:iCs/>
          <w:lang w:val="de-DE"/>
        </w:rPr>
        <w:t>bis</w:t>
      </w:r>
      <w:r>
        <w:rPr>
          <w:lang w:val="de-DE"/>
        </w:rPr>
        <w:t xml:space="preserve"> erwähnten Abkommen mit den in Artikel 34 Nr. 21 erwähnten multidisziplinären Begleitteams ab,</w:t>
      </w:r>
      <w:r>
        <w:rPr>
          <w:lang w:val="de-DE"/>
        </w:rPr>
        <w:sym w:font="WP TypographicSymbols" w:char="0040"/>
      </w:r>
      <w:r>
        <w:rPr>
          <w:lang w:val="de-DE"/>
        </w:rPr>
        <w:t>.</w:t>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82</w:t>
      </w:r>
    </w:p>
    <w:p w:rsidR="003426A4" w:rsidRDefault="003426A4">
      <w:pPr>
        <w:jc w:val="both"/>
        <w:rPr>
          <w:lang w:val="de-DE"/>
        </w:rPr>
      </w:pPr>
    </w:p>
    <w:p w:rsidR="003426A4" w:rsidRDefault="003426A4">
      <w:pPr>
        <w:ind w:firstLine="720"/>
        <w:jc w:val="both"/>
        <w:rPr>
          <w:lang w:val="de-DE"/>
        </w:rPr>
      </w:pPr>
      <w:r>
        <w:rPr>
          <w:lang w:val="de-DE"/>
        </w:rPr>
        <w:t xml:space="preserve">In Artikel 23 desselben koordinierten Gesetzes, abgeändert durch die Gesetze vom 20. Dezember 1995 und 29. April 1996 und durch den Königlichen Erlass vom 25. April 1997, wird ein </w:t>
      </w:r>
      <w:r>
        <w:rPr>
          <w:lang w:val="de-DE"/>
        </w:rPr>
        <w:sym w:font="WP TypographicSymbols" w:char="0027"/>
      </w:r>
      <w:r>
        <w:rPr>
          <w:lang w:val="de-DE"/>
        </w:rPr>
        <w:t> 3</w:t>
      </w:r>
      <w:r>
        <w:rPr>
          <w:i/>
          <w:iCs/>
          <w:lang w:val="de-DE"/>
        </w:rPr>
        <w:t>bis</w:t>
      </w:r>
      <w:r>
        <w:rPr>
          <w:lang w:val="de-DE"/>
        </w:rPr>
        <w:t xml:space="preserve"> mit folgendem Wortlaut eingefügt: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sym w:font="WP TypographicSymbols" w:char="0027"/>
      </w:r>
      <w:r>
        <w:rPr>
          <w:lang w:val="de-DE"/>
        </w:rPr>
        <w:t> 3</w:t>
      </w:r>
      <w:r>
        <w:rPr>
          <w:i/>
          <w:iCs/>
          <w:lang w:val="de-DE"/>
        </w:rPr>
        <w:t>bis</w:t>
      </w:r>
      <w:r>
        <w:rPr>
          <w:lang w:val="de-DE"/>
        </w:rPr>
        <w:t xml:space="preserve"> - Das Kollegium der Ärzte</w:t>
      </w:r>
      <w:r>
        <w:rPr>
          <w:lang w:val="de-DE"/>
        </w:rPr>
        <w:noBreakHyphen/>
        <w:t>Direktoren erstellt mit den in Artikel 34 Nr. 21 erwähnten multidisziplinären Begleitteams für Palliativpflege Entwürfe von Abkommen, die mit ihnen zu schließen sind, und legt sie zu diesem Zweck dem Versicherungsausschuss vor. Die Abkommensentwürfe werden ebenfalls der Haushaltskontrollkommission übermittelt.</w:t>
      </w:r>
    </w:p>
    <w:p w:rsidR="003426A4" w:rsidRDefault="003426A4">
      <w:pPr>
        <w:ind w:firstLine="720"/>
        <w:jc w:val="both"/>
        <w:rPr>
          <w:lang w:val="de-DE"/>
        </w:rPr>
      </w:pPr>
    </w:p>
    <w:p w:rsidR="003426A4" w:rsidRDefault="003426A4">
      <w:pPr>
        <w:ind w:firstLine="720"/>
        <w:jc w:val="both"/>
        <w:rPr>
          <w:lang w:val="de-DE"/>
        </w:rPr>
      </w:pPr>
      <w:r>
        <w:rPr>
          <w:lang w:val="de-DE"/>
        </w:rPr>
        <w:t>Der König bestimmt auf gemeinsamen Vorschlag des für die Sozialen Angelegenheiten zuständigen Ministers und des für die Volksgesundheit zuständigen Ministers und auf Vorschlag oder nach Stellungnahme des Kollegiums der Ärzte</w:t>
      </w:r>
      <w:r>
        <w:rPr>
          <w:lang w:val="de-DE"/>
        </w:rPr>
        <w:noBreakHyphen/>
        <w:t>Direktoren die Mindestkriterien, denen diese Abkommen entsprechen müssen.</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83</w:t>
      </w:r>
    </w:p>
    <w:p w:rsidR="003426A4" w:rsidRDefault="003426A4">
      <w:pPr>
        <w:jc w:val="both"/>
        <w:rPr>
          <w:lang w:val="de-DE"/>
        </w:rPr>
      </w:pPr>
    </w:p>
    <w:p w:rsidR="003426A4" w:rsidRDefault="003426A4">
      <w:pPr>
        <w:ind w:firstLine="720"/>
        <w:jc w:val="both"/>
        <w:rPr>
          <w:lang w:val="de-DE"/>
        </w:rPr>
      </w:pPr>
      <w:r>
        <w:rPr>
          <w:lang w:val="de-DE"/>
        </w:rPr>
        <w:t>Artikel 34 desselben koordinierten Gesetzes, abgeändert durch die Gesetze vom 21. Dezember 1994 und 20. Dezember 1995, wird durch eine Nummer 21 mit folgendem Wortlaut ergänzt: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21. von einem multidisziplinären Begleitteam erbrachte Palliativpflege.</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br w:type="page"/>
      </w:r>
      <w:r>
        <w:rPr>
          <w:lang w:val="de-DE"/>
        </w:rPr>
        <w:lastRenderedPageBreak/>
        <w:t>Art. 84</w:t>
      </w:r>
    </w:p>
    <w:p w:rsidR="003426A4" w:rsidRDefault="003426A4">
      <w:pPr>
        <w:jc w:val="center"/>
        <w:rPr>
          <w:lang w:val="de-DE"/>
        </w:rPr>
      </w:pPr>
    </w:p>
    <w:p w:rsidR="003426A4" w:rsidRDefault="003426A4">
      <w:pPr>
        <w:ind w:firstLine="720"/>
        <w:jc w:val="both"/>
        <w:rPr>
          <w:lang w:val="de-DE"/>
        </w:rPr>
      </w:pPr>
      <w:r>
        <w:rPr>
          <w:lang w:val="de-DE"/>
        </w:rPr>
        <w:t>Artikel 37 desselben koordinierten Gesetzes, abgeändert durch das Gesetz vom 20. Dezember 1995 und durch die Königlichen Erlasse vom 12. Dezember 1996, 21. Februar 1997 und 16. April 1997, wird wie folgt abgeändert:</w:t>
      </w:r>
    </w:p>
    <w:p w:rsidR="003426A4" w:rsidRDefault="003426A4">
      <w:pPr>
        <w:jc w:val="both"/>
        <w:rPr>
          <w:lang w:val="de-DE"/>
        </w:rPr>
      </w:pPr>
    </w:p>
    <w:p w:rsidR="003426A4" w:rsidRDefault="003426A4">
      <w:pPr>
        <w:ind w:firstLine="720"/>
        <w:jc w:val="both"/>
        <w:rPr>
          <w:lang w:val="de-DE"/>
        </w:rPr>
      </w:pPr>
      <w:r>
        <w:rPr>
          <w:lang w:val="de-DE"/>
        </w:rPr>
        <w:t>1. Paragraph 11 wird durch folgenden Absatz ergänzt: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Diese Beteiligung kann unter den vom König festgelegten Bedingungen durch einen im Ministerrat beratenen Erlass gekürzt werden.</w:t>
      </w:r>
      <w:r>
        <w:rPr>
          <w:lang w:val="de-DE"/>
        </w:rPr>
        <w:sym w:font="WP TypographicSymbols" w:char="0040"/>
      </w:r>
    </w:p>
    <w:p w:rsidR="003426A4" w:rsidRDefault="003426A4">
      <w:pPr>
        <w:jc w:val="both"/>
        <w:rPr>
          <w:lang w:val="de-DE"/>
        </w:rPr>
      </w:pPr>
    </w:p>
    <w:p w:rsidR="003426A4" w:rsidRDefault="003426A4">
      <w:pPr>
        <w:ind w:firstLine="720"/>
        <w:jc w:val="both"/>
        <w:rPr>
          <w:lang w:val="de-DE"/>
        </w:rPr>
      </w:pPr>
      <w:r>
        <w:rPr>
          <w:lang w:val="de-DE"/>
        </w:rPr>
        <w:t xml:space="preserve">2. Ein </w:t>
      </w:r>
      <w:r>
        <w:rPr>
          <w:lang w:val="de-DE"/>
        </w:rPr>
        <w:sym w:font="WP TypographicSymbols" w:char="0027"/>
      </w:r>
      <w:r>
        <w:rPr>
          <w:lang w:val="de-DE"/>
        </w:rPr>
        <w:t> 14</w:t>
      </w:r>
      <w:r>
        <w:rPr>
          <w:i/>
          <w:iCs/>
          <w:lang w:val="de-DE"/>
        </w:rPr>
        <w:t>quater</w:t>
      </w:r>
      <w:r>
        <w:rPr>
          <w:lang w:val="de-DE"/>
        </w:rPr>
        <w:t xml:space="preserve"> mit folgendem Wortlaut wird eingefügt: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sym w:font="WP TypographicSymbols" w:char="0027"/>
      </w:r>
      <w:r>
        <w:rPr>
          <w:lang w:val="de-DE"/>
        </w:rPr>
        <w:t> 14</w:t>
      </w:r>
      <w:r>
        <w:rPr>
          <w:i/>
          <w:iCs/>
          <w:lang w:val="de-DE"/>
        </w:rPr>
        <w:t>quater</w:t>
      </w:r>
      <w:r>
        <w:rPr>
          <w:lang w:val="de-DE"/>
        </w:rPr>
        <w:t xml:space="preserve"> - Für die in Artikel 34 Nr. 21 erwähnten Leistungen wird die Beteiligung der Gesundheitspflegeversicherung auf 100 Prozent der Honorare und Preise festgelegt, die in den in Artikel 22 Nr. 6</w:t>
      </w:r>
      <w:r>
        <w:rPr>
          <w:i/>
          <w:iCs/>
          <w:lang w:val="de-DE"/>
        </w:rPr>
        <w:t>ter</w:t>
      </w:r>
      <w:r>
        <w:rPr>
          <w:lang w:val="de-DE"/>
        </w:rPr>
        <w:t xml:space="preserve"> erwähnten Abkommen bestimmt werden.</w:t>
      </w:r>
      <w:r>
        <w:rPr>
          <w:lang w:val="de-DE"/>
        </w:rPr>
        <w:sym w:font="WP TypographicSymbols" w:char="0040"/>
      </w:r>
    </w:p>
    <w:p w:rsidR="003426A4" w:rsidRDefault="003426A4">
      <w:pPr>
        <w:jc w:val="both"/>
        <w:rPr>
          <w:lang w:val="de-DE"/>
        </w:rPr>
      </w:pPr>
    </w:p>
    <w:p w:rsidR="003426A4" w:rsidRDefault="003426A4">
      <w:pPr>
        <w:ind w:firstLine="720"/>
        <w:jc w:val="both"/>
        <w:rPr>
          <w:lang w:val="de-DE"/>
        </w:rPr>
      </w:pPr>
      <w:r>
        <w:rPr>
          <w:lang w:val="de-DE"/>
        </w:rPr>
        <w:t xml:space="preserve">3. Ein </w:t>
      </w:r>
      <w:r>
        <w:rPr>
          <w:lang w:val="de-DE"/>
        </w:rPr>
        <w:sym w:font="WP TypographicSymbols" w:char="0027"/>
      </w:r>
      <w:r>
        <w:rPr>
          <w:lang w:val="de-DE"/>
        </w:rPr>
        <w:t> 16</w:t>
      </w:r>
      <w:r>
        <w:rPr>
          <w:i/>
          <w:iCs/>
          <w:lang w:val="de-DE"/>
        </w:rPr>
        <w:t>ter</w:t>
      </w:r>
      <w:r>
        <w:rPr>
          <w:lang w:val="de-DE"/>
        </w:rPr>
        <w:t xml:space="preserve"> mit folgendem Wortlaut wird eingefügt: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sym w:font="WP TypographicSymbols" w:char="0027"/>
      </w:r>
      <w:r>
        <w:rPr>
          <w:lang w:val="de-DE"/>
        </w:rPr>
        <w:t> 16</w:t>
      </w:r>
      <w:r>
        <w:rPr>
          <w:i/>
          <w:iCs/>
          <w:lang w:val="de-DE"/>
        </w:rPr>
        <w:t>ter</w:t>
      </w:r>
      <w:r>
        <w:rPr>
          <w:lang w:val="de-DE"/>
        </w:rPr>
        <w:t xml:space="preserve"> - Der König kann durch einen im Ministerrat beratenen Erlass unter den von Ihm bestimmten Bedingungen den Eigenanteil für Gesundheitsleistungen, die zugunsten von Begünstigten erbracht werden, die Palliativpflege benötigen, ganz oder teilweise streichen.</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i/>
          <w:iCs/>
          <w:lang w:val="de-DE"/>
        </w:rPr>
        <w:t>C. Abkommen mit den Fachkräften für Krankenpflege und den Diensten für Hauspflege</w:t>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85</w:t>
      </w:r>
    </w:p>
    <w:p w:rsidR="003426A4" w:rsidRDefault="003426A4">
      <w:pPr>
        <w:jc w:val="both"/>
        <w:rPr>
          <w:lang w:val="de-DE"/>
        </w:rPr>
      </w:pPr>
    </w:p>
    <w:p w:rsidR="003426A4" w:rsidRDefault="003426A4">
      <w:pPr>
        <w:ind w:firstLine="720"/>
        <w:jc w:val="both"/>
        <w:rPr>
          <w:lang w:val="de-DE"/>
        </w:rPr>
      </w:pPr>
      <w:r>
        <w:rPr>
          <w:lang w:val="de-DE"/>
        </w:rPr>
        <w:t xml:space="preserve">In Artikel 42 Absatz 1 desselben koordinierten Gesetzes, abgeändert durch das Gesetz vom 20. Dezember 1995, werden zwischen den Wörtern </w:t>
      </w:r>
      <w:r>
        <w:rPr>
          <w:lang w:val="de-DE"/>
        </w:rPr>
        <w:sym w:font="WP TypographicSymbols" w:char="0041"/>
      </w:r>
      <w:r>
        <w:rPr>
          <w:lang w:val="de-DE"/>
        </w:rPr>
        <w:t>Fachkräften für Krankenpflege</w:t>
      </w:r>
      <w:r>
        <w:rPr>
          <w:lang w:val="de-DE"/>
        </w:rPr>
        <w:sym w:font="WP TypographicSymbols" w:char="0040"/>
      </w:r>
      <w:r>
        <w:rPr>
          <w:lang w:val="de-DE"/>
        </w:rPr>
        <w:t xml:space="preserve"> und dem Wort </w:t>
      </w:r>
      <w:r>
        <w:rPr>
          <w:lang w:val="de-DE"/>
        </w:rPr>
        <w:sym w:font="WP TypographicSymbols" w:char="0041"/>
      </w:r>
      <w:r>
        <w:rPr>
          <w:lang w:val="de-DE"/>
        </w:rPr>
        <w:t>Heilgymnasten</w:t>
      </w:r>
      <w:r>
        <w:rPr>
          <w:lang w:val="de-DE"/>
        </w:rPr>
        <w:sym w:font="WP TypographicSymbols" w:char="0040"/>
      </w:r>
      <w:r>
        <w:rPr>
          <w:lang w:val="de-DE"/>
        </w:rPr>
        <w:t xml:space="preserve"> die Wörter </w:t>
      </w:r>
      <w:r>
        <w:rPr>
          <w:lang w:val="de-DE"/>
        </w:rPr>
        <w:sym w:font="WP TypographicSymbols" w:char="0041"/>
      </w:r>
      <w:r>
        <w:rPr>
          <w:lang w:val="de-DE"/>
        </w:rPr>
        <w:t>und Diensten für Hauspflege</w:t>
      </w:r>
      <w:r>
        <w:rPr>
          <w:lang w:val="de-DE"/>
        </w:rPr>
        <w:sym w:font="WP TypographicSymbols" w:char="0040"/>
      </w:r>
      <w:r>
        <w:rPr>
          <w:lang w:val="de-DE"/>
        </w:rPr>
        <w:t xml:space="preserve"> eingefügt.</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t>Art. 86</w:t>
      </w:r>
    </w:p>
    <w:p w:rsidR="003426A4" w:rsidRDefault="003426A4">
      <w:pPr>
        <w:jc w:val="center"/>
        <w:rPr>
          <w:lang w:val="de-DE"/>
        </w:rPr>
      </w:pPr>
    </w:p>
    <w:p w:rsidR="003426A4" w:rsidRDefault="003426A4">
      <w:pPr>
        <w:ind w:firstLine="720"/>
        <w:jc w:val="both"/>
        <w:rPr>
          <w:lang w:val="de-DE"/>
        </w:rPr>
      </w:pPr>
      <w:r>
        <w:rPr>
          <w:lang w:val="de-DE"/>
        </w:rPr>
        <w:t>Die Überschrift von Titel III Kapitel V Abschnitt 1 Buchstabe </w:t>
      </w:r>
      <w:r>
        <w:rPr>
          <w:i/>
          <w:iCs/>
          <w:lang w:val="de-DE"/>
        </w:rPr>
        <w:t>B</w:t>
      </w:r>
      <w:r>
        <w:rPr>
          <w:lang w:val="de-DE"/>
        </w:rPr>
        <w:t xml:space="preserve"> desselben koordinierten Gesetzes, abgeändert durch das Gesetz vom 20. Dezember 1995, wird durch folgende Überschrift ersetzt: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i/>
          <w:iCs/>
          <w:lang w:val="de-DE"/>
        </w:rPr>
        <w:t>B</w:t>
      </w:r>
      <w:r>
        <w:rPr>
          <w:lang w:val="de-DE"/>
        </w:rPr>
        <w:t>. Abkommen mit den Hebammen, Fachkräften für Krankenpflege und Diensten für Hauspflege, Heilgymnasten, Logopäden und Lieferern von Prothesen, Apparaten und Implantaten</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br w:type="page"/>
      </w:r>
      <w:r>
        <w:rPr>
          <w:lang w:val="de-DE"/>
        </w:rPr>
        <w:lastRenderedPageBreak/>
        <w:t>Art. 87</w:t>
      </w:r>
    </w:p>
    <w:p w:rsidR="003426A4" w:rsidRDefault="003426A4">
      <w:pPr>
        <w:jc w:val="both"/>
        <w:rPr>
          <w:lang w:val="de-DE"/>
        </w:rPr>
      </w:pPr>
    </w:p>
    <w:p w:rsidR="003426A4" w:rsidRDefault="003426A4">
      <w:pPr>
        <w:ind w:firstLine="720"/>
        <w:jc w:val="both"/>
        <w:rPr>
          <w:lang w:val="de-DE"/>
        </w:rPr>
      </w:pPr>
      <w:r>
        <w:rPr>
          <w:lang w:val="de-DE"/>
        </w:rPr>
        <w:t>In Artikel 43 desselben koordinierten Gesetzes werden Absatz 1, abgeändert durch das Gesetz vom 20. Dezember 1995, und Absatz 2 durch folgende Absätze ersetzt: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Gibt es auf nationaler Ebene kein Abkommen mit den Hebammen, Fachkräften für Krankenpflege und Diensten für Hauspflege, Heilgymnasten, Logopäden und Lieferern von Prothesen, Apparaten und Implantaten, weil dieses Abkommen nicht geschlossen worden, nicht gebilligt worden oder gegenstandslos geworden ist, können alle Versicherungsträger zusammen und die beteiligten Berufsorganisationen oder die repräsentativen Organisationen der betreffenden Dienste unmittelbar regionale Abkommen verhandeln und schließen.</w:t>
      </w:r>
    </w:p>
    <w:p w:rsidR="003426A4" w:rsidRDefault="003426A4">
      <w:pPr>
        <w:jc w:val="both"/>
        <w:rPr>
          <w:lang w:val="de-DE"/>
        </w:rPr>
      </w:pPr>
    </w:p>
    <w:p w:rsidR="003426A4" w:rsidRDefault="003426A4">
      <w:pPr>
        <w:ind w:firstLine="720"/>
        <w:jc w:val="both"/>
        <w:rPr>
          <w:lang w:val="de-DE"/>
        </w:rPr>
      </w:pPr>
      <w:r>
        <w:rPr>
          <w:lang w:val="de-DE"/>
        </w:rPr>
        <w:t xml:space="preserve">Diese Abkommen werden in regionalen Kommissionen geschlossen, in denen eine gleiche Zahl Vertreter der Versicherungsträger einerseits und Vertreter der Organisationen, die für die beteiligten Berufe oder Dienste in der betreffenden Region repräsentativ sind, andererseits zusammenkommen. Für die Anwendung der Bestimmungen des vorliegenden Artikels kann der König bestimmen, was unter </w:t>
      </w:r>
      <w:r>
        <w:rPr>
          <w:lang w:val="de-DE"/>
        </w:rPr>
        <w:sym w:font="WP TypographicSymbols" w:char="0041"/>
      </w:r>
      <w:r>
        <w:rPr>
          <w:lang w:val="de-DE"/>
        </w:rPr>
        <w:t>Region</w:t>
      </w:r>
      <w:r>
        <w:rPr>
          <w:lang w:val="de-DE"/>
        </w:rPr>
        <w:sym w:font="WP TypographicSymbols" w:char="0040"/>
      </w:r>
      <w:r>
        <w:rPr>
          <w:lang w:val="de-DE"/>
        </w:rPr>
        <w:t xml:space="preserve"> zu verstehen ist.</w:t>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88</w:t>
      </w:r>
    </w:p>
    <w:p w:rsidR="003426A4" w:rsidRDefault="003426A4">
      <w:pPr>
        <w:jc w:val="both"/>
        <w:rPr>
          <w:lang w:val="de-DE"/>
        </w:rPr>
      </w:pPr>
    </w:p>
    <w:p w:rsidR="003426A4" w:rsidRDefault="003426A4">
      <w:pPr>
        <w:ind w:firstLine="720"/>
        <w:jc w:val="both"/>
        <w:rPr>
          <w:lang w:val="de-DE"/>
        </w:rPr>
      </w:pPr>
      <w:r>
        <w:rPr>
          <w:lang w:val="de-DE"/>
        </w:rPr>
        <w:t xml:space="preserve">In Artikel 44 </w:t>
      </w:r>
      <w:r>
        <w:rPr>
          <w:lang w:val="de-DE"/>
        </w:rPr>
        <w:sym w:font="WP TypographicSymbols" w:char="0027"/>
      </w:r>
      <w:r>
        <w:rPr>
          <w:lang w:val="de-DE"/>
        </w:rPr>
        <w:t xml:space="preserve"> 1 Absatz 1 desselben koordinierten Gesetzes, abgeändert durch das Gesetz vom 20. Dezember 1995, werden zwischen den Wörtern </w:t>
      </w:r>
      <w:r>
        <w:rPr>
          <w:lang w:val="de-DE"/>
        </w:rPr>
        <w:sym w:font="WP TypographicSymbols" w:char="0041"/>
      </w:r>
      <w:r>
        <w:rPr>
          <w:lang w:val="de-DE"/>
        </w:rPr>
        <w:t>Fachkräfte für Krankenpflege</w:t>
      </w:r>
      <w:r>
        <w:rPr>
          <w:lang w:val="de-DE"/>
        </w:rPr>
        <w:sym w:font="WP TypographicSymbols" w:char="0040"/>
      </w:r>
      <w:r>
        <w:rPr>
          <w:lang w:val="de-DE"/>
        </w:rPr>
        <w:t xml:space="preserve"> und dem Wort </w:t>
      </w:r>
      <w:r>
        <w:rPr>
          <w:lang w:val="de-DE"/>
        </w:rPr>
        <w:sym w:font="WP TypographicSymbols" w:char="0041"/>
      </w:r>
      <w:r>
        <w:rPr>
          <w:lang w:val="de-DE"/>
        </w:rPr>
        <w:t>Heilgymnasten</w:t>
      </w:r>
      <w:r>
        <w:rPr>
          <w:lang w:val="de-DE"/>
        </w:rPr>
        <w:sym w:font="WP TypographicSymbols" w:char="0040"/>
      </w:r>
      <w:r>
        <w:rPr>
          <w:lang w:val="de-DE"/>
        </w:rPr>
        <w:t xml:space="preserve"> die Wörter </w:t>
      </w:r>
      <w:r>
        <w:rPr>
          <w:lang w:val="de-DE"/>
        </w:rPr>
        <w:sym w:font="WP TypographicSymbols" w:char="0041"/>
      </w:r>
      <w:r>
        <w:rPr>
          <w:lang w:val="de-DE"/>
        </w:rPr>
        <w:t>und Dienste für Hauspflege</w:t>
      </w:r>
      <w:r>
        <w:rPr>
          <w:lang w:val="de-DE"/>
        </w:rPr>
        <w:sym w:font="WP TypographicSymbols" w:char="0040"/>
      </w:r>
      <w:r>
        <w:rPr>
          <w:lang w:val="de-DE"/>
        </w:rPr>
        <w:t xml:space="preserve"> eingefügt.</w:t>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89</w:t>
      </w:r>
    </w:p>
    <w:p w:rsidR="003426A4" w:rsidRDefault="003426A4">
      <w:pPr>
        <w:jc w:val="center"/>
        <w:rPr>
          <w:lang w:val="de-DE"/>
        </w:rPr>
      </w:pPr>
    </w:p>
    <w:p w:rsidR="003426A4" w:rsidRDefault="003426A4">
      <w:pPr>
        <w:ind w:firstLine="720"/>
        <w:jc w:val="both"/>
        <w:rPr>
          <w:lang w:val="de-DE"/>
        </w:rPr>
      </w:pPr>
      <w:r>
        <w:rPr>
          <w:lang w:val="de-DE"/>
        </w:rPr>
        <w:t xml:space="preserve">In Artikel 211 </w:t>
      </w:r>
      <w:r>
        <w:rPr>
          <w:lang w:val="de-DE"/>
        </w:rPr>
        <w:sym w:font="WP TypographicSymbols" w:char="0027"/>
      </w:r>
      <w:r>
        <w:rPr>
          <w:lang w:val="de-DE"/>
        </w:rPr>
        <w:t xml:space="preserve"> 2 desselben koordinierten Gesetzes, abgeändert durch das Gesetz vom 29. April 1996, werden die Wörter </w:t>
      </w:r>
      <w:r>
        <w:rPr>
          <w:lang w:val="de-DE"/>
        </w:rPr>
        <w:sym w:font="WP TypographicSymbols" w:char="0041"/>
      </w:r>
      <w:r>
        <w:rPr>
          <w:lang w:val="de-DE"/>
        </w:rPr>
        <w:t>oder Einrichtungen</w:t>
      </w:r>
      <w:r>
        <w:rPr>
          <w:lang w:val="de-DE"/>
        </w:rPr>
        <w:sym w:font="WP TypographicSymbols" w:char="0040"/>
      </w:r>
      <w:r>
        <w:rPr>
          <w:lang w:val="de-DE"/>
        </w:rPr>
        <w:t xml:space="preserve"> durch die Wörter </w:t>
      </w:r>
      <w:r>
        <w:rPr>
          <w:lang w:val="de-DE"/>
        </w:rPr>
        <w:sym w:font="WP TypographicSymbols" w:char="0041"/>
      </w:r>
      <w:r>
        <w:rPr>
          <w:lang w:val="de-DE"/>
        </w:rPr>
        <w:t>oder Anstalten, Diensten oder Einrichtungen</w:t>
      </w:r>
      <w:r>
        <w:rPr>
          <w:lang w:val="de-DE"/>
        </w:rPr>
        <w:sym w:font="WP TypographicSymbols" w:char="0040"/>
      </w:r>
      <w:r>
        <w:rPr>
          <w:lang w:val="de-DE"/>
        </w:rPr>
        <w:t xml:space="preserve"> ersetzt.</w:t>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90</w:t>
      </w:r>
    </w:p>
    <w:p w:rsidR="003426A4" w:rsidRDefault="003426A4">
      <w:pPr>
        <w:jc w:val="center"/>
        <w:rPr>
          <w:lang w:val="de-DE"/>
        </w:rPr>
      </w:pPr>
    </w:p>
    <w:p w:rsidR="003426A4" w:rsidRDefault="003426A4">
      <w:pPr>
        <w:ind w:firstLine="720"/>
        <w:jc w:val="both"/>
        <w:rPr>
          <w:lang w:val="de-DE"/>
        </w:rPr>
      </w:pPr>
      <w:r>
        <w:rPr>
          <w:lang w:val="de-DE"/>
        </w:rPr>
        <w:t xml:space="preserve">In Artikel 212 desselben koordinierten Gesetzes werden die Wörter </w:t>
      </w:r>
      <w:r>
        <w:rPr>
          <w:lang w:val="de-DE"/>
        </w:rPr>
        <w:sym w:font="WP TypographicSymbols" w:char="0041"/>
      </w:r>
      <w:r>
        <w:rPr>
          <w:lang w:val="de-DE"/>
        </w:rPr>
        <w:t>oder Anstalten</w:t>
      </w:r>
      <w:r>
        <w:rPr>
          <w:lang w:val="de-DE"/>
        </w:rPr>
        <w:sym w:font="WP TypographicSymbols" w:char="0040"/>
      </w:r>
      <w:r>
        <w:rPr>
          <w:lang w:val="de-DE"/>
        </w:rPr>
        <w:t xml:space="preserve"> durch die Wörter </w:t>
      </w:r>
      <w:r>
        <w:rPr>
          <w:lang w:val="de-DE"/>
        </w:rPr>
        <w:sym w:font="WP TypographicSymbols" w:char="0041"/>
      </w:r>
      <w:r>
        <w:rPr>
          <w:lang w:val="de-DE"/>
        </w:rPr>
        <w:t>oder Anstalten, Dienste oder Einrichtungen</w:t>
      </w:r>
      <w:r>
        <w:rPr>
          <w:lang w:val="de-DE"/>
        </w:rPr>
        <w:sym w:font="WP TypographicSymbols" w:char="0040"/>
      </w:r>
      <w:r>
        <w:rPr>
          <w:lang w:val="de-DE"/>
        </w:rPr>
        <w:t xml:space="preserve"> ersetzt.</w:t>
      </w:r>
    </w:p>
    <w:p w:rsidR="003426A4" w:rsidRDefault="003426A4">
      <w:pPr>
        <w:jc w:val="center"/>
        <w:rPr>
          <w:i/>
          <w:iCs/>
          <w:lang w:val="de-DE"/>
        </w:rPr>
      </w:pPr>
    </w:p>
    <w:p w:rsidR="003426A4" w:rsidRDefault="003426A4">
      <w:pPr>
        <w:jc w:val="center"/>
        <w:rPr>
          <w:i/>
          <w:iCs/>
          <w:lang w:val="de-DE"/>
        </w:rPr>
      </w:pPr>
    </w:p>
    <w:p w:rsidR="003426A4" w:rsidRDefault="003426A4">
      <w:pPr>
        <w:jc w:val="center"/>
        <w:rPr>
          <w:lang w:val="de-DE"/>
        </w:rPr>
      </w:pPr>
      <w:r>
        <w:rPr>
          <w:i/>
          <w:iCs/>
          <w:lang w:val="de-DE"/>
        </w:rPr>
        <w:br w:type="page"/>
      </w:r>
      <w:r>
        <w:rPr>
          <w:i/>
          <w:iCs/>
          <w:lang w:val="de-DE"/>
        </w:rPr>
        <w:lastRenderedPageBreak/>
        <w:t>D. Sozialstatut der Ärzte, Fachkräfte der Zahnheilkunde und Apotheker</w:t>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91</w:t>
      </w:r>
    </w:p>
    <w:p w:rsidR="003426A4" w:rsidRDefault="003426A4">
      <w:pPr>
        <w:jc w:val="both"/>
        <w:rPr>
          <w:lang w:val="de-DE"/>
        </w:rPr>
      </w:pPr>
    </w:p>
    <w:p w:rsidR="003426A4" w:rsidRDefault="003426A4">
      <w:pPr>
        <w:ind w:firstLine="720"/>
        <w:jc w:val="both"/>
        <w:rPr>
          <w:lang w:val="de-DE"/>
        </w:rPr>
      </w:pPr>
      <w:r>
        <w:rPr>
          <w:lang w:val="de-DE"/>
        </w:rPr>
        <w:t xml:space="preserve">In Artikel 54 </w:t>
      </w:r>
      <w:r>
        <w:rPr>
          <w:lang w:val="de-DE"/>
        </w:rPr>
        <w:sym w:font="WP TypographicSymbols" w:char="0027"/>
      </w:r>
      <w:r>
        <w:rPr>
          <w:lang w:val="de-DE"/>
        </w:rPr>
        <w:t> 1 Absatz 3 desselben koordinierten Gesetzes, abgeändert durch das Gesetz vom 20. Dezember 1995, wird der vorletzte Satz durch folgenden Text ersetzt: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Diese Verpflichtung gilt nicht für Apotheker. Ihre repräsentativen Organisationen können jedoch auch eine vom König unter denselben Bedingungen zugelassene Pensionskasse schaffen.</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92</w:t>
      </w:r>
    </w:p>
    <w:p w:rsidR="003426A4" w:rsidRDefault="003426A4">
      <w:pPr>
        <w:jc w:val="center"/>
        <w:rPr>
          <w:lang w:val="de-DE"/>
        </w:rPr>
      </w:pPr>
    </w:p>
    <w:p w:rsidR="003426A4" w:rsidRDefault="003426A4">
      <w:pPr>
        <w:ind w:firstLine="720"/>
        <w:jc w:val="both"/>
        <w:rPr>
          <w:lang w:val="de-DE"/>
        </w:rPr>
      </w:pPr>
      <w:r>
        <w:rPr>
          <w:lang w:val="de-DE"/>
        </w:rPr>
        <w:t xml:space="preserve">In Artikel 54 </w:t>
      </w:r>
      <w:r>
        <w:rPr>
          <w:lang w:val="de-DE"/>
        </w:rPr>
        <w:sym w:font="WP TypographicSymbols" w:char="0027"/>
      </w:r>
      <w:r>
        <w:rPr>
          <w:lang w:val="de-DE"/>
        </w:rPr>
        <w:t> 1 desselben koordinierten Gesetzes wird zwischen den Absätzen 4 und 5 folgender Absatz eingefügt: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Verwendet ein Pflegeerbringer die Beteiligung des Instituts für eine Ruhestands- oder Todesfallversicherung, die das Recht vorsieht, seinen Versicherungsvertrag zurückzukaufen oder einen Vorschuss zu erhalten, dürfen diese Rechte jedoch nicht den aufgrund der vorerwähnten Beteiligung zum Kapital geschlagenen Betrag betreffen. Dieser Betrag darf auch nicht als Sicherheit dienen.</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93</w:t>
      </w:r>
    </w:p>
    <w:p w:rsidR="003426A4" w:rsidRDefault="003426A4">
      <w:pPr>
        <w:jc w:val="both"/>
        <w:rPr>
          <w:lang w:val="de-DE"/>
        </w:rPr>
      </w:pPr>
    </w:p>
    <w:p w:rsidR="003426A4" w:rsidRDefault="003426A4">
      <w:pPr>
        <w:ind w:firstLine="720"/>
        <w:jc w:val="both"/>
        <w:rPr>
          <w:lang w:val="de-DE"/>
        </w:rPr>
      </w:pPr>
      <w:r>
        <w:rPr>
          <w:lang w:val="de-DE"/>
        </w:rPr>
        <w:t xml:space="preserve">Artikel 54 </w:t>
      </w:r>
      <w:r>
        <w:rPr>
          <w:lang w:val="de-DE"/>
        </w:rPr>
        <w:sym w:font="WP TypographicSymbols" w:char="0027"/>
      </w:r>
      <w:r>
        <w:rPr>
          <w:lang w:val="de-DE"/>
        </w:rPr>
        <w:t> 1 Absatz 5 desselben koordinierten Gesetzes, abgeändert durch das Gesetz vom 20. Dezember 1995, wird durch folgenden Absatz ersetzt:</w:t>
      </w:r>
    </w:p>
    <w:p w:rsidR="003426A4" w:rsidRDefault="003426A4">
      <w:pPr>
        <w:jc w:val="both"/>
        <w:rPr>
          <w:lang w:val="de-DE"/>
        </w:rPr>
      </w:pPr>
    </w:p>
    <w:p w:rsidR="003426A4" w:rsidRDefault="003426A4">
      <w:pPr>
        <w:ind w:firstLine="720"/>
        <w:jc w:val="both"/>
        <w:rPr>
          <w:lang w:val="de-DE"/>
        </w:rPr>
      </w:pPr>
      <w:r>
        <w:rPr>
          <w:lang w:val="de-DE"/>
        </w:rPr>
        <w:t>Die Beiträge, die im Rahmen eines Ruhesta</w:t>
      </w:r>
      <w:r w:rsidR="00B67014">
        <w:rPr>
          <w:lang w:val="de-DE"/>
        </w:rPr>
        <w:t>nds- und Todesfallversicherungs</w:t>
      </w:r>
      <w:r>
        <w:rPr>
          <w:lang w:val="de-DE"/>
        </w:rPr>
        <w:t>vertrags mit einer vom König aufgrund von Absatz 3 zugelassenen Pensionskasse gezahlt werden, werden für die Anwendung des Einkommensteuergesetzbuches 1992 als Beiträge angesehen, die in Ausführung der sozialen Rechtsvorschriften geschuldet werden, wobei sie jedoch 115 Prozent des absoluten Höchstbetrags des Beitrags nicht übersteigen dürfen, der in Ausführung von Artikel 52</w:t>
      </w:r>
      <w:r>
        <w:rPr>
          <w:i/>
          <w:iCs/>
          <w:lang w:val="de-DE"/>
        </w:rPr>
        <w:t>bis</w:t>
      </w:r>
      <w:r>
        <w:rPr>
          <w:lang w:val="de-DE"/>
        </w:rPr>
        <w:t xml:space="preserve"> </w:t>
      </w:r>
      <w:r>
        <w:rPr>
          <w:lang w:val="de-DE"/>
        </w:rPr>
        <w:sym w:font="WP TypographicSymbols" w:char="0027"/>
      </w:r>
      <w:r>
        <w:rPr>
          <w:lang w:val="de-DE"/>
        </w:rPr>
        <w:t> 2 des Königlichen Erlasses Nr. 72 vom 10. November 1967 über die Ruhestands</w:t>
      </w:r>
      <w:r>
        <w:rPr>
          <w:lang w:val="de-DE"/>
        </w:rPr>
        <w:noBreakHyphen/>
        <w:t xml:space="preserve"> und Hinterbliebenenpensionen für Selbständige festgelegt ist, und dies unabhängig vom steuerbaren Einkommen des Versicherungsnehmers.</w:t>
      </w:r>
    </w:p>
    <w:p w:rsidR="003426A4" w:rsidRDefault="003426A4">
      <w:pPr>
        <w:jc w:val="center"/>
        <w:rPr>
          <w:i/>
          <w:iCs/>
          <w:lang w:val="de-DE"/>
        </w:rPr>
      </w:pPr>
    </w:p>
    <w:p w:rsidR="003426A4" w:rsidRDefault="003426A4">
      <w:pPr>
        <w:jc w:val="center"/>
        <w:rPr>
          <w:i/>
          <w:iCs/>
          <w:lang w:val="de-DE"/>
        </w:rPr>
      </w:pPr>
    </w:p>
    <w:p w:rsidR="003426A4" w:rsidRDefault="003426A4">
      <w:pPr>
        <w:jc w:val="center"/>
        <w:rPr>
          <w:lang w:val="de-DE"/>
        </w:rPr>
      </w:pPr>
      <w:r>
        <w:rPr>
          <w:i/>
          <w:iCs/>
          <w:lang w:val="de-DE"/>
        </w:rPr>
        <w:t>E. Klinische Biologie</w:t>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94</w:t>
      </w:r>
    </w:p>
    <w:p w:rsidR="003426A4" w:rsidRDefault="003426A4">
      <w:pPr>
        <w:jc w:val="both"/>
        <w:rPr>
          <w:lang w:val="de-DE"/>
        </w:rPr>
      </w:pPr>
    </w:p>
    <w:p w:rsidR="003426A4" w:rsidRDefault="003426A4">
      <w:pPr>
        <w:ind w:firstLine="720"/>
        <w:jc w:val="both"/>
        <w:rPr>
          <w:lang w:val="de-DE"/>
        </w:rPr>
      </w:pPr>
      <w:r>
        <w:rPr>
          <w:lang w:val="de-DE"/>
        </w:rPr>
        <w:t>Artikel 61 desselben Gesetzes wird wie folgt abgeändert:</w:t>
      </w:r>
    </w:p>
    <w:p w:rsidR="003426A4" w:rsidRDefault="003426A4">
      <w:pPr>
        <w:jc w:val="both"/>
        <w:rPr>
          <w:lang w:val="de-DE"/>
        </w:rPr>
      </w:pPr>
    </w:p>
    <w:p w:rsidR="003426A4" w:rsidRDefault="003426A4">
      <w:pPr>
        <w:ind w:firstLine="720"/>
        <w:jc w:val="both"/>
        <w:rPr>
          <w:lang w:val="de-DE"/>
        </w:rPr>
      </w:pPr>
      <w:r>
        <w:rPr>
          <w:lang w:val="de-DE"/>
        </w:rPr>
        <w:t xml:space="preserve">1. In </w:t>
      </w:r>
      <w:r>
        <w:rPr>
          <w:lang w:val="de-DE"/>
        </w:rPr>
        <w:sym w:font="WP TypographicSymbols" w:char="0027"/>
      </w:r>
      <w:r>
        <w:rPr>
          <w:lang w:val="de-DE"/>
        </w:rPr>
        <w:t xml:space="preserve"> 3 Absatz 3 werden die Wörter </w:t>
      </w:r>
      <w:r>
        <w:rPr>
          <w:lang w:val="de-DE"/>
        </w:rPr>
        <w:sym w:font="WP TypographicSymbols" w:char="0041"/>
      </w:r>
      <w:r>
        <w:rPr>
          <w:lang w:val="de-DE"/>
        </w:rPr>
        <w:t>Der Wert von X wird getrennt für jedes Rechnungsjahr festgelegt</w:t>
      </w:r>
      <w:r>
        <w:rPr>
          <w:lang w:val="de-DE"/>
        </w:rPr>
        <w:sym w:font="WP TypographicSymbols" w:char="0040"/>
      </w:r>
      <w:r>
        <w:rPr>
          <w:lang w:val="de-DE"/>
        </w:rPr>
        <w:t xml:space="preserve"> durch die Wörter </w:t>
      </w:r>
      <w:r>
        <w:rPr>
          <w:lang w:val="de-DE"/>
        </w:rPr>
        <w:sym w:font="WP TypographicSymbols" w:char="0041"/>
      </w:r>
      <w:r>
        <w:rPr>
          <w:lang w:val="de-DE"/>
        </w:rPr>
        <w:t>Der König legt den Wert von X getrennt für jedes Rechnungsjahr fest</w:t>
      </w:r>
      <w:r>
        <w:rPr>
          <w:lang w:val="de-DE"/>
        </w:rPr>
        <w:sym w:font="WP TypographicSymbols" w:char="0040"/>
      </w:r>
      <w:r>
        <w:rPr>
          <w:lang w:val="de-DE"/>
        </w:rPr>
        <w:t xml:space="preserve"> ersetzt.</w:t>
      </w:r>
    </w:p>
    <w:p w:rsidR="003426A4" w:rsidRDefault="003426A4">
      <w:pPr>
        <w:jc w:val="both"/>
        <w:rPr>
          <w:lang w:val="de-DE"/>
        </w:rPr>
      </w:pPr>
    </w:p>
    <w:p w:rsidR="003426A4" w:rsidRDefault="003426A4">
      <w:pPr>
        <w:ind w:firstLine="720"/>
        <w:jc w:val="both"/>
        <w:rPr>
          <w:lang w:val="de-DE"/>
        </w:rPr>
      </w:pPr>
      <w:r>
        <w:rPr>
          <w:lang w:val="de-DE"/>
        </w:rPr>
        <w:t>2. Im selben Paragraphen 3 wird der letzte Absatz gestrichen.</w:t>
      </w:r>
    </w:p>
    <w:p w:rsidR="003426A4" w:rsidRDefault="003426A4">
      <w:pPr>
        <w:jc w:val="both"/>
        <w:rPr>
          <w:lang w:val="de-DE"/>
        </w:rPr>
      </w:pPr>
    </w:p>
    <w:p w:rsidR="003426A4" w:rsidRDefault="003426A4">
      <w:pPr>
        <w:ind w:firstLine="720"/>
        <w:jc w:val="both"/>
        <w:rPr>
          <w:lang w:val="de-DE"/>
        </w:rPr>
      </w:pPr>
      <w:r>
        <w:rPr>
          <w:lang w:val="de-DE"/>
        </w:rPr>
        <w:t xml:space="preserve">3. In </w:t>
      </w:r>
      <w:r>
        <w:rPr>
          <w:lang w:val="de-DE"/>
        </w:rPr>
        <w:sym w:font="WP TypographicSymbols" w:char="0027"/>
      </w:r>
      <w:r>
        <w:rPr>
          <w:lang w:val="de-DE"/>
        </w:rPr>
        <w:t> 5 wird der letzte Absatz gestrichen.</w:t>
      </w:r>
    </w:p>
    <w:p w:rsidR="003426A4" w:rsidRDefault="003426A4">
      <w:pPr>
        <w:jc w:val="both"/>
        <w:rPr>
          <w:lang w:val="de-DE"/>
        </w:rPr>
      </w:pPr>
    </w:p>
    <w:p w:rsidR="003426A4" w:rsidRDefault="003426A4">
      <w:pPr>
        <w:ind w:firstLine="720"/>
        <w:jc w:val="both"/>
        <w:rPr>
          <w:lang w:val="de-DE"/>
        </w:rPr>
      </w:pPr>
      <w:r>
        <w:rPr>
          <w:lang w:val="de-DE"/>
        </w:rPr>
        <w:t xml:space="preserve">4. In </w:t>
      </w:r>
      <w:r>
        <w:rPr>
          <w:lang w:val="de-DE"/>
        </w:rPr>
        <w:sym w:font="WP TypographicSymbols" w:char="0027"/>
      </w:r>
      <w:r>
        <w:rPr>
          <w:lang w:val="de-DE"/>
        </w:rPr>
        <w:t xml:space="preserve"> 12 Absatz 3 werden die Wörter </w:t>
      </w:r>
      <w:r>
        <w:rPr>
          <w:lang w:val="de-DE"/>
        </w:rPr>
        <w:sym w:font="WP TypographicSymbols" w:char="0041"/>
      </w:r>
      <w:r>
        <w:rPr>
          <w:lang w:val="de-DE"/>
        </w:rPr>
        <w:t>Der Wert von X wird getrennt für jedes Rechnungsjahr festgelegt</w:t>
      </w:r>
      <w:r>
        <w:rPr>
          <w:lang w:val="de-DE"/>
        </w:rPr>
        <w:sym w:font="WP TypographicSymbols" w:char="0040"/>
      </w:r>
      <w:r>
        <w:rPr>
          <w:lang w:val="de-DE"/>
        </w:rPr>
        <w:t xml:space="preserve"> durch die Wörter </w:t>
      </w:r>
      <w:r>
        <w:rPr>
          <w:lang w:val="de-DE"/>
        </w:rPr>
        <w:sym w:font="WP TypographicSymbols" w:char="0041"/>
      </w:r>
      <w:r>
        <w:rPr>
          <w:lang w:val="de-DE"/>
        </w:rPr>
        <w:t>Der König legt den Wert von X getrennt für jedes Rechnungsjahr fest</w:t>
      </w:r>
      <w:r>
        <w:rPr>
          <w:lang w:val="de-DE"/>
        </w:rPr>
        <w:sym w:font="WP TypographicSymbols" w:char="0040"/>
      </w:r>
      <w:r>
        <w:rPr>
          <w:lang w:val="de-DE"/>
        </w:rPr>
        <w:t xml:space="preserve"> ersetzt.</w:t>
      </w:r>
    </w:p>
    <w:p w:rsidR="003426A4" w:rsidRDefault="003426A4">
      <w:pPr>
        <w:jc w:val="both"/>
        <w:rPr>
          <w:lang w:val="de-DE"/>
        </w:rPr>
      </w:pPr>
    </w:p>
    <w:p w:rsidR="003426A4" w:rsidRDefault="003426A4">
      <w:pPr>
        <w:ind w:firstLine="720"/>
        <w:jc w:val="both"/>
        <w:rPr>
          <w:lang w:val="de-DE"/>
        </w:rPr>
      </w:pPr>
      <w:r>
        <w:rPr>
          <w:lang w:val="de-DE"/>
        </w:rPr>
        <w:t>5. Im selben Paragraphen 12 wird der vorletzte Absatz gestrichen.</w:t>
      </w:r>
    </w:p>
    <w:p w:rsidR="003426A4" w:rsidRDefault="003426A4">
      <w:pPr>
        <w:jc w:val="both"/>
        <w:rPr>
          <w:lang w:val="de-DE"/>
        </w:rPr>
      </w:pPr>
    </w:p>
    <w:p w:rsidR="003426A4" w:rsidRDefault="003426A4">
      <w:pPr>
        <w:ind w:firstLine="720"/>
        <w:jc w:val="both"/>
        <w:rPr>
          <w:lang w:val="de-DE"/>
        </w:rPr>
      </w:pPr>
      <w:r>
        <w:rPr>
          <w:lang w:val="de-DE"/>
        </w:rPr>
        <w:t xml:space="preserve">6. In </w:t>
      </w:r>
      <w:r>
        <w:rPr>
          <w:lang w:val="de-DE"/>
        </w:rPr>
        <w:sym w:font="WP TypographicSymbols" w:char="0027"/>
      </w:r>
      <w:r>
        <w:rPr>
          <w:lang w:val="de-DE"/>
        </w:rPr>
        <w:t> 14 wird der vorletzte Absatz gestrichen.</w:t>
      </w:r>
    </w:p>
    <w:p w:rsidR="003426A4" w:rsidRDefault="003426A4">
      <w:pPr>
        <w:jc w:val="both"/>
        <w:rPr>
          <w:lang w:val="de-DE"/>
        </w:rPr>
      </w:pPr>
    </w:p>
    <w:p w:rsidR="003426A4" w:rsidRDefault="003426A4">
      <w:pPr>
        <w:jc w:val="both"/>
        <w:rPr>
          <w:lang w:val="de-DE"/>
        </w:rPr>
      </w:pPr>
    </w:p>
    <w:p w:rsidR="003426A4" w:rsidRDefault="003426A4">
      <w:pPr>
        <w:ind w:firstLine="720"/>
        <w:jc w:val="both"/>
        <w:rPr>
          <w:lang w:val="de-DE"/>
        </w:rPr>
      </w:pPr>
      <w:r>
        <w:rPr>
          <w:i/>
          <w:iCs/>
          <w:lang w:val="de-DE"/>
        </w:rPr>
        <w:t>F. Verpflichtungen der Antragsteller bei Ablehnung des Antrags auf Streichung von Fertigarzneimitteln von der Liste der für die Erstattung zugelassenen Arzneimittel oder des Antrags auf Änderung der Verpflichtung, die beim vorerwähnten Antrag auf Zulassung eingegangen wurde</w:t>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95</w:t>
      </w:r>
    </w:p>
    <w:p w:rsidR="003426A4" w:rsidRDefault="003426A4">
      <w:pPr>
        <w:jc w:val="both"/>
        <w:rPr>
          <w:lang w:val="de-DE"/>
        </w:rPr>
      </w:pPr>
    </w:p>
    <w:p w:rsidR="003426A4" w:rsidRDefault="003426A4">
      <w:pPr>
        <w:ind w:firstLine="720"/>
        <w:jc w:val="both"/>
        <w:rPr>
          <w:lang w:val="de-DE"/>
        </w:rPr>
      </w:pPr>
      <w:r>
        <w:rPr>
          <w:lang w:val="de-DE"/>
        </w:rPr>
        <w:t>In Artikel 72</w:t>
      </w:r>
      <w:r>
        <w:rPr>
          <w:i/>
          <w:iCs/>
          <w:lang w:val="de-DE"/>
        </w:rPr>
        <w:t>bis</w:t>
      </w:r>
      <w:r>
        <w:rPr>
          <w:lang w:val="de-DE"/>
        </w:rPr>
        <w:t xml:space="preserve"> desselben Gesetzes, eingefügt durch das Gesetz vom 20. Dezember 1995, dessen heutiger Text </w:t>
      </w:r>
      <w:r>
        <w:rPr>
          <w:lang w:val="de-DE"/>
        </w:rPr>
        <w:sym w:font="WP TypographicSymbols" w:char="0027"/>
      </w:r>
      <w:r>
        <w:rPr>
          <w:lang w:val="de-DE"/>
        </w:rPr>
        <w:t xml:space="preserve"> 1 bilden wird, wird ein </w:t>
      </w:r>
      <w:r>
        <w:rPr>
          <w:lang w:val="de-DE"/>
        </w:rPr>
        <w:sym w:font="WP TypographicSymbols" w:char="0027"/>
      </w:r>
      <w:r>
        <w:rPr>
          <w:lang w:val="de-DE"/>
        </w:rPr>
        <w:t> 2 mit folgendem Wortlaut hinzugefügt: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sym w:font="WP TypographicSymbols" w:char="0027"/>
      </w:r>
      <w:r>
        <w:rPr>
          <w:lang w:val="de-DE"/>
        </w:rPr>
        <w:t> 2 - Der Minister kann zusammen mit dem Minister der Wirtschaft aufgrund pharmakotherapeutischer und sozialer Kriterien und innerhalb einer Frist von fünfundvierzig Tagen ab dem Empfang des Antrags auf Streichung eines Fertigarzneimittels von der Liste der für die Erstattung zugelassenen Arzneimitteln oder des Antrags auf Änderung der beim Antrag auf Zulassung eingegangenen Verpflichtung den Antragsteller verpflichten, das Arzneimittel während eines Jahres weiter unter den bestehenden Preis- und Erstattungsbedingungen an Apotheker abzugeben. Nach Ablauf dieser Frist von fünfundvierzig Tagen wird davon ausgegangen, dass dem Antrag stattgegeben worden ist. Der König bestimmt das Verfahren, das der Antragsteller und die vorerwähnten Minister einhalten müssen, und auf welche Weise der in Artikel 27 erwähnte Fachrat für Fertigarzneimittel in dieses Verfahren einbezogen wird.</w:t>
      </w:r>
    </w:p>
    <w:p w:rsidR="003426A4" w:rsidRDefault="003426A4">
      <w:pPr>
        <w:jc w:val="both"/>
        <w:rPr>
          <w:lang w:val="de-DE"/>
        </w:rPr>
      </w:pPr>
    </w:p>
    <w:p w:rsidR="003426A4" w:rsidRDefault="003426A4">
      <w:pPr>
        <w:ind w:firstLine="720"/>
        <w:jc w:val="both"/>
        <w:rPr>
          <w:lang w:val="de-DE"/>
        </w:rPr>
      </w:pPr>
      <w:r>
        <w:rPr>
          <w:lang w:val="de-DE"/>
        </w:rPr>
        <w:t>Nach Ablauf dieses Zeitraums von einem Jahr kann der Antragsteller erneut einen Antrag, so wie im vorhergehenden Absatz vorgesehen, einreichen.</w:t>
      </w:r>
    </w:p>
    <w:p w:rsidR="003426A4" w:rsidRDefault="003426A4">
      <w:pPr>
        <w:ind w:firstLine="720"/>
        <w:jc w:val="both"/>
        <w:rPr>
          <w:lang w:val="de-DE"/>
        </w:rPr>
      </w:pPr>
    </w:p>
    <w:p w:rsidR="003426A4" w:rsidRDefault="003426A4">
      <w:pPr>
        <w:ind w:firstLine="720"/>
        <w:jc w:val="both"/>
        <w:rPr>
          <w:lang w:val="de-DE"/>
        </w:rPr>
      </w:pPr>
      <w:r>
        <w:rPr>
          <w:lang w:val="de-DE"/>
        </w:rPr>
        <w:t>Gegen Antragsteller, die den ihnen aufgrund von Absatz 1 obliegenden Verpflichtungen nicht nachkommen, werden administrative Geldstrafen verhängt, die vom König gemäß dem in Artikel 168 erwähnten Verfahren festgelegt werden.</w:t>
      </w:r>
    </w:p>
    <w:p w:rsidR="003426A4" w:rsidRDefault="003426A4">
      <w:pPr>
        <w:jc w:val="both"/>
        <w:rPr>
          <w:lang w:val="de-DE"/>
        </w:rPr>
      </w:pPr>
    </w:p>
    <w:p w:rsidR="003426A4" w:rsidRDefault="003426A4">
      <w:pPr>
        <w:ind w:firstLine="720"/>
        <w:jc w:val="both"/>
        <w:rPr>
          <w:lang w:val="de-DE"/>
        </w:rPr>
      </w:pPr>
      <w:r>
        <w:rPr>
          <w:lang w:val="de-DE"/>
        </w:rPr>
        <w:t>Begeht der Zuwiderhandelnde innerhalb einer Frist von drei Jahren ab dem Datum, an dem eine administrative Geldstrafe gegen ihn verhängt worden ist, einen Verstoß derselben Art wie der, der zur Anwendung der administrativen Geldstrafe geführt hat, wird der Betrag der zuvor auferlegten Geldstrafe jeweils verdoppelt. Bei Zusammentreffen von Verstößen werden die Geldstrafen kumulativ angewandt.</w:t>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i/>
          <w:iCs/>
          <w:lang w:val="de-DE"/>
        </w:rPr>
        <w:t>G. Bekanntmachung</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t>Art. 96</w:t>
      </w:r>
    </w:p>
    <w:p w:rsidR="003426A4" w:rsidRDefault="003426A4">
      <w:pPr>
        <w:jc w:val="both"/>
        <w:rPr>
          <w:lang w:val="de-DE"/>
        </w:rPr>
      </w:pPr>
    </w:p>
    <w:p w:rsidR="003426A4" w:rsidRDefault="003426A4">
      <w:pPr>
        <w:ind w:firstLine="720"/>
        <w:jc w:val="both"/>
        <w:rPr>
          <w:lang w:val="de-DE"/>
        </w:rPr>
      </w:pPr>
      <w:r>
        <w:rPr>
          <w:lang w:val="de-DE"/>
        </w:rPr>
        <w:t xml:space="preserve">Artikel 127 </w:t>
      </w:r>
      <w:r>
        <w:rPr>
          <w:lang w:val="de-DE"/>
        </w:rPr>
        <w:sym w:font="WP TypographicSymbols" w:char="0027"/>
      </w:r>
      <w:r>
        <w:rPr>
          <w:lang w:val="de-DE"/>
        </w:rPr>
        <w:t> 1 Buchstabe </w:t>
      </w:r>
      <w:r>
        <w:rPr>
          <w:i/>
          <w:iCs/>
          <w:lang w:val="de-DE"/>
        </w:rPr>
        <w:t>b)</w:t>
      </w:r>
      <w:r>
        <w:rPr>
          <w:lang w:val="de-DE"/>
        </w:rPr>
        <w:t xml:space="preserve"> desselben koordinierten Gesetzes wird durch folgende Bestimmung ersetzt: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i/>
          <w:iCs/>
          <w:lang w:val="de-DE"/>
        </w:rPr>
        <w:t>b)</w:t>
      </w:r>
      <w:r>
        <w:rPr>
          <w:lang w:val="de-DE"/>
        </w:rPr>
        <w:t xml:space="preserve"> an jede Person, die ermächtigt ist, die in Artikel 34 Absatz 1 Nr. 1 Buchstabe </w:t>
      </w:r>
      <w:r>
        <w:rPr>
          <w:i/>
          <w:iCs/>
          <w:lang w:val="de-DE"/>
        </w:rPr>
        <w:t>b)</w:t>
      </w:r>
      <w:r>
        <w:rPr>
          <w:lang w:val="de-DE"/>
        </w:rPr>
        <w:t xml:space="preserve"> und </w:t>
      </w:r>
      <w:r>
        <w:rPr>
          <w:i/>
          <w:iCs/>
          <w:lang w:val="de-DE"/>
        </w:rPr>
        <w:t>c)</w:t>
      </w:r>
      <w:r>
        <w:rPr>
          <w:lang w:val="de-DE"/>
        </w:rPr>
        <w:t>, Nr. 4 und Nr. 7</w:t>
      </w:r>
      <w:r>
        <w:rPr>
          <w:i/>
          <w:iCs/>
          <w:lang w:val="de-DE"/>
        </w:rPr>
        <w:t>bis</w:t>
      </w:r>
      <w:r>
        <w:rPr>
          <w:lang w:val="de-DE"/>
        </w:rPr>
        <w:t xml:space="preserve"> erwähnten Leistungen zu erbringen, und die in der in Artikel 22 Nr. 7 erwähnten Liste aufgeführt ist,</w:t>
      </w:r>
      <w:r>
        <w:rPr>
          <w:lang w:val="de-DE"/>
        </w:rPr>
        <w:sym w:font="WP TypographicSymbols" w:char="0040"/>
      </w:r>
      <w:r>
        <w:rPr>
          <w:lang w:val="de-DE"/>
        </w:rPr>
        <w:t>.</w:t>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i/>
          <w:iCs/>
          <w:lang w:val="de-DE"/>
        </w:rPr>
        <w:t>H. Tariffestsetzungsämter</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t>Art. 97</w:t>
      </w:r>
    </w:p>
    <w:p w:rsidR="003426A4" w:rsidRDefault="003426A4">
      <w:pPr>
        <w:jc w:val="both"/>
        <w:rPr>
          <w:lang w:val="de-DE"/>
        </w:rPr>
      </w:pPr>
    </w:p>
    <w:p w:rsidR="003426A4" w:rsidRDefault="003426A4">
      <w:pPr>
        <w:ind w:firstLine="720"/>
        <w:jc w:val="both"/>
        <w:rPr>
          <w:lang w:val="de-DE"/>
        </w:rPr>
      </w:pPr>
      <w:r>
        <w:rPr>
          <w:lang w:val="de-DE"/>
        </w:rPr>
        <w:t>In Artikel 165 desselben koordinierten Gesetzes, abgeändert durch das Gesetz vom 20. Dezember 1995, wird Absatz 3 durch folgende Bestimmungen ersetzt: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Diese Ämter sind ermächtigt, unter den vom König bestimmten Bedingungen von den Apothekern eine Beteiligung an den Tarifierungskosten zu verlangen.</w:t>
      </w:r>
    </w:p>
    <w:p w:rsidR="003426A4" w:rsidRDefault="003426A4">
      <w:pPr>
        <w:jc w:val="both"/>
        <w:rPr>
          <w:lang w:val="de-DE"/>
        </w:rPr>
      </w:pPr>
    </w:p>
    <w:p w:rsidR="003426A4" w:rsidRDefault="003426A4">
      <w:pPr>
        <w:ind w:firstLine="720"/>
        <w:jc w:val="both"/>
        <w:rPr>
          <w:lang w:val="de-DE"/>
        </w:rPr>
      </w:pPr>
      <w:r>
        <w:rPr>
          <w:lang w:val="de-DE"/>
        </w:rPr>
        <w:t>Apotheker und Ärzte, für die die Beteiligung gemäß Absatz 1 erfolgt, müssen sich einem Tariffestsetzungsamt ihrer Wahl anschließen.</w:t>
      </w:r>
    </w:p>
    <w:p w:rsidR="003426A4" w:rsidRDefault="003426A4">
      <w:pPr>
        <w:jc w:val="both"/>
        <w:rPr>
          <w:lang w:val="de-DE"/>
        </w:rPr>
      </w:pPr>
    </w:p>
    <w:p w:rsidR="003426A4" w:rsidRDefault="003426A4">
      <w:pPr>
        <w:ind w:firstLine="720"/>
        <w:jc w:val="both"/>
        <w:rPr>
          <w:lang w:val="de-DE"/>
        </w:rPr>
      </w:pPr>
      <w:r>
        <w:rPr>
          <w:lang w:val="de-DE"/>
        </w:rPr>
        <w:t>Der König kann Regeln festlegen in Bezug auf:</w:t>
      </w:r>
    </w:p>
    <w:p w:rsidR="003426A4" w:rsidRDefault="003426A4">
      <w:pPr>
        <w:jc w:val="both"/>
        <w:rPr>
          <w:lang w:val="de-DE"/>
        </w:rPr>
      </w:pPr>
    </w:p>
    <w:p w:rsidR="003426A4" w:rsidRDefault="003426A4">
      <w:pPr>
        <w:ind w:firstLine="720"/>
        <w:jc w:val="both"/>
        <w:rPr>
          <w:lang w:val="de-DE"/>
        </w:rPr>
      </w:pPr>
      <w:r>
        <w:rPr>
          <w:lang w:val="de-DE"/>
        </w:rPr>
        <w:t>1. diesen Beitritt, unter anderem in Bezug auf die Aufkündigung des Beitritts seitens des Tariffestsetzungsamtes und die Rücknahme des Beitritts seitens des Angeschlossenen,</w:t>
      </w:r>
    </w:p>
    <w:p w:rsidR="003426A4" w:rsidRDefault="003426A4">
      <w:pPr>
        <w:jc w:val="both"/>
        <w:rPr>
          <w:lang w:val="de-DE"/>
        </w:rPr>
      </w:pPr>
    </w:p>
    <w:p w:rsidR="003426A4" w:rsidRDefault="003426A4">
      <w:pPr>
        <w:ind w:firstLine="720"/>
        <w:jc w:val="both"/>
        <w:rPr>
          <w:lang w:val="de-DE"/>
        </w:rPr>
      </w:pPr>
      <w:r>
        <w:rPr>
          <w:lang w:val="de-DE"/>
        </w:rPr>
        <w:t>2. die Weitervergabe der Tarifierung an Subunternehmen."</w:t>
      </w:r>
    </w:p>
    <w:p w:rsidR="003426A4" w:rsidRDefault="003426A4">
      <w:pPr>
        <w:jc w:val="center"/>
        <w:rPr>
          <w:i/>
          <w:iCs/>
          <w:lang w:val="de-DE"/>
        </w:rPr>
      </w:pPr>
    </w:p>
    <w:p w:rsidR="003426A4" w:rsidRDefault="003426A4">
      <w:pPr>
        <w:jc w:val="center"/>
        <w:rPr>
          <w:i/>
          <w:iCs/>
          <w:lang w:val="de-DE"/>
        </w:rPr>
      </w:pPr>
    </w:p>
    <w:p w:rsidR="003426A4" w:rsidRDefault="003426A4">
      <w:pPr>
        <w:jc w:val="center"/>
        <w:rPr>
          <w:lang w:val="de-DE"/>
        </w:rPr>
      </w:pPr>
      <w:r>
        <w:rPr>
          <w:i/>
          <w:iCs/>
          <w:lang w:val="de-DE"/>
        </w:rPr>
        <w:t>I. Honorarzusätze</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t>(...)</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t>Art. 99</w:t>
      </w:r>
    </w:p>
    <w:p w:rsidR="003426A4" w:rsidRDefault="003426A4">
      <w:pPr>
        <w:jc w:val="both"/>
        <w:rPr>
          <w:lang w:val="de-DE"/>
        </w:rPr>
      </w:pPr>
    </w:p>
    <w:p w:rsidR="003426A4" w:rsidRDefault="003426A4">
      <w:pPr>
        <w:ind w:firstLine="720"/>
        <w:jc w:val="both"/>
        <w:rPr>
          <w:lang w:val="de-DE"/>
        </w:rPr>
      </w:pPr>
      <w:r>
        <w:rPr>
          <w:lang w:val="de-DE"/>
        </w:rPr>
        <w:t>Ein Artikel 50</w:t>
      </w:r>
      <w:r>
        <w:rPr>
          <w:i/>
          <w:iCs/>
          <w:lang w:val="de-DE"/>
        </w:rPr>
        <w:t>bis</w:t>
      </w:r>
      <w:r>
        <w:rPr>
          <w:lang w:val="de-DE"/>
        </w:rPr>
        <w:t xml:space="preserve"> mit folgendem Wortlaut wird in das am 14. Juli 1994 koordinierte Gesetz über die Gesundheitspflege- und Entschädigungspflichtversicherung eingefügt: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Art. 50</w:t>
      </w:r>
      <w:r>
        <w:rPr>
          <w:i/>
          <w:iCs/>
          <w:lang w:val="de-DE"/>
        </w:rPr>
        <w:t>bis</w:t>
      </w:r>
      <w:r>
        <w:rPr>
          <w:lang w:val="de-DE"/>
        </w:rPr>
        <w:t xml:space="preserve"> - </w:t>
      </w:r>
      <w:r>
        <w:rPr>
          <w:lang w:val="de-DE"/>
        </w:rPr>
        <w:sym w:font="WP TypographicSymbols" w:char="0027"/>
      </w:r>
      <w:r>
        <w:rPr>
          <w:lang w:val="de-DE"/>
        </w:rPr>
        <w:t xml:space="preserve"> 1 - Ob ein Arzt der in Artikel 50 erwähnten Vereinbarung beitritt oder nicht, die Tarife, die als Berechnungsgrundlage für die Beteiligung der Versicherung gelten, </w:t>
      </w:r>
      <w:r>
        <w:rPr>
          <w:lang w:val="de-DE"/>
        </w:rPr>
        <w:lastRenderedPageBreak/>
        <w:t>sind die maximalen Honorare, die verlangt werden können, wenn die Leistungen erbracht werden:</w:t>
      </w:r>
    </w:p>
    <w:p w:rsidR="003426A4" w:rsidRDefault="003426A4">
      <w:pPr>
        <w:jc w:val="both"/>
        <w:rPr>
          <w:lang w:val="de-DE"/>
        </w:rPr>
      </w:pPr>
    </w:p>
    <w:p w:rsidR="003426A4" w:rsidRDefault="003426A4">
      <w:pPr>
        <w:ind w:firstLine="720"/>
        <w:rPr>
          <w:lang w:val="de-DE"/>
        </w:rPr>
      </w:pPr>
      <w:r>
        <w:rPr>
          <w:i/>
          <w:iCs/>
          <w:lang w:val="de-DE"/>
        </w:rPr>
        <w:t>a)</w:t>
      </w:r>
      <w:r>
        <w:rPr>
          <w:lang w:val="de-DE"/>
        </w:rPr>
        <w:t xml:space="preserve"> im Rahmen eines organisierten Bereitschaftsdienstes,</w:t>
      </w:r>
    </w:p>
    <w:p w:rsidR="003426A4" w:rsidRDefault="003426A4">
      <w:pPr>
        <w:rPr>
          <w:lang w:val="de-DE"/>
        </w:rPr>
      </w:pPr>
    </w:p>
    <w:p w:rsidR="003426A4" w:rsidRDefault="003426A4">
      <w:pPr>
        <w:ind w:firstLine="720"/>
        <w:rPr>
          <w:lang w:val="de-DE"/>
        </w:rPr>
      </w:pPr>
      <w:r>
        <w:rPr>
          <w:i/>
          <w:iCs/>
          <w:lang w:val="de-DE"/>
        </w:rPr>
        <w:t>b)</w:t>
      </w:r>
      <w:r>
        <w:rPr>
          <w:lang w:val="de-DE"/>
        </w:rPr>
        <w:t xml:space="preserve"> im Rahmen der Aufnahme auf einer Intensivstation,</w:t>
      </w:r>
    </w:p>
    <w:p w:rsidR="003426A4" w:rsidRDefault="003426A4">
      <w:pPr>
        <w:rPr>
          <w:lang w:val="de-DE"/>
        </w:rPr>
      </w:pPr>
    </w:p>
    <w:p w:rsidR="003426A4" w:rsidRDefault="003426A4">
      <w:pPr>
        <w:ind w:firstLine="720"/>
        <w:jc w:val="both"/>
        <w:rPr>
          <w:lang w:val="de-DE"/>
        </w:rPr>
      </w:pPr>
      <w:r>
        <w:rPr>
          <w:i/>
          <w:iCs/>
          <w:lang w:val="de-DE"/>
        </w:rPr>
        <w:t>c)</w:t>
      </w:r>
      <w:r>
        <w:rPr>
          <w:lang w:val="de-DE"/>
        </w:rPr>
        <w:t xml:space="preserve"> zugunsten von Patienten, die in einem Zweibett- oder Gemeinschaftszimmer aufgenommen sind, die beantragt haben, in einem Zweibett- oder Gemeinschaftszimmer aufgenommen zu werden, oder die aus medizinischen Gründen in einem Einzelzimmer aufgenommen sind.</w:t>
      </w:r>
    </w:p>
    <w:p w:rsidR="003426A4" w:rsidRDefault="003426A4">
      <w:pPr>
        <w:jc w:val="both"/>
        <w:rPr>
          <w:lang w:val="de-DE"/>
        </w:rPr>
      </w:pPr>
    </w:p>
    <w:p w:rsidR="003426A4" w:rsidRDefault="003426A4">
      <w:pPr>
        <w:ind w:firstLine="720"/>
        <w:jc w:val="both"/>
        <w:rPr>
          <w:lang w:val="de-DE"/>
        </w:rPr>
      </w:pPr>
      <w:r>
        <w:rPr>
          <w:i/>
          <w:iCs/>
          <w:lang w:val="de-DE"/>
        </w:rPr>
        <w:t>d)</w:t>
      </w:r>
      <w:r>
        <w:rPr>
          <w:lang w:val="de-DE"/>
        </w:rPr>
        <w:t xml:space="preserve"> zugunsten von Kindern, die zusammen mit einem begleitenden Elternteil in einem Krankenhaus aufgenommen werden.</w:t>
      </w:r>
    </w:p>
    <w:p w:rsidR="003426A4" w:rsidRDefault="003426A4">
      <w:pPr>
        <w:jc w:val="both"/>
        <w:rPr>
          <w:lang w:val="de-DE"/>
        </w:rPr>
      </w:pPr>
    </w:p>
    <w:p w:rsidR="003426A4" w:rsidRDefault="003426A4">
      <w:pPr>
        <w:ind w:firstLine="720"/>
        <w:jc w:val="both"/>
        <w:rPr>
          <w:lang w:val="de-DE"/>
        </w:rPr>
      </w:pPr>
      <w:r>
        <w:rPr>
          <w:lang w:val="de-DE"/>
        </w:rPr>
        <w:sym w:font="WP TypographicSymbols" w:char="0027"/>
      </w:r>
      <w:r>
        <w:rPr>
          <w:lang w:val="de-DE"/>
        </w:rPr>
        <w:t> 2 - Der König kann durch einen im Ministerrat beratenen Erlass die maximalen Honorare und die maximalen Honorarzusätze festlegen, die von Ärzten, ob sie einer Vereinbarung beigetreten sind oder nicht, verlangt werden können, wenn Leistungen zugunsten von Patienten erbracht werden, die auf ihren ausdrücklichen Wunsch und ohne dass dies für ihre Behandlung erforderlich wäre, in einem Einzelzimmer aufgenommen sind.</w:t>
      </w:r>
    </w:p>
    <w:p w:rsidR="003426A4" w:rsidRDefault="003426A4">
      <w:pPr>
        <w:rPr>
          <w:lang w:val="de-DE"/>
        </w:rPr>
      </w:pPr>
    </w:p>
    <w:p w:rsidR="003426A4" w:rsidRDefault="003426A4">
      <w:pPr>
        <w:ind w:firstLine="720"/>
        <w:rPr>
          <w:lang w:val="de-DE"/>
        </w:rPr>
      </w:pPr>
      <w:r>
        <w:rPr>
          <w:lang w:val="de-DE"/>
        </w:rPr>
        <w:t>Er bestimmt auf dieselbe Weise, welche Informationen der Arzt oder Krankenhausverwalter den Patienten geben muss und wie diese Informationen erteilt werden können.</w:t>
      </w:r>
      <w:r>
        <w:rPr>
          <w:lang w:val="de-DE"/>
        </w:rPr>
        <w:sym w:font="WP TypographicSymbols" w:char="0040"/>
      </w:r>
    </w:p>
    <w:p w:rsidR="003426A4" w:rsidRDefault="003426A4">
      <w:pPr>
        <w:rPr>
          <w:lang w:val="de-DE"/>
        </w:rPr>
      </w:pPr>
    </w:p>
    <w:p w:rsidR="003426A4" w:rsidRDefault="003426A4">
      <w:pPr>
        <w:rPr>
          <w:lang w:val="de-DE"/>
        </w:rPr>
      </w:pPr>
    </w:p>
    <w:p w:rsidR="003426A4" w:rsidRDefault="003426A4">
      <w:pPr>
        <w:jc w:val="center"/>
        <w:rPr>
          <w:lang w:val="de-DE"/>
        </w:rPr>
      </w:pPr>
      <w:r>
        <w:rPr>
          <w:lang w:val="de-DE"/>
        </w:rPr>
        <w:t>Art. 100</w:t>
      </w:r>
    </w:p>
    <w:p w:rsidR="003426A4" w:rsidRDefault="003426A4">
      <w:pPr>
        <w:rPr>
          <w:lang w:val="de-DE"/>
        </w:rPr>
      </w:pPr>
    </w:p>
    <w:p w:rsidR="003426A4" w:rsidRDefault="003426A4">
      <w:pPr>
        <w:ind w:firstLine="720"/>
        <w:jc w:val="both"/>
        <w:rPr>
          <w:lang w:val="de-DE"/>
        </w:rPr>
      </w:pPr>
      <w:r>
        <w:rPr>
          <w:lang w:val="de-DE"/>
        </w:rPr>
        <w:t>Artikel 99 tritt am 1. Dezember 1998 in Kraft.</w:t>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w:t>
      </w:r>
    </w:p>
    <w:p w:rsidR="003426A4" w:rsidRDefault="003426A4">
      <w:pPr>
        <w:jc w:val="center"/>
        <w:rPr>
          <w:i/>
          <w:iCs/>
          <w:lang w:val="de-DE"/>
        </w:rPr>
      </w:pPr>
    </w:p>
    <w:p w:rsidR="003426A4" w:rsidRDefault="003426A4">
      <w:pPr>
        <w:jc w:val="center"/>
        <w:rPr>
          <w:i/>
          <w:iCs/>
          <w:lang w:val="de-DE"/>
        </w:rPr>
      </w:pPr>
    </w:p>
    <w:p w:rsidR="003426A4" w:rsidRDefault="003426A4">
      <w:pPr>
        <w:jc w:val="center"/>
        <w:rPr>
          <w:lang w:val="de-DE"/>
        </w:rPr>
      </w:pPr>
      <w:r>
        <w:rPr>
          <w:i/>
          <w:iCs/>
          <w:lang w:val="de-DE"/>
        </w:rPr>
        <w:t>K. Chronische Krankheiten</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t>Art. 103</w:t>
      </w:r>
    </w:p>
    <w:p w:rsidR="003426A4" w:rsidRDefault="003426A4">
      <w:pPr>
        <w:jc w:val="center"/>
        <w:rPr>
          <w:lang w:val="de-DE"/>
        </w:rPr>
      </w:pPr>
    </w:p>
    <w:p w:rsidR="003426A4" w:rsidRDefault="003426A4">
      <w:pPr>
        <w:ind w:firstLine="720"/>
        <w:jc w:val="both"/>
        <w:rPr>
          <w:lang w:val="de-DE"/>
        </w:rPr>
      </w:pPr>
      <w:r>
        <w:rPr>
          <w:lang w:val="de-DE"/>
        </w:rPr>
        <w:t>Artikel 34 Nr. 14 des am 14. Juli 1994 koordinierten Gesetzes über die Gesundheitspflege- und Entschädigungspflichtversicherung, aufgehoben durch das Gesetz vom 20. Dezember 1995, wird mit folgendem Wortlaut wieder aufgenommen:</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14. Material und Pflegeprodukte für die Hauspflege von Begünstigten, die an einer schweren Erkrankung leiden,</w:t>
      </w:r>
      <w:r>
        <w:rPr>
          <w:lang w:val="de-DE"/>
        </w:rPr>
        <w:sym w:font="WP TypographicSymbols" w:char="0040"/>
      </w:r>
      <w:r>
        <w:rPr>
          <w:lang w:val="de-DE"/>
        </w:rPr>
        <w:t>.</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br w:type="page"/>
      </w:r>
      <w:r>
        <w:rPr>
          <w:lang w:val="de-DE"/>
        </w:rPr>
        <w:lastRenderedPageBreak/>
        <w:t>Art. 104</w:t>
      </w:r>
    </w:p>
    <w:p w:rsidR="003426A4" w:rsidRDefault="003426A4">
      <w:pPr>
        <w:jc w:val="center"/>
        <w:rPr>
          <w:lang w:val="de-DE"/>
        </w:rPr>
      </w:pPr>
    </w:p>
    <w:p w:rsidR="003426A4" w:rsidRDefault="003426A4">
      <w:pPr>
        <w:ind w:firstLine="720"/>
        <w:jc w:val="both"/>
        <w:rPr>
          <w:lang w:val="de-DE"/>
        </w:rPr>
      </w:pPr>
      <w:r>
        <w:rPr>
          <w:lang w:val="de-DE"/>
        </w:rPr>
        <w:t xml:space="preserve">Artikel 35 </w:t>
      </w:r>
      <w:r>
        <w:rPr>
          <w:lang w:val="de-DE"/>
        </w:rPr>
        <w:sym w:font="WP TypographicSymbols" w:char="0027"/>
      </w:r>
      <w:r>
        <w:rPr>
          <w:lang w:val="de-DE"/>
        </w:rPr>
        <w:t> 1 desselben Gesetzes, abgeändert durch das Gesetz vom 20. Dezember 1995, wird durch folgenden Absatz ergänzt: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Der König bestimmt die in Artikel 34 Nr. 14 erwähnten Leistungen.</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105</w:t>
      </w:r>
    </w:p>
    <w:p w:rsidR="003426A4" w:rsidRDefault="003426A4">
      <w:pPr>
        <w:jc w:val="both"/>
        <w:rPr>
          <w:lang w:val="de-DE"/>
        </w:rPr>
      </w:pPr>
    </w:p>
    <w:p w:rsidR="003426A4" w:rsidRDefault="003426A4">
      <w:pPr>
        <w:ind w:firstLine="720"/>
        <w:jc w:val="both"/>
        <w:rPr>
          <w:lang w:val="de-DE"/>
        </w:rPr>
      </w:pPr>
      <w:r>
        <w:rPr>
          <w:lang w:val="de-DE"/>
        </w:rPr>
        <w:t>Artikel 37 desselben Gesetzes wird wie folgt abgeändert:</w:t>
      </w:r>
    </w:p>
    <w:p w:rsidR="003426A4" w:rsidRDefault="003426A4">
      <w:pPr>
        <w:jc w:val="both"/>
        <w:rPr>
          <w:lang w:val="de-DE"/>
        </w:rPr>
      </w:pPr>
    </w:p>
    <w:p w:rsidR="003426A4" w:rsidRDefault="003426A4">
      <w:pPr>
        <w:ind w:firstLine="720"/>
        <w:jc w:val="both"/>
        <w:rPr>
          <w:lang w:val="de-DE"/>
        </w:rPr>
      </w:pPr>
      <w:r>
        <w:rPr>
          <w:i/>
          <w:iCs/>
          <w:lang w:val="de-DE"/>
        </w:rPr>
        <w:t>A)</w:t>
      </w:r>
      <w:r>
        <w:rPr>
          <w:lang w:val="de-DE"/>
        </w:rPr>
        <w:t xml:space="preserve"> Paragraph 16</w:t>
      </w:r>
      <w:r>
        <w:rPr>
          <w:i/>
          <w:iCs/>
          <w:lang w:val="de-DE"/>
        </w:rPr>
        <w:t>bis</w:t>
      </w:r>
      <w:r>
        <w:rPr>
          <w:lang w:val="de-DE"/>
        </w:rPr>
        <w:t>, eingefügt durch das Gesetz vom 20. Dezember 1995, wird durch folgende Bestimmung ersetzt: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sym w:font="WP TypographicSymbols" w:char="0027"/>
      </w:r>
      <w:r>
        <w:rPr>
          <w:lang w:val="de-DE"/>
        </w:rPr>
        <w:t> 16</w:t>
      </w:r>
      <w:r>
        <w:rPr>
          <w:i/>
          <w:iCs/>
          <w:lang w:val="de-DE"/>
        </w:rPr>
        <w:t>bis</w:t>
      </w:r>
      <w:r>
        <w:rPr>
          <w:lang w:val="de-DE"/>
        </w:rPr>
        <w:t xml:space="preserve"> - Der König kann durch einen im Ministerrat beratenen Erlass unter Bedingungen, die Er bestimmt:</w:t>
      </w:r>
    </w:p>
    <w:p w:rsidR="003426A4" w:rsidRDefault="003426A4">
      <w:pPr>
        <w:jc w:val="both"/>
        <w:rPr>
          <w:lang w:val="de-DE"/>
        </w:rPr>
      </w:pPr>
    </w:p>
    <w:p w:rsidR="003426A4" w:rsidRDefault="003426A4">
      <w:pPr>
        <w:ind w:firstLine="720"/>
        <w:jc w:val="both"/>
        <w:rPr>
          <w:lang w:val="de-DE"/>
        </w:rPr>
      </w:pPr>
      <w:r>
        <w:rPr>
          <w:lang w:val="de-DE"/>
        </w:rPr>
        <w:t>1. den Eigenanteil für Gesundheitsleistungen, die zugunsten von Begünstigten mit chronischer Krankheit erbracht werden, ganz oder teilweise abschaffen,</w:t>
      </w:r>
    </w:p>
    <w:p w:rsidR="003426A4" w:rsidRDefault="003426A4">
      <w:pPr>
        <w:jc w:val="both"/>
        <w:rPr>
          <w:lang w:val="de-DE"/>
        </w:rPr>
      </w:pPr>
    </w:p>
    <w:p w:rsidR="003426A4" w:rsidRDefault="003426A4">
      <w:pPr>
        <w:ind w:firstLine="720"/>
        <w:jc w:val="both"/>
        <w:rPr>
          <w:lang w:val="de-DE"/>
        </w:rPr>
      </w:pPr>
      <w:r>
        <w:rPr>
          <w:lang w:val="de-DE"/>
        </w:rPr>
        <w:t>2. eine Pauschalzulage, deren Höhe Er bestimmt, zugunsten der vorerwähnten Begünstigten als Zusatzbeteiligung an ihren Ausgaben für Gesundheitspflege einführen.</w:t>
      </w:r>
    </w:p>
    <w:p w:rsidR="003426A4" w:rsidRDefault="003426A4">
      <w:pPr>
        <w:jc w:val="both"/>
        <w:rPr>
          <w:lang w:val="de-DE"/>
        </w:rPr>
      </w:pPr>
    </w:p>
    <w:p w:rsidR="003426A4" w:rsidRDefault="003426A4">
      <w:pPr>
        <w:ind w:firstLine="720"/>
        <w:jc w:val="both"/>
        <w:rPr>
          <w:lang w:val="de-DE"/>
        </w:rPr>
      </w:pPr>
      <w:r>
        <w:rPr>
          <w:lang w:val="de-DE"/>
        </w:rPr>
        <w:t>Der König bestimmt durch einen im Ministerrat beratenen Erlass, welche Begünstigten für die Anwendung von Absatz 1 als Begünstigte mit chronischer Krankheit angesehen werden müssen, wobei diese Begünstigten eine oder mehrere der nachstehend erwähnten Bedingungen erfüllen müssen:</w:t>
      </w:r>
    </w:p>
    <w:p w:rsidR="003426A4" w:rsidRDefault="003426A4">
      <w:pPr>
        <w:jc w:val="both"/>
        <w:rPr>
          <w:lang w:val="de-DE"/>
        </w:rPr>
      </w:pPr>
    </w:p>
    <w:p w:rsidR="003426A4" w:rsidRDefault="003426A4">
      <w:pPr>
        <w:ind w:firstLine="720"/>
        <w:jc w:val="both"/>
        <w:rPr>
          <w:lang w:val="de-DE"/>
        </w:rPr>
      </w:pPr>
      <w:r>
        <w:rPr>
          <w:lang w:val="de-DE"/>
        </w:rPr>
        <w:t>- an einer Krankheit leiden, die auf der von Ihm erstellten Liste vorkommt,</w:t>
      </w:r>
    </w:p>
    <w:p w:rsidR="003426A4" w:rsidRDefault="003426A4">
      <w:pPr>
        <w:jc w:val="both"/>
        <w:rPr>
          <w:lang w:val="de-DE"/>
        </w:rPr>
      </w:pPr>
    </w:p>
    <w:p w:rsidR="003426A4" w:rsidRDefault="003426A4">
      <w:pPr>
        <w:ind w:firstLine="720"/>
        <w:jc w:val="both"/>
        <w:rPr>
          <w:lang w:val="de-DE"/>
        </w:rPr>
      </w:pPr>
      <w:r>
        <w:rPr>
          <w:lang w:val="de-DE"/>
        </w:rPr>
        <w:t>- einen von Ihm bestimmten Grad der Pflegeabhängigkeit erreicht haben,</w:t>
      </w:r>
    </w:p>
    <w:p w:rsidR="003426A4" w:rsidRDefault="003426A4">
      <w:pPr>
        <w:jc w:val="both"/>
        <w:rPr>
          <w:lang w:val="de-DE"/>
        </w:rPr>
      </w:pPr>
    </w:p>
    <w:p w:rsidR="003426A4" w:rsidRDefault="003426A4">
      <w:pPr>
        <w:ind w:firstLine="720"/>
        <w:jc w:val="both"/>
        <w:rPr>
          <w:lang w:val="de-DE"/>
        </w:rPr>
      </w:pPr>
      <w:r>
        <w:rPr>
          <w:lang w:val="de-DE"/>
        </w:rPr>
        <w:t>- während eines von Ihm bestimmten Zeitraums Eigenanteile entrichtet haben, deren Höhe den von Ihm festgelegten Betrag überschreitet.</w:t>
      </w:r>
    </w:p>
    <w:p w:rsidR="003426A4" w:rsidRDefault="003426A4">
      <w:pPr>
        <w:ind w:firstLine="720"/>
        <w:jc w:val="both"/>
        <w:rPr>
          <w:lang w:val="de-DE"/>
        </w:rPr>
      </w:pPr>
    </w:p>
    <w:p w:rsidR="003426A4" w:rsidRDefault="003426A4">
      <w:pPr>
        <w:ind w:firstLine="720"/>
        <w:jc w:val="both"/>
        <w:rPr>
          <w:lang w:val="de-DE"/>
        </w:rPr>
      </w:pPr>
      <w:r>
        <w:rPr>
          <w:lang w:val="de-DE"/>
        </w:rPr>
        <w:t>Der König kann nach Stellungnahme des zuständigen Fachrates die Gesundheitsleistungen festlegen, auf die die Bestimmung von Absatz 1 Nr. 1 anwendbar ist. Es wird davon ausgegangen, dass die Stellungnahme des Fachrates abgegeben worden ist, wenn sie innerhalb einer Frist von zwei Monaten nach ihrer Beantragung noch nicht erteilt wurde.</w:t>
      </w:r>
      <w:r>
        <w:rPr>
          <w:lang w:val="de-DE"/>
        </w:rPr>
        <w:sym w:font="WP TypographicSymbols" w:char="0040"/>
      </w:r>
    </w:p>
    <w:p w:rsidR="003426A4" w:rsidRDefault="003426A4">
      <w:pPr>
        <w:jc w:val="both"/>
        <w:rPr>
          <w:lang w:val="de-DE"/>
        </w:rPr>
      </w:pPr>
    </w:p>
    <w:p w:rsidR="003426A4" w:rsidRDefault="003426A4">
      <w:pPr>
        <w:ind w:firstLine="720"/>
        <w:jc w:val="both"/>
        <w:rPr>
          <w:lang w:val="de-DE"/>
        </w:rPr>
      </w:pPr>
      <w:r>
        <w:rPr>
          <w:i/>
          <w:iCs/>
          <w:lang w:val="de-DE"/>
        </w:rPr>
        <w:t>B)</w:t>
      </w:r>
      <w:r>
        <w:rPr>
          <w:lang w:val="de-DE"/>
        </w:rPr>
        <w:t xml:space="preserve"> Der Artikel wird durch folgende Bestimmung ergänzt: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sym w:font="WP TypographicSymbols" w:char="0027"/>
      </w:r>
      <w:r>
        <w:rPr>
          <w:lang w:val="de-DE"/>
        </w:rPr>
        <w:t> 20 - Der König legt nach Stellungnahme des Versicherungsausschusses die Beteiligung der Gesundheitspflegeversicherung an den in Artikel 34 Nr. 14 erwähnten Leistungen und die Erstattungsbedingungen fest. Er kann bestimmen, dass diese Beteiligung in Form einer Pauschale oder eines Höchstbetrags für einen von Ihm bestimmten Zeitraum bewilligt wird.</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b/>
          <w:bCs/>
          <w:lang w:val="de-DE"/>
        </w:rPr>
        <w:t>Abschnitt III</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i/>
          <w:iCs/>
          <w:lang w:val="de-DE"/>
        </w:rPr>
        <w:t>Entschädigungsversicherung</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t>Art. 106</w:t>
      </w:r>
    </w:p>
    <w:p w:rsidR="003426A4" w:rsidRDefault="003426A4">
      <w:pPr>
        <w:jc w:val="center"/>
        <w:rPr>
          <w:lang w:val="de-DE"/>
        </w:rPr>
      </w:pPr>
    </w:p>
    <w:p w:rsidR="003426A4" w:rsidRDefault="003426A4">
      <w:pPr>
        <w:ind w:firstLine="720"/>
        <w:jc w:val="both"/>
        <w:rPr>
          <w:lang w:val="de-DE"/>
        </w:rPr>
      </w:pPr>
      <w:r>
        <w:rPr>
          <w:lang w:val="de-DE"/>
        </w:rPr>
        <w:t>Artikel 82 Absatz 1 des am 14. Juli 1994 koordinierten Gesetzes über die Gesundheitspflege- und Entschädigungspflichtversicherung wird durch folgende Bestimmung ergänzt: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4. legt auf Vorschlag des in Artikel 85 erwähnten Medizinischen Fachrates die allgemeinen medizinischen Richtlinien und Kriterien fest.</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107</w:t>
      </w:r>
    </w:p>
    <w:p w:rsidR="003426A4" w:rsidRDefault="003426A4">
      <w:pPr>
        <w:jc w:val="both"/>
        <w:rPr>
          <w:lang w:val="de-DE"/>
        </w:rPr>
      </w:pPr>
    </w:p>
    <w:p w:rsidR="003426A4" w:rsidRDefault="003426A4">
      <w:pPr>
        <w:ind w:firstLine="720"/>
        <w:jc w:val="both"/>
        <w:rPr>
          <w:lang w:val="de-DE"/>
        </w:rPr>
      </w:pPr>
      <w:r>
        <w:rPr>
          <w:lang w:val="de-DE"/>
        </w:rPr>
        <w:t>Artikel 85 desselben Gesetzes wird durch folgende Bestimmungen ersetzt: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Art. 85 - Beim Dienst für Entschädigungen wird ein Medizinischer Fachrat eingesetzt, der als Aufgabe hat:</w:t>
      </w:r>
    </w:p>
    <w:p w:rsidR="003426A4" w:rsidRDefault="003426A4">
      <w:pPr>
        <w:jc w:val="both"/>
        <w:rPr>
          <w:lang w:val="de-DE"/>
        </w:rPr>
      </w:pPr>
    </w:p>
    <w:p w:rsidR="003426A4" w:rsidRDefault="003426A4">
      <w:pPr>
        <w:ind w:firstLine="720"/>
        <w:jc w:val="both"/>
        <w:rPr>
          <w:lang w:val="de-DE"/>
        </w:rPr>
      </w:pPr>
      <w:r>
        <w:rPr>
          <w:lang w:val="de-DE"/>
        </w:rPr>
        <w:t>1. auf Antrag des Geschäftsführenden Ausschusses des Dienstes für Entschädigungen, des Medizinischen Invaliditätsrates oder aus eigener Initiative Stellungnahmen über medizinische Probleme in Bezug auf die Feststellung der Arbeitsunfähigkeit abzugeben,</w:t>
      </w:r>
    </w:p>
    <w:p w:rsidR="003426A4" w:rsidRDefault="003426A4">
      <w:pPr>
        <w:jc w:val="both"/>
        <w:rPr>
          <w:lang w:val="de-DE"/>
        </w:rPr>
      </w:pPr>
    </w:p>
    <w:p w:rsidR="003426A4" w:rsidRDefault="003426A4">
      <w:pPr>
        <w:ind w:firstLine="720"/>
        <w:jc w:val="both"/>
        <w:rPr>
          <w:lang w:val="de-DE"/>
        </w:rPr>
      </w:pPr>
      <w:r>
        <w:rPr>
          <w:lang w:val="de-DE"/>
        </w:rPr>
        <w:t>2. allgemeine medizinische Richtlinien und Kriterien vorzuschlagen, um Evaluationsprobleme in Bezug auf die Arbeitsunfähigkeit besser lösen zu können; diese Richtlinien und Kriterien werden anschließend vom Medizinischen Invaliditätsrat festgelegt,</w:t>
      </w:r>
    </w:p>
    <w:p w:rsidR="003426A4" w:rsidRDefault="003426A4">
      <w:pPr>
        <w:jc w:val="both"/>
        <w:rPr>
          <w:lang w:val="de-DE"/>
        </w:rPr>
      </w:pPr>
    </w:p>
    <w:p w:rsidR="003426A4" w:rsidRDefault="003426A4">
      <w:pPr>
        <w:ind w:firstLine="720"/>
        <w:jc w:val="both"/>
        <w:rPr>
          <w:lang w:val="de-DE"/>
        </w:rPr>
      </w:pPr>
      <w:r>
        <w:rPr>
          <w:lang w:val="de-DE"/>
        </w:rPr>
        <w:t>3. anhand statistischer Daten über die Arbeitsunfähigkeit Untersuchungen über die Arbeitsweise der Entschädigungsversicherung vorzunehmen und Stellungnahmen über Probleme, die in diesem Bereich aufkommen, abzugeben.</w:t>
      </w:r>
    </w:p>
    <w:p w:rsidR="003426A4" w:rsidRDefault="003426A4">
      <w:pPr>
        <w:ind w:firstLine="720"/>
        <w:jc w:val="both"/>
        <w:rPr>
          <w:lang w:val="de-DE"/>
        </w:rPr>
      </w:pPr>
    </w:p>
    <w:p w:rsidR="003426A4" w:rsidRDefault="003426A4">
      <w:pPr>
        <w:ind w:firstLine="720"/>
        <w:jc w:val="both"/>
        <w:rPr>
          <w:lang w:val="de-DE"/>
        </w:rPr>
      </w:pPr>
      <w:r>
        <w:rPr>
          <w:lang w:val="de-DE"/>
        </w:rPr>
        <w:t>Zusammensetzung und Regeln hinsichtlich der Arbeitsweise dieses Rates werden vom König festgelegt, der ebenfalls den Präsidenten und die Mitglieder ernennt.</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108</w:t>
      </w:r>
    </w:p>
    <w:p w:rsidR="003426A4" w:rsidRDefault="003426A4">
      <w:pPr>
        <w:jc w:val="center"/>
        <w:rPr>
          <w:lang w:val="de-DE"/>
        </w:rPr>
      </w:pPr>
    </w:p>
    <w:p w:rsidR="003426A4" w:rsidRDefault="003426A4">
      <w:pPr>
        <w:ind w:firstLine="720"/>
        <w:jc w:val="both"/>
        <w:rPr>
          <w:lang w:val="de-DE"/>
        </w:rPr>
      </w:pPr>
      <w:r>
        <w:rPr>
          <w:lang w:val="de-DE"/>
        </w:rPr>
        <w:t>Artikel 90 desselben Gesetzes wird durch folgenden Absatz ergänzt: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Der Vertrauensarzt des Versicherungsträgers befindet ebenfalls über die Anwendung der Artikel 101 Absatz 1 und 102 Absatz 1 in einem Zeitraum primärer Arbeitsunfähigkeit.</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br w:type="page"/>
      </w:r>
      <w:r>
        <w:rPr>
          <w:lang w:val="de-DE"/>
        </w:rPr>
        <w:lastRenderedPageBreak/>
        <w:t>Art. 109</w:t>
      </w:r>
    </w:p>
    <w:p w:rsidR="003426A4" w:rsidRDefault="003426A4">
      <w:pPr>
        <w:jc w:val="center"/>
        <w:rPr>
          <w:lang w:val="de-DE"/>
        </w:rPr>
      </w:pPr>
    </w:p>
    <w:p w:rsidR="003426A4" w:rsidRDefault="003426A4">
      <w:pPr>
        <w:ind w:firstLine="720"/>
        <w:jc w:val="both"/>
        <w:rPr>
          <w:lang w:val="de-DE"/>
        </w:rPr>
      </w:pPr>
      <w:r>
        <w:rPr>
          <w:lang w:val="de-DE"/>
        </w:rPr>
        <w:t>Artikel 94 desselben Gesetzes wird durch folgenden Absatz ergänzt: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Der Medizinische Invaliditätsrat befindet ebenfalls gemäß den Bestimmungen von Artikel 82 über die Anwendung von Artikel 101 Absatz 1 und von Artikel 102 Absatz 1 während eines Invaliditätszeitraums.</w:t>
      </w:r>
      <w:r>
        <w:rPr>
          <w:lang w:val="de-DE"/>
        </w:rPr>
        <w:sym w:font="WP TypographicSymbols" w:char="0040"/>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t>Art. 110</w:t>
      </w:r>
    </w:p>
    <w:p w:rsidR="003426A4" w:rsidRDefault="003426A4">
      <w:pPr>
        <w:jc w:val="center"/>
        <w:rPr>
          <w:lang w:val="de-DE"/>
        </w:rPr>
      </w:pPr>
    </w:p>
    <w:p w:rsidR="003426A4" w:rsidRDefault="003426A4">
      <w:pPr>
        <w:ind w:firstLine="720"/>
        <w:jc w:val="both"/>
        <w:rPr>
          <w:lang w:val="de-DE"/>
        </w:rPr>
      </w:pPr>
      <w:r>
        <w:rPr>
          <w:lang w:val="de-DE"/>
        </w:rPr>
        <w:t>Artikel 93 desselben Gesetzes, abgeändert durch das Gesetz vom 4. August 1996, wird durch folgenden Absatz ergänzt: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Der König kann für die von Ihm bestimmten Kategorien von Invaliden unter den von Ihm festgelegten Bedingungen eine Pauschalbeihilfe für die Hilfe einer Drittperson bewilligen.</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111</w:t>
      </w:r>
    </w:p>
    <w:p w:rsidR="003426A4" w:rsidRDefault="003426A4">
      <w:pPr>
        <w:jc w:val="center"/>
        <w:rPr>
          <w:lang w:val="de-DE"/>
        </w:rPr>
      </w:pPr>
    </w:p>
    <w:p w:rsidR="003426A4" w:rsidRDefault="003426A4">
      <w:pPr>
        <w:ind w:firstLine="720"/>
        <w:jc w:val="both"/>
        <w:rPr>
          <w:lang w:val="de-DE"/>
        </w:rPr>
      </w:pPr>
      <w:r>
        <w:rPr>
          <w:lang w:val="de-DE"/>
        </w:rPr>
        <w:t>Ein Artikel 104</w:t>
      </w:r>
      <w:r>
        <w:rPr>
          <w:i/>
          <w:iCs/>
          <w:lang w:val="de-DE"/>
        </w:rPr>
        <w:t>bis</w:t>
      </w:r>
      <w:r>
        <w:rPr>
          <w:lang w:val="de-DE"/>
        </w:rPr>
        <w:t xml:space="preserve"> mit folgendem Wortlaut wird in dasselbe Gesetz eingefügt: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Art. 104</w:t>
      </w:r>
      <w:r>
        <w:rPr>
          <w:i/>
          <w:iCs/>
          <w:lang w:val="de-DE"/>
        </w:rPr>
        <w:t>bis</w:t>
      </w:r>
      <w:r>
        <w:rPr>
          <w:lang w:val="de-DE"/>
        </w:rPr>
        <w:t xml:space="preserve"> - Der König bestimmt, unter welchen Bedingungen Berechtigte auf die ihnen bewilligten Entschädigungen verzichten können.</w:t>
      </w:r>
      <w:r>
        <w:rPr>
          <w:lang w:val="de-DE"/>
        </w:rPr>
        <w:sym w:font="WP TypographicSymbols" w:char="0040"/>
      </w:r>
    </w:p>
    <w:p w:rsidR="003426A4" w:rsidRDefault="003426A4">
      <w:pPr>
        <w:jc w:val="center"/>
        <w:rPr>
          <w:b/>
          <w:bCs/>
          <w:lang w:val="de-DE"/>
        </w:rPr>
      </w:pPr>
    </w:p>
    <w:p w:rsidR="003426A4" w:rsidRDefault="003426A4">
      <w:pPr>
        <w:jc w:val="center"/>
        <w:rPr>
          <w:b/>
          <w:bCs/>
          <w:lang w:val="de-DE"/>
        </w:rPr>
      </w:pPr>
    </w:p>
    <w:p w:rsidR="003426A4" w:rsidRDefault="003426A4">
      <w:pPr>
        <w:jc w:val="center"/>
        <w:rPr>
          <w:lang w:val="de-DE"/>
        </w:rPr>
      </w:pPr>
      <w:r>
        <w:rPr>
          <w:b/>
          <w:bCs/>
          <w:lang w:val="de-DE"/>
        </w:rPr>
        <w:t>Abschnitt IV</w:t>
      </w:r>
    </w:p>
    <w:p w:rsidR="003426A4" w:rsidRDefault="003426A4">
      <w:pPr>
        <w:jc w:val="center"/>
        <w:rPr>
          <w:lang w:val="de-DE"/>
        </w:rPr>
      </w:pPr>
    </w:p>
    <w:p w:rsidR="003426A4" w:rsidRDefault="003426A4">
      <w:pPr>
        <w:jc w:val="center"/>
        <w:rPr>
          <w:lang w:val="de-DE"/>
        </w:rPr>
      </w:pPr>
      <w:r>
        <w:rPr>
          <w:i/>
          <w:iCs/>
          <w:lang w:val="de-DE"/>
        </w:rPr>
        <w:t>Organisation des LIKIV</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t>Art. 112</w:t>
      </w:r>
    </w:p>
    <w:p w:rsidR="003426A4" w:rsidRDefault="003426A4">
      <w:pPr>
        <w:jc w:val="both"/>
        <w:rPr>
          <w:lang w:val="de-DE"/>
        </w:rPr>
      </w:pPr>
    </w:p>
    <w:p w:rsidR="003426A4" w:rsidRDefault="003426A4">
      <w:pPr>
        <w:ind w:firstLine="720"/>
        <w:jc w:val="both"/>
        <w:rPr>
          <w:lang w:val="de-DE"/>
        </w:rPr>
      </w:pPr>
      <w:r>
        <w:rPr>
          <w:lang w:val="de-DE"/>
        </w:rPr>
        <w:t>Artikel 12 des am 14. Juli 1994 koordinierten Gesetzes über die Gesundheitspflege- und Entschädigungspflichtversicherung wird wie folgt abgeändert:</w:t>
      </w:r>
    </w:p>
    <w:p w:rsidR="003426A4" w:rsidRDefault="003426A4">
      <w:pPr>
        <w:jc w:val="both"/>
        <w:rPr>
          <w:lang w:val="de-DE"/>
        </w:rPr>
      </w:pPr>
    </w:p>
    <w:p w:rsidR="003426A4" w:rsidRDefault="003426A4">
      <w:pPr>
        <w:ind w:firstLine="720"/>
        <w:jc w:val="both"/>
        <w:rPr>
          <w:lang w:val="de-DE"/>
        </w:rPr>
      </w:pPr>
      <w:r>
        <w:rPr>
          <w:lang w:val="de-DE"/>
        </w:rPr>
        <w:t>1. Nr. 3 wird durch folgende Bestimmung ergänzt: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 Disziplinarstrafen, die Beamten der Stufe 1 auferlegt werden müssen, werden jedoch vom Minister verhängt, vorbehaltlich dessen, was in den Artikeln 155 und 161 in Bezug auf die Ärzte</w:t>
      </w:r>
      <w:r>
        <w:rPr>
          <w:lang w:val="de-DE"/>
        </w:rPr>
        <w:noBreakHyphen/>
        <w:t>Inspektoren, Apotheker-Inspektoren und Inspektoren bestimmt wird,</w:t>
      </w:r>
      <w:r>
        <w:rPr>
          <w:lang w:val="de-DE"/>
        </w:rPr>
        <w:sym w:font="WP TypographicSymbols" w:char="0040"/>
      </w:r>
      <w:r>
        <w:rPr>
          <w:lang w:val="de-DE"/>
        </w:rPr>
        <w:t>.</w:t>
      </w:r>
    </w:p>
    <w:p w:rsidR="003426A4" w:rsidRDefault="003426A4">
      <w:pPr>
        <w:jc w:val="both"/>
        <w:rPr>
          <w:lang w:val="de-DE"/>
        </w:rPr>
      </w:pPr>
    </w:p>
    <w:p w:rsidR="003426A4" w:rsidRDefault="003426A4">
      <w:pPr>
        <w:ind w:firstLine="720"/>
        <w:jc w:val="both"/>
        <w:rPr>
          <w:lang w:val="de-DE"/>
        </w:rPr>
      </w:pPr>
      <w:r>
        <w:rPr>
          <w:lang w:val="de-DE"/>
        </w:rPr>
        <w:t>2. Eine Nummer 3</w:t>
      </w:r>
      <w:r>
        <w:rPr>
          <w:i/>
          <w:iCs/>
          <w:lang w:val="de-DE"/>
        </w:rPr>
        <w:t>bis</w:t>
      </w:r>
      <w:r>
        <w:rPr>
          <w:lang w:val="de-DE"/>
        </w:rPr>
        <w:t xml:space="preserve"> mit folgendem Wortlaut wird eingefügt: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3</w:t>
      </w:r>
      <w:r>
        <w:rPr>
          <w:i/>
          <w:iCs/>
          <w:lang w:val="de-DE"/>
        </w:rPr>
        <w:t>bis</w:t>
      </w:r>
      <w:r>
        <w:rPr>
          <w:lang w:val="de-DE"/>
        </w:rPr>
        <w:t>. bestimmt die zuständigen Vorgesetzten, die vorläufige Vorschläge in Bezug auf Disziplinarstrafen machen,</w:t>
      </w:r>
      <w:r>
        <w:rPr>
          <w:lang w:val="de-DE"/>
        </w:rPr>
        <w:sym w:font="WP TypographicSymbols" w:char="0040"/>
      </w:r>
      <w:r>
        <w:rPr>
          <w:lang w:val="de-DE"/>
        </w:rPr>
        <w:t>.</w:t>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br w:type="page"/>
      </w:r>
      <w:r>
        <w:rPr>
          <w:lang w:val="de-DE"/>
        </w:rPr>
        <w:lastRenderedPageBreak/>
        <w:t>Art. 113</w:t>
      </w:r>
    </w:p>
    <w:p w:rsidR="003426A4" w:rsidRDefault="003426A4">
      <w:pPr>
        <w:jc w:val="center"/>
        <w:rPr>
          <w:lang w:val="de-DE"/>
        </w:rPr>
      </w:pPr>
    </w:p>
    <w:p w:rsidR="003426A4" w:rsidRDefault="003426A4">
      <w:pPr>
        <w:ind w:firstLine="720"/>
        <w:jc w:val="both"/>
        <w:rPr>
          <w:lang w:val="de-DE"/>
        </w:rPr>
      </w:pPr>
      <w:r>
        <w:rPr>
          <w:lang w:val="de-DE"/>
        </w:rPr>
        <w:t xml:space="preserve">In Artikel 155 Absatz 10 desselben koordinierten Gesetzes werden die Wörter </w:t>
      </w:r>
      <w:r>
        <w:rPr>
          <w:lang w:val="de-DE"/>
        </w:rPr>
        <w:sym w:font="WP TypographicSymbols" w:char="0041"/>
      </w:r>
      <w:r>
        <w:rPr>
          <w:lang w:val="de-DE"/>
        </w:rPr>
        <w:t>oder das Gemeinwohl</w:t>
      </w:r>
      <w:r>
        <w:rPr>
          <w:lang w:val="de-DE"/>
        </w:rPr>
        <w:sym w:font="WP TypographicSymbols" w:char="0040"/>
      </w:r>
      <w:r>
        <w:rPr>
          <w:lang w:val="de-DE"/>
        </w:rPr>
        <w:t xml:space="preserve"> gestrichen.</w:t>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114</w:t>
      </w:r>
    </w:p>
    <w:p w:rsidR="003426A4" w:rsidRDefault="003426A4">
      <w:pPr>
        <w:jc w:val="center"/>
        <w:rPr>
          <w:lang w:val="de-DE"/>
        </w:rPr>
      </w:pPr>
    </w:p>
    <w:p w:rsidR="003426A4" w:rsidRDefault="003426A4">
      <w:pPr>
        <w:ind w:firstLine="720"/>
        <w:jc w:val="both"/>
        <w:rPr>
          <w:lang w:val="de-DE"/>
        </w:rPr>
      </w:pPr>
      <w:r>
        <w:rPr>
          <w:lang w:val="de-DE"/>
        </w:rPr>
        <w:t>Artikel 161 desselben koordinierten Gesetzes wird wie folgt abgeändert:</w:t>
      </w:r>
    </w:p>
    <w:p w:rsidR="003426A4" w:rsidRDefault="003426A4">
      <w:pPr>
        <w:jc w:val="both"/>
        <w:rPr>
          <w:lang w:val="de-DE"/>
        </w:rPr>
      </w:pPr>
    </w:p>
    <w:p w:rsidR="003426A4" w:rsidRDefault="003426A4">
      <w:pPr>
        <w:ind w:firstLine="720"/>
        <w:jc w:val="both"/>
        <w:rPr>
          <w:lang w:val="de-DE"/>
        </w:rPr>
      </w:pPr>
      <w:r>
        <w:rPr>
          <w:lang w:val="de-DE"/>
        </w:rPr>
        <w:t xml:space="preserve">1. Absatz 1 bildet </w:t>
      </w:r>
      <w:r>
        <w:rPr>
          <w:lang w:val="de-DE"/>
        </w:rPr>
        <w:sym w:font="WP TypographicSymbols" w:char="0027"/>
      </w:r>
      <w:r>
        <w:rPr>
          <w:lang w:val="de-DE"/>
        </w:rPr>
        <w:t> 1.</w:t>
      </w:r>
    </w:p>
    <w:p w:rsidR="003426A4" w:rsidRDefault="003426A4">
      <w:pPr>
        <w:jc w:val="both"/>
        <w:rPr>
          <w:lang w:val="de-DE"/>
        </w:rPr>
      </w:pPr>
    </w:p>
    <w:p w:rsidR="003426A4" w:rsidRDefault="003426A4">
      <w:pPr>
        <w:ind w:firstLine="720"/>
        <w:jc w:val="both"/>
        <w:rPr>
          <w:lang w:val="de-DE"/>
        </w:rPr>
      </w:pPr>
      <w:r>
        <w:rPr>
          <w:lang w:val="de-DE"/>
        </w:rPr>
        <w:t xml:space="preserve">2. Die Absätze 2 und 3 bilden </w:t>
      </w:r>
      <w:r>
        <w:rPr>
          <w:lang w:val="de-DE"/>
        </w:rPr>
        <w:sym w:font="WP TypographicSymbols" w:char="0027"/>
      </w:r>
      <w:r>
        <w:rPr>
          <w:lang w:val="de-DE"/>
        </w:rPr>
        <w:t> 2.</w:t>
      </w:r>
    </w:p>
    <w:p w:rsidR="003426A4" w:rsidRDefault="003426A4">
      <w:pPr>
        <w:jc w:val="both"/>
        <w:rPr>
          <w:lang w:val="de-DE"/>
        </w:rPr>
      </w:pPr>
    </w:p>
    <w:p w:rsidR="003426A4" w:rsidRDefault="003426A4">
      <w:pPr>
        <w:ind w:firstLine="720"/>
        <w:jc w:val="both"/>
        <w:rPr>
          <w:lang w:val="de-DE"/>
        </w:rPr>
      </w:pPr>
      <w:r>
        <w:rPr>
          <w:lang w:val="de-DE"/>
        </w:rPr>
        <w:t>3. Paragraph 1 wird durch eine Nr. 12 und eine Nr. 13 mit folgendem Wortlaut ergänzt: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12. kann den Inspektoren und beigeordneten Inspektoren, die verschiedene Dienstgrade innehaben, die im Statut der Staatsbediensteten vorgesehenen Disziplinarstrafen auferlegen mit Ausnahme der Zurückstufung im Dienstgrad und der Entfernung aus dem Dienst, die vom König auf Vorschlag des Ausschusses ausgesprochen werden,</w:t>
      </w:r>
    </w:p>
    <w:p w:rsidR="003426A4" w:rsidRDefault="003426A4">
      <w:pPr>
        <w:jc w:val="both"/>
        <w:rPr>
          <w:lang w:val="de-DE"/>
        </w:rPr>
      </w:pPr>
    </w:p>
    <w:p w:rsidR="003426A4" w:rsidRDefault="003426A4">
      <w:pPr>
        <w:ind w:firstLine="720"/>
        <w:jc w:val="both"/>
        <w:rPr>
          <w:lang w:val="de-DE"/>
        </w:rPr>
      </w:pPr>
      <w:r>
        <w:rPr>
          <w:lang w:val="de-DE"/>
        </w:rPr>
        <w:t xml:space="preserve">13. schlägt dem Minister </w:t>
      </w:r>
      <w:r w:rsidR="00B67014">
        <w:rPr>
          <w:lang w:val="de-DE"/>
        </w:rPr>
        <w:t>jedes Mal</w:t>
      </w:r>
      <w:r>
        <w:rPr>
          <w:lang w:val="de-DE"/>
        </w:rPr>
        <w:t>, wenn das Interesse des Dienstes es erforderlich macht, die einstweilige Amtsenthebung der Inspektoren und der beigeordneten Inspektoren in den Grenzen und gemäß den Bedingungen und Modalitäten vor, die aufgrund der statutarischen Bestimmungen zur Regelung der einstweiligen Amtsenthebung im Interesse des Dienstes festgelegt sind.</w:t>
      </w:r>
      <w:r>
        <w:rPr>
          <w:lang w:val="de-DE"/>
        </w:rPr>
        <w:sym w:font="WP TypographicSymbols" w:char="0040"/>
      </w:r>
    </w:p>
    <w:p w:rsidR="003426A4" w:rsidRDefault="003426A4">
      <w:pPr>
        <w:ind w:firstLine="720"/>
        <w:jc w:val="both"/>
        <w:rPr>
          <w:lang w:val="de-DE"/>
        </w:rPr>
      </w:pPr>
    </w:p>
    <w:p w:rsidR="003426A4" w:rsidRDefault="003426A4">
      <w:pPr>
        <w:ind w:firstLine="720"/>
        <w:jc w:val="both"/>
        <w:rPr>
          <w:lang w:val="de-DE"/>
        </w:rPr>
      </w:pPr>
      <w:r>
        <w:rPr>
          <w:lang w:val="de-DE"/>
        </w:rPr>
        <w:t xml:space="preserve">4. In </w:t>
      </w:r>
      <w:r>
        <w:rPr>
          <w:lang w:val="de-DE"/>
        </w:rPr>
        <w:sym w:font="WP TypographicSymbols" w:char="0027"/>
      </w:r>
      <w:r>
        <w:rPr>
          <w:lang w:val="de-DE"/>
        </w:rPr>
        <w:t xml:space="preserve"> 2 Absatz 1 werden die Wörter </w:t>
      </w:r>
      <w:r>
        <w:rPr>
          <w:lang w:val="de-DE"/>
        </w:rPr>
        <w:sym w:font="WP TypographicSymbols" w:char="0041"/>
      </w:r>
      <w:r>
        <w:rPr>
          <w:lang w:val="de-DE"/>
        </w:rPr>
        <w:t xml:space="preserve"> in Absatz 1 Nr. 1 und 10</w:t>
      </w:r>
      <w:r>
        <w:rPr>
          <w:lang w:val="de-DE"/>
        </w:rPr>
        <w:sym w:font="WP TypographicSymbols" w:char="0040"/>
      </w:r>
      <w:r>
        <w:rPr>
          <w:lang w:val="de-DE"/>
        </w:rPr>
        <w:t xml:space="preserve"> durch die Wörter </w:t>
      </w:r>
      <w:r>
        <w:rPr>
          <w:lang w:val="de-DE"/>
        </w:rPr>
        <w:sym w:font="WP TypographicSymbols" w:char="0041"/>
      </w:r>
      <w:r>
        <w:rPr>
          <w:lang w:val="de-DE"/>
        </w:rPr>
        <w:t xml:space="preserve">in </w:t>
      </w:r>
      <w:r>
        <w:rPr>
          <w:lang w:val="de-DE"/>
        </w:rPr>
        <w:sym w:font="WP TypographicSymbols" w:char="0027"/>
      </w:r>
      <w:r>
        <w:rPr>
          <w:lang w:val="de-DE"/>
        </w:rPr>
        <w:t> 1 Nr. 1, 10, 12 und 13</w:t>
      </w:r>
      <w:r>
        <w:rPr>
          <w:lang w:val="de-DE"/>
        </w:rPr>
        <w:sym w:font="WP TypographicSymbols" w:char="0040"/>
      </w:r>
      <w:r>
        <w:rPr>
          <w:lang w:val="de-DE"/>
        </w:rPr>
        <w:t xml:space="preserve"> ersetzt.</w:t>
      </w:r>
    </w:p>
    <w:p w:rsidR="003426A4" w:rsidRDefault="003426A4">
      <w:pPr>
        <w:jc w:val="both"/>
        <w:rPr>
          <w:lang w:val="de-DE"/>
        </w:rPr>
      </w:pPr>
    </w:p>
    <w:p w:rsidR="003426A4" w:rsidRDefault="003426A4">
      <w:pPr>
        <w:ind w:firstLine="720"/>
        <w:jc w:val="both"/>
        <w:rPr>
          <w:lang w:val="de-DE"/>
        </w:rPr>
      </w:pPr>
      <w:r>
        <w:rPr>
          <w:lang w:val="de-DE"/>
        </w:rPr>
        <w:t>5. Paragraph 2 wird durch folgenden Absatz ergänzt: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 xml:space="preserve">Wenn der Ausschuss seine in </w:t>
      </w:r>
      <w:r>
        <w:rPr>
          <w:lang w:val="de-DE"/>
        </w:rPr>
        <w:sym w:font="WP TypographicSymbols" w:char="0027"/>
      </w:r>
      <w:r>
        <w:rPr>
          <w:lang w:val="de-DE"/>
        </w:rPr>
        <w:t> 1 Nr. 12 und 13 erwähnten Befugnisse ausübt, muss der Inspektor oder beigeordnete Inspektor vorab vom Ausschuss angehört werden und darf sich von einer Person seiner Wahl beistehen lassen.</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115</w:t>
      </w:r>
    </w:p>
    <w:p w:rsidR="003426A4" w:rsidRDefault="003426A4">
      <w:pPr>
        <w:jc w:val="both"/>
        <w:rPr>
          <w:lang w:val="de-DE"/>
        </w:rPr>
      </w:pPr>
    </w:p>
    <w:p w:rsidR="003426A4" w:rsidRDefault="003426A4">
      <w:pPr>
        <w:ind w:firstLine="720"/>
        <w:jc w:val="both"/>
        <w:rPr>
          <w:lang w:val="de-DE"/>
        </w:rPr>
      </w:pPr>
      <w:r>
        <w:rPr>
          <w:lang w:val="de-DE"/>
        </w:rPr>
        <w:t xml:space="preserve">Artikel 185 </w:t>
      </w:r>
      <w:r>
        <w:rPr>
          <w:lang w:val="de-DE"/>
        </w:rPr>
        <w:sym w:font="WP TypographicSymbols" w:char="0027"/>
      </w:r>
      <w:r>
        <w:rPr>
          <w:lang w:val="de-DE"/>
        </w:rPr>
        <w:t> 2 desselben koordinierten Gesetzes wird wie folgt abgeändert:</w:t>
      </w:r>
    </w:p>
    <w:p w:rsidR="003426A4" w:rsidRDefault="003426A4">
      <w:pPr>
        <w:jc w:val="both"/>
        <w:rPr>
          <w:lang w:val="de-DE"/>
        </w:rPr>
      </w:pPr>
    </w:p>
    <w:p w:rsidR="003426A4" w:rsidRDefault="003426A4">
      <w:pPr>
        <w:ind w:firstLine="720"/>
        <w:jc w:val="both"/>
        <w:rPr>
          <w:lang w:val="de-DE"/>
        </w:rPr>
      </w:pPr>
      <w:r>
        <w:rPr>
          <w:lang w:val="de-DE"/>
        </w:rPr>
        <w:t xml:space="preserve">1. In Absatz 1 werden die Wörter </w:t>
      </w:r>
      <w:r>
        <w:rPr>
          <w:lang w:val="de-DE"/>
        </w:rPr>
        <w:sym w:font="WP TypographicSymbols" w:char="0041"/>
      </w:r>
      <w:r>
        <w:rPr>
          <w:lang w:val="de-DE"/>
        </w:rPr>
        <w:t>auf Vorschlag der Ausschüsse dieser Dienste</w:t>
      </w:r>
      <w:r>
        <w:rPr>
          <w:lang w:val="de-DE"/>
        </w:rPr>
        <w:sym w:font="WP TypographicSymbols" w:char="0040"/>
      </w:r>
      <w:r>
        <w:rPr>
          <w:lang w:val="de-DE"/>
        </w:rPr>
        <w:t xml:space="preserve"> gestrichen.</w:t>
      </w:r>
    </w:p>
    <w:p w:rsidR="003426A4" w:rsidRDefault="003426A4">
      <w:pPr>
        <w:jc w:val="both"/>
        <w:rPr>
          <w:lang w:val="de-DE"/>
        </w:rPr>
      </w:pPr>
    </w:p>
    <w:p w:rsidR="003426A4" w:rsidRDefault="003426A4">
      <w:pPr>
        <w:ind w:firstLine="720"/>
        <w:jc w:val="both"/>
        <w:rPr>
          <w:lang w:val="de-DE"/>
        </w:rPr>
      </w:pPr>
      <w:r>
        <w:rPr>
          <w:lang w:val="de-DE"/>
        </w:rPr>
        <w:t>2. Absatz 2 Nr. 2 wird durch folgende Bestimmung ersetzt: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2. die in Artikel 162 erwähnten Inspektoren und beigeordneten Inspektoren vom König auf Vorschlag oder nach Stellungnahme des Ausschusses des Dienstes für verwaltungs</w:t>
      </w:r>
      <w:r>
        <w:rPr>
          <w:lang w:val="de-DE"/>
        </w:rPr>
        <w:softHyphen/>
        <w:t xml:space="preserve">technische Kontrolle ernannt. Die in Artikel 160 erwähnten Vertreter der </w:t>
      </w:r>
      <w:r>
        <w:rPr>
          <w:lang w:val="de-DE"/>
        </w:rPr>
        <w:lastRenderedPageBreak/>
        <w:t>Versicherungsträger nehmen in dieser Angelegenheit mit beratender Stimme an den Sitzungen teil. Die vorerwähnten Inspektoren und beigeordneten Inspektoren werden vom König entlassen und aus dem Dienst entfernt.</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116</w:t>
      </w:r>
    </w:p>
    <w:p w:rsidR="003426A4" w:rsidRDefault="003426A4">
      <w:pPr>
        <w:jc w:val="center"/>
        <w:rPr>
          <w:lang w:val="de-DE"/>
        </w:rPr>
      </w:pPr>
    </w:p>
    <w:p w:rsidR="003426A4" w:rsidRDefault="003426A4">
      <w:pPr>
        <w:ind w:firstLine="720"/>
        <w:jc w:val="both"/>
        <w:rPr>
          <w:lang w:val="de-DE"/>
        </w:rPr>
      </w:pPr>
      <w:r>
        <w:rPr>
          <w:lang w:val="de-DE"/>
        </w:rPr>
        <w:t xml:space="preserve">Artikel 213 </w:t>
      </w:r>
      <w:r>
        <w:rPr>
          <w:lang w:val="de-DE"/>
        </w:rPr>
        <w:sym w:font="WP TypographicSymbols" w:char="0027"/>
      </w:r>
      <w:r>
        <w:rPr>
          <w:lang w:val="de-DE"/>
        </w:rPr>
        <w:t> 2 desselben koordinierten Gesetzes wird durch folgenden Paragraphen ersetzt: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sym w:font="WP TypographicSymbols" w:char="0027"/>
      </w:r>
      <w:r>
        <w:rPr>
          <w:lang w:val="de-DE"/>
        </w:rPr>
        <w:t> 2 - Vorbehaltlich anders lautender Bestimmung im vorliegenden koordinierten Gesetz sind die Artikel 9 bis 12 des Gesetzes vom 25. April 1963 über die Verwaltung der Einrichtungen öffentlichen Interesses für soziale Sicherheit und Sozialfürsorge anwendbar auf die mit der täglichen Geschäftsführung beauftragte Person und ihren Stellvertreter. Artikel 9 desselben Gesetzes ist darüber hinaus auf die leitenden Beamten anwendbar.</w:t>
      </w:r>
    </w:p>
    <w:p w:rsidR="003426A4" w:rsidRDefault="003426A4">
      <w:pPr>
        <w:jc w:val="both"/>
        <w:rPr>
          <w:lang w:val="de-DE"/>
        </w:rPr>
      </w:pPr>
    </w:p>
    <w:p w:rsidR="003426A4" w:rsidRDefault="003426A4">
      <w:pPr>
        <w:ind w:firstLine="720"/>
        <w:jc w:val="both"/>
        <w:rPr>
          <w:lang w:val="de-DE"/>
        </w:rPr>
      </w:pPr>
      <w:r>
        <w:rPr>
          <w:lang w:val="de-DE"/>
        </w:rPr>
        <w:t>Der König bestimmt nach Stellungnahme des Nationalen Arbeitsrates, welche Bestimmungen des vorerwähnten Gesetzes vom 25. April 1963 auf die im vorliegenden koordinierten Gesetz vorgesehenen Räte, Ausschüsse, Kommissionen und Kollegien anwendbar sind.</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117</w:t>
      </w:r>
    </w:p>
    <w:p w:rsidR="003426A4" w:rsidRDefault="003426A4">
      <w:pPr>
        <w:jc w:val="center"/>
        <w:rPr>
          <w:lang w:val="de-DE"/>
        </w:rPr>
      </w:pPr>
    </w:p>
    <w:p w:rsidR="003426A4" w:rsidRDefault="003426A4">
      <w:pPr>
        <w:ind w:firstLine="720"/>
        <w:jc w:val="both"/>
        <w:rPr>
          <w:lang w:val="de-DE"/>
        </w:rPr>
      </w:pPr>
      <w:r>
        <w:rPr>
          <w:lang w:val="de-DE"/>
        </w:rPr>
        <w:t xml:space="preserve">In Artikel 215 </w:t>
      </w:r>
      <w:r>
        <w:rPr>
          <w:lang w:val="de-DE"/>
        </w:rPr>
        <w:sym w:font="WP TypographicSymbols" w:char="0027"/>
      </w:r>
      <w:r>
        <w:rPr>
          <w:lang w:val="de-DE"/>
        </w:rPr>
        <w:t xml:space="preserve"> 1 desselben Gesetzes werden die Wörter </w:t>
      </w:r>
      <w:r>
        <w:rPr>
          <w:lang w:val="de-DE"/>
        </w:rPr>
        <w:sym w:font="WP TypographicSymbols" w:char="0041"/>
      </w:r>
      <w:r>
        <w:rPr>
          <w:lang w:val="de-DE"/>
        </w:rPr>
        <w:t>Artikel 34 Nr. 1 Buchstabe </w:t>
      </w:r>
      <w:r>
        <w:rPr>
          <w:i/>
          <w:iCs/>
          <w:lang w:val="de-DE"/>
        </w:rPr>
        <w:t>c)</w:t>
      </w:r>
      <w:r>
        <w:rPr>
          <w:lang w:val="de-DE"/>
        </w:rPr>
        <w:t xml:space="preserve"> und Nr. 4</w:t>
      </w:r>
      <w:r>
        <w:rPr>
          <w:lang w:val="de-DE"/>
        </w:rPr>
        <w:sym w:font="WP TypographicSymbols" w:char="0040"/>
      </w:r>
      <w:r>
        <w:rPr>
          <w:lang w:val="de-DE"/>
        </w:rPr>
        <w:t xml:space="preserve"> durch die Wörter </w:t>
      </w:r>
      <w:r>
        <w:rPr>
          <w:lang w:val="de-DE"/>
        </w:rPr>
        <w:sym w:font="WP TypographicSymbols" w:char="0041"/>
      </w:r>
      <w:r>
        <w:rPr>
          <w:lang w:val="de-DE"/>
        </w:rPr>
        <w:t>Artikel 34 Nr. 1 Buchstabe </w:t>
      </w:r>
      <w:r>
        <w:rPr>
          <w:i/>
          <w:iCs/>
          <w:lang w:val="de-DE"/>
        </w:rPr>
        <w:t>c),</w:t>
      </w:r>
      <w:r>
        <w:rPr>
          <w:lang w:val="de-DE"/>
        </w:rPr>
        <w:t xml:space="preserve"> Nr. 4 und Nr. 7</w:t>
      </w:r>
      <w:r>
        <w:rPr>
          <w:i/>
          <w:iCs/>
          <w:lang w:val="de-DE"/>
        </w:rPr>
        <w:t>bis</w:t>
      </w:r>
      <w:r>
        <w:rPr>
          <w:lang w:val="de-DE"/>
        </w:rPr>
        <w:sym w:font="WP TypographicSymbols" w:char="0040"/>
      </w:r>
      <w:r>
        <w:rPr>
          <w:lang w:val="de-DE"/>
        </w:rPr>
        <w:t xml:space="preserve"> ersetzt.</w:t>
      </w:r>
    </w:p>
    <w:p w:rsidR="003426A4" w:rsidRDefault="003426A4">
      <w:pPr>
        <w:jc w:val="center"/>
        <w:rPr>
          <w:b/>
          <w:bCs/>
          <w:lang w:val="de-DE"/>
        </w:rPr>
      </w:pPr>
    </w:p>
    <w:p w:rsidR="003426A4" w:rsidRDefault="003426A4">
      <w:pPr>
        <w:jc w:val="center"/>
        <w:rPr>
          <w:b/>
          <w:bCs/>
          <w:lang w:val="de-DE"/>
        </w:rPr>
      </w:pPr>
    </w:p>
    <w:p w:rsidR="003426A4" w:rsidRDefault="003426A4">
      <w:pPr>
        <w:jc w:val="center"/>
        <w:rPr>
          <w:lang w:val="de-DE"/>
        </w:rPr>
      </w:pPr>
      <w:r>
        <w:rPr>
          <w:b/>
          <w:bCs/>
          <w:lang w:val="de-DE"/>
        </w:rPr>
        <w:t>Abschnitt V</w:t>
      </w:r>
    </w:p>
    <w:p w:rsidR="003426A4" w:rsidRDefault="003426A4">
      <w:pPr>
        <w:jc w:val="center"/>
        <w:rPr>
          <w:lang w:val="de-DE"/>
        </w:rPr>
      </w:pPr>
    </w:p>
    <w:p w:rsidR="003426A4" w:rsidRDefault="003426A4">
      <w:pPr>
        <w:jc w:val="center"/>
        <w:rPr>
          <w:lang w:val="de-DE"/>
        </w:rPr>
      </w:pPr>
      <w:r>
        <w:rPr>
          <w:i/>
          <w:iCs/>
          <w:lang w:val="de-DE"/>
        </w:rPr>
        <w:t>Abschaffung des Nationalen Pensionsfonds für Bergarbeiter</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t>Art. 118</w:t>
      </w:r>
    </w:p>
    <w:p w:rsidR="003426A4" w:rsidRDefault="003426A4">
      <w:pPr>
        <w:jc w:val="both"/>
        <w:rPr>
          <w:lang w:val="de-DE"/>
        </w:rPr>
      </w:pPr>
    </w:p>
    <w:p w:rsidR="003426A4" w:rsidRDefault="003426A4">
      <w:pPr>
        <w:ind w:firstLine="720"/>
        <w:jc w:val="both"/>
        <w:rPr>
          <w:lang w:val="de-DE"/>
        </w:rPr>
      </w:pPr>
      <w:r>
        <w:rPr>
          <w:lang w:val="de-DE"/>
        </w:rPr>
        <w:t>Artikel 2 des am 14. Juli 1994 koordinierten Gesetzes über die Gesundheitspflege- und Entschädigungspflichtversicherung wird wie folgt abgeändert:</w:t>
      </w:r>
    </w:p>
    <w:p w:rsidR="003426A4" w:rsidRDefault="003426A4">
      <w:pPr>
        <w:jc w:val="both"/>
        <w:rPr>
          <w:lang w:val="de-DE"/>
        </w:rPr>
      </w:pPr>
    </w:p>
    <w:p w:rsidR="003426A4" w:rsidRDefault="003426A4">
      <w:pPr>
        <w:ind w:firstLine="720"/>
        <w:jc w:val="both"/>
        <w:rPr>
          <w:lang w:val="de-DE"/>
        </w:rPr>
      </w:pPr>
      <w:r>
        <w:rPr>
          <w:lang w:val="de-DE"/>
        </w:rPr>
        <w:t xml:space="preserve">1. Buchstabe </w:t>
      </w:r>
      <w:r>
        <w:rPr>
          <w:i/>
          <w:iCs/>
          <w:lang w:val="de-DE"/>
        </w:rPr>
        <w:t>f)</w:t>
      </w:r>
      <w:r>
        <w:rPr>
          <w:lang w:val="de-DE"/>
        </w:rPr>
        <w:t xml:space="preserve"> wird durch folgende Bestimmung ersetzt: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i/>
          <w:iCs/>
          <w:lang w:val="de-DE"/>
        </w:rPr>
        <w:t>f)</w:t>
      </w:r>
      <w:r>
        <w:rPr>
          <w:lang w:val="de-DE"/>
        </w:rPr>
        <w:t xml:space="preserve"> </w:t>
      </w:r>
      <w:r>
        <w:rPr>
          <w:lang w:val="de-DE"/>
        </w:rPr>
        <w:sym w:font="WP TypographicSymbols" w:char="0041"/>
      </w:r>
      <w:r>
        <w:rPr>
          <w:lang w:val="de-DE"/>
        </w:rPr>
        <w:t>Besonderen Diensten</w:t>
      </w:r>
      <w:r>
        <w:rPr>
          <w:lang w:val="de-DE"/>
        </w:rPr>
        <w:sym w:font="WP TypographicSymbols" w:char="0040"/>
      </w:r>
      <w:r>
        <w:rPr>
          <w:lang w:val="de-DE"/>
        </w:rPr>
        <w:t>: die Dienste für Gesundheitspflege, Entschädigungen, medizinische Kontrolle und verwaltungstechnische Kontrolle und das in Artikel 78</w:t>
      </w:r>
      <w:r>
        <w:rPr>
          <w:i/>
          <w:iCs/>
          <w:lang w:val="de-DE"/>
        </w:rPr>
        <w:t>bis</w:t>
      </w:r>
      <w:r>
        <w:rPr>
          <w:lang w:val="de-DE"/>
        </w:rPr>
        <w:t xml:space="preserve"> </w:t>
      </w:r>
      <w:r>
        <w:rPr>
          <w:lang w:val="de-DE"/>
        </w:rPr>
        <w:sym w:font="WP TypographicSymbols" w:char="0027"/>
      </w:r>
      <w:r>
        <w:rPr>
          <w:lang w:val="de-DE"/>
        </w:rPr>
        <w:t> 3 des vorliegenden Gesetzes vorgesehene administrative Büro,</w:t>
      </w:r>
      <w:r>
        <w:rPr>
          <w:lang w:val="de-DE"/>
        </w:rPr>
        <w:sym w:font="WP TypographicSymbols" w:char="0040"/>
      </w:r>
      <w:r>
        <w:rPr>
          <w:lang w:val="de-DE"/>
        </w:rPr>
        <w:t>.</w:t>
      </w:r>
    </w:p>
    <w:p w:rsidR="003426A4" w:rsidRDefault="003426A4">
      <w:pPr>
        <w:jc w:val="both"/>
        <w:rPr>
          <w:lang w:val="de-DE"/>
        </w:rPr>
      </w:pPr>
    </w:p>
    <w:p w:rsidR="003426A4" w:rsidRDefault="003426A4">
      <w:pPr>
        <w:ind w:firstLine="720"/>
        <w:jc w:val="both"/>
        <w:rPr>
          <w:lang w:val="de-DE"/>
        </w:rPr>
      </w:pPr>
      <w:r>
        <w:rPr>
          <w:lang w:val="de-DE"/>
        </w:rPr>
        <w:t xml:space="preserve">2. Der Artikel wird durch einen Buchstaben </w:t>
      </w:r>
      <w:r>
        <w:rPr>
          <w:i/>
          <w:iCs/>
          <w:lang w:val="de-DE"/>
        </w:rPr>
        <w:t>r)</w:t>
      </w:r>
      <w:r>
        <w:rPr>
          <w:lang w:val="de-DE"/>
        </w:rPr>
        <w:t xml:space="preserve"> mit folgendem Wortlaut ergänzt:</w:t>
      </w:r>
    </w:p>
    <w:p w:rsidR="003426A4" w:rsidRDefault="003426A4">
      <w:pPr>
        <w:jc w:val="both"/>
        <w:rPr>
          <w:lang w:val="de-DE"/>
        </w:rPr>
      </w:pPr>
    </w:p>
    <w:p w:rsidR="003426A4" w:rsidRDefault="003426A4">
      <w:pPr>
        <w:ind w:firstLine="720"/>
        <w:jc w:val="both"/>
        <w:rPr>
          <w:lang w:val="de-DE"/>
        </w:rPr>
      </w:pPr>
      <w:r>
        <w:rPr>
          <w:i/>
          <w:iCs/>
          <w:lang w:val="de-DE"/>
        </w:rPr>
        <w:t>r)</w:t>
      </w:r>
      <w:r>
        <w:rPr>
          <w:lang w:val="de-DE"/>
        </w:rPr>
        <w:t xml:space="preserve"> </w:t>
      </w:r>
      <w:r>
        <w:rPr>
          <w:lang w:val="de-DE"/>
        </w:rPr>
        <w:sym w:font="WP TypographicSymbols" w:char="0041"/>
      </w:r>
      <w:r>
        <w:rPr>
          <w:lang w:val="de-DE"/>
        </w:rPr>
        <w:t>Generalverwalter</w:t>
      </w:r>
      <w:r>
        <w:rPr>
          <w:lang w:val="de-DE"/>
        </w:rPr>
        <w:sym w:font="WP TypographicSymbols" w:char="0040"/>
      </w:r>
      <w:r>
        <w:rPr>
          <w:lang w:val="de-DE"/>
        </w:rPr>
        <w:t>: der Generalverwalter des Instituts, vorbehaltlich gegenteiliger Angabe.</w:t>
      </w:r>
      <w:r>
        <w:rPr>
          <w:lang w:val="de-DE"/>
        </w:rPr>
        <w:sym w:font="WP TypographicSymbols" w:char="0040"/>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t>Art. 119</w:t>
      </w:r>
    </w:p>
    <w:p w:rsidR="003426A4" w:rsidRDefault="003426A4">
      <w:pPr>
        <w:jc w:val="center"/>
        <w:rPr>
          <w:lang w:val="de-DE"/>
        </w:rPr>
      </w:pPr>
    </w:p>
    <w:p w:rsidR="003426A4" w:rsidRDefault="003426A4">
      <w:pPr>
        <w:ind w:firstLine="720"/>
        <w:jc w:val="both"/>
        <w:rPr>
          <w:lang w:val="de-DE"/>
        </w:rPr>
      </w:pPr>
      <w:r>
        <w:rPr>
          <w:lang w:val="de-DE"/>
        </w:rPr>
        <w:t>Artikel 12 Nr. 7 desselben koordinierten Gesetzes, ersetzt durch Artikel 143 des vorliegenden Gesetzes, wird wie folgt abgeändert:</w:t>
      </w:r>
    </w:p>
    <w:p w:rsidR="003426A4" w:rsidRDefault="003426A4">
      <w:pPr>
        <w:jc w:val="both"/>
        <w:rPr>
          <w:lang w:val="de-DE"/>
        </w:rPr>
      </w:pPr>
    </w:p>
    <w:p w:rsidR="003426A4" w:rsidRDefault="003426A4">
      <w:pPr>
        <w:ind w:firstLine="720"/>
        <w:jc w:val="both"/>
        <w:rPr>
          <w:lang w:val="de-DE"/>
        </w:rPr>
      </w:pPr>
      <w:r>
        <w:rPr>
          <w:lang w:val="de-DE"/>
        </w:rPr>
        <w:t xml:space="preserve">1. Die Wörter </w:t>
      </w:r>
      <w:r>
        <w:rPr>
          <w:lang w:val="de-DE"/>
        </w:rPr>
        <w:sym w:font="WP TypographicSymbols" w:char="0041"/>
      </w:r>
      <w:r>
        <w:rPr>
          <w:lang w:val="de-DE"/>
        </w:rPr>
        <w:t>in Artikel 191 Absatz 1 Nr. 1, 1</w:t>
      </w:r>
      <w:r>
        <w:rPr>
          <w:i/>
          <w:iCs/>
          <w:lang w:val="de-DE"/>
        </w:rPr>
        <w:t>bis</w:t>
      </w:r>
      <w:r>
        <w:rPr>
          <w:lang w:val="de-DE"/>
        </w:rPr>
        <w:t>, 6 bis 9, 12 bis 20 und 23</w:t>
      </w:r>
      <w:r>
        <w:rPr>
          <w:lang w:val="de-DE"/>
        </w:rPr>
        <w:sym w:font="WP TypographicSymbols" w:char="0040"/>
      </w:r>
      <w:r>
        <w:rPr>
          <w:lang w:val="de-DE"/>
        </w:rPr>
        <w:t xml:space="preserve"> werden durch die Wörter </w:t>
      </w:r>
      <w:r>
        <w:rPr>
          <w:lang w:val="de-DE"/>
        </w:rPr>
        <w:sym w:font="WP TypographicSymbols" w:char="0041"/>
      </w:r>
      <w:r>
        <w:rPr>
          <w:lang w:val="de-DE"/>
        </w:rPr>
        <w:t>in Artikel 191 Absatz 1 Nr. 1, 1</w:t>
      </w:r>
      <w:r>
        <w:rPr>
          <w:i/>
          <w:iCs/>
          <w:lang w:val="de-DE"/>
        </w:rPr>
        <w:t>bis</w:t>
      </w:r>
      <w:r>
        <w:rPr>
          <w:lang w:val="de-DE"/>
        </w:rPr>
        <w:t xml:space="preserve"> Buchstabe </w:t>
      </w:r>
      <w:r>
        <w:rPr>
          <w:i/>
          <w:iCs/>
          <w:lang w:val="de-DE"/>
        </w:rPr>
        <w:t>a)</w:t>
      </w:r>
      <w:r>
        <w:rPr>
          <w:lang w:val="de-DE"/>
        </w:rPr>
        <w:t>, 6 bis 9, 12 bis 21 und 23</w:t>
      </w:r>
      <w:r>
        <w:rPr>
          <w:lang w:val="de-DE"/>
        </w:rPr>
        <w:sym w:font="WP TypographicSymbols" w:char="0040"/>
      </w:r>
      <w:r>
        <w:rPr>
          <w:lang w:val="de-DE"/>
        </w:rPr>
        <w:t xml:space="preserve"> ersetzt.</w:t>
      </w:r>
    </w:p>
    <w:p w:rsidR="003426A4" w:rsidRDefault="003426A4">
      <w:pPr>
        <w:jc w:val="both"/>
        <w:rPr>
          <w:lang w:val="de-DE"/>
        </w:rPr>
      </w:pPr>
    </w:p>
    <w:p w:rsidR="003426A4" w:rsidRDefault="003426A4">
      <w:pPr>
        <w:ind w:firstLine="720"/>
        <w:jc w:val="both"/>
        <w:rPr>
          <w:lang w:val="de-DE"/>
        </w:rPr>
      </w:pPr>
      <w:r>
        <w:rPr>
          <w:lang w:val="de-DE"/>
        </w:rPr>
        <w:t xml:space="preserve">2. Nach den Wörtern </w:t>
      </w:r>
      <w:r>
        <w:rPr>
          <w:lang w:val="de-DE"/>
        </w:rPr>
        <w:sym w:font="WP TypographicSymbols" w:char="0041"/>
      </w:r>
      <w:r>
        <w:rPr>
          <w:lang w:val="de-DE"/>
        </w:rPr>
        <w:t>dem Zweig Entschädigungen</w:t>
      </w:r>
      <w:r>
        <w:rPr>
          <w:lang w:val="de-DE"/>
        </w:rPr>
        <w:sym w:font="WP TypographicSymbols" w:char="0040"/>
      </w:r>
      <w:r>
        <w:rPr>
          <w:lang w:val="de-DE"/>
        </w:rPr>
        <w:t xml:space="preserve"> werden die Wörter </w:t>
      </w:r>
      <w:r>
        <w:rPr>
          <w:lang w:val="de-DE"/>
        </w:rPr>
        <w:sym w:font="WP TypographicSymbols" w:char="0041"/>
      </w:r>
      <w:r>
        <w:rPr>
          <w:lang w:val="de-DE"/>
        </w:rPr>
        <w:t>und dem aufgrund des Erlassgesetzes vom 10. Januar 1945 über die soziale Sicherheit der Bergarbeiter und der ihnen gleichgestellten Personen vorgesehenen Zweig Invaliditätspensionen</w:t>
      </w:r>
      <w:r>
        <w:rPr>
          <w:lang w:val="de-DE"/>
        </w:rPr>
        <w:sym w:font="WP TypographicSymbols" w:char="0040"/>
      </w:r>
      <w:r>
        <w:rPr>
          <w:lang w:val="de-DE"/>
        </w:rPr>
        <w:t xml:space="preserve"> hinzugefügt.</w:t>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120</w:t>
      </w:r>
    </w:p>
    <w:p w:rsidR="003426A4" w:rsidRDefault="003426A4">
      <w:pPr>
        <w:jc w:val="center"/>
        <w:rPr>
          <w:lang w:val="de-DE"/>
        </w:rPr>
      </w:pPr>
    </w:p>
    <w:p w:rsidR="003426A4" w:rsidRDefault="003426A4">
      <w:pPr>
        <w:ind w:firstLine="720"/>
        <w:jc w:val="both"/>
        <w:rPr>
          <w:lang w:val="de-DE"/>
        </w:rPr>
      </w:pPr>
      <w:r>
        <w:rPr>
          <w:lang w:val="de-DE"/>
        </w:rPr>
        <w:t>In dasselbe koordinierte Gesetz wird ein Artikel 80</w:t>
      </w:r>
      <w:r>
        <w:rPr>
          <w:i/>
          <w:iCs/>
          <w:lang w:val="de-DE"/>
        </w:rPr>
        <w:t>bis</w:t>
      </w:r>
      <w:r>
        <w:rPr>
          <w:lang w:val="de-DE"/>
        </w:rPr>
        <w:t xml:space="preserve"> mit folgendem Wortlaut eingefügt: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Der Geschäftsführende Ausschuss für Bergarbeiter:</w:t>
      </w:r>
    </w:p>
    <w:p w:rsidR="003426A4" w:rsidRDefault="003426A4">
      <w:pPr>
        <w:jc w:val="both"/>
        <w:rPr>
          <w:lang w:val="de-DE"/>
        </w:rPr>
      </w:pPr>
    </w:p>
    <w:p w:rsidR="003426A4" w:rsidRDefault="003426A4">
      <w:pPr>
        <w:ind w:firstLine="720"/>
        <w:jc w:val="both"/>
        <w:rPr>
          <w:lang w:val="de-DE"/>
        </w:rPr>
      </w:pPr>
      <w:r>
        <w:rPr>
          <w:lang w:val="de-DE"/>
        </w:rPr>
        <w:t>1. ist zuständig für die Anwendung der Bestimmungen über die durch das Erlassgesetz vom 10. Januar 1945 über die soziale Sicherheit der Bergarbeiter und der ihnen gleichgestellten Personen vorgesehenen Invaliditätspensionen,</w:t>
      </w:r>
    </w:p>
    <w:p w:rsidR="003426A4" w:rsidRDefault="003426A4">
      <w:pPr>
        <w:jc w:val="both"/>
        <w:rPr>
          <w:lang w:val="de-DE"/>
        </w:rPr>
      </w:pPr>
    </w:p>
    <w:p w:rsidR="003426A4" w:rsidRDefault="003426A4">
      <w:pPr>
        <w:ind w:firstLine="720"/>
        <w:jc w:val="both"/>
        <w:rPr>
          <w:lang w:val="de-DE"/>
        </w:rPr>
      </w:pPr>
      <w:r>
        <w:rPr>
          <w:lang w:val="de-DE"/>
        </w:rPr>
        <w:t>2. schließt die Rechnungen ab und stellt den Haushaltsplan der Invaliditätspension der Bergarbeiter auf,</w:t>
      </w:r>
    </w:p>
    <w:p w:rsidR="003426A4" w:rsidRDefault="003426A4">
      <w:pPr>
        <w:ind w:firstLine="720"/>
        <w:jc w:val="both"/>
        <w:rPr>
          <w:lang w:val="de-DE"/>
        </w:rPr>
      </w:pPr>
    </w:p>
    <w:p w:rsidR="003426A4" w:rsidRDefault="003426A4">
      <w:pPr>
        <w:ind w:firstLine="720"/>
        <w:jc w:val="both"/>
        <w:rPr>
          <w:lang w:val="de-DE"/>
        </w:rPr>
      </w:pPr>
      <w:r>
        <w:rPr>
          <w:lang w:val="de-DE"/>
        </w:rPr>
        <w:t>3. erstellt einen Jahresbericht,</w:t>
      </w:r>
    </w:p>
    <w:p w:rsidR="003426A4" w:rsidRDefault="003426A4">
      <w:pPr>
        <w:jc w:val="both"/>
        <w:rPr>
          <w:lang w:val="de-DE"/>
        </w:rPr>
      </w:pPr>
    </w:p>
    <w:p w:rsidR="003426A4" w:rsidRDefault="003426A4">
      <w:pPr>
        <w:ind w:firstLine="720"/>
        <w:jc w:val="both"/>
        <w:rPr>
          <w:lang w:val="de-DE"/>
        </w:rPr>
      </w:pPr>
      <w:r>
        <w:rPr>
          <w:lang w:val="de-DE"/>
        </w:rPr>
        <w:t>4. entscheidet im Rahmen seiner Zuständigkeit über die Erhebung von Rechtsklagen.</w:t>
      </w:r>
    </w:p>
    <w:p w:rsidR="003426A4" w:rsidRDefault="003426A4">
      <w:pPr>
        <w:jc w:val="both"/>
        <w:rPr>
          <w:lang w:val="de-DE"/>
        </w:rPr>
      </w:pPr>
    </w:p>
    <w:p w:rsidR="003426A4" w:rsidRDefault="003426A4">
      <w:pPr>
        <w:ind w:firstLine="720"/>
        <w:jc w:val="both"/>
        <w:rPr>
          <w:lang w:val="de-DE"/>
        </w:rPr>
      </w:pPr>
      <w:r>
        <w:rPr>
          <w:lang w:val="de-DE"/>
        </w:rPr>
        <w:t>Im Dringlichkeitsfall kann der leitende Beamte des administrativen Büros über die Erhebung von Rechtsklagen entscheiden. Diese Klagen werden dem in Artikel 78</w:t>
      </w:r>
      <w:r>
        <w:rPr>
          <w:i/>
          <w:iCs/>
          <w:lang w:val="de-DE"/>
        </w:rPr>
        <w:t>bis</w:t>
      </w:r>
      <w:r>
        <w:rPr>
          <w:lang w:val="de-DE"/>
        </w:rPr>
        <w:t xml:space="preserve"> erwähnten Geschäftsführenden Ausschuss bei seiner nächsten Sitzung zur Genehmigung vorgelegt. Wird die Genehmigung verweigert, ist eine eingeleitete Klage zurückzunehmen,</w:t>
      </w:r>
    </w:p>
    <w:p w:rsidR="003426A4" w:rsidRDefault="003426A4">
      <w:pPr>
        <w:jc w:val="both"/>
        <w:rPr>
          <w:lang w:val="de-DE"/>
        </w:rPr>
      </w:pPr>
    </w:p>
    <w:p w:rsidR="003426A4" w:rsidRDefault="003426A4">
      <w:pPr>
        <w:ind w:firstLine="720"/>
        <w:jc w:val="both"/>
        <w:rPr>
          <w:lang w:val="de-DE"/>
        </w:rPr>
      </w:pPr>
      <w:r>
        <w:rPr>
          <w:lang w:val="de-DE"/>
        </w:rPr>
        <w:t>5. erstellt seine Geschäftsordnung und legt sie dem König zur Billigung vor,</w:t>
      </w:r>
    </w:p>
    <w:p w:rsidR="003426A4" w:rsidRDefault="003426A4">
      <w:pPr>
        <w:jc w:val="both"/>
        <w:rPr>
          <w:lang w:val="de-DE"/>
        </w:rPr>
      </w:pPr>
    </w:p>
    <w:p w:rsidR="003426A4" w:rsidRDefault="003426A4">
      <w:pPr>
        <w:ind w:firstLine="720"/>
        <w:jc w:val="both"/>
        <w:rPr>
          <w:lang w:val="de-DE"/>
        </w:rPr>
      </w:pPr>
      <w:r>
        <w:rPr>
          <w:lang w:val="de-DE"/>
        </w:rPr>
        <w:t>6. schlägt dem Allgemeinen Ausschuss den Haushaltsplan der Verwaltungskosten des administrativen Büros vor.</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br w:type="page"/>
      </w:r>
      <w:r>
        <w:rPr>
          <w:lang w:val="de-DE"/>
        </w:rPr>
        <w:lastRenderedPageBreak/>
        <w:t>Art. 121</w:t>
      </w:r>
    </w:p>
    <w:p w:rsidR="003426A4" w:rsidRDefault="003426A4">
      <w:pPr>
        <w:jc w:val="both"/>
        <w:rPr>
          <w:lang w:val="de-DE"/>
        </w:rPr>
      </w:pPr>
    </w:p>
    <w:p w:rsidR="003426A4" w:rsidRDefault="003426A4">
      <w:pPr>
        <w:ind w:firstLine="720"/>
        <w:jc w:val="both"/>
        <w:rPr>
          <w:lang w:val="de-DE"/>
        </w:rPr>
      </w:pPr>
      <w:r>
        <w:rPr>
          <w:lang w:val="de-DE"/>
        </w:rPr>
        <w:t>Artikel 177 Absatz 1 desselben koordinierten Gesetzes wird durch folgende Bestimmung ersetzt: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Art. 177 - Mit Ausnahme des Personals, das dem in Artikel 78</w:t>
      </w:r>
      <w:r>
        <w:rPr>
          <w:i/>
          <w:iCs/>
          <w:lang w:val="de-DE"/>
        </w:rPr>
        <w:t>bis</w:t>
      </w:r>
      <w:r>
        <w:rPr>
          <w:lang w:val="de-DE"/>
        </w:rPr>
        <w:t xml:space="preserve"> </w:t>
      </w:r>
      <w:r>
        <w:rPr>
          <w:lang w:val="de-DE"/>
        </w:rPr>
        <w:sym w:font="WP TypographicSymbols" w:char="0027"/>
      </w:r>
      <w:r>
        <w:rPr>
          <w:lang w:val="de-DE"/>
        </w:rPr>
        <w:t> 3 erwähnten administrativen Büro zugewiesenen ist, wird das Personal des Instituts vom Generalverwalter, dem ein beigeordneter Generalverwalter beisteht, geleitet.</w:t>
      </w:r>
      <w:r>
        <w:rPr>
          <w:lang w:val="de-DE"/>
        </w:rPr>
        <w:sym w:font="WP TypographicSymbols" w:char="0040"/>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t>Art. 122</w:t>
      </w:r>
    </w:p>
    <w:p w:rsidR="003426A4" w:rsidRDefault="003426A4">
      <w:pPr>
        <w:jc w:val="center"/>
        <w:rPr>
          <w:lang w:val="de-DE"/>
        </w:rPr>
      </w:pPr>
    </w:p>
    <w:p w:rsidR="003426A4" w:rsidRDefault="003426A4">
      <w:pPr>
        <w:ind w:firstLine="720"/>
        <w:jc w:val="both"/>
        <w:rPr>
          <w:lang w:val="de-DE"/>
        </w:rPr>
      </w:pPr>
      <w:r>
        <w:rPr>
          <w:lang w:val="de-DE"/>
        </w:rPr>
        <w:t>Artikel 181 desselben koordinierten Gesetzes wird wie folgt abgeändert:</w:t>
      </w:r>
    </w:p>
    <w:p w:rsidR="003426A4" w:rsidRDefault="003426A4">
      <w:pPr>
        <w:jc w:val="both"/>
        <w:rPr>
          <w:lang w:val="de-DE"/>
        </w:rPr>
      </w:pPr>
    </w:p>
    <w:p w:rsidR="003426A4" w:rsidRDefault="003426A4">
      <w:pPr>
        <w:ind w:firstLine="720"/>
        <w:jc w:val="both"/>
        <w:rPr>
          <w:lang w:val="de-DE"/>
        </w:rPr>
      </w:pPr>
      <w:r>
        <w:rPr>
          <w:lang w:val="de-DE"/>
        </w:rPr>
        <w:t>1. Absatz 1 wird durch folgende Bestimmung ersetzt: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Der Generalverwalter, dem der beigeordnete Generalverwalter beisteht, übt die Befugnisse in Bezug auf die tägliche Geschäftsführung aus, die ihm vom Allgemeinen Ausschuss und von den Verwaltungsorganen der besonderen Dienste in ihrer Geschäftsordnung übertragen werden.</w:t>
      </w:r>
      <w:r>
        <w:rPr>
          <w:lang w:val="de-DE"/>
        </w:rPr>
        <w:sym w:font="WP TypographicSymbols" w:char="0040"/>
      </w:r>
    </w:p>
    <w:p w:rsidR="003426A4" w:rsidRDefault="003426A4">
      <w:pPr>
        <w:jc w:val="both"/>
        <w:rPr>
          <w:lang w:val="de-DE"/>
        </w:rPr>
      </w:pPr>
    </w:p>
    <w:p w:rsidR="003426A4" w:rsidRDefault="003426A4">
      <w:pPr>
        <w:ind w:firstLine="720"/>
        <w:jc w:val="both"/>
        <w:rPr>
          <w:lang w:val="de-DE"/>
        </w:rPr>
      </w:pPr>
      <w:r>
        <w:rPr>
          <w:lang w:val="de-DE"/>
        </w:rPr>
        <w:t xml:space="preserve">2. In Absatz 3 werden zwischen den Wörtern </w:t>
      </w:r>
      <w:r>
        <w:rPr>
          <w:lang w:val="de-DE"/>
        </w:rPr>
        <w:sym w:font="WP TypographicSymbols" w:char="0041"/>
      </w:r>
      <w:r>
        <w:rPr>
          <w:lang w:val="de-DE"/>
        </w:rPr>
        <w:t>der anderen Verwaltungsorgane</w:t>
      </w:r>
      <w:r>
        <w:rPr>
          <w:lang w:val="de-DE"/>
        </w:rPr>
        <w:sym w:font="WP TypographicSymbols" w:char="0040"/>
      </w:r>
      <w:r>
        <w:rPr>
          <w:lang w:val="de-DE"/>
        </w:rPr>
        <w:t xml:space="preserve"> und dem Wort </w:t>
      </w:r>
      <w:r>
        <w:rPr>
          <w:lang w:val="de-DE"/>
        </w:rPr>
        <w:sym w:font="WP TypographicSymbols" w:char="0041"/>
      </w:r>
      <w:r>
        <w:rPr>
          <w:lang w:val="de-DE"/>
        </w:rPr>
        <w:t>beauftragt</w:t>
      </w:r>
      <w:r>
        <w:rPr>
          <w:lang w:val="de-DE"/>
        </w:rPr>
        <w:sym w:font="WP TypographicSymbols" w:char="0040"/>
      </w:r>
      <w:r>
        <w:rPr>
          <w:lang w:val="de-DE"/>
        </w:rPr>
        <w:t xml:space="preserve"> die Wörter </w:t>
      </w:r>
      <w:r>
        <w:rPr>
          <w:lang w:val="de-DE"/>
        </w:rPr>
        <w:sym w:font="WP TypographicSymbols" w:char="0041"/>
      </w:r>
      <w:r>
        <w:rPr>
          <w:lang w:val="de-DE"/>
        </w:rPr>
        <w:t>der besonderen Dienste</w:t>
      </w:r>
      <w:r>
        <w:rPr>
          <w:lang w:val="de-DE"/>
        </w:rPr>
        <w:sym w:font="WP TypographicSymbols" w:char="0040"/>
      </w:r>
      <w:r>
        <w:rPr>
          <w:lang w:val="de-DE"/>
        </w:rPr>
        <w:t xml:space="preserve"> eingefügt.</w:t>
      </w:r>
    </w:p>
    <w:p w:rsidR="003426A4" w:rsidRDefault="003426A4">
      <w:pPr>
        <w:jc w:val="both"/>
        <w:rPr>
          <w:lang w:val="de-DE"/>
        </w:rPr>
      </w:pPr>
    </w:p>
    <w:p w:rsidR="003426A4" w:rsidRDefault="003426A4">
      <w:pPr>
        <w:ind w:firstLine="720"/>
        <w:jc w:val="both"/>
        <w:rPr>
          <w:lang w:val="de-DE"/>
        </w:rPr>
      </w:pPr>
      <w:r>
        <w:rPr>
          <w:lang w:val="de-DE"/>
        </w:rPr>
        <w:t xml:space="preserve">3. In Absatz 7 werden zwischen den Wörtern </w:t>
      </w:r>
      <w:r>
        <w:rPr>
          <w:lang w:val="de-DE"/>
        </w:rPr>
        <w:sym w:font="WP TypographicSymbols" w:char="0041"/>
      </w:r>
      <w:r>
        <w:rPr>
          <w:lang w:val="de-DE"/>
        </w:rPr>
        <w:t>können die Verwaltungsorgane</w:t>
      </w:r>
      <w:r>
        <w:rPr>
          <w:lang w:val="de-DE"/>
        </w:rPr>
        <w:sym w:font="WP TypographicSymbols" w:char="0040"/>
      </w:r>
      <w:r>
        <w:rPr>
          <w:lang w:val="de-DE"/>
        </w:rPr>
        <w:t xml:space="preserve"> und den Wörtern </w:t>
      </w:r>
      <w:r>
        <w:rPr>
          <w:lang w:val="de-DE"/>
        </w:rPr>
        <w:sym w:font="WP TypographicSymbols" w:char="0041"/>
      </w:r>
      <w:r>
        <w:rPr>
          <w:lang w:val="de-DE"/>
        </w:rPr>
        <w:t>unter Bedingungen</w:t>
      </w:r>
      <w:r>
        <w:rPr>
          <w:lang w:val="de-DE"/>
        </w:rPr>
        <w:sym w:font="WP TypographicSymbols" w:char="0040"/>
      </w:r>
      <w:r>
        <w:rPr>
          <w:lang w:val="de-DE"/>
        </w:rPr>
        <w:t xml:space="preserve"> die Wörter </w:t>
      </w:r>
      <w:r>
        <w:rPr>
          <w:lang w:val="de-DE"/>
        </w:rPr>
        <w:sym w:font="WP TypographicSymbols" w:char="0041"/>
      </w:r>
      <w:r>
        <w:rPr>
          <w:lang w:val="de-DE"/>
        </w:rPr>
        <w:t>der besonderen Dienste</w:t>
      </w:r>
      <w:r>
        <w:rPr>
          <w:lang w:val="de-DE"/>
        </w:rPr>
        <w:sym w:font="WP TypographicSymbols" w:char="0040"/>
      </w:r>
      <w:r>
        <w:rPr>
          <w:lang w:val="de-DE"/>
        </w:rPr>
        <w:t xml:space="preserve"> eingefügt.</w:t>
      </w:r>
    </w:p>
    <w:p w:rsidR="003426A4" w:rsidRDefault="003426A4">
      <w:pPr>
        <w:jc w:val="both"/>
        <w:rPr>
          <w:lang w:val="de-DE"/>
        </w:rPr>
      </w:pPr>
    </w:p>
    <w:p w:rsidR="003426A4" w:rsidRDefault="003426A4">
      <w:pPr>
        <w:ind w:firstLine="720"/>
        <w:jc w:val="both"/>
        <w:rPr>
          <w:lang w:val="de-DE"/>
        </w:rPr>
      </w:pPr>
      <w:r>
        <w:rPr>
          <w:lang w:val="de-DE"/>
        </w:rPr>
        <w:t>4. Der Artikel wird durch folgenden Absatz ergänzt: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Im Sinne des vorliegenden Artikels umfassen die besonderen Dienste nicht das in Artikel 78</w:t>
      </w:r>
      <w:r>
        <w:rPr>
          <w:i/>
          <w:iCs/>
          <w:lang w:val="de-DE"/>
        </w:rPr>
        <w:t>bis</w:t>
      </w:r>
      <w:r>
        <w:rPr>
          <w:lang w:val="de-DE"/>
        </w:rPr>
        <w:t xml:space="preserve"> </w:t>
      </w:r>
      <w:r>
        <w:rPr>
          <w:lang w:val="de-DE"/>
        </w:rPr>
        <w:sym w:font="WP TypographicSymbols" w:char="0027"/>
      </w:r>
      <w:r>
        <w:rPr>
          <w:lang w:val="de-DE"/>
        </w:rPr>
        <w:t xml:space="preserve"> 3 erwähnte administrative Büro.</w:t>
      </w:r>
      <w:r>
        <w:rPr>
          <w:lang w:val="de-DE"/>
        </w:rPr>
        <w:sym w:font="WP TypographicSymbols" w:char="0040"/>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t>Art. 123</w:t>
      </w:r>
    </w:p>
    <w:p w:rsidR="003426A4" w:rsidRDefault="003426A4">
      <w:pPr>
        <w:jc w:val="center"/>
        <w:rPr>
          <w:lang w:val="de-DE"/>
        </w:rPr>
      </w:pPr>
    </w:p>
    <w:p w:rsidR="003426A4" w:rsidRDefault="003426A4">
      <w:pPr>
        <w:ind w:firstLine="720"/>
        <w:jc w:val="both"/>
        <w:rPr>
          <w:lang w:val="de-DE"/>
        </w:rPr>
      </w:pPr>
      <w:r>
        <w:rPr>
          <w:lang w:val="de-DE"/>
        </w:rPr>
        <w:t>In dasselbe koordinierte Gesetz wird ein Artikel 181</w:t>
      </w:r>
      <w:r>
        <w:rPr>
          <w:i/>
          <w:iCs/>
          <w:lang w:val="de-DE"/>
        </w:rPr>
        <w:t>bis</w:t>
      </w:r>
      <w:r>
        <w:rPr>
          <w:lang w:val="de-DE"/>
        </w:rPr>
        <w:t xml:space="preserve"> mit folgendem Wortlaut eingefügt: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Art. 181</w:t>
      </w:r>
      <w:r>
        <w:rPr>
          <w:i/>
          <w:iCs/>
          <w:lang w:val="de-DE"/>
        </w:rPr>
        <w:t>bis</w:t>
      </w:r>
      <w:r>
        <w:rPr>
          <w:lang w:val="de-DE"/>
        </w:rPr>
        <w:t xml:space="preserve"> - Der Generalverwalter des in Artikel 78</w:t>
      </w:r>
      <w:r>
        <w:rPr>
          <w:i/>
          <w:iCs/>
          <w:lang w:val="de-DE"/>
        </w:rPr>
        <w:t>bis</w:t>
      </w:r>
      <w:r>
        <w:rPr>
          <w:lang w:val="de-DE"/>
        </w:rPr>
        <w:t xml:space="preserve"> </w:t>
      </w:r>
      <w:r>
        <w:rPr>
          <w:lang w:val="de-DE"/>
        </w:rPr>
        <w:sym w:font="WP TypographicSymbols" w:char="0027"/>
      </w:r>
      <w:r>
        <w:rPr>
          <w:lang w:val="de-DE"/>
        </w:rPr>
        <w:t> 3 erwähnten administrativen Büros übt die Befugnisse in Bezug auf die tägliche Geschäftsführung aus, die ihm vom Allgemeinen geschäftsführenden Ausschuss und vom Geschäftsführenden Ausschuss für Bergarbeiter übertragen werden.</w:t>
      </w:r>
    </w:p>
    <w:p w:rsidR="003426A4" w:rsidRDefault="003426A4">
      <w:pPr>
        <w:jc w:val="both"/>
        <w:rPr>
          <w:lang w:val="de-DE"/>
        </w:rPr>
      </w:pPr>
    </w:p>
    <w:p w:rsidR="003426A4" w:rsidRDefault="003426A4">
      <w:pPr>
        <w:ind w:firstLine="720"/>
        <w:jc w:val="both"/>
        <w:rPr>
          <w:lang w:val="de-DE"/>
        </w:rPr>
      </w:pPr>
      <w:r>
        <w:rPr>
          <w:lang w:val="de-DE"/>
        </w:rPr>
        <w:t>Der Generalverwalter des administrativen Büros wohnt den Sitzungen des Allgemeinen geschäftsführenden Ausschusses und des Geschäftsführenden Ausschusses für Bergarbeiter bei. Er ist mit der Ausführung der Beschlüsse des Allgemeinen Ausschusses, insoweit sie das administrative Büro betreffen, und des Geschäftsführenden Ausschusses für Bergarbeiter beauftragt.</w:t>
      </w:r>
    </w:p>
    <w:p w:rsidR="003426A4" w:rsidRDefault="003426A4">
      <w:pPr>
        <w:jc w:val="both"/>
        <w:rPr>
          <w:lang w:val="de-DE"/>
        </w:rPr>
      </w:pPr>
    </w:p>
    <w:p w:rsidR="003426A4" w:rsidRDefault="003426A4">
      <w:pPr>
        <w:ind w:firstLine="720"/>
        <w:jc w:val="both"/>
        <w:rPr>
          <w:lang w:val="de-DE"/>
        </w:rPr>
      </w:pPr>
      <w:r>
        <w:rPr>
          <w:lang w:val="de-DE"/>
        </w:rPr>
        <w:t>Er nimmt das Sekretariat des Geschäftsführenden Ausschusses für Bergarbeiter wahr.</w:t>
      </w:r>
    </w:p>
    <w:p w:rsidR="003426A4" w:rsidRDefault="003426A4">
      <w:pPr>
        <w:jc w:val="both"/>
        <w:rPr>
          <w:lang w:val="de-DE"/>
        </w:rPr>
      </w:pPr>
    </w:p>
    <w:p w:rsidR="003426A4" w:rsidRDefault="003426A4">
      <w:pPr>
        <w:ind w:firstLine="720"/>
        <w:jc w:val="both"/>
        <w:rPr>
          <w:lang w:val="de-DE"/>
        </w:rPr>
      </w:pPr>
      <w:r>
        <w:rPr>
          <w:lang w:val="de-DE"/>
        </w:rPr>
        <w:t>Der Generalverwalter des administrativen Büros ruft die Rechtsprechungsorgane an gemäß den in Anwendung von Artikel 80</w:t>
      </w:r>
      <w:r>
        <w:rPr>
          <w:i/>
          <w:iCs/>
          <w:lang w:val="de-DE"/>
        </w:rPr>
        <w:t>bis</w:t>
      </w:r>
      <w:r>
        <w:rPr>
          <w:lang w:val="de-DE"/>
        </w:rPr>
        <w:t xml:space="preserve"> Nr. 4 gefassten Beschlüssen.</w:t>
      </w:r>
    </w:p>
    <w:p w:rsidR="003426A4" w:rsidRDefault="003426A4">
      <w:pPr>
        <w:jc w:val="both"/>
        <w:rPr>
          <w:lang w:val="de-DE"/>
        </w:rPr>
      </w:pPr>
    </w:p>
    <w:p w:rsidR="003426A4" w:rsidRDefault="003426A4">
      <w:pPr>
        <w:ind w:firstLine="720"/>
        <w:jc w:val="both"/>
        <w:rPr>
          <w:lang w:val="de-DE"/>
        </w:rPr>
      </w:pPr>
      <w:r>
        <w:rPr>
          <w:lang w:val="de-DE"/>
        </w:rPr>
        <w:t>Er geht keine persönlichen Verpflichtungen ein und ist nur für die Erfüllung seiner Aufgabe verantwortlich.</w:t>
      </w:r>
    </w:p>
    <w:p w:rsidR="003426A4" w:rsidRDefault="003426A4">
      <w:pPr>
        <w:jc w:val="both"/>
        <w:rPr>
          <w:lang w:val="de-DE"/>
        </w:rPr>
      </w:pPr>
    </w:p>
    <w:p w:rsidR="003426A4" w:rsidRDefault="003426A4">
      <w:pPr>
        <w:ind w:firstLine="720"/>
        <w:jc w:val="both"/>
        <w:rPr>
          <w:lang w:val="de-DE"/>
        </w:rPr>
      </w:pPr>
      <w:r>
        <w:rPr>
          <w:lang w:val="de-DE"/>
        </w:rPr>
        <w:t xml:space="preserve">Ist der Generalverwalter des administrativen Büros verhindert, werden seine Befugnisse von einem Beamten des administrativen Büros ausgeübt, der vom Allgemeinen Ausschuss auf Vorschlag des Geschäftsführenden Ausschusses für Bergarbeiter bestimmt wird. </w:t>
      </w:r>
    </w:p>
    <w:p w:rsidR="003426A4" w:rsidRDefault="003426A4">
      <w:pPr>
        <w:jc w:val="both"/>
        <w:rPr>
          <w:lang w:val="de-DE"/>
        </w:rPr>
      </w:pPr>
    </w:p>
    <w:p w:rsidR="003426A4" w:rsidRDefault="003426A4">
      <w:pPr>
        <w:ind w:firstLine="720"/>
        <w:jc w:val="both"/>
        <w:rPr>
          <w:lang w:val="de-DE"/>
        </w:rPr>
      </w:pPr>
      <w:r>
        <w:rPr>
          <w:lang w:val="de-DE"/>
        </w:rPr>
        <w:t>Um die Erledigung der Verwaltungsangelegenheiten zu erleichtern, können der Allgemeine geschäftsführende Ausschuss und der Geschäftsführende Ausschuss für Bergarbeiter unter Bedingungen, die sie bestimmen, den Generalverwalter des administrativen Büros ermächtigen, den in Artikel 78</w:t>
      </w:r>
      <w:r>
        <w:rPr>
          <w:i/>
          <w:iCs/>
          <w:lang w:val="de-DE"/>
        </w:rPr>
        <w:t>bis</w:t>
      </w:r>
      <w:r>
        <w:rPr>
          <w:lang w:val="de-DE"/>
        </w:rPr>
        <w:t xml:space="preserve"> </w:t>
      </w:r>
      <w:r>
        <w:rPr>
          <w:lang w:val="de-DE"/>
        </w:rPr>
        <w:sym w:font="WP TypographicSymbols" w:char="0027"/>
      </w:r>
      <w:r>
        <w:rPr>
          <w:lang w:val="de-DE"/>
        </w:rPr>
        <w:t> 3 erwähnten Beamten einen Teil seiner Befugnisse zu übertragen.</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124</w:t>
      </w:r>
    </w:p>
    <w:p w:rsidR="003426A4" w:rsidRDefault="003426A4">
      <w:pPr>
        <w:jc w:val="both"/>
        <w:rPr>
          <w:lang w:val="de-DE"/>
        </w:rPr>
      </w:pPr>
    </w:p>
    <w:p w:rsidR="003426A4" w:rsidRDefault="003426A4">
      <w:pPr>
        <w:ind w:firstLine="720"/>
        <w:jc w:val="both"/>
        <w:rPr>
          <w:lang w:val="de-DE"/>
        </w:rPr>
      </w:pPr>
      <w:r>
        <w:rPr>
          <w:lang w:val="de-DE"/>
        </w:rPr>
        <w:t>Artikel 186 desselben koordinierten Gesetzes wird durch folgenden Absatz ergänzt: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Bei Übertragungen an das Institut, die zur Erstellung getrennter Stellenpläne und Sprachkader führen, kann der König jedoch für eine von Ihm festgelegte Dauer als Übergangsmaßnahme die Übertragung, den Dienstgradwechsel und die Beförderung zwischen diesen beiden Plänen beziehungsweise Kadern untersagen.</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125</w:t>
      </w:r>
    </w:p>
    <w:p w:rsidR="003426A4" w:rsidRDefault="003426A4">
      <w:pPr>
        <w:jc w:val="center"/>
        <w:rPr>
          <w:lang w:val="de-DE"/>
        </w:rPr>
      </w:pPr>
    </w:p>
    <w:p w:rsidR="003426A4" w:rsidRDefault="003426A4" w:rsidP="003426A4">
      <w:pPr>
        <w:ind w:firstLine="720"/>
        <w:jc w:val="both"/>
        <w:rPr>
          <w:lang w:val="de-DE"/>
        </w:rPr>
      </w:pPr>
      <w:r>
        <w:rPr>
          <w:lang w:val="de-DE"/>
        </w:rPr>
        <w:t>Artikel 191 Nr. 1</w:t>
      </w:r>
      <w:r>
        <w:rPr>
          <w:i/>
          <w:iCs/>
          <w:lang w:val="de-DE"/>
        </w:rPr>
        <w:t>bis</w:t>
      </w:r>
      <w:r>
        <w:rPr>
          <w:lang w:val="de-DE"/>
        </w:rPr>
        <w:t xml:space="preserve"> Buchstabe </w:t>
      </w:r>
      <w:r>
        <w:rPr>
          <w:i/>
          <w:iCs/>
          <w:lang w:val="de-DE"/>
        </w:rPr>
        <w:t>b)</w:t>
      </w:r>
      <w:r>
        <w:rPr>
          <w:lang w:val="de-DE"/>
        </w:rPr>
        <w:t xml:space="preserve"> desselben koordinierten Gesetzes wird aufgehoben.</w:t>
      </w:r>
    </w:p>
    <w:p w:rsidR="003426A4" w:rsidRDefault="003426A4" w:rsidP="003426A4">
      <w:pPr>
        <w:ind w:firstLine="720"/>
        <w:jc w:val="both"/>
        <w:rPr>
          <w:lang w:val="de-DE"/>
        </w:rPr>
      </w:pPr>
    </w:p>
    <w:p w:rsidR="003426A4" w:rsidRDefault="003426A4" w:rsidP="003426A4">
      <w:pPr>
        <w:ind w:firstLine="720"/>
        <w:jc w:val="both"/>
        <w:rPr>
          <w:lang w:val="de-DE"/>
        </w:rPr>
      </w:pPr>
    </w:p>
    <w:p w:rsidR="003426A4" w:rsidRDefault="003426A4" w:rsidP="003426A4">
      <w:pPr>
        <w:jc w:val="center"/>
        <w:rPr>
          <w:lang w:val="de-DE"/>
        </w:rPr>
      </w:pPr>
      <w:r>
        <w:rPr>
          <w:b/>
          <w:bCs/>
          <w:lang w:val="de-DE"/>
        </w:rPr>
        <w:t>Abschnitt VI</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i/>
          <w:iCs/>
          <w:lang w:val="de-DE"/>
        </w:rPr>
        <w:t>Krankenkassen und Krankenkassenlandesverbände</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t>Art. 126</w:t>
      </w:r>
    </w:p>
    <w:p w:rsidR="003426A4" w:rsidRDefault="003426A4">
      <w:pPr>
        <w:jc w:val="both"/>
        <w:rPr>
          <w:lang w:val="de-DE"/>
        </w:rPr>
      </w:pPr>
    </w:p>
    <w:p w:rsidR="003426A4" w:rsidRDefault="003426A4">
      <w:pPr>
        <w:ind w:firstLine="720"/>
        <w:jc w:val="both"/>
        <w:rPr>
          <w:lang w:val="de-DE"/>
        </w:rPr>
      </w:pPr>
      <w:r>
        <w:rPr>
          <w:lang w:val="de-DE"/>
        </w:rPr>
        <w:t>Artikel 11 des Gesetzes vom 6. August 1990 über die Krankenkassen und Krankenkassen</w:t>
      </w:r>
      <w:r>
        <w:rPr>
          <w:lang w:val="de-DE"/>
        </w:rPr>
        <w:softHyphen/>
        <w:t>landes</w:t>
      </w:r>
      <w:r>
        <w:rPr>
          <w:lang w:val="de-DE"/>
        </w:rPr>
        <w:softHyphen/>
        <w:t>verbände, abgeändert durch das Gesetz vom 20. Juli 1991, wird durch folgende Bestimmung ersetzt: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 xml:space="preserve">Art. 11 - </w:t>
      </w:r>
      <w:r>
        <w:rPr>
          <w:lang w:val="de-DE"/>
        </w:rPr>
        <w:sym w:font="WP TypographicSymbols" w:char="0027"/>
      </w:r>
      <w:r>
        <w:rPr>
          <w:lang w:val="de-DE"/>
        </w:rPr>
        <w:t> 1 - Die Satzung, die Liste der Verwalter und Änderungen dieser Satzung und dieser Liste werden dem Kontrollamt übermittelt.</w:t>
      </w:r>
    </w:p>
    <w:p w:rsidR="003426A4" w:rsidRDefault="003426A4">
      <w:pPr>
        <w:jc w:val="both"/>
        <w:rPr>
          <w:lang w:val="de-DE"/>
        </w:rPr>
      </w:pPr>
    </w:p>
    <w:p w:rsidR="003426A4" w:rsidRDefault="003426A4">
      <w:pPr>
        <w:ind w:firstLine="720"/>
        <w:jc w:val="both"/>
        <w:rPr>
          <w:lang w:val="de-DE"/>
        </w:rPr>
      </w:pPr>
      <w:r>
        <w:rPr>
          <w:lang w:val="de-DE"/>
        </w:rPr>
        <w:lastRenderedPageBreak/>
        <w:t>Die Form der im vorhergehenden Absatz erwähnten Unterlagen und die Informationen zur Unterstützung eines Antrags auf Billigung der Satzung oder ihrer Änderungen werden vom Kontrollamt festgelegt und vorgeschrieben zur Vermeidung der Unzulässigkeit.</w:t>
      </w:r>
    </w:p>
    <w:p w:rsidR="003426A4" w:rsidRDefault="003426A4">
      <w:pPr>
        <w:jc w:val="both"/>
        <w:rPr>
          <w:lang w:val="de-DE"/>
        </w:rPr>
      </w:pPr>
    </w:p>
    <w:p w:rsidR="003426A4" w:rsidRDefault="003426A4">
      <w:pPr>
        <w:ind w:firstLine="720"/>
        <w:jc w:val="both"/>
        <w:rPr>
          <w:lang w:val="de-DE"/>
        </w:rPr>
      </w:pPr>
      <w:r>
        <w:rPr>
          <w:lang w:val="de-DE"/>
        </w:rPr>
        <w:t>Das Kontrollamt befindet über die Satzung und deren Änderungen innerhalb einer Frist von höchstens dreißig Kalendertagen ab dem Datum, an dem diese Satzung oder deren Änderungen ihm übermittelt worden sind. Außer im Fall der Unzulässigkeit kann diese Frist auf Veranlassung des Kontrollamtes um fünfundvierzig Kalendertage verlängert werden. Das Kontrollamt setzt die Krankenkasse oder den Landesverband davon in Kenntnis. Nach Verstreichen dieser Frist wird davon ausgegangen, dass die Billigung erteilt worden ist.</w:t>
      </w:r>
    </w:p>
    <w:p w:rsidR="003426A4" w:rsidRDefault="003426A4">
      <w:pPr>
        <w:jc w:val="both"/>
        <w:rPr>
          <w:lang w:val="de-DE"/>
        </w:rPr>
      </w:pPr>
    </w:p>
    <w:p w:rsidR="003426A4" w:rsidRDefault="003426A4">
      <w:pPr>
        <w:ind w:firstLine="720"/>
        <w:jc w:val="both"/>
        <w:rPr>
          <w:lang w:val="de-DE"/>
        </w:rPr>
      </w:pPr>
      <w:r>
        <w:rPr>
          <w:lang w:val="de-DE"/>
        </w:rPr>
        <w:t>Durch den vom Regierungskommissar in Anwendung von Artikel 10 des Gesetzes vom 16. März 1954 über die Kontrolle bestimmter Einrichtungen öffentlichen Interesses beim Minister der Sozialen Angelegenheiten eingelegten Widerspruch wird die im vorhergehenden Absatz erwähnte Frist ausgesetzt.</w:t>
      </w:r>
    </w:p>
    <w:p w:rsidR="003426A4" w:rsidRDefault="003426A4">
      <w:pPr>
        <w:jc w:val="both"/>
        <w:rPr>
          <w:lang w:val="de-DE"/>
        </w:rPr>
      </w:pPr>
    </w:p>
    <w:p w:rsidR="003426A4" w:rsidRDefault="003426A4">
      <w:pPr>
        <w:ind w:firstLine="720"/>
        <w:jc w:val="both"/>
        <w:rPr>
          <w:lang w:val="de-DE"/>
        </w:rPr>
      </w:pPr>
      <w:r>
        <w:rPr>
          <w:lang w:val="de-DE"/>
        </w:rPr>
        <w:sym w:font="WP TypographicSymbols" w:char="0027"/>
      </w:r>
      <w:r>
        <w:rPr>
          <w:lang w:val="de-DE"/>
        </w:rPr>
        <w:t> 2 - Satzungsbestimmungen und ihre Änderungen werden vom Kontrollamt nur gebilligt, wenn sie nicht im Widerspruch zu den Gesetzes</w:t>
      </w:r>
      <w:r>
        <w:rPr>
          <w:lang w:val="de-DE"/>
        </w:rPr>
        <w:noBreakHyphen/>
        <w:t xml:space="preserve"> und Verordnungsbestimmungen stehen und wenn sie das finanzielle Gleichgewicht der Krankenkasse, des Landesverbands oder der betreffenden Dienste nicht gefährden.</w:t>
      </w:r>
    </w:p>
    <w:p w:rsidR="003426A4" w:rsidRDefault="003426A4">
      <w:pPr>
        <w:jc w:val="both"/>
        <w:rPr>
          <w:lang w:val="de-DE"/>
        </w:rPr>
      </w:pPr>
    </w:p>
    <w:p w:rsidR="003426A4" w:rsidRDefault="003426A4">
      <w:pPr>
        <w:ind w:firstLine="720"/>
        <w:jc w:val="both"/>
        <w:rPr>
          <w:lang w:val="de-DE"/>
        </w:rPr>
      </w:pPr>
      <w:r>
        <w:rPr>
          <w:lang w:val="de-DE"/>
        </w:rPr>
        <w:sym w:font="WP TypographicSymbols" w:char="0027"/>
      </w:r>
      <w:r>
        <w:rPr>
          <w:lang w:val="de-DE"/>
        </w:rPr>
        <w:t xml:space="preserve"> 3 - Der Verweigerungsbeschluss des Kontrollamtes muss mit Gründen versehen sein und wird der betreffenden Krankenkasse oder dem betreffenden Landesverband binnen dreißig Kalendertagen nach dem Beschluss notifiziert. Hat der Regierungskommissar, wie in </w:t>
      </w:r>
      <w:r>
        <w:rPr>
          <w:lang w:val="de-DE"/>
        </w:rPr>
        <w:sym w:font="WP TypographicSymbols" w:char="0027"/>
      </w:r>
      <w:r>
        <w:rPr>
          <w:lang w:val="de-DE"/>
        </w:rPr>
        <w:t> 1 Absatz 4 vorgesehen, beim Minister der Sozialen Angelegenheiten Widerspruch eingelegt, muss der mit Gründen versehene Beschluss der Krankenkasse oder dem Landesverband innerhalb einer Frist von dreißig Kalendertagen ab dem Datum des Widerspruchs notifiziert werden. In Ermangelung einer Notifizierung innerhalb dieser Frist wird davon ausgegangen, dass die betreffenden Satzungsbestimmungen gebilligt worden sind.</w:t>
      </w:r>
      <w:r>
        <w:rPr>
          <w:lang w:val="de-DE"/>
        </w:rPr>
        <w:sym w:font="WP TypographicSymbols" w:char="0040"/>
      </w:r>
    </w:p>
    <w:p w:rsidR="003426A4" w:rsidRDefault="003426A4">
      <w:pPr>
        <w:ind w:firstLine="720"/>
        <w:jc w:val="both"/>
        <w:rPr>
          <w:lang w:val="de-DE"/>
        </w:rPr>
      </w:pPr>
    </w:p>
    <w:p w:rsidR="003426A4" w:rsidRDefault="003426A4">
      <w:pPr>
        <w:jc w:val="center"/>
        <w:rPr>
          <w:lang w:val="de-DE"/>
        </w:rPr>
      </w:pPr>
    </w:p>
    <w:p w:rsidR="003426A4" w:rsidRDefault="003426A4">
      <w:pPr>
        <w:jc w:val="center"/>
        <w:rPr>
          <w:lang w:val="de-DE"/>
        </w:rPr>
      </w:pPr>
      <w:r>
        <w:rPr>
          <w:lang w:val="de-DE"/>
        </w:rPr>
        <w:t>Art. 127</w:t>
      </w:r>
    </w:p>
    <w:p w:rsidR="003426A4" w:rsidRDefault="003426A4">
      <w:pPr>
        <w:jc w:val="both"/>
        <w:rPr>
          <w:lang w:val="de-DE"/>
        </w:rPr>
      </w:pPr>
    </w:p>
    <w:p w:rsidR="003426A4" w:rsidRDefault="003426A4">
      <w:pPr>
        <w:ind w:firstLine="720"/>
        <w:jc w:val="both"/>
        <w:rPr>
          <w:lang w:val="de-DE"/>
        </w:rPr>
      </w:pPr>
      <w:r>
        <w:rPr>
          <w:lang w:val="de-DE"/>
        </w:rPr>
        <w:t>Artikel 12 des Gesetzes vom 6. August 1990 über die Krankenkassen und Krankenkassen</w:t>
      </w:r>
      <w:r>
        <w:rPr>
          <w:lang w:val="de-DE"/>
        </w:rPr>
        <w:softHyphen/>
        <w:t>landes</w:t>
      </w:r>
      <w:r>
        <w:rPr>
          <w:lang w:val="de-DE"/>
        </w:rPr>
        <w:softHyphen/>
        <w:t>verbände, abgeändert durch das Gesetz vom 26. Juni 1992, wird durch folgende Bestimmung ersetzt: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 xml:space="preserve">Art. 12 - </w:t>
      </w:r>
      <w:r>
        <w:rPr>
          <w:lang w:val="de-DE"/>
        </w:rPr>
        <w:sym w:font="WP TypographicSymbols" w:char="0027"/>
      </w:r>
      <w:r>
        <w:rPr>
          <w:lang w:val="de-DE"/>
        </w:rPr>
        <w:t xml:space="preserve"> 1 - Krankenkassen und Landesverbände besitzen Rechtspersönlichkeit ab der Veröffentlichung im </w:t>
      </w:r>
      <w:r>
        <w:rPr>
          <w:i/>
          <w:iCs/>
          <w:lang w:val="de-DE"/>
        </w:rPr>
        <w:t>Belgischen Staatsblatt</w:t>
      </w:r>
      <w:r>
        <w:rPr>
          <w:lang w:val="de-DE"/>
        </w:rPr>
        <w:t xml:space="preserve"> des Beschlusses des Ministers oder des Kontrollamtes zur Billigung ihrer Satzung. Diese Veröffentlichung, der die Liste der Verwalter beigefügt wird, erfolgt auf Veranlassung des Kontrollamtes innerhalb einer Frist von dreißig Kalendertagen ab dem Datum der Billigung der Satzung.</w:t>
      </w:r>
    </w:p>
    <w:p w:rsidR="003426A4" w:rsidRDefault="003426A4">
      <w:pPr>
        <w:jc w:val="both"/>
        <w:rPr>
          <w:lang w:val="de-DE"/>
        </w:rPr>
      </w:pPr>
    </w:p>
    <w:p w:rsidR="003426A4" w:rsidRDefault="003426A4">
      <w:pPr>
        <w:ind w:firstLine="720"/>
        <w:jc w:val="both"/>
        <w:rPr>
          <w:lang w:val="de-DE"/>
        </w:rPr>
      </w:pPr>
      <w:r>
        <w:rPr>
          <w:lang w:val="de-DE"/>
        </w:rPr>
        <w:t>Der Beschluss zur Billigung von Satzungsänderungen wird auf dieselbe Weise veröffentlicht.</w:t>
      </w:r>
    </w:p>
    <w:p w:rsidR="003426A4" w:rsidRDefault="003426A4">
      <w:pPr>
        <w:jc w:val="both"/>
        <w:rPr>
          <w:lang w:val="de-DE"/>
        </w:rPr>
      </w:pPr>
    </w:p>
    <w:p w:rsidR="003426A4" w:rsidRDefault="003426A4">
      <w:pPr>
        <w:ind w:firstLine="720"/>
        <w:jc w:val="both"/>
        <w:rPr>
          <w:lang w:val="de-DE"/>
        </w:rPr>
      </w:pPr>
      <w:r>
        <w:rPr>
          <w:lang w:val="de-DE"/>
        </w:rPr>
        <w:t xml:space="preserve">Änderungen der Liste der Verwalter werden jedoch auf Veranlassung der Krankenkasse oder des Landesverbands im </w:t>
      </w:r>
      <w:r>
        <w:rPr>
          <w:i/>
          <w:iCs/>
          <w:lang w:val="de-DE"/>
        </w:rPr>
        <w:t>Belgischen Staatsblatt</w:t>
      </w:r>
      <w:r>
        <w:rPr>
          <w:lang w:val="de-DE"/>
        </w:rPr>
        <w:t xml:space="preserve"> veröffentlicht.</w:t>
      </w:r>
    </w:p>
    <w:p w:rsidR="003426A4" w:rsidRDefault="003426A4">
      <w:pPr>
        <w:jc w:val="both"/>
        <w:rPr>
          <w:lang w:val="de-DE"/>
        </w:rPr>
      </w:pPr>
    </w:p>
    <w:p w:rsidR="003426A4" w:rsidRDefault="003426A4">
      <w:pPr>
        <w:ind w:firstLine="720"/>
        <w:jc w:val="both"/>
        <w:rPr>
          <w:lang w:val="de-DE"/>
        </w:rPr>
      </w:pPr>
      <w:r>
        <w:rPr>
          <w:lang w:val="de-DE"/>
        </w:rPr>
        <w:t xml:space="preserve">Im Fall der Billigung infolge des Ablaufs der in Artikel 11 erwähnten Fristen wird die Veröffentlichung des in Absatz 1 erwähnten Beschlusses durch die Veröffentlichung einer Bekanntmachung im </w:t>
      </w:r>
      <w:r>
        <w:rPr>
          <w:i/>
          <w:iCs/>
          <w:lang w:val="de-DE"/>
        </w:rPr>
        <w:t>Belgischen Staatsblatt</w:t>
      </w:r>
      <w:r>
        <w:rPr>
          <w:lang w:val="de-DE"/>
        </w:rPr>
        <w:t xml:space="preserve"> ersetzt, aus der hervorgeht, dass infolge des Verstreichens der Fristen davon ausgegangen wird, dass die Billigung erfolgt ist. Diese Veröffentlichung, die auf Veranlassung des Kontrollamtes geschieht, erfolgt binnen dreißig Kalendertagen nach Verstreichen dieser Fristen.</w:t>
      </w:r>
    </w:p>
    <w:p w:rsidR="003426A4" w:rsidRDefault="003426A4">
      <w:pPr>
        <w:jc w:val="both"/>
        <w:rPr>
          <w:lang w:val="de-DE"/>
        </w:rPr>
      </w:pPr>
    </w:p>
    <w:p w:rsidR="003426A4" w:rsidRDefault="003426A4">
      <w:pPr>
        <w:ind w:firstLine="720"/>
        <w:jc w:val="both"/>
        <w:rPr>
          <w:lang w:val="de-DE"/>
        </w:rPr>
      </w:pPr>
      <w:r>
        <w:rPr>
          <w:lang w:val="de-DE"/>
        </w:rPr>
        <w:sym w:font="WP TypographicSymbols" w:char="0027"/>
      </w:r>
      <w:r>
        <w:rPr>
          <w:lang w:val="de-DE"/>
        </w:rPr>
        <w:t> 2 - Jeder kann die Satzung und die Liste der Verwalter am Gesellschaftssitz oder beim Kontrollamt unentgeltlich einsehen und hiervon eine Kopie erhalten.</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128</w:t>
      </w:r>
    </w:p>
    <w:p w:rsidR="003426A4" w:rsidRDefault="003426A4">
      <w:pPr>
        <w:jc w:val="both"/>
        <w:rPr>
          <w:lang w:val="de-DE"/>
        </w:rPr>
      </w:pPr>
    </w:p>
    <w:p w:rsidR="003426A4" w:rsidRDefault="003426A4">
      <w:pPr>
        <w:ind w:firstLine="720"/>
        <w:jc w:val="both"/>
        <w:rPr>
          <w:lang w:val="de-DE"/>
        </w:rPr>
      </w:pPr>
      <w:r>
        <w:rPr>
          <w:lang w:val="de-DE"/>
        </w:rPr>
        <w:t xml:space="preserve">In Artikel 44 </w:t>
      </w:r>
      <w:r>
        <w:rPr>
          <w:lang w:val="de-DE"/>
        </w:rPr>
        <w:sym w:font="WP TypographicSymbols" w:char="0027"/>
      </w:r>
      <w:r>
        <w:rPr>
          <w:lang w:val="de-DE"/>
        </w:rPr>
        <w:t xml:space="preserve"> 2 Absatz 1 desselben Gesetzes werden die Wörter </w:t>
      </w:r>
      <w:r>
        <w:rPr>
          <w:lang w:val="de-DE"/>
        </w:rPr>
        <w:sym w:font="WP TypographicSymbols" w:char="0041"/>
      </w:r>
      <w:r>
        <w:rPr>
          <w:lang w:val="de-DE"/>
        </w:rPr>
        <w:t>des Ministers</w:t>
      </w:r>
      <w:r>
        <w:rPr>
          <w:lang w:val="de-DE"/>
        </w:rPr>
        <w:sym w:font="WP TypographicSymbols" w:char="0040"/>
      </w:r>
      <w:r>
        <w:rPr>
          <w:lang w:val="de-DE"/>
        </w:rPr>
        <w:t xml:space="preserve"> durch die Wörter </w:t>
      </w:r>
      <w:r>
        <w:rPr>
          <w:lang w:val="de-DE"/>
        </w:rPr>
        <w:sym w:font="WP TypographicSymbols" w:char="0041"/>
      </w:r>
      <w:r>
        <w:rPr>
          <w:lang w:val="de-DE"/>
        </w:rPr>
        <w:t>des Kontrollamtes</w:t>
      </w:r>
      <w:r>
        <w:rPr>
          <w:lang w:val="de-DE"/>
        </w:rPr>
        <w:sym w:font="WP TypographicSymbols" w:char="0040"/>
      </w:r>
      <w:r>
        <w:rPr>
          <w:lang w:val="de-DE"/>
        </w:rPr>
        <w:t xml:space="preserve"> ersetzt.</w:t>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129</w:t>
      </w:r>
    </w:p>
    <w:p w:rsidR="003426A4" w:rsidRDefault="003426A4">
      <w:pPr>
        <w:jc w:val="both"/>
        <w:rPr>
          <w:lang w:val="de-DE"/>
        </w:rPr>
      </w:pPr>
    </w:p>
    <w:p w:rsidR="003426A4" w:rsidRDefault="003426A4">
      <w:pPr>
        <w:ind w:firstLine="720"/>
        <w:jc w:val="both"/>
        <w:rPr>
          <w:lang w:val="de-DE"/>
        </w:rPr>
      </w:pPr>
      <w:r>
        <w:rPr>
          <w:lang w:val="de-DE"/>
        </w:rPr>
        <w:t xml:space="preserve">Artikel 14 </w:t>
      </w:r>
      <w:r>
        <w:rPr>
          <w:lang w:val="de-DE"/>
        </w:rPr>
        <w:sym w:font="WP TypographicSymbols" w:char="0027"/>
      </w:r>
      <w:r>
        <w:rPr>
          <w:lang w:val="de-DE"/>
        </w:rPr>
        <w:t> 1 Absatz 1 desselben Gesetzes wird durch folgenden Absatz ersetzt: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Die Generalversammlung einer Krankenkasse setzt sich zusammen aus Vertretern, die von den Mitgliedern und Personen zu deren Lasten, die volljährig oder für mündig erklärt sind und in Belgien wohnen, aus ihrer Mitte für eine Dauer von sechs Jahren gewählt werden.</w:t>
      </w:r>
      <w:r>
        <w:rPr>
          <w:lang w:val="de-DE"/>
        </w:rPr>
        <w:sym w:font="WP TypographicSymbols" w:char="0040"/>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t>Art. 130</w:t>
      </w:r>
    </w:p>
    <w:p w:rsidR="003426A4" w:rsidRDefault="003426A4">
      <w:pPr>
        <w:jc w:val="both"/>
        <w:rPr>
          <w:lang w:val="de-DE"/>
        </w:rPr>
      </w:pPr>
    </w:p>
    <w:p w:rsidR="003426A4" w:rsidRDefault="003426A4">
      <w:pPr>
        <w:ind w:firstLine="720"/>
        <w:jc w:val="both"/>
        <w:rPr>
          <w:lang w:val="de-DE"/>
        </w:rPr>
      </w:pPr>
      <w:r>
        <w:rPr>
          <w:lang w:val="de-DE"/>
        </w:rPr>
        <w:t>Ein Artikel 43</w:t>
      </w:r>
      <w:r>
        <w:rPr>
          <w:i/>
          <w:iCs/>
          <w:lang w:val="de-DE"/>
        </w:rPr>
        <w:t>bis</w:t>
      </w:r>
      <w:r>
        <w:rPr>
          <w:lang w:val="de-DE"/>
        </w:rPr>
        <w:t xml:space="preserve"> mit folgendem Wortlaut wird in dasselbe Gesetz eingefügt: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Artikel 43</w:t>
      </w:r>
      <w:r>
        <w:rPr>
          <w:i/>
          <w:iCs/>
          <w:lang w:val="de-DE"/>
        </w:rPr>
        <w:t>bis</w:t>
      </w:r>
      <w:r>
        <w:rPr>
          <w:lang w:val="de-DE"/>
        </w:rPr>
        <w:t xml:space="preserve"> - </w:t>
      </w:r>
      <w:r>
        <w:rPr>
          <w:lang w:val="de-DE"/>
        </w:rPr>
        <w:sym w:font="WP TypographicSymbols" w:char="0027"/>
      </w:r>
      <w:r>
        <w:rPr>
          <w:lang w:val="de-DE"/>
        </w:rPr>
        <w:t> 1 - Krankenkassen, die einem selben Landesverband angehören, können für die Ausführung bestimmter Aufgaben, die in Artikel 3 erwähnt sind, und unbeschadet des Artikels 3 Absatz 2 bestimmte Dienste zusammen organisieren oder in einer neuen unter der Form einer Versicherungsgesellschaft auf Gegenseitigkeit zu schaffenden Einheit gruppieren.</w:t>
      </w:r>
    </w:p>
    <w:p w:rsidR="003426A4" w:rsidRDefault="003426A4">
      <w:pPr>
        <w:jc w:val="both"/>
        <w:rPr>
          <w:lang w:val="de-DE"/>
        </w:rPr>
      </w:pPr>
    </w:p>
    <w:p w:rsidR="003426A4" w:rsidRDefault="003426A4">
      <w:pPr>
        <w:ind w:firstLine="720"/>
        <w:jc w:val="both"/>
        <w:rPr>
          <w:lang w:val="de-DE"/>
        </w:rPr>
      </w:pPr>
      <w:r>
        <w:rPr>
          <w:lang w:val="de-DE"/>
        </w:rPr>
        <w:sym w:font="WP TypographicSymbols" w:char="0027"/>
      </w:r>
      <w:r>
        <w:rPr>
          <w:lang w:val="de-DE"/>
        </w:rPr>
        <w:t xml:space="preserve"> 2 - Diese Form der Zusammenarbeit ist Gegenstand eines Beschlusses der Generalversammlung der betreffenden Krankenkassen, die eigens zu diesem Zweck einberufen wird. Die Bestimmungen der Artikel 10, 11 und 12 </w:t>
      </w:r>
      <w:r>
        <w:rPr>
          <w:lang w:val="de-DE"/>
        </w:rPr>
        <w:sym w:font="WP TypographicSymbols" w:char="0027"/>
      </w:r>
      <w:r>
        <w:rPr>
          <w:lang w:val="de-DE"/>
        </w:rPr>
        <w:sym w:font="WP TypographicSymbols" w:char="0027"/>
      </w:r>
      <w:r>
        <w:rPr>
          <w:lang w:val="de-DE"/>
        </w:rPr>
        <w:t> 2 und 3 sind anwendbar.</w:t>
      </w:r>
    </w:p>
    <w:p w:rsidR="003426A4" w:rsidRDefault="003426A4">
      <w:pPr>
        <w:jc w:val="both"/>
        <w:rPr>
          <w:lang w:val="de-DE"/>
        </w:rPr>
      </w:pPr>
    </w:p>
    <w:p w:rsidR="003426A4" w:rsidRDefault="003426A4">
      <w:pPr>
        <w:ind w:firstLine="720"/>
        <w:jc w:val="both"/>
        <w:rPr>
          <w:lang w:val="de-DE"/>
        </w:rPr>
      </w:pPr>
      <w:r>
        <w:rPr>
          <w:lang w:val="de-DE"/>
        </w:rPr>
        <w:t>Im Einberufungsschreiben ist Folgendes vermerkt:</w:t>
      </w:r>
    </w:p>
    <w:p w:rsidR="003426A4" w:rsidRDefault="003426A4">
      <w:pPr>
        <w:jc w:val="both"/>
        <w:rPr>
          <w:lang w:val="de-DE"/>
        </w:rPr>
      </w:pPr>
    </w:p>
    <w:p w:rsidR="003426A4" w:rsidRDefault="003426A4">
      <w:pPr>
        <w:ind w:firstLine="720"/>
        <w:jc w:val="both"/>
        <w:rPr>
          <w:lang w:val="de-DE"/>
        </w:rPr>
      </w:pPr>
      <w:r>
        <w:rPr>
          <w:lang w:val="de-DE"/>
        </w:rPr>
        <w:t>1. Gründe für die Zusammenarbeit,</w:t>
      </w:r>
    </w:p>
    <w:p w:rsidR="003426A4" w:rsidRDefault="003426A4">
      <w:pPr>
        <w:jc w:val="both"/>
        <w:rPr>
          <w:lang w:val="de-DE"/>
        </w:rPr>
      </w:pPr>
    </w:p>
    <w:p w:rsidR="003426A4" w:rsidRDefault="003426A4">
      <w:pPr>
        <w:ind w:firstLine="720"/>
        <w:jc w:val="both"/>
        <w:rPr>
          <w:lang w:val="de-DE"/>
        </w:rPr>
      </w:pPr>
      <w:r>
        <w:rPr>
          <w:lang w:val="de-DE"/>
        </w:rPr>
        <w:t>2. Rechte und Verpflichtungen der betreffenden Krankenkassen, ihrer Mitglieder und der Personen zu deren Lasten,</w:t>
      </w:r>
    </w:p>
    <w:p w:rsidR="003426A4" w:rsidRDefault="003426A4">
      <w:pPr>
        <w:jc w:val="both"/>
        <w:rPr>
          <w:lang w:val="de-DE"/>
        </w:rPr>
      </w:pPr>
    </w:p>
    <w:p w:rsidR="003426A4" w:rsidRDefault="003426A4">
      <w:pPr>
        <w:ind w:firstLine="720"/>
        <w:jc w:val="both"/>
        <w:rPr>
          <w:lang w:val="de-DE"/>
        </w:rPr>
      </w:pPr>
      <w:r>
        <w:rPr>
          <w:lang w:val="de-DE"/>
        </w:rPr>
        <w:lastRenderedPageBreak/>
        <w:t>3. Verwendungszweck des Gesellschaftsvermögens in Bezug auf die betreffenden Dienste,</w:t>
      </w:r>
    </w:p>
    <w:p w:rsidR="003426A4" w:rsidRDefault="003426A4">
      <w:pPr>
        <w:jc w:val="both"/>
        <w:rPr>
          <w:lang w:val="de-DE"/>
        </w:rPr>
      </w:pPr>
    </w:p>
    <w:p w:rsidR="003426A4" w:rsidRDefault="003426A4">
      <w:pPr>
        <w:ind w:firstLine="720"/>
        <w:jc w:val="both"/>
        <w:rPr>
          <w:lang w:val="de-DE"/>
        </w:rPr>
      </w:pPr>
      <w:r>
        <w:rPr>
          <w:lang w:val="de-DE"/>
        </w:rPr>
        <w:t>4. Satzungsänderungen und neue Satzung der Versicherungsgesellschaft auf Gegenseitigkeit.</w:t>
      </w:r>
    </w:p>
    <w:p w:rsidR="003426A4" w:rsidRDefault="003426A4">
      <w:pPr>
        <w:jc w:val="both"/>
        <w:rPr>
          <w:lang w:val="de-DE"/>
        </w:rPr>
      </w:pPr>
    </w:p>
    <w:p w:rsidR="003426A4" w:rsidRDefault="003426A4">
      <w:pPr>
        <w:ind w:firstLine="720"/>
        <w:jc w:val="both"/>
        <w:rPr>
          <w:lang w:val="de-DE"/>
        </w:rPr>
      </w:pPr>
      <w:r>
        <w:rPr>
          <w:lang w:val="de-DE"/>
        </w:rPr>
        <w:sym w:font="WP TypographicSymbols" w:char="0027"/>
      </w:r>
      <w:r>
        <w:rPr>
          <w:lang w:val="de-DE"/>
        </w:rPr>
        <w:t> 3 - Die Schaffung einer Versicherungsgesellschaft auf Gegenseitigkeit infolge einer Gruppierung der Dienste von Krankenkassen tritt am 1. Januar des Kalenderjahres nach Billigung der Satzung durch das Kontrollamt in Kraft.</w:t>
      </w:r>
    </w:p>
    <w:p w:rsidR="003426A4" w:rsidRDefault="003426A4">
      <w:pPr>
        <w:jc w:val="both"/>
        <w:rPr>
          <w:lang w:val="de-DE"/>
        </w:rPr>
      </w:pPr>
    </w:p>
    <w:p w:rsidR="003426A4" w:rsidRDefault="003426A4">
      <w:pPr>
        <w:ind w:firstLine="720"/>
        <w:jc w:val="both"/>
        <w:rPr>
          <w:lang w:val="de-DE"/>
        </w:rPr>
      </w:pPr>
      <w:r>
        <w:rPr>
          <w:lang w:val="de-DE"/>
        </w:rPr>
        <w:t>Die Gruppierung von Diensten von Krankenkassen muss ebenfalls von der General</w:t>
      </w:r>
      <w:r>
        <w:rPr>
          <w:lang w:val="de-DE"/>
        </w:rPr>
        <w:softHyphen/>
        <w:t>versammlung des Landesverbands, dem sie angehören, gebilligt werden.</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131</w:t>
      </w:r>
    </w:p>
    <w:p w:rsidR="003426A4" w:rsidRDefault="003426A4">
      <w:pPr>
        <w:jc w:val="both"/>
        <w:rPr>
          <w:lang w:val="de-DE"/>
        </w:rPr>
      </w:pPr>
    </w:p>
    <w:p w:rsidR="003426A4" w:rsidRDefault="003426A4">
      <w:pPr>
        <w:ind w:firstLine="720"/>
        <w:jc w:val="both"/>
        <w:rPr>
          <w:lang w:val="de-DE"/>
        </w:rPr>
      </w:pPr>
      <w:r>
        <w:rPr>
          <w:lang w:val="de-DE"/>
        </w:rPr>
        <w:t>Ein Artikel 43</w:t>
      </w:r>
      <w:r>
        <w:rPr>
          <w:i/>
          <w:iCs/>
          <w:lang w:val="de-DE"/>
        </w:rPr>
        <w:t>ter</w:t>
      </w:r>
      <w:r>
        <w:rPr>
          <w:lang w:val="de-DE"/>
        </w:rPr>
        <w:t xml:space="preserve"> mit folgendem Wortlaut wird in dasselbe Gesetz eingefügt: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Art. 43</w:t>
      </w:r>
      <w:r>
        <w:rPr>
          <w:i/>
          <w:iCs/>
          <w:lang w:val="de-DE"/>
        </w:rPr>
        <w:t>ter</w:t>
      </w:r>
      <w:r>
        <w:rPr>
          <w:lang w:val="de-DE"/>
        </w:rPr>
        <w:t xml:space="preserve"> - Jede Vereinbarung mit einem Landesverband oder einer Krankenkasse, die Förderung, Vertrieb oder Verkauf eines Versicherungsproduktes im Sinne des Gesetzes vom 25. Juni 1992 über den Landversicherungsvertrag oder eines Bankproduktes im Sinne des Gesetzes vom 22. März 1993 über den Status und die Kontrolle der Kreditinstitute als Gegenstand hat, ist verboten, auch wenn diese Produkte eigens für Mitglieder einer Krankenkasse oder eines Landesverbands eingeführt worden oder ihnen vorbehalten sind.</w:t>
      </w:r>
    </w:p>
    <w:p w:rsidR="003426A4" w:rsidRDefault="003426A4">
      <w:pPr>
        <w:ind w:firstLine="720"/>
        <w:jc w:val="both"/>
        <w:rPr>
          <w:lang w:val="de-DE"/>
        </w:rPr>
      </w:pPr>
    </w:p>
    <w:p w:rsidR="003426A4" w:rsidRDefault="003426A4">
      <w:pPr>
        <w:ind w:firstLine="720"/>
        <w:jc w:val="both"/>
        <w:rPr>
          <w:lang w:val="de-DE"/>
        </w:rPr>
      </w:pPr>
      <w:r>
        <w:rPr>
          <w:lang w:val="de-DE"/>
        </w:rPr>
        <w:t xml:space="preserve">Jede Vereinbarung, die Förderung, Vertrieb oder Verkauf eines Dienstes als Gegenstand hat, der von einem Landesverband oder einer Krankenkasse im Sinne der Artikel 3 und 7 </w:t>
      </w:r>
      <w:r>
        <w:rPr>
          <w:lang w:val="de-DE"/>
        </w:rPr>
        <w:sym w:font="WP TypographicSymbols" w:char="0027"/>
      </w:r>
      <w:r>
        <w:rPr>
          <w:lang w:val="de-DE"/>
        </w:rPr>
        <w:t> 4 des vorliegenden Gesetzes im Rahmen von Berufstätigkeiten organisiert wird, die ganz oder teilweise in den Anwendungsbereich des Gesetzes vom 27. M</w:t>
      </w:r>
      <w:r w:rsidR="00B67014">
        <w:rPr>
          <w:lang w:val="de-DE"/>
        </w:rPr>
        <w:t>ärz 1995 über die Versicherungs</w:t>
      </w:r>
      <w:r>
        <w:rPr>
          <w:lang w:val="de-DE"/>
        </w:rPr>
        <w:t>vermittlung und den Vertrieb von Versicherungen fallen oder die auf die Tätigkeiten des Banksektors im Sinne des Gesetzes vom 22. März 1993 über den Status und die Kontrolle der Kreditinstitute zurückzuführen sind, ist verboten.</w:t>
      </w:r>
    </w:p>
    <w:p w:rsidR="003426A4" w:rsidRDefault="003426A4">
      <w:pPr>
        <w:jc w:val="both"/>
        <w:rPr>
          <w:lang w:val="de-DE"/>
        </w:rPr>
      </w:pPr>
    </w:p>
    <w:p w:rsidR="003426A4" w:rsidRDefault="003426A4">
      <w:pPr>
        <w:ind w:firstLine="720"/>
        <w:jc w:val="both"/>
        <w:rPr>
          <w:lang w:val="de-DE"/>
        </w:rPr>
      </w:pPr>
      <w:r>
        <w:rPr>
          <w:lang w:val="de-DE"/>
        </w:rPr>
        <w:t>Für Förderung, Vertrieb oder Verkauf der in Absatz 1 und 2 erwähnten Produkte und Dienste wird auf unwiderlegbare Weise davon ausgegangen, dass sie aufgrund einer schriftlichen oder stillschweigenden Vereinbarung erfolgen.</w:t>
      </w:r>
    </w:p>
    <w:p w:rsidR="003426A4" w:rsidRDefault="003426A4">
      <w:pPr>
        <w:jc w:val="both"/>
        <w:rPr>
          <w:lang w:val="de-DE"/>
        </w:rPr>
      </w:pPr>
    </w:p>
    <w:p w:rsidR="003426A4" w:rsidRDefault="003426A4">
      <w:pPr>
        <w:ind w:firstLine="720"/>
        <w:jc w:val="both"/>
        <w:rPr>
          <w:lang w:val="de-DE"/>
        </w:rPr>
      </w:pPr>
      <w:r>
        <w:rPr>
          <w:lang w:val="de-DE"/>
        </w:rPr>
        <w:t xml:space="preserve">In Absatz 1 und 2 erwähnte bestehende Vereinbarungen sind nicht mehr wirksam ab dem ersten Tag </w:t>
      </w:r>
      <w:r w:rsidR="00B67014">
        <w:rPr>
          <w:lang w:val="de-DE"/>
        </w:rPr>
        <w:t>des vierten Monats nach Ink</w:t>
      </w:r>
      <w:r>
        <w:rPr>
          <w:lang w:val="de-DE"/>
        </w:rPr>
        <w:t>raft</w:t>
      </w:r>
      <w:r w:rsidR="00B67014">
        <w:rPr>
          <w:lang w:val="de-DE"/>
        </w:rPr>
        <w:t>t</w:t>
      </w:r>
      <w:r>
        <w:rPr>
          <w:lang w:val="de-DE"/>
        </w:rPr>
        <w:t>reten des vorliegenden Artikels.</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132</w:t>
      </w:r>
    </w:p>
    <w:p w:rsidR="003426A4" w:rsidRDefault="003426A4">
      <w:pPr>
        <w:jc w:val="both"/>
        <w:rPr>
          <w:lang w:val="de-DE"/>
        </w:rPr>
      </w:pPr>
    </w:p>
    <w:p w:rsidR="003426A4" w:rsidRDefault="003426A4">
      <w:pPr>
        <w:ind w:firstLine="720"/>
        <w:jc w:val="both"/>
        <w:rPr>
          <w:lang w:val="de-DE"/>
        </w:rPr>
      </w:pPr>
      <w:r>
        <w:rPr>
          <w:lang w:val="de-DE"/>
        </w:rPr>
        <w:t xml:space="preserve">Artikel 70 </w:t>
      </w:r>
      <w:r>
        <w:rPr>
          <w:lang w:val="de-DE"/>
        </w:rPr>
        <w:sym w:font="WP TypographicSymbols" w:char="0027"/>
      </w:r>
      <w:r>
        <w:rPr>
          <w:lang w:val="de-DE"/>
        </w:rPr>
        <w:t> 2 desselben Gesetzes wird durch folgenden Absatz ergänzt: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Die aufgrund von Artikel 43</w:t>
      </w:r>
      <w:r>
        <w:rPr>
          <w:i/>
          <w:iCs/>
          <w:lang w:val="de-DE"/>
        </w:rPr>
        <w:t>bis</w:t>
      </w:r>
      <w:r>
        <w:rPr>
          <w:lang w:val="de-DE"/>
        </w:rPr>
        <w:t xml:space="preserve"> des vorliegenden Gesetzes geschaffene Einheit, die infolge einer Gruppierung von Diensten entstanden ist und die mindestens einen der in Artikel 3 Buchstabe </w:t>
      </w:r>
      <w:r>
        <w:rPr>
          <w:i/>
          <w:iCs/>
          <w:lang w:val="de-DE"/>
        </w:rPr>
        <w:t>b)</w:t>
      </w:r>
      <w:r>
        <w:rPr>
          <w:lang w:val="de-DE"/>
        </w:rPr>
        <w:t xml:space="preserve"> erwähnten Dienste organisiert, erhält ebenfalls die Eigenschaft einer </w:t>
      </w:r>
      <w:r>
        <w:rPr>
          <w:lang w:val="de-DE"/>
        </w:rPr>
        <w:sym w:font="WP TypographicSymbols" w:char="0041"/>
      </w:r>
      <w:r>
        <w:rPr>
          <w:lang w:val="de-DE"/>
        </w:rPr>
        <w:t>Versicherungsgesellschaft auf Gegenseitigkeit</w:t>
      </w:r>
      <w:r>
        <w:rPr>
          <w:lang w:val="de-DE"/>
        </w:rPr>
        <w:sym w:font="WP TypographicSymbols" w:char="0040"/>
      </w:r>
      <w:r>
        <w:rPr>
          <w:lang w:val="de-DE"/>
        </w:rPr>
        <w:t>.</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b/>
          <w:bCs/>
          <w:lang w:val="de-DE"/>
        </w:rPr>
        <w:t>Abschnitt VII</w:t>
      </w:r>
    </w:p>
    <w:p w:rsidR="003426A4" w:rsidRDefault="003426A4">
      <w:pPr>
        <w:jc w:val="center"/>
        <w:rPr>
          <w:lang w:val="de-DE"/>
        </w:rPr>
      </w:pPr>
    </w:p>
    <w:p w:rsidR="003426A4" w:rsidRDefault="003426A4">
      <w:pPr>
        <w:jc w:val="center"/>
        <w:rPr>
          <w:lang w:val="de-DE"/>
        </w:rPr>
      </w:pPr>
      <w:r>
        <w:rPr>
          <w:i/>
          <w:iCs/>
          <w:lang w:val="de-DE"/>
        </w:rPr>
        <w:t>Beitrag auf den Umsatz pharmazeutischer Produkte</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t>Art. 133</w:t>
      </w:r>
    </w:p>
    <w:p w:rsidR="003426A4" w:rsidRDefault="003426A4">
      <w:pPr>
        <w:jc w:val="both"/>
        <w:rPr>
          <w:lang w:val="de-DE"/>
        </w:rPr>
      </w:pPr>
    </w:p>
    <w:p w:rsidR="003426A4" w:rsidRDefault="003426A4">
      <w:pPr>
        <w:ind w:firstLine="720"/>
        <w:jc w:val="both"/>
        <w:rPr>
          <w:lang w:val="de-DE"/>
        </w:rPr>
      </w:pPr>
      <w:r>
        <w:rPr>
          <w:lang w:val="de-DE"/>
        </w:rPr>
        <w:t>Artikel 191 Nr. 15 des am 14. Juli 1994 koordinierten Gesetzes über die Gesundheitspflege- und Entschädigungspflichtversicherung, abgeändert durch den Königlichen Erlass vom 12. August 1994 und das Gesetz vom 20. Dezember 1995, wird durch folgende Bestimmung ersetzt: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15. dem Ertrag eines Beitrags auf den Umsatz, der auf dem belgischen Markt für die Arzneimittel erzielt wird, die in den Listen eingetragen sind, die dem Königlichen Erlass vom 2. September 1980 zur Festlegung der Bedingungen, unter denen sich die Kranken- und Invalidenpflichtversicherung an den Kosten der Fertigarzneimittel und der ihnen gleichgesetzten Produkte beteiligt, beiliegen.</w:t>
      </w:r>
    </w:p>
    <w:p w:rsidR="003426A4" w:rsidRDefault="003426A4">
      <w:pPr>
        <w:jc w:val="center"/>
        <w:rPr>
          <w:lang w:val="de-DE"/>
        </w:rPr>
      </w:pPr>
    </w:p>
    <w:p w:rsidR="003426A4" w:rsidRDefault="003426A4">
      <w:pPr>
        <w:ind w:firstLine="720"/>
        <w:jc w:val="both"/>
        <w:rPr>
          <w:lang w:val="de-DE"/>
        </w:rPr>
      </w:pPr>
      <w:r>
        <w:rPr>
          <w:lang w:val="de-DE"/>
        </w:rPr>
        <w:t>Dieser Beitrag geht zu Lasten der pharmazeutischen Betriebe, die diesen Umsatz im Jahr erzielt haben, das dem Jahr vorangeht, für das der Beitrag geschuldet wird.</w:t>
      </w:r>
    </w:p>
    <w:p w:rsidR="003426A4" w:rsidRDefault="003426A4">
      <w:pPr>
        <w:ind w:firstLine="720"/>
        <w:jc w:val="both"/>
        <w:rPr>
          <w:lang w:val="de-DE"/>
        </w:rPr>
      </w:pPr>
    </w:p>
    <w:p w:rsidR="003426A4" w:rsidRDefault="003426A4">
      <w:pPr>
        <w:ind w:firstLine="720"/>
        <w:jc w:val="both"/>
        <w:rPr>
          <w:lang w:val="de-DE"/>
        </w:rPr>
      </w:pPr>
      <w:r>
        <w:rPr>
          <w:lang w:val="de-DE"/>
        </w:rPr>
        <w:t>Für die Jahre 1995, 1996 und 1998 wird die Höhe dieses Beitrags auf 2, 3 beziehungsweise 4 Prozent des Umsatzes festgelegt, der 1994, 1995 beziehungsweise 1997 erzielt worden ist.</w:t>
      </w:r>
    </w:p>
    <w:p w:rsidR="003426A4" w:rsidRDefault="003426A4">
      <w:pPr>
        <w:jc w:val="both"/>
        <w:rPr>
          <w:lang w:val="de-DE"/>
        </w:rPr>
      </w:pPr>
    </w:p>
    <w:p w:rsidR="003426A4" w:rsidRDefault="003426A4">
      <w:pPr>
        <w:ind w:firstLine="720"/>
        <w:jc w:val="both"/>
        <w:rPr>
          <w:lang w:val="de-DE"/>
        </w:rPr>
      </w:pPr>
      <w:r>
        <w:rPr>
          <w:lang w:val="de-DE"/>
        </w:rPr>
        <w:t>Der Gesamtumsatz, der aufgrund des Herstellerpreises oder Preises ab Importeur berechnet wird, ist Gegenstand einer Erklärung, die pro Verpackung für den öffentlichen Verkauf oder - in Ermangelung einer solchen Verpackung - pro Einzelverpackung der in Absatz 1 erwähnten Arzneimittel aufgegliedert sein muss.</w:t>
      </w:r>
    </w:p>
    <w:p w:rsidR="003426A4" w:rsidRDefault="003426A4">
      <w:pPr>
        <w:jc w:val="both"/>
        <w:rPr>
          <w:lang w:val="de-DE"/>
        </w:rPr>
      </w:pPr>
    </w:p>
    <w:p w:rsidR="003426A4" w:rsidRDefault="003426A4">
      <w:pPr>
        <w:ind w:firstLine="720"/>
        <w:jc w:val="both"/>
        <w:rPr>
          <w:lang w:val="de-DE"/>
        </w:rPr>
      </w:pPr>
      <w:r>
        <w:rPr>
          <w:lang w:val="de-DE"/>
        </w:rPr>
        <w:t>Die vorerwähnten Erklärungen müssen datiert, unterzeichnet, für wahr und richtig erklärt sein und per Einschreibebrief beim Dienst für Gesundheitspflege des Landesinstituts für Kranken</w:t>
      </w:r>
      <w:r>
        <w:rPr>
          <w:lang w:val="de-DE"/>
        </w:rPr>
        <w:noBreakHyphen/>
        <w:t xml:space="preserve"> und Invalidenversicherung, Avenue de Tervuren 211, 1150 Brüssel eingereicht werden. Für die Jahre 1995, 1996 und 1998 müssen sie vor dem 1. Februar 1996, dem 1. November 1996 beziehungsweise dem 1. Februar 1998 eingereicht werden.</w:t>
      </w:r>
    </w:p>
    <w:p w:rsidR="003426A4" w:rsidRDefault="003426A4">
      <w:pPr>
        <w:jc w:val="both"/>
        <w:rPr>
          <w:lang w:val="de-DE"/>
        </w:rPr>
      </w:pPr>
    </w:p>
    <w:p w:rsidR="003426A4" w:rsidRDefault="003426A4">
      <w:pPr>
        <w:ind w:firstLine="720"/>
        <w:jc w:val="both"/>
        <w:rPr>
          <w:lang w:val="de-DE"/>
        </w:rPr>
      </w:pPr>
      <w:r>
        <w:rPr>
          <w:lang w:val="de-DE"/>
        </w:rPr>
        <w:t>Für die Jahre 1995, 1996 und 1998 muss der Beitrag vor dem 1. März 1996, dem 1. Dezember 1996 beziehungsweise dem 1. März 1998 auf das Konto Nr. 001-1950023-11 des Landesinstituts für Kranken</w:t>
      </w:r>
      <w:r>
        <w:rPr>
          <w:lang w:val="de-DE"/>
        </w:rPr>
        <w:noBreakHyphen/>
        <w:t xml:space="preserve"> und Invalidenversicherung mit dem Vermerk </w:t>
      </w:r>
      <w:r>
        <w:rPr>
          <w:lang w:val="de-DE"/>
        </w:rPr>
        <w:sym w:font="WP TypographicSymbols" w:char="0041"/>
      </w:r>
      <w:r>
        <w:rPr>
          <w:lang w:val="de-DE"/>
        </w:rPr>
        <w:t>Beitrag Umsatz 1994</w:t>
      </w:r>
      <w:r>
        <w:rPr>
          <w:lang w:val="de-DE"/>
        </w:rPr>
        <w:sym w:font="WP TypographicSymbols" w:char="0040"/>
      </w:r>
      <w:r>
        <w:rPr>
          <w:lang w:val="de-DE"/>
        </w:rPr>
        <w:t xml:space="preserve">, </w:t>
      </w:r>
      <w:r>
        <w:rPr>
          <w:lang w:val="de-DE"/>
        </w:rPr>
        <w:sym w:font="WP TypographicSymbols" w:char="0041"/>
      </w:r>
      <w:r>
        <w:rPr>
          <w:lang w:val="de-DE"/>
        </w:rPr>
        <w:t>Beitrag Umsatz 1995</w:t>
      </w:r>
      <w:r>
        <w:rPr>
          <w:lang w:val="de-DE"/>
        </w:rPr>
        <w:sym w:font="WP TypographicSymbols" w:char="0040"/>
      </w:r>
      <w:r>
        <w:rPr>
          <w:lang w:val="de-DE"/>
        </w:rPr>
        <w:t xml:space="preserve"> beziehungsweise </w:t>
      </w:r>
      <w:r>
        <w:rPr>
          <w:lang w:val="de-DE"/>
        </w:rPr>
        <w:sym w:font="WP TypographicSymbols" w:char="0041"/>
      </w:r>
      <w:r>
        <w:rPr>
          <w:lang w:val="de-DE"/>
        </w:rPr>
        <w:t>Beitrag Umsatz 1997</w:t>
      </w:r>
      <w:r>
        <w:rPr>
          <w:lang w:val="de-DE"/>
        </w:rPr>
        <w:sym w:font="WP TypographicSymbols" w:char="0040"/>
      </w:r>
      <w:r>
        <w:rPr>
          <w:lang w:val="de-DE"/>
        </w:rPr>
        <w:t xml:space="preserve"> überwiesen werden.</w:t>
      </w:r>
    </w:p>
    <w:p w:rsidR="003426A4" w:rsidRDefault="003426A4">
      <w:pPr>
        <w:jc w:val="both"/>
        <w:rPr>
          <w:lang w:val="de-DE"/>
        </w:rPr>
      </w:pPr>
    </w:p>
    <w:p w:rsidR="003426A4" w:rsidRDefault="003426A4">
      <w:pPr>
        <w:ind w:firstLine="720"/>
        <w:jc w:val="both"/>
        <w:rPr>
          <w:lang w:val="de-DE"/>
        </w:rPr>
      </w:pPr>
      <w:r>
        <w:rPr>
          <w:lang w:val="de-DE"/>
        </w:rPr>
        <w:t>Der vorerwähnte Dienst sorgt für die Einziehung des vorerwähnten Beitrags und für die Kontrolle.</w:t>
      </w:r>
    </w:p>
    <w:p w:rsidR="003426A4" w:rsidRDefault="003426A4">
      <w:pPr>
        <w:jc w:val="both"/>
        <w:rPr>
          <w:lang w:val="de-DE"/>
        </w:rPr>
      </w:pPr>
    </w:p>
    <w:p w:rsidR="003426A4" w:rsidRDefault="003426A4">
      <w:pPr>
        <w:ind w:firstLine="720"/>
        <w:jc w:val="both"/>
        <w:rPr>
          <w:lang w:val="de-DE"/>
        </w:rPr>
      </w:pPr>
      <w:r>
        <w:rPr>
          <w:lang w:val="de-DE"/>
        </w:rPr>
        <w:t>Der Schuldner, der den vorerwähnten Beitrag nicht innerhalb der in Absatz 6 festgelegten Fristen entrichtet, schuldet dem Institut einen Zuschlag in Höhe von 10 Prozent dieses Beitrags und auf diesen Beitrag berechnete Verzugszinsen, die dem gesetzlichen Zinssatz entsprechen.</w:t>
      </w:r>
    </w:p>
    <w:p w:rsidR="003426A4" w:rsidRDefault="003426A4">
      <w:pPr>
        <w:jc w:val="both"/>
        <w:rPr>
          <w:lang w:val="de-DE"/>
        </w:rPr>
      </w:pPr>
    </w:p>
    <w:p w:rsidR="003426A4" w:rsidRDefault="003426A4">
      <w:pPr>
        <w:ind w:firstLine="720"/>
        <w:jc w:val="both"/>
        <w:rPr>
          <w:lang w:val="de-DE"/>
        </w:rPr>
      </w:pPr>
      <w:r>
        <w:rPr>
          <w:lang w:val="de-DE"/>
        </w:rPr>
        <w:t>Der Allgemeine Rat kann dem in Absatz 2 erwähnten Schuldner eine Befreiung von oder eine Ermäßigung des Beitragszuschlags oder der Verzugszinsen gewähren, vorausgesetzt, dass:</w:t>
      </w:r>
    </w:p>
    <w:p w:rsidR="003426A4" w:rsidRDefault="003426A4">
      <w:pPr>
        <w:jc w:val="both"/>
        <w:rPr>
          <w:lang w:val="de-DE"/>
        </w:rPr>
      </w:pPr>
    </w:p>
    <w:p w:rsidR="003426A4" w:rsidRDefault="003426A4">
      <w:pPr>
        <w:ind w:firstLine="720"/>
        <w:jc w:val="both"/>
        <w:rPr>
          <w:lang w:val="de-DE"/>
        </w:rPr>
      </w:pPr>
      <w:r>
        <w:rPr>
          <w:lang w:val="de-DE"/>
        </w:rPr>
        <w:t>- der betreffende Schuldner alle früheren Zahlungen in der festgelegten Frist geleistet hat,</w:t>
      </w:r>
    </w:p>
    <w:p w:rsidR="003426A4" w:rsidRDefault="003426A4">
      <w:pPr>
        <w:jc w:val="both"/>
        <w:rPr>
          <w:lang w:val="de-DE"/>
        </w:rPr>
      </w:pPr>
    </w:p>
    <w:p w:rsidR="003426A4" w:rsidRDefault="003426A4">
      <w:pPr>
        <w:ind w:firstLine="720"/>
        <w:jc w:val="both"/>
        <w:rPr>
          <w:lang w:val="de-DE"/>
        </w:rPr>
      </w:pPr>
      <w:r>
        <w:rPr>
          <w:lang w:val="de-DE"/>
        </w:rPr>
        <w:t>- der in Absatz 3 erwähnte Umsatz innerhalb der festgelegten Frist mitgeteilt worden ist und somit die Kontrolle der geschuldeten Beträge möglich war,</w:t>
      </w:r>
    </w:p>
    <w:p w:rsidR="003426A4" w:rsidRDefault="003426A4">
      <w:pPr>
        <w:jc w:val="both"/>
        <w:rPr>
          <w:lang w:val="de-DE"/>
        </w:rPr>
      </w:pPr>
    </w:p>
    <w:p w:rsidR="003426A4" w:rsidRDefault="003426A4">
      <w:pPr>
        <w:ind w:firstLine="720"/>
        <w:jc w:val="both"/>
        <w:rPr>
          <w:lang w:val="de-DE"/>
        </w:rPr>
      </w:pPr>
      <w:r>
        <w:rPr>
          <w:lang w:val="de-DE"/>
        </w:rPr>
        <w:t>- der Schuldner ordnungsgemäß rechtfertigen kann, dass es ihm unmöglich war, den geschuldeten Betrag innerhalb der festgelegten Frist zu entrichten.</w:t>
      </w:r>
    </w:p>
    <w:p w:rsidR="003426A4" w:rsidRDefault="003426A4">
      <w:pPr>
        <w:jc w:val="both"/>
        <w:rPr>
          <w:lang w:val="de-DE"/>
        </w:rPr>
      </w:pPr>
    </w:p>
    <w:p w:rsidR="003426A4" w:rsidRDefault="003426A4">
      <w:pPr>
        <w:ind w:firstLine="720"/>
        <w:jc w:val="both"/>
        <w:rPr>
          <w:lang w:val="de-DE"/>
        </w:rPr>
      </w:pPr>
      <w:r>
        <w:rPr>
          <w:lang w:val="de-DE"/>
        </w:rPr>
        <w:t>Die vom Allgemeinen Rat bewilligte Befreiung kann nur vollständig sein, wenn der Schuldner:</w:t>
      </w:r>
    </w:p>
    <w:p w:rsidR="003426A4" w:rsidRDefault="003426A4">
      <w:pPr>
        <w:jc w:val="both"/>
        <w:rPr>
          <w:lang w:val="de-DE"/>
        </w:rPr>
      </w:pPr>
    </w:p>
    <w:p w:rsidR="003426A4" w:rsidRDefault="003426A4">
      <w:pPr>
        <w:ind w:firstLine="720"/>
        <w:jc w:val="both"/>
        <w:rPr>
          <w:lang w:val="de-DE"/>
        </w:rPr>
      </w:pPr>
      <w:r>
        <w:rPr>
          <w:lang w:val="de-DE"/>
        </w:rPr>
        <w:t>- entweder einen Fall höherer Gewalt nachweisen kann, das heißt ein Ereignis, das ihm völlig fremd und unabhängig von seinem Willen ist, vernünftigerweise unvorhersehbar und menschlich gesehen unüberwindbar ist und das es ihm vollkommen unmöglich gemacht hat, seine Verpflichtung innerhalb der vorgesehenen Fristen zu erfüllen; darüber hinaus darf sich der Schuldner keinen Fehler in Bezug auf die Ereignisse vorzuwerfen haben, die dem Aufkommen dieser fremden Ursache vorangegangen sind, sie vorbereitet oder begleitet haben,</w:t>
      </w:r>
    </w:p>
    <w:p w:rsidR="003426A4" w:rsidRDefault="003426A4">
      <w:pPr>
        <w:ind w:firstLine="720"/>
        <w:jc w:val="both"/>
        <w:rPr>
          <w:lang w:val="de-DE"/>
        </w:rPr>
      </w:pPr>
    </w:p>
    <w:p w:rsidR="003426A4" w:rsidRDefault="003426A4">
      <w:pPr>
        <w:ind w:firstLine="720"/>
        <w:jc w:val="both"/>
        <w:rPr>
          <w:lang w:val="de-DE"/>
        </w:rPr>
      </w:pPr>
      <w:r>
        <w:rPr>
          <w:lang w:val="de-DE"/>
        </w:rPr>
        <w:t>- oder nachweisen kann, dass er zum Zeitpunkt der Fälligkeit der Zahlung eine unbestrittene, fällige Schuldforderung besaß, aufgrund deren es ihm nicht möglich war, seiner Verpflichtung innerhalb der vorgesehenen Frist nachzukommen, und dass er den Allgemeinen Rat davon in Kenntnis gesetzt hat,</w:t>
      </w:r>
    </w:p>
    <w:p w:rsidR="003426A4" w:rsidRDefault="003426A4">
      <w:pPr>
        <w:jc w:val="both"/>
        <w:rPr>
          <w:lang w:val="de-DE"/>
        </w:rPr>
      </w:pPr>
    </w:p>
    <w:p w:rsidR="003426A4" w:rsidRDefault="003426A4">
      <w:pPr>
        <w:ind w:firstLine="720"/>
        <w:jc w:val="both"/>
        <w:rPr>
          <w:lang w:val="de-DE"/>
        </w:rPr>
      </w:pPr>
      <w:r>
        <w:rPr>
          <w:lang w:val="de-DE"/>
        </w:rPr>
        <w:t>- oder ordnungsgemäß nachgewiesene zwingende Gründe geltend machen kann.</w:t>
      </w:r>
    </w:p>
    <w:p w:rsidR="003426A4" w:rsidRDefault="003426A4">
      <w:pPr>
        <w:jc w:val="both"/>
        <w:rPr>
          <w:lang w:val="de-DE"/>
        </w:rPr>
      </w:pPr>
    </w:p>
    <w:p w:rsidR="003426A4" w:rsidRDefault="003426A4">
      <w:pPr>
        <w:ind w:firstLine="720"/>
        <w:jc w:val="both"/>
        <w:rPr>
          <w:lang w:val="de-DE"/>
        </w:rPr>
      </w:pPr>
      <w:r>
        <w:rPr>
          <w:lang w:val="de-DE"/>
        </w:rPr>
        <w:t>Bei allen anderen außergewöhnlichen Umständen, für die der Schuldner den Nachweis erbringen kann, kann der Allgemeine Rat eine Ermäßigung des Beitragszuschlags und/oder der Verzugszinsen um die Hälfte bewilligen.</w:t>
      </w:r>
    </w:p>
    <w:p w:rsidR="003426A4" w:rsidRDefault="003426A4">
      <w:pPr>
        <w:jc w:val="both"/>
        <w:rPr>
          <w:lang w:val="de-DE"/>
        </w:rPr>
      </w:pPr>
    </w:p>
    <w:p w:rsidR="003426A4" w:rsidRDefault="003426A4">
      <w:pPr>
        <w:ind w:firstLine="720"/>
        <w:jc w:val="both"/>
        <w:rPr>
          <w:lang w:val="de-DE"/>
        </w:rPr>
      </w:pPr>
      <w:r>
        <w:rPr>
          <w:lang w:val="de-DE"/>
        </w:rPr>
        <w:t>Der Verzugszins gemäß dem gesetzlichen Zinssatz ist anwendbar auf den Betrag, der innerhalb der festgelegten Frist nicht gezahlt worden ist, und wird nach Verhältnis der Anzahl Tage berechnet, die zwischen dem Datum, an dem die Zahlung hätte erfolgen müssen, und dem Datum, an dem die Zahlung tatsächlich erfolgt ist, verstrichen sind.</w:t>
      </w:r>
    </w:p>
    <w:p w:rsidR="003426A4" w:rsidRDefault="003426A4">
      <w:pPr>
        <w:jc w:val="both"/>
        <w:rPr>
          <w:lang w:val="de-DE"/>
        </w:rPr>
      </w:pPr>
    </w:p>
    <w:p w:rsidR="003426A4" w:rsidRDefault="003426A4">
      <w:pPr>
        <w:ind w:firstLine="720"/>
        <w:jc w:val="both"/>
        <w:rPr>
          <w:lang w:val="de-DE"/>
        </w:rPr>
      </w:pPr>
      <w:r>
        <w:rPr>
          <w:lang w:val="de-DE"/>
        </w:rPr>
        <w:t>Einnahmen, die auf vorerwähnten Beitrag zurückzuführen sind, werden in der Rechnung der Gesundheitspflegepflichtversicherung des Rechnungsjahres 1995 für den Beitrag Umsatz 1994 und des Rechnungsjahres 1996 für den Beitrag Umsatz 1995 aufgenommen.</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br w:type="page"/>
      </w:r>
      <w:r>
        <w:rPr>
          <w:lang w:val="de-DE"/>
        </w:rPr>
        <w:lastRenderedPageBreak/>
        <w:t>Art. 134</w:t>
      </w:r>
    </w:p>
    <w:p w:rsidR="003426A4" w:rsidRDefault="003426A4">
      <w:pPr>
        <w:jc w:val="both"/>
        <w:rPr>
          <w:lang w:val="de-DE"/>
        </w:rPr>
      </w:pPr>
    </w:p>
    <w:p w:rsidR="003426A4" w:rsidRDefault="003426A4">
      <w:pPr>
        <w:ind w:firstLine="720"/>
        <w:jc w:val="both"/>
        <w:rPr>
          <w:lang w:val="de-DE"/>
        </w:rPr>
      </w:pPr>
      <w:r>
        <w:rPr>
          <w:lang w:val="de-DE"/>
        </w:rPr>
        <w:t>In Artikel 191 desselben koordinierten Gesetzes wird eine Nummer 15</w:t>
      </w:r>
      <w:r>
        <w:rPr>
          <w:i/>
          <w:iCs/>
          <w:lang w:val="de-DE"/>
        </w:rPr>
        <w:t>bis</w:t>
      </w:r>
      <w:r>
        <w:rPr>
          <w:lang w:val="de-DE"/>
        </w:rPr>
        <w:t xml:space="preserve"> mit folgendem Wortlaut eingefügt: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15</w:t>
      </w:r>
      <w:r>
        <w:rPr>
          <w:i/>
          <w:iCs/>
          <w:lang w:val="de-DE"/>
        </w:rPr>
        <w:t>bis</w:t>
      </w:r>
      <w:r>
        <w:rPr>
          <w:lang w:val="de-DE"/>
        </w:rPr>
        <w:t>. dem Ertrag eines Zusatzbeitrags auf den Umsatz, der auf dem belgischen Markt für die in Artikel 34 Nr. 5 Buchstabe </w:t>
      </w:r>
      <w:r>
        <w:rPr>
          <w:i/>
          <w:iCs/>
          <w:lang w:val="de-DE"/>
        </w:rPr>
        <w:t>b)</w:t>
      </w:r>
      <w:r>
        <w:rPr>
          <w:lang w:val="de-DE"/>
        </w:rPr>
        <w:t xml:space="preserve"> und </w:t>
      </w:r>
      <w:r>
        <w:rPr>
          <w:i/>
          <w:iCs/>
          <w:lang w:val="de-DE"/>
        </w:rPr>
        <w:t>c)</w:t>
      </w:r>
      <w:r>
        <w:rPr>
          <w:lang w:val="de-DE"/>
        </w:rPr>
        <w:t xml:space="preserve"> erwähnten Arzneimittel erzielt wird, die in den Listen der rückzahlbaren pharmazeutischen Lieferungen eingetragen sind und die von einer Krankenhausapotheke oder einem Arzneimitteldepot zugunsten von in einem Krankenhaus aufgenommenen Begünstigten oder zugunsten von nicht in einem Krankenhaus aufgenommenen Begünstigten abgegeben werden.</w:t>
      </w:r>
    </w:p>
    <w:p w:rsidR="003426A4" w:rsidRDefault="003426A4">
      <w:pPr>
        <w:jc w:val="both"/>
        <w:rPr>
          <w:lang w:val="de-DE"/>
        </w:rPr>
      </w:pPr>
    </w:p>
    <w:p w:rsidR="003426A4" w:rsidRDefault="003426A4">
      <w:pPr>
        <w:ind w:firstLine="720"/>
        <w:jc w:val="both"/>
        <w:rPr>
          <w:lang w:val="de-DE"/>
        </w:rPr>
      </w:pPr>
      <w:r>
        <w:rPr>
          <w:lang w:val="de-DE"/>
        </w:rPr>
        <w:t>Dieser Beitrag geht zu Lasten der pharmazeutischen Betriebe, die diesen Umsatz im Jahr erzielt haben, das dem Jahr vorangeht, für das der Beitrag geschuldet wird.</w:t>
      </w:r>
    </w:p>
    <w:p w:rsidR="003426A4" w:rsidRDefault="003426A4">
      <w:pPr>
        <w:jc w:val="both"/>
        <w:rPr>
          <w:lang w:val="de-DE"/>
        </w:rPr>
      </w:pPr>
    </w:p>
    <w:p w:rsidR="003426A4" w:rsidRDefault="003426A4">
      <w:pPr>
        <w:ind w:firstLine="720"/>
        <w:jc w:val="both"/>
        <w:rPr>
          <w:lang w:val="de-DE"/>
        </w:rPr>
      </w:pPr>
      <w:r>
        <w:rPr>
          <w:lang w:val="de-DE"/>
        </w:rPr>
        <w:t>Für das Jahr 1998 wird die Höhe dieses Beitrags auf 4 Prozent des Umsatzes festgelegt, der während des Jahres 1997 erzielt worden ist.</w:t>
      </w:r>
    </w:p>
    <w:p w:rsidR="003426A4" w:rsidRDefault="003426A4">
      <w:pPr>
        <w:jc w:val="both"/>
        <w:rPr>
          <w:lang w:val="de-DE"/>
        </w:rPr>
      </w:pPr>
    </w:p>
    <w:p w:rsidR="003426A4" w:rsidRDefault="003426A4">
      <w:pPr>
        <w:ind w:firstLine="720"/>
        <w:jc w:val="both"/>
        <w:rPr>
          <w:lang w:val="de-DE"/>
        </w:rPr>
      </w:pPr>
      <w:r>
        <w:rPr>
          <w:lang w:val="de-DE"/>
        </w:rPr>
        <w:t>Der König bestimmt die Modalitäten der Anwendung der vorliegenden Bestimmung, insbesondere was die Erklärung, Kontrolle, Eintreibung und Verteilung des Ertrags und den Teil davon betrifft, der für die Finanzierung anderer Gesundheitspflegeversicherungs</w:t>
      </w:r>
      <w:r>
        <w:rPr>
          <w:lang w:val="de-DE"/>
        </w:rPr>
        <w:softHyphen/>
        <w:t>regelungen bestimmt ist.</w:t>
      </w:r>
    </w:p>
    <w:p w:rsidR="003426A4" w:rsidRDefault="003426A4">
      <w:pPr>
        <w:ind w:firstLine="720"/>
        <w:jc w:val="both"/>
        <w:rPr>
          <w:lang w:val="de-DE"/>
        </w:rPr>
      </w:pPr>
    </w:p>
    <w:p w:rsidR="003426A4" w:rsidRDefault="003426A4">
      <w:pPr>
        <w:ind w:firstLine="720"/>
        <w:jc w:val="both"/>
        <w:rPr>
          <w:lang w:val="de-DE"/>
        </w:rPr>
      </w:pPr>
      <w:r>
        <w:rPr>
          <w:lang w:val="de-DE"/>
        </w:rPr>
        <w:t>Der Schuldner, der den geschuldeten Beitrag nicht innerhalb der vom König festgelegten Frist entrichtet, schuldet dem Institut einen Zuschlag und Verzugszinsen, deren Höhe und Anwendungsbedingungen vom König festgelegt werden. Der Zuschlag darf jedoch nicht mehr als 10 Prozent des geschuldeten Beitrags betragen, und die Verzugszinsen, die auf diesen Beitrag erhoben werden, dürfen den gesetzlichen Zinssatz nicht übersteigen.</w:t>
      </w:r>
    </w:p>
    <w:p w:rsidR="003426A4" w:rsidRDefault="003426A4">
      <w:pPr>
        <w:jc w:val="both"/>
        <w:rPr>
          <w:lang w:val="de-DE"/>
        </w:rPr>
      </w:pPr>
    </w:p>
    <w:p w:rsidR="003426A4" w:rsidRDefault="003426A4">
      <w:pPr>
        <w:ind w:firstLine="720"/>
        <w:jc w:val="both"/>
        <w:rPr>
          <w:lang w:val="de-DE"/>
        </w:rPr>
      </w:pPr>
      <w:r>
        <w:rPr>
          <w:lang w:val="de-DE"/>
        </w:rPr>
        <w:t>Der König bestimmt ebenfalls, unter welchen Bedingungen das Institut dem im vorhergehenden Absatz erwähnten Schuldner eine Befreiung von oder eine Ermäßigung des Beitragszuschlags oder der Verzugszinsen gewähren kann.</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135</w:t>
      </w:r>
    </w:p>
    <w:p w:rsidR="003426A4" w:rsidRDefault="003426A4">
      <w:pPr>
        <w:jc w:val="center"/>
        <w:rPr>
          <w:lang w:val="de-DE"/>
        </w:rPr>
      </w:pPr>
    </w:p>
    <w:p w:rsidR="003426A4" w:rsidRDefault="003426A4">
      <w:pPr>
        <w:ind w:firstLine="720"/>
        <w:jc w:val="both"/>
        <w:rPr>
          <w:lang w:val="de-DE"/>
        </w:rPr>
      </w:pPr>
      <w:r>
        <w:rPr>
          <w:lang w:val="de-DE"/>
        </w:rPr>
        <w:t>Artikel 134 tritt an dem vom König durch einen im Ministerrat beratenen Erlass bestimmten Datum in Kraft.</w:t>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t>Art. 138</w:t>
      </w:r>
    </w:p>
    <w:p w:rsidR="003426A4" w:rsidRDefault="003426A4">
      <w:pPr>
        <w:jc w:val="both"/>
        <w:rPr>
          <w:lang w:val="de-DE"/>
        </w:rPr>
      </w:pPr>
    </w:p>
    <w:p w:rsidR="003426A4" w:rsidRDefault="003426A4">
      <w:pPr>
        <w:ind w:firstLine="720"/>
        <w:jc w:val="both"/>
        <w:rPr>
          <w:lang w:val="de-DE"/>
        </w:rPr>
      </w:pPr>
      <w:r>
        <w:rPr>
          <w:lang w:val="de-DE"/>
        </w:rPr>
        <w:t>Vorliegender Abschnitt wird wirksam mit 1. Januar 1996.</w:t>
      </w:r>
    </w:p>
    <w:p w:rsidR="003426A4" w:rsidRDefault="003426A4">
      <w:pPr>
        <w:jc w:val="both"/>
        <w:rPr>
          <w:lang w:val="de-DE"/>
        </w:rPr>
      </w:pPr>
    </w:p>
    <w:p w:rsidR="003426A4" w:rsidRDefault="003426A4">
      <w:pPr>
        <w:jc w:val="both"/>
        <w:rPr>
          <w:lang w:val="de-DE"/>
        </w:rPr>
      </w:pPr>
    </w:p>
    <w:p w:rsidR="003426A4" w:rsidRDefault="003426A4">
      <w:pPr>
        <w:jc w:val="center"/>
        <w:rPr>
          <w:b/>
          <w:bCs/>
          <w:lang w:val="de-DE"/>
        </w:rPr>
      </w:pPr>
      <w:r>
        <w:rPr>
          <w:b/>
          <w:bCs/>
          <w:lang w:val="de-DE"/>
        </w:rPr>
        <w:br w:type="page"/>
      </w:r>
      <w:r>
        <w:rPr>
          <w:b/>
          <w:bCs/>
          <w:lang w:val="de-DE"/>
        </w:rPr>
        <w:lastRenderedPageBreak/>
        <w:t>Abschnitt VIII</w:t>
      </w:r>
    </w:p>
    <w:p w:rsidR="003426A4" w:rsidRDefault="003426A4">
      <w:pPr>
        <w:jc w:val="center"/>
        <w:rPr>
          <w:b/>
          <w:bCs/>
          <w:lang w:val="de-DE"/>
        </w:rPr>
      </w:pPr>
    </w:p>
    <w:p w:rsidR="003426A4" w:rsidRDefault="003426A4">
      <w:pPr>
        <w:jc w:val="center"/>
        <w:rPr>
          <w:lang w:val="de-DE"/>
        </w:rPr>
      </w:pPr>
      <w:r>
        <w:rPr>
          <w:i/>
          <w:iCs/>
          <w:lang w:val="de-DE"/>
        </w:rPr>
        <w:t>Finanzielle Bestimmungen</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t>(...)</w:t>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140</w:t>
      </w:r>
    </w:p>
    <w:p w:rsidR="003426A4" w:rsidRDefault="003426A4">
      <w:pPr>
        <w:jc w:val="both"/>
        <w:rPr>
          <w:lang w:val="de-DE"/>
        </w:rPr>
      </w:pPr>
    </w:p>
    <w:p w:rsidR="003426A4" w:rsidRDefault="003426A4">
      <w:pPr>
        <w:ind w:firstLine="720"/>
        <w:jc w:val="both"/>
        <w:rPr>
          <w:lang w:val="de-DE"/>
        </w:rPr>
      </w:pPr>
      <w:r>
        <w:rPr>
          <w:lang w:val="de-DE"/>
        </w:rPr>
        <w:t>Ein Artikel 27</w:t>
      </w:r>
      <w:r>
        <w:rPr>
          <w:i/>
          <w:iCs/>
          <w:lang w:val="de-DE"/>
        </w:rPr>
        <w:t>bis</w:t>
      </w:r>
      <w:r>
        <w:rPr>
          <w:lang w:val="de-DE"/>
        </w:rPr>
        <w:t xml:space="preserve"> mit folgendem Wortlaut wird in das Gesetz vom 6. August 1990 über die Krankenkassen und Krankenkassenlandesverbände eingefügt: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Art. 27</w:t>
      </w:r>
      <w:r>
        <w:rPr>
          <w:i/>
          <w:iCs/>
          <w:lang w:val="de-DE"/>
        </w:rPr>
        <w:t>bis</w:t>
      </w:r>
      <w:r>
        <w:rPr>
          <w:lang w:val="de-DE"/>
        </w:rPr>
        <w:t xml:space="preserve"> - Den Krankenkassen und Krankenkassenlandesverbänden, die im Jahr vor dem betreffenden Haushaltsjahr einen Gesundheitspflegedienst für Selbständige und Mitglieder von Glaubensgemeinschaften eingerichtet haben, die diesem Dienst fr</w:t>
      </w:r>
      <w:r w:rsidR="00B67014">
        <w:rPr>
          <w:lang w:val="de-DE"/>
        </w:rPr>
        <w:t>eiwillig für andere Gesundheits</w:t>
      </w:r>
      <w:r>
        <w:rPr>
          <w:lang w:val="de-DE"/>
        </w:rPr>
        <w:t>leistungen beigetreten sind als die, die in d</w:t>
      </w:r>
      <w:r w:rsidR="00B67014">
        <w:rPr>
          <w:lang w:val="de-DE"/>
        </w:rPr>
        <w:t>er sie betreffenden Gesundheitspflegepflichtversicherungs</w:t>
      </w:r>
      <w:r>
        <w:rPr>
          <w:lang w:val="de-DE"/>
        </w:rPr>
        <w:t>regelung vorgesehen sind, werden staatliche Subventionen bewilligt.</w:t>
      </w:r>
    </w:p>
    <w:p w:rsidR="003426A4" w:rsidRDefault="003426A4">
      <w:pPr>
        <w:jc w:val="both"/>
        <w:rPr>
          <w:lang w:val="de-DE"/>
        </w:rPr>
      </w:pPr>
    </w:p>
    <w:p w:rsidR="003426A4" w:rsidRDefault="003426A4">
      <w:pPr>
        <w:ind w:firstLine="720"/>
        <w:jc w:val="both"/>
        <w:rPr>
          <w:lang w:val="de-DE"/>
        </w:rPr>
      </w:pPr>
      <w:r>
        <w:rPr>
          <w:lang w:val="de-DE"/>
        </w:rPr>
        <w:t>Diese Subventionen werden ab dem Haushaltsjahr 1998 auf 2 023 000 000 Franken festgelegt.</w:t>
      </w:r>
    </w:p>
    <w:p w:rsidR="003426A4" w:rsidRDefault="003426A4">
      <w:pPr>
        <w:ind w:firstLine="720"/>
        <w:jc w:val="both"/>
        <w:rPr>
          <w:lang w:val="de-DE"/>
        </w:rPr>
      </w:pPr>
    </w:p>
    <w:p w:rsidR="003426A4" w:rsidRDefault="003426A4">
      <w:pPr>
        <w:ind w:firstLine="720"/>
        <w:jc w:val="both"/>
        <w:rPr>
          <w:lang w:val="de-DE"/>
        </w:rPr>
      </w:pPr>
      <w:r>
        <w:rPr>
          <w:lang w:val="de-DE"/>
        </w:rPr>
        <w:t>Dieser Betrag wird ab dem 1. Januar 1998 den Schwankungen des Preisindexes angepasst, der in Artikel 2 Absatz 1 des Königlichen Erlasses vom 24. Dezember 1993 zur Ausführung des Gesetzes vom 6. Januar 1989 zur Wahrung der Konkurrenzfähigkeit des Landes erwähnt ist, bestätigt durch Artikel 90 des Gesetzes vom 30. März 1994 zur Festlegung sozialer Bestimmungen.</w:t>
      </w:r>
    </w:p>
    <w:p w:rsidR="003426A4" w:rsidRDefault="003426A4">
      <w:pPr>
        <w:jc w:val="both"/>
        <w:rPr>
          <w:lang w:val="de-DE"/>
        </w:rPr>
      </w:pPr>
    </w:p>
    <w:p w:rsidR="003426A4" w:rsidRDefault="003426A4">
      <w:pPr>
        <w:ind w:firstLine="720"/>
        <w:jc w:val="both"/>
        <w:rPr>
          <w:lang w:val="de-DE"/>
        </w:rPr>
      </w:pPr>
      <w:r>
        <w:rPr>
          <w:lang w:val="de-DE"/>
        </w:rPr>
        <w:t>Der König bestimmt, was unter Gesundheitspflegedienst zu verstehen ist. Er bestimmt ebenfalls Bedingungen und Modalitäten für die Bewilligung dieser Subventionen.</w:t>
      </w:r>
    </w:p>
    <w:p w:rsidR="003426A4" w:rsidRDefault="003426A4">
      <w:pPr>
        <w:jc w:val="both"/>
        <w:rPr>
          <w:lang w:val="de-DE"/>
        </w:rPr>
      </w:pPr>
    </w:p>
    <w:p w:rsidR="003426A4" w:rsidRDefault="003426A4">
      <w:pPr>
        <w:ind w:firstLine="720"/>
        <w:jc w:val="both"/>
        <w:rPr>
          <w:lang w:val="de-DE"/>
        </w:rPr>
      </w:pPr>
      <w:r>
        <w:rPr>
          <w:lang w:val="de-DE"/>
        </w:rPr>
        <w:t>Diese Subventionen werden unter die Landesverbände aufgrund eines normativen Verteilerschlüssels aufgeteilt, der gemäß Artikel 201 des am 14. Juli 1994 koordinierten Gesetzes über die Gesundheitspflege</w:t>
      </w:r>
      <w:r>
        <w:rPr>
          <w:lang w:val="de-DE"/>
        </w:rPr>
        <w:noBreakHyphen/>
        <w:t xml:space="preserve"> und Entschädigungspflichtversicherung bestimmt wird, wobei den in Artikel 196 </w:t>
      </w:r>
      <w:r>
        <w:rPr>
          <w:lang w:val="de-DE"/>
        </w:rPr>
        <w:sym w:font="WP TypographicSymbols" w:char="0027"/>
      </w:r>
      <w:r>
        <w:rPr>
          <w:lang w:val="de-DE"/>
        </w:rPr>
        <w:sym w:font="WP TypographicSymbols" w:char="0027"/>
      </w:r>
      <w:r>
        <w:rPr>
          <w:lang w:val="de-DE"/>
        </w:rPr>
        <w:t> 3 und 4 desselben Gesetzes erwähnten Parametern Rechnung getragen wird, so dass Unterschiede zwischen den Landesverbänden und Krankenkassen in Bezug auf objektive Gesundheitsrisiken, so wie sie im vorerwähnten normativen Verteilerschlüssel festgelegt sind, vollständig ausgeglichen werden und dass Unterschiede in den Ausgaben zwischen Landesverbänden und zwischen Krankenkassen, die auf Unterschiede der Zusammensetzung der Risiken der Mitglieder zurückzuführen sind, vollständig kompensiert werden.</w:t>
      </w:r>
    </w:p>
    <w:p w:rsidR="003426A4" w:rsidRDefault="003426A4">
      <w:pPr>
        <w:jc w:val="both"/>
        <w:rPr>
          <w:lang w:val="de-DE"/>
        </w:rPr>
      </w:pPr>
    </w:p>
    <w:p w:rsidR="003426A4" w:rsidRDefault="003426A4">
      <w:pPr>
        <w:ind w:firstLine="720"/>
        <w:jc w:val="both"/>
        <w:rPr>
          <w:lang w:val="de-DE"/>
        </w:rPr>
      </w:pPr>
      <w:r>
        <w:rPr>
          <w:lang w:val="de-DE"/>
        </w:rPr>
        <w:t>Die Landesverbände teilen diese Subventionen unter die ihnen angeschlossenen Krankenkassen gemäß denselben Kriterien auf.</w:t>
      </w:r>
      <w:r>
        <w:rPr>
          <w:lang w:val="de-DE"/>
        </w:rPr>
        <w:sym w:font="WP TypographicSymbols" w:char="0040"/>
      </w:r>
    </w:p>
    <w:p w:rsidR="003426A4" w:rsidRDefault="003426A4">
      <w:pPr>
        <w:jc w:val="both"/>
        <w:rPr>
          <w:lang w:val="de-DE"/>
        </w:rPr>
      </w:pPr>
    </w:p>
    <w:p w:rsidR="003426A4" w:rsidRDefault="003426A4">
      <w:pPr>
        <w:jc w:val="center"/>
        <w:rPr>
          <w:lang w:val="de-DE"/>
        </w:rPr>
      </w:pPr>
    </w:p>
    <w:p w:rsidR="003426A4" w:rsidRDefault="003426A4">
      <w:pPr>
        <w:jc w:val="center"/>
        <w:rPr>
          <w:lang w:val="de-DE"/>
        </w:rPr>
      </w:pPr>
      <w:r>
        <w:rPr>
          <w:lang w:val="de-DE"/>
        </w:rPr>
        <w:t>(...)</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lastRenderedPageBreak/>
        <w:t>Art. 142</w:t>
      </w:r>
    </w:p>
    <w:p w:rsidR="003426A4" w:rsidRDefault="003426A4">
      <w:pPr>
        <w:jc w:val="center"/>
        <w:rPr>
          <w:lang w:val="de-DE"/>
        </w:rPr>
      </w:pPr>
    </w:p>
    <w:p w:rsidR="003426A4" w:rsidRDefault="003426A4">
      <w:pPr>
        <w:ind w:firstLine="720"/>
        <w:jc w:val="both"/>
        <w:rPr>
          <w:lang w:val="de-DE"/>
        </w:rPr>
      </w:pPr>
      <w:r>
        <w:rPr>
          <w:lang w:val="de-DE"/>
        </w:rPr>
        <w:t xml:space="preserve">In Artikel 189 des am 14. Juli 1994 koordinierten Gesetzes über die Gesundheitspflege- und Entschädigungspflichtversicherung werden die Wörter </w:t>
      </w:r>
      <w:r>
        <w:rPr>
          <w:lang w:val="de-DE"/>
        </w:rPr>
        <w:sym w:font="WP TypographicSymbols" w:char="0041"/>
      </w:r>
      <w:r>
        <w:rPr>
          <w:lang w:val="de-DE"/>
        </w:rPr>
        <w:t>beim Institut, bei der Hilfskasse für Kranken- und Invalidenversicherung und bei der Kasse für Gesundheitspflege der Nationalen Gesellschaft der Belgischen Eisenbahnen</w:t>
      </w:r>
      <w:r>
        <w:rPr>
          <w:lang w:val="de-DE"/>
        </w:rPr>
        <w:sym w:font="WP TypographicSymbols" w:char="0040"/>
      </w:r>
      <w:r>
        <w:rPr>
          <w:lang w:val="de-DE"/>
        </w:rPr>
        <w:t xml:space="preserve"> durch die Wörter </w:t>
      </w:r>
      <w:r>
        <w:rPr>
          <w:lang w:val="de-DE"/>
        </w:rPr>
        <w:sym w:font="WP TypographicSymbols" w:char="0041"/>
      </w:r>
      <w:r>
        <w:rPr>
          <w:lang w:val="de-DE"/>
        </w:rPr>
        <w:t>beim Institut und bei der Hilfskasse für Kranken- und Invalidenversicherung</w:t>
      </w:r>
      <w:r>
        <w:rPr>
          <w:lang w:val="de-DE"/>
        </w:rPr>
        <w:sym w:font="WP TypographicSymbols" w:char="0040"/>
      </w:r>
      <w:r>
        <w:rPr>
          <w:lang w:val="de-DE"/>
        </w:rPr>
        <w:t xml:space="preserve"> ersetzt.</w:t>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143</w:t>
      </w:r>
    </w:p>
    <w:p w:rsidR="003426A4" w:rsidRDefault="003426A4">
      <w:pPr>
        <w:jc w:val="both"/>
        <w:rPr>
          <w:lang w:val="de-DE"/>
        </w:rPr>
      </w:pPr>
    </w:p>
    <w:p w:rsidR="003426A4" w:rsidRDefault="003426A4">
      <w:pPr>
        <w:ind w:firstLine="720"/>
        <w:jc w:val="both"/>
        <w:rPr>
          <w:lang w:val="de-DE"/>
        </w:rPr>
      </w:pPr>
      <w:r>
        <w:rPr>
          <w:lang w:val="de-DE"/>
        </w:rPr>
        <w:t>Artikel 12 Nr. 7 desselben koordinierten Gesetzes wird durch folgende Bestimmung ersetzt: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7. weist die in Artikel 191 Absatz 1 Nr. 1, 1</w:t>
      </w:r>
      <w:r>
        <w:rPr>
          <w:i/>
          <w:iCs/>
          <w:lang w:val="de-DE"/>
        </w:rPr>
        <w:t>bis</w:t>
      </w:r>
      <w:r>
        <w:rPr>
          <w:lang w:val="de-DE"/>
        </w:rPr>
        <w:t>, 6 bis 9, 12 bis 20 und 23 erwähnten Einnahmen dem Zweig Gesundheitspflege und dem Zweig Entschädigungen unter den Bedingungen zu, die durch oder aufgrund des vorliegenden koordinierten Gesetzes vorgesehen sind,</w:t>
      </w:r>
      <w:r>
        <w:rPr>
          <w:lang w:val="de-DE"/>
        </w:rPr>
        <w:sym w:font="WP TypographicSymbols" w:char="0040"/>
      </w:r>
      <w:r>
        <w:rPr>
          <w:lang w:val="de-DE"/>
        </w:rPr>
        <w:t>.</w:t>
      </w:r>
    </w:p>
    <w:p w:rsidR="0031704D" w:rsidRDefault="0031704D">
      <w:pPr>
        <w:jc w:val="center"/>
        <w:rPr>
          <w:lang w:val="de-DE"/>
        </w:rPr>
      </w:pPr>
    </w:p>
    <w:p w:rsidR="0031704D" w:rsidRDefault="0031704D">
      <w:pPr>
        <w:jc w:val="center"/>
        <w:rPr>
          <w:lang w:val="de-DE"/>
        </w:rPr>
      </w:pPr>
    </w:p>
    <w:p w:rsidR="003426A4" w:rsidRDefault="003426A4">
      <w:pPr>
        <w:jc w:val="center"/>
        <w:rPr>
          <w:lang w:val="de-DE"/>
        </w:rPr>
      </w:pPr>
      <w:r>
        <w:rPr>
          <w:lang w:val="de-DE"/>
        </w:rPr>
        <w:t>Art. 144</w:t>
      </w:r>
    </w:p>
    <w:p w:rsidR="003426A4" w:rsidRDefault="003426A4">
      <w:pPr>
        <w:jc w:val="both"/>
        <w:rPr>
          <w:lang w:val="de-DE"/>
        </w:rPr>
      </w:pPr>
    </w:p>
    <w:p w:rsidR="003426A4" w:rsidRDefault="003426A4">
      <w:pPr>
        <w:ind w:firstLine="720"/>
        <w:jc w:val="both"/>
        <w:rPr>
          <w:lang w:val="de-DE"/>
        </w:rPr>
      </w:pPr>
      <w:r>
        <w:rPr>
          <w:lang w:val="de-DE"/>
        </w:rPr>
        <w:t xml:space="preserve">In Artikel 203 </w:t>
      </w:r>
      <w:r>
        <w:rPr>
          <w:lang w:val="de-DE"/>
        </w:rPr>
        <w:sym w:font="WP TypographicSymbols" w:char="0027"/>
      </w:r>
      <w:r>
        <w:rPr>
          <w:lang w:val="de-DE"/>
        </w:rPr>
        <w:t xml:space="preserve"> 4 Absatz 2 desselben koordinierten Gesetzes werden die Wörter </w:t>
      </w:r>
      <w:r>
        <w:rPr>
          <w:lang w:val="de-DE"/>
        </w:rPr>
        <w:sym w:font="WP TypographicSymbols" w:char="0041"/>
      </w:r>
      <w:r>
        <w:rPr>
          <w:lang w:val="de-DE"/>
        </w:rPr>
        <w:t>auf der Grundlage der Aussichten in Bezug auf die Beschäftigung und in Bezug auf die Beiträge des Landesamtes für soziale Sicherheit, des Landesamtes für soziale Sicherheit der provinzialen und lokalen Verwaltungen und des Nationalen Pensionsfonds für Bergarbeiter</w:t>
      </w:r>
      <w:r>
        <w:rPr>
          <w:lang w:val="de-DE"/>
        </w:rPr>
        <w:sym w:font="WP TypographicSymbols" w:char="0040"/>
      </w:r>
      <w:r>
        <w:rPr>
          <w:lang w:val="de-DE"/>
        </w:rPr>
        <w:t xml:space="preserve"> gestrichen.</w:t>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145</w:t>
      </w:r>
    </w:p>
    <w:p w:rsidR="003426A4" w:rsidRDefault="003426A4">
      <w:pPr>
        <w:jc w:val="center"/>
        <w:rPr>
          <w:lang w:val="de-DE"/>
        </w:rPr>
      </w:pPr>
    </w:p>
    <w:p w:rsidR="003426A4" w:rsidRDefault="003426A4">
      <w:pPr>
        <w:ind w:firstLine="720"/>
        <w:jc w:val="both"/>
        <w:rPr>
          <w:lang w:val="de-DE"/>
        </w:rPr>
      </w:pPr>
      <w:r>
        <w:rPr>
          <w:lang w:val="de-DE"/>
        </w:rPr>
        <w:t>Artikel 207 desselben koordinierten Gesetzes wird aufgehoben.</w:t>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146</w:t>
      </w:r>
    </w:p>
    <w:p w:rsidR="003426A4" w:rsidRDefault="003426A4">
      <w:pPr>
        <w:jc w:val="both"/>
        <w:rPr>
          <w:lang w:val="de-DE"/>
        </w:rPr>
      </w:pPr>
    </w:p>
    <w:p w:rsidR="003426A4" w:rsidRDefault="003426A4">
      <w:pPr>
        <w:ind w:firstLine="720"/>
        <w:jc w:val="both"/>
        <w:rPr>
          <w:lang w:val="de-DE"/>
        </w:rPr>
      </w:pPr>
      <w:r>
        <w:rPr>
          <w:lang w:val="de-DE"/>
        </w:rPr>
        <w:t xml:space="preserve">In Artikel 217 Absatz 1 desselben koordinierten Gesetzes werden die Wörter </w:t>
      </w:r>
      <w:r>
        <w:rPr>
          <w:lang w:val="de-DE"/>
        </w:rPr>
        <w:sym w:font="WP TypographicSymbols" w:char="0041"/>
      </w:r>
      <w:r>
        <w:rPr>
          <w:lang w:val="de-DE"/>
        </w:rPr>
        <w:t xml:space="preserve">Er bestimmt ebenfalls den Teil dieser Ausgaben, der für die Berechnung der staatlichen Subvention berücksichtigt wird, die erwähnt ist in Artikel 191 Absatz 1 Nr. 3 und in Artikel 32 </w:t>
      </w:r>
      <w:r>
        <w:rPr>
          <w:lang w:val="de-DE"/>
        </w:rPr>
        <w:sym w:font="WP TypographicSymbols" w:char="0027"/>
      </w:r>
      <w:r>
        <w:rPr>
          <w:lang w:val="de-DE"/>
        </w:rPr>
        <w:t> 2 des Königlichen Erlasses vom 30. Juli 1964 zur Festlegung der Bedingungen, gemäß denen die Anwendung des Gesetzes vom 9. August 1963 zur Einführung und Regelung der Gesundheitspflege- und Entschädigungspflicht</w:t>
      </w:r>
      <w:r>
        <w:rPr>
          <w:lang w:val="de-DE"/>
        </w:rPr>
        <w:softHyphen/>
        <w:t>versicherung auf Selbständige ausgedehnt wird.</w:t>
      </w:r>
      <w:r>
        <w:rPr>
          <w:lang w:val="de-DE"/>
        </w:rPr>
        <w:sym w:font="WP TypographicSymbols" w:char="0040"/>
      </w:r>
      <w:r>
        <w:rPr>
          <w:lang w:val="de-DE"/>
        </w:rPr>
        <w:t xml:space="preserve"> gestrichen.</w:t>
      </w:r>
    </w:p>
    <w:p w:rsidR="003426A4" w:rsidRDefault="003426A4">
      <w:pPr>
        <w:jc w:val="both"/>
        <w:rPr>
          <w:lang w:val="de-DE"/>
        </w:rPr>
      </w:pPr>
    </w:p>
    <w:p w:rsidR="003426A4" w:rsidRDefault="003426A4">
      <w:pPr>
        <w:jc w:val="both"/>
        <w:rPr>
          <w:lang w:val="de-DE"/>
        </w:rPr>
      </w:pPr>
    </w:p>
    <w:p w:rsidR="003426A4" w:rsidRDefault="0031704D">
      <w:pPr>
        <w:jc w:val="center"/>
        <w:rPr>
          <w:lang w:val="de-DE"/>
        </w:rPr>
      </w:pPr>
      <w:r>
        <w:rPr>
          <w:lang w:val="de-DE"/>
        </w:rPr>
        <w:br w:type="page"/>
      </w:r>
      <w:r w:rsidR="003426A4">
        <w:rPr>
          <w:lang w:val="de-DE"/>
        </w:rPr>
        <w:lastRenderedPageBreak/>
        <w:t>Art. 147</w:t>
      </w:r>
    </w:p>
    <w:p w:rsidR="003426A4" w:rsidRDefault="003426A4">
      <w:pPr>
        <w:jc w:val="both"/>
        <w:rPr>
          <w:lang w:val="de-DE"/>
        </w:rPr>
      </w:pPr>
    </w:p>
    <w:p w:rsidR="003426A4" w:rsidRDefault="003426A4">
      <w:pPr>
        <w:ind w:firstLine="720"/>
        <w:jc w:val="both"/>
        <w:rPr>
          <w:lang w:val="de-DE"/>
        </w:rPr>
      </w:pPr>
      <w:r>
        <w:rPr>
          <w:lang w:val="de-DE"/>
        </w:rPr>
        <w:t>Artikel 191 Absatz 1 Nr. 7 Absatz 10 desselben koordinierten Gesetzes, ersetzt durch den Königlichen Erlass vom 12. August 1994, wird durch folgende Bestimmung ersetzt: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Jede Auszahlungseinrichtung ist verpflichtet, sich beim Institut registrieren zu lassen und alle Angaben mitzuteilen, die im Rahmen der Ausführung dieser Maßnahme und des Artikels 9</w:t>
      </w:r>
      <w:r>
        <w:rPr>
          <w:i/>
          <w:iCs/>
          <w:lang w:val="de-DE"/>
        </w:rPr>
        <w:t>bis</w:t>
      </w:r>
      <w:r>
        <w:rPr>
          <w:lang w:val="de-DE"/>
        </w:rPr>
        <w:t xml:space="preserve"> des Gesetzes vom 15. Januar 1990 über die Errichtung und Organisation einer Zentralen Datenbank der sozialen Sicherheit angefordert werden,</w:t>
      </w:r>
      <w:r>
        <w:rPr>
          <w:lang w:val="de-DE"/>
        </w:rPr>
        <w:sym w:font="WP TypographicSymbols" w:char="0040"/>
      </w:r>
      <w:r>
        <w:rPr>
          <w:lang w:val="de-DE"/>
        </w:rPr>
        <w:t>.</w:t>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148</w:t>
      </w:r>
    </w:p>
    <w:p w:rsidR="003426A4" w:rsidRDefault="003426A4">
      <w:pPr>
        <w:jc w:val="both"/>
        <w:rPr>
          <w:lang w:val="de-DE"/>
        </w:rPr>
      </w:pPr>
    </w:p>
    <w:p w:rsidR="003426A4" w:rsidRDefault="003426A4">
      <w:pPr>
        <w:ind w:firstLine="720"/>
        <w:jc w:val="both"/>
        <w:rPr>
          <w:lang w:val="de-DE"/>
        </w:rPr>
      </w:pPr>
      <w:r>
        <w:rPr>
          <w:lang w:val="de-DE"/>
        </w:rPr>
        <w:t xml:space="preserve">In Artikel 192 Absatz 2 desselben koordinierten Gesetzes, ersetzt durch den Königlichen Erlass vom 12. August 1994 und abgeändert durch das Gesetz vom 20. Dezember 1995, werden die Wörter </w:t>
      </w:r>
      <w:r>
        <w:rPr>
          <w:lang w:val="de-DE"/>
        </w:rPr>
        <w:sym w:font="WP TypographicSymbols" w:char="0041"/>
      </w:r>
      <w:r>
        <w:rPr>
          <w:lang w:val="de-DE"/>
        </w:rPr>
        <w:t xml:space="preserve">, und den in Artikel 195 </w:t>
      </w:r>
      <w:r>
        <w:rPr>
          <w:lang w:val="de-DE"/>
        </w:rPr>
        <w:sym w:font="WP TypographicSymbols" w:char="0027"/>
      </w:r>
      <w:r>
        <w:rPr>
          <w:lang w:val="de-DE"/>
        </w:rPr>
        <w:t xml:space="preserve"> 4 erwähnten Mehrbetrag der Verwaltungskosten der Hilfskasse für Kranken- und Invalidenversicherung</w:t>
      </w:r>
      <w:r>
        <w:rPr>
          <w:lang w:val="de-DE"/>
        </w:rPr>
        <w:sym w:font="WP TypographicSymbols" w:char="0040"/>
      </w:r>
      <w:r>
        <w:rPr>
          <w:lang w:val="de-DE"/>
        </w:rPr>
        <w:t xml:space="preserve"> gestrichen.</w:t>
      </w:r>
    </w:p>
    <w:p w:rsidR="0031704D" w:rsidRDefault="0031704D">
      <w:pPr>
        <w:jc w:val="center"/>
        <w:rPr>
          <w:lang w:val="de-DE"/>
        </w:rPr>
      </w:pPr>
    </w:p>
    <w:p w:rsidR="0031704D" w:rsidRDefault="0031704D">
      <w:pPr>
        <w:jc w:val="center"/>
        <w:rPr>
          <w:lang w:val="de-DE"/>
        </w:rPr>
      </w:pPr>
    </w:p>
    <w:p w:rsidR="003426A4" w:rsidRDefault="003426A4">
      <w:pPr>
        <w:jc w:val="center"/>
        <w:rPr>
          <w:lang w:val="de-DE"/>
        </w:rPr>
      </w:pPr>
      <w:r>
        <w:rPr>
          <w:lang w:val="de-DE"/>
        </w:rPr>
        <w:t>Art. 149</w:t>
      </w:r>
    </w:p>
    <w:p w:rsidR="003426A4" w:rsidRDefault="003426A4">
      <w:pPr>
        <w:jc w:val="both"/>
        <w:rPr>
          <w:lang w:val="de-DE"/>
        </w:rPr>
      </w:pPr>
    </w:p>
    <w:p w:rsidR="003426A4" w:rsidRDefault="003426A4">
      <w:pPr>
        <w:ind w:firstLine="720"/>
        <w:jc w:val="both"/>
        <w:rPr>
          <w:lang w:val="de-DE"/>
        </w:rPr>
      </w:pPr>
      <w:r>
        <w:rPr>
          <w:lang w:val="de-DE"/>
        </w:rPr>
        <w:t>Artikel 195 desselben koordinierten Gesetzes, abgeändert durch das Gesetz vom 20. Dezember 1995, den Königlichen Erlass vom 17. März 1997 und den Königlichen Erlass vom 25. April 1997, wird wie folgt abgeändert:</w:t>
      </w:r>
    </w:p>
    <w:p w:rsidR="003426A4" w:rsidRDefault="003426A4">
      <w:pPr>
        <w:jc w:val="both"/>
        <w:rPr>
          <w:lang w:val="de-DE"/>
        </w:rPr>
      </w:pPr>
    </w:p>
    <w:p w:rsidR="003426A4" w:rsidRDefault="003426A4">
      <w:pPr>
        <w:ind w:firstLine="720"/>
        <w:jc w:val="both"/>
        <w:rPr>
          <w:lang w:val="de-DE"/>
        </w:rPr>
      </w:pPr>
      <w:r>
        <w:rPr>
          <w:lang w:val="de-DE"/>
        </w:rPr>
        <w:t>1. Paragraph 1 Nr. 1 zweiter Satz wird durch folgende Bestimmung ersetzt: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Die in Nr. 2 Absatz 1 und Nr. 3 erwähnten jährlichen Beträge werden auf der Grundlage der Ausgaben für Gesundheitspflege und Entschädigungen unter die Regelungen und Zweige verteilt.</w:t>
      </w:r>
      <w:r>
        <w:rPr>
          <w:lang w:val="de-DE"/>
        </w:rPr>
        <w:sym w:font="WP TypographicSymbols" w:char="0040"/>
      </w:r>
    </w:p>
    <w:p w:rsidR="003426A4" w:rsidRDefault="003426A4">
      <w:pPr>
        <w:jc w:val="both"/>
        <w:rPr>
          <w:lang w:val="de-DE"/>
        </w:rPr>
      </w:pPr>
    </w:p>
    <w:p w:rsidR="003426A4" w:rsidRDefault="003426A4">
      <w:pPr>
        <w:ind w:firstLine="720"/>
        <w:jc w:val="both"/>
        <w:rPr>
          <w:lang w:val="de-DE"/>
        </w:rPr>
      </w:pPr>
      <w:r>
        <w:rPr>
          <w:lang w:val="de-DE"/>
        </w:rPr>
        <w:t>2. Paragraph 1 Nr. 2 Absatz 1 wird durch folgende Bestimmung ersetzt: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Die Verwaltungskosten der fünf Landesverbände werden auf 24 106,1 Millionen Franken für das Jahr 1996 festgelegt.</w:t>
      </w:r>
      <w:r>
        <w:rPr>
          <w:lang w:val="de-DE"/>
        </w:rPr>
        <w:sym w:font="WP TypographicSymbols" w:char="0040"/>
      </w:r>
    </w:p>
    <w:p w:rsidR="003426A4" w:rsidRDefault="003426A4">
      <w:pPr>
        <w:jc w:val="both"/>
        <w:rPr>
          <w:lang w:val="de-DE"/>
        </w:rPr>
      </w:pPr>
    </w:p>
    <w:p w:rsidR="003426A4" w:rsidRDefault="003426A4">
      <w:pPr>
        <w:ind w:firstLine="720"/>
        <w:jc w:val="both"/>
        <w:rPr>
          <w:lang w:val="de-DE"/>
        </w:rPr>
      </w:pPr>
      <w:r>
        <w:rPr>
          <w:lang w:val="de-DE"/>
        </w:rPr>
        <w:t xml:space="preserve">3. In </w:t>
      </w:r>
      <w:r>
        <w:rPr>
          <w:lang w:val="de-DE"/>
        </w:rPr>
        <w:sym w:font="WP TypographicSymbols" w:char="0027"/>
      </w:r>
      <w:r>
        <w:rPr>
          <w:lang w:val="de-DE"/>
        </w:rPr>
        <w:t xml:space="preserve"> 1 Nr. 2 Absatz 5 werden die Wörter </w:t>
      </w:r>
      <w:r>
        <w:rPr>
          <w:lang w:val="de-DE"/>
        </w:rPr>
        <w:sym w:font="WP TypographicSymbols" w:char="0041"/>
      </w:r>
      <w:r>
        <w:rPr>
          <w:lang w:val="de-DE"/>
        </w:rPr>
        <w:t>und die Hilfskasse für Kranken</w:t>
      </w:r>
      <w:r>
        <w:rPr>
          <w:lang w:val="de-DE"/>
        </w:rPr>
        <w:noBreakHyphen/>
        <w:t xml:space="preserve"> und Invalidenversicherung</w:t>
      </w:r>
      <w:r>
        <w:rPr>
          <w:lang w:val="de-DE"/>
        </w:rPr>
        <w:sym w:font="WP TypographicSymbols" w:char="0040"/>
      </w:r>
      <w:r>
        <w:rPr>
          <w:lang w:val="de-DE"/>
        </w:rPr>
        <w:t xml:space="preserve"> gestrichen.</w:t>
      </w:r>
    </w:p>
    <w:p w:rsidR="003426A4" w:rsidRDefault="003426A4">
      <w:pPr>
        <w:jc w:val="both"/>
        <w:rPr>
          <w:lang w:val="de-DE"/>
        </w:rPr>
      </w:pPr>
    </w:p>
    <w:p w:rsidR="003426A4" w:rsidRDefault="003426A4">
      <w:pPr>
        <w:ind w:firstLine="720"/>
        <w:jc w:val="both"/>
        <w:rPr>
          <w:lang w:val="de-DE"/>
        </w:rPr>
      </w:pPr>
      <w:r>
        <w:rPr>
          <w:lang w:val="de-DE"/>
        </w:rPr>
        <w:t>4. Paragraph 1 Nr. 3, gestrichen durch den Königlichen Erlass vom 17. März 1997, wird mit folgendem Wortlaut wieder aufgenommen:</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Die Hilfskasse für Kranken</w:t>
      </w:r>
      <w:r>
        <w:rPr>
          <w:lang w:val="de-DE"/>
        </w:rPr>
        <w:noBreakHyphen/>
        <w:t xml:space="preserve"> und Invalidenversicherung erhält jährlich den Gegenwert ihrer tatsächlichen Verwaltungskosten nach Abzug der Zusätze, die ihr in Anwendung der Paragraphen 2 und 3 und in Anwendung internationaler Abkommen bewilligt werden.</w:t>
      </w:r>
      <w:r>
        <w:rPr>
          <w:lang w:val="de-DE"/>
        </w:rPr>
        <w:sym w:font="WP TypographicSymbols" w:char="0040"/>
      </w:r>
    </w:p>
    <w:p w:rsidR="003426A4" w:rsidRDefault="003426A4">
      <w:pPr>
        <w:jc w:val="both"/>
        <w:rPr>
          <w:lang w:val="de-DE"/>
        </w:rPr>
      </w:pPr>
    </w:p>
    <w:p w:rsidR="003426A4" w:rsidRDefault="003426A4">
      <w:pPr>
        <w:ind w:firstLine="720"/>
        <w:jc w:val="both"/>
        <w:rPr>
          <w:lang w:val="de-DE"/>
        </w:rPr>
      </w:pPr>
      <w:r>
        <w:rPr>
          <w:lang w:val="de-DE"/>
        </w:rPr>
        <w:t>5. Paragraph 4 wird aufgehoben.</w:t>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lastRenderedPageBreak/>
        <w:t>Art. 150</w:t>
      </w:r>
    </w:p>
    <w:p w:rsidR="003426A4" w:rsidRDefault="003426A4">
      <w:pPr>
        <w:jc w:val="both"/>
        <w:rPr>
          <w:lang w:val="de-DE"/>
        </w:rPr>
      </w:pPr>
    </w:p>
    <w:p w:rsidR="003426A4" w:rsidRDefault="003426A4">
      <w:pPr>
        <w:ind w:firstLine="720"/>
        <w:jc w:val="both"/>
        <w:rPr>
          <w:lang w:val="de-DE"/>
        </w:rPr>
      </w:pPr>
      <w:r>
        <w:rPr>
          <w:lang w:val="de-DE"/>
        </w:rPr>
        <w:t>Artikel 200 desselben Gesetzes, abgeändert durch den Königlichen Erlass vom 12. August 1994 und durch das Gesetz vom 20. Dezember 1995, wird durch folgende Bestimmung ersetzt: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 xml:space="preserve">Art. 200 - </w:t>
      </w:r>
      <w:r>
        <w:rPr>
          <w:lang w:val="de-DE"/>
        </w:rPr>
        <w:sym w:font="WP TypographicSymbols" w:char="0027"/>
      </w:r>
      <w:r>
        <w:rPr>
          <w:lang w:val="de-DE"/>
        </w:rPr>
        <w:t> 1 - Die Rechnungen, so wie sie in Artikel 12 Nr. 5 des Gesetzes vorgesehen sind, werden spätestens neun Monate nach Ablauf des Rechnungsjahres abgeschlossen.</w:t>
      </w:r>
    </w:p>
    <w:p w:rsidR="003426A4" w:rsidRDefault="003426A4">
      <w:pPr>
        <w:jc w:val="both"/>
        <w:rPr>
          <w:lang w:val="de-DE"/>
        </w:rPr>
      </w:pPr>
    </w:p>
    <w:p w:rsidR="003426A4" w:rsidRDefault="003426A4">
      <w:pPr>
        <w:ind w:firstLine="720"/>
        <w:jc w:val="both"/>
        <w:rPr>
          <w:lang w:val="de-DE"/>
        </w:rPr>
      </w:pPr>
      <w:r>
        <w:rPr>
          <w:lang w:val="de-DE"/>
        </w:rPr>
        <w:sym w:font="WP TypographicSymbols" w:char="0027"/>
      </w:r>
      <w:r>
        <w:rPr>
          <w:lang w:val="de-DE"/>
        </w:rPr>
        <w:t> 2 - Das kumulierte Buchführungsergebnis der Rechnungen pro Vers</w:t>
      </w:r>
      <w:r w:rsidR="00B67014">
        <w:rPr>
          <w:lang w:val="de-DE"/>
        </w:rPr>
        <w:t>icherungsträger der Gesundheits</w:t>
      </w:r>
      <w:r>
        <w:rPr>
          <w:lang w:val="de-DE"/>
        </w:rPr>
        <w:t>pflegepflichtversicherung der allgemeinen Regelung und der Regelung für Selbständige wird auf dem Stand blockiert, auf dem es sich nach Abschluss dieser Rechnungen für das Rechnungsjahr 1994 befand.</w:t>
      </w:r>
    </w:p>
    <w:p w:rsidR="0031704D" w:rsidRDefault="0031704D">
      <w:pPr>
        <w:ind w:firstLine="720"/>
        <w:jc w:val="both"/>
        <w:rPr>
          <w:lang w:val="de-DE"/>
        </w:rPr>
      </w:pPr>
    </w:p>
    <w:p w:rsidR="003426A4" w:rsidRDefault="003426A4">
      <w:pPr>
        <w:ind w:firstLine="720"/>
        <w:jc w:val="both"/>
        <w:rPr>
          <w:lang w:val="de-DE"/>
        </w:rPr>
      </w:pPr>
      <w:r>
        <w:rPr>
          <w:lang w:val="de-DE"/>
        </w:rPr>
        <w:sym w:font="WP TypographicSymbols" w:char="0027"/>
      </w:r>
      <w:r>
        <w:rPr>
          <w:lang w:val="de-DE"/>
        </w:rPr>
        <w:t> 3 - Ab In</w:t>
      </w:r>
      <w:r w:rsidR="00B67014">
        <w:rPr>
          <w:lang w:val="de-DE"/>
        </w:rPr>
        <w:t>k</w:t>
      </w:r>
      <w:r>
        <w:rPr>
          <w:lang w:val="de-DE"/>
        </w:rPr>
        <w:t>raft</w:t>
      </w:r>
      <w:r w:rsidR="00B67014">
        <w:rPr>
          <w:lang w:val="de-DE"/>
        </w:rPr>
        <w:t>t</w:t>
      </w:r>
      <w:r>
        <w:rPr>
          <w:lang w:val="de-DE"/>
        </w:rPr>
        <w:t xml:space="preserve">reten der in Artikel 196 </w:t>
      </w:r>
      <w:r>
        <w:rPr>
          <w:lang w:val="de-DE"/>
        </w:rPr>
        <w:sym w:font="WP TypographicSymbols" w:char="0027"/>
      </w:r>
      <w:r>
        <w:rPr>
          <w:lang w:val="de-DE"/>
        </w:rPr>
        <w:t> 1 erwähnten zweiten Phase:</w:t>
      </w:r>
    </w:p>
    <w:p w:rsidR="003426A4" w:rsidRDefault="003426A4">
      <w:pPr>
        <w:jc w:val="both"/>
        <w:rPr>
          <w:lang w:val="de-DE"/>
        </w:rPr>
      </w:pPr>
    </w:p>
    <w:p w:rsidR="003426A4" w:rsidRDefault="003426A4">
      <w:pPr>
        <w:ind w:firstLine="720"/>
        <w:jc w:val="both"/>
        <w:rPr>
          <w:lang w:val="de-DE"/>
        </w:rPr>
      </w:pPr>
      <w:r>
        <w:rPr>
          <w:lang w:val="de-DE"/>
        </w:rPr>
        <w:t>1. werden die rückforderbaren Vorschüsse in Höhe von 2 770 000 000 Franken und von 2 066 000 000 Franken, die der Staat den Versicherungsträgern 1974 beziehungsweise 1979 über das Institut bewilligt hat und die als Schulden der Versicherungsträger gegenüber dem Institut eingetragen sind, mit dem Institut über das laufende Konto verrechnet,</w:t>
      </w:r>
    </w:p>
    <w:p w:rsidR="003426A4" w:rsidRDefault="003426A4">
      <w:pPr>
        <w:jc w:val="both"/>
        <w:rPr>
          <w:lang w:val="de-DE"/>
        </w:rPr>
      </w:pPr>
    </w:p>
    <w:p w:rsidR="003426A4" w:rsidRDefault="003426A4">
      <w:pPr>
        <w:ind w:firstLine="720"/>
        <w:jc w:val="both"/>
        <w:rPr>
          <w:lang w:val="de-DE"/>
        </w:rPr>
      </w:pPr>
      <w:r>
        <w:rPr>
          <w:lang w:val="de-DE"/>
        </w:rPr>
        <w:t>2. übernimmt das Institut die Schuld der Versicherungsträger, die auf die rückforderbaren Vorschüsse in Höhe von 720 000 000 Franken zurückzuführen ist, die der Staat 1970 und 1971 bewilligt hat,</w:t>
      </w:r>
    </w:p>
    <w:p w:rsidR="003426A4" w:rsidRDefault="003426A4">
      <w:pPr>
        <w:jc w:val="both"/>
        <w:rPr>
          <w:lang w:val="de-DE"/>
        </w:rPr>
      </w:pPr>
    </w:p>
    <w:p w:rsidR="003426A4" w:rsidRDefault="003426A4">
      <w:pPr>
        <w:ind w:firstLine="720"/>
        <w:jc w:val="both"/>
        <w:rPr>
          <w:lang w:val="de-DE"/>
        </w:rPr>
      </w:pPr>
      <w:r>
        <w:rPr>
          <w:lang w:val="de-DE"/>
        </w:rPr>
        <w:t xml:space="preserve">3. wird der Betrag in Höhe von 848 196 293 Franken, der am 31. Dezember 1994 im besonderen Rücklagenfonds eingetragen war, der in Artikel 203 </w:t>
      </w:r>
      <w:r>
        <w:rPr>
          <w:lang w:val="de-DE"/>
        </w:rPr>
        <w:sym w:font="WP TypographicSymbols" w:char="0027"/>
      </w:r>
      <w:r>
        <w:rPr>
          <w:lang w:val="de-DE"/>
        </w:rPr>
        <w:t> 3 Absatz 5 und 6 e</w:t>
      </w:r>
      <w:r w:rsidR="00B67014">
        <w:rPr>
          <w:lang w:val="de-DE"/>
        </w:rPr>
        <w:t>rwähnt ist, so wie diese vor Ink</w:t>
      </w:r>
      <w:r>
        <w:rPr>
          <w:lang w:val="de-DE"/>
        </w:rPr>
        <w:t>raft</w:t>
      </w:r>
      <w:r w:rsidR="00B67014">
        <w:rPr>
          <w:lang w:val="de-DE"/>
        </w:rPr>
        <w:t>t</w:t>
      </w:r>
      <w:r>
        <w:rPr>
          <w:lang w:val="de-DE"/>
        </w:rPr>
        <w:t xml:space="preserve">reten des Königlichen Erlasses vom 12. August 1994 zur Ausführung von Artikel 204 </w:t>
      </w:r>
      <w:r>
        <w:rPr>
          <w:lang w:val="de-DE"/>
        </w:rPr>
        <w:sym w:font="WP TypographicSymbols" w:char="0027"/>
      </w:r>
      <w:r>
        <w:rPr>
          <w:lang w:val="de-DE"/>
        </w:rPr>
        <w:t xml:space="preserve"> 2 des am 14. Juli 1994 koordinierten Gesetzes über die Gesundheitspflege</w:t>
      </w:r>
      <w:r>
        <w:rPr>
          <w:lang w:val="de-DE"/>
        </w:rPr>
        <w:noBreakHyphen/>
        <w:t xml:space="preserve"> und Entschädigungspflicht</w:t>
      </w:r>
      <w:r>
        <w:rPr>
          <w:lang w:val="de-DE"/>
        </w:rPr>
        <w:softHyphen/>
        <w:t>versicherung anwendbar waren, den Versicherungsträgern in der allgemeinen Regelung im Verhältnis zu ihrem jeweiligen Anteil an diesem Fonds definitiv zuerkannt,</w:t>
      </w:r>
    </w:p>
    <w:p w:rsidR="003426A4" w:rsidRDefault="003426A4">
      <w:pPr>
        <w:jc w:val="both"/>
        <w:rPr>
          <w:lang w:val="de-DE"/>
        </w:rPr>
      </w:pPr>
    </w:p>
    <w:p w:rsidR="003426A4" w:rsidRDefault="003426A4">
      <w:pPr>
        <w:ind w:firstLine="720"/>
        <w:jc w:val="both"/>
        <w:rPr>
          <w:lang w:val="de-DE"/>
        </w:rPr>
      </w:pPr>
      <w:r>
        <w:rPr>
          <w:lang w:val="de-DE"/>
        </w:rPr>
        <w:t xml:space="preserve">4. werden die in </w:t>
      </w:r>
      <w:r>
        <w:rPr>
          <w:lang w:val="de-DE"/>
        </w:rPr>
        <w:sym w:font="WP TypographicSymbols" w:char="0027"/>
      </w:r>
      <w:r>
        <w:rPr>
          <w:lang w:val="de-DE"/>
        </w:rPr>
        <w:t> 2 erwähnten kumulierten Buchführungsergebnisse der Versicherungsträger nach den Anpassungen, die sich aus der Anwendung der vorerwähnten Nummer 3 ergeben, ob im Plus oder im Minus, vom Institut übernommen.</w:t>
      </w:r>
    </w:p>
    <w:p w:rsidR="003426A4" w:rsidRDefault="003426A4">
      <w:pPr>
        <w:jc w:val="both"/>
        <w:rPr>
          <w:lang w:val="de-DE"/>
        </w:rPr>
      </w:pPr>
    </w:p>
    <w:p w:rsidR="003426A4" w:rsidRDefault="003426A4">
      <w:pPr>
        <w:ind w:firstLine="720"/>
        <w:jc w:val="both"/>
        <w:rPr>
          <w:lang w:val="de-DE"/>
        </w:rPr>
      </w:pPr>
      <w:r>
        <w:rPr>
          <w:lang w:val="de-DE"/>
        </w:rPr>
        <w:sym w:font="WP TypographicSymbols" w:char="0027"/>
      </w:r>
      <w:r>
        <w:rPr>
          <w:lang w:val="de-DE"/>
        </w:rPr>
        <w:t> 4 - Das kumulierte Buchführungsergebnis der Gesundheitspflegepflicht</w:t>
      </w:r>
      <w:r w:rsidR="0031704D">
        <w:rPr>
          <w:lang w:val="de-DE"/>
        </w:rPr>
        <w:softHyphen/>
      </w:r>
      <w:r>
        <w:rPr>
          <w:lang w:val="de-DE"/>
        </w:rPr>
        <w:t xml:space="preserve">versicherung, das sich aus der Anwendung von </w:t>
      </w:r>
      <w:r>
        <w:rPr>
          <w:lang w:val="de-DE"/>
        </w:rPr>
        <w:sym w:font="WP TypographicSymbols" w:char="0027"/>
      </w:r>
      <w:r>
        <w:rPr>
          <w:lang w:val="de-DE"/>
        </w:rPr>
        <w:t> 3 ergibt, wird nacheinander beglichen durch:</w:t>
      </w:r>
    </w:p>
    <w:p w:rsidR="003426A4" w:rsidRDefault="003426A4">
      <w:pPr>
        <w:jc w:val="both"/>
        <w:rPr>
          <w:lang w:val="de-DE"/>
        </w:rPr>
      </w:pPr>
    </w:p>
    <w:p w:rsidR="003426A4" w:rsidRDefault="003426A4">
      <w:pPr>
        <w:ind w:firstLine="720"/>
        <w:jc w:val="both"/>
        <w:rPr>
          <w:lang w:val="de-DE"/>
        </w:rPr>
      </w:pPr>
      <w:r>
        <w:rPr>
          <w:lang w:val="de-DE"/>
        </w:rPr>
        <w:t xml:space="preserve">1. definitive Zuweisung der in </w:t>
      </w:r>
      <w:r>
        <w:rPr>
          <w:lang w:val="de-DE"/>
        </w:rPr>
        <w:sym w:font="WP TypographicSymbols" w:char="0027"/>
      </w:r>
      <w:r>
        <w:rPr>
          <w:lang w:val="de-DE"/>
        </w:rPr>
        <w:t> 3 Nr. 1 und 2 weiter oben erwähnten, vom Staat bewilligten rückforderbaren Vorschüsse in Höhe von insgesamt 5 556 000 000 Franken an das Institut, zugunsten der Gesundheitspflegepflichtversicherung,</w:t>
      </w:r>
    </w:p>
    <w:p w:rsidR="003426A4" w:rsidRDefault="003426A4">
      <w:pPr>
        <w:jc w:val="both"/>
        <w:rPr>
          <w:lang w:val="de-DE"/>
        </w:rPr>
      </w:pPr>
    </w:p>
    <w:p w:rsidR="003426A4" w:rsidRDefault="0031704D">
      <w:pPr>
        <w:ind w:firstLine="720"/>
        <w:jc w:val="both"/>
        <w:rPr>
          <w:lang w:val="de-DE"/>
        </w:rPr>
      </w:pPr>
      <w:r>
        <w:rPr>
          <w:lang w:val="de-DE"/>
        </w:rPr>
        <w:br w:type="page"/>
      </w:r>
      <w:r w:rsidR="003426A4">
        <w:rPr>
          <w:lang w:val="de-DE"/>
        </w:rPr>
        <w:lastRenderedPageBreak/>
        <w:t xml:space="preserve">2. Zuweisung über die globale Finanzverwaltung des Sozialstatuts der Selbständigen der notwendigen Mittel zur Tilgung der am 31. Dezember 1994 laufenden Anleihen in Höhe von 14 055 000 000 Franken an das Institut in Ausführung von Artikel 8 </w:t>
      </w:r>
      <w:r w:rsidR="003426A4">
        <w:rPr>
          <w:lang w:val="de-DE"/>
        </w:rPr>
        <w:sym w:font="WP TypographicSymbols" w:char="0027"/>
      </w:r>
      <w:r w:rsidR="003426A4">
        <w:rPr>
          <w:lang w:val="de-DE"/>
        </w:rPr>
        <w:t> 2 des Königlichen Erlasses vom 18. November 1996 zur Einführung einer globalen Finanzverwaltung in das Sozialstatut der Selbständigen in Anwendung von Titel VI Kapitel I des Gesetzes vom 26. Juli 1996 zur Modernisierung der sozialen Sicherheit und zur Sicherung der gesetzlichen Pensionsregelungen,</w:t>
      </w:r>
    </w:p>
    <w:p w:rsidR="003426A4" w:rsidRDefault="003426A4">
      <w:pPr>
        <w:jc w:val="both"/>
        <w:rPr>
          <w:lang w:val="de-DE"/>
        </w:rPr>
      </w:pPr>
    </w:p>
    <w:p w:rsidR="003426A4" w:rsidRDefault="003426A4">
      <w:pPr>
        <w:ind w:firstLine="720"/>
        <w:jc w:val="both"/>
        <w:rPr>
          <w:lang w:val="de-DE"/>
        </w:rPr>
      </w:pPr>
      <w:r>
        <w:rPr>
          <w:lang w:val="de-DE"/>
        </w:rPr>
        <w:t>3. Zuweisung durch die LASS-Globalverwaltung der notwendigen Mittel an das Institut zur Tilgung der am 31. Dezember 1994 laufenden Anleihen in Höhe der folgenden Beträge:</w:t>
      </w:r>
    </w:p>
    <w:p w:rsidR="003426A4" w:rsidRDefault="003426A4">
      <w:pPr>
        <w:jc w:val="both"/>
        <w:rPr>
          <w:lang w:val="de-DE"/>
        </w:rPr>
      </w:pPr>
    </w:p>
    <w:p w:rsidR="003426A4" w:rsidRDefault="003426A4">
      <w:pPr>
        <w:ind w:firstLine="720"/>
        <w:jc w:val="both"/>
        <w:rPr>
          <w:lang w:val="de-DE"/>
        </w:rPr>
      </w:pPr>
      <w:r>
        <w:rPr>
          <w:lang w:val="de-DE"/>
        </w:rPr>
        <w:t>1995: 1 376 000 000 Franken,</w:t>
      </w:r>
    </w:p>
    <w:p w:rsidR="003426A4" w:rsidRDefault="003426A4">
      <w:pPr>
        <w:ind w:firstLine="720"/>
        <w:jc w:val="both"/>
        <w:rPr>
          <w:lang w:val="de-DE"/>
        </w:rPr>
      </w:pPr>
      <w:r>
        <w:rPr>
          <w:lang w:val="de-DE"/>
        </w:rPr>
        <w:t>1996: 3 985 000 000 Franken,</w:t>
      </w:r>
    </w:p>
    <w:p w:rsidR="003426A4" w:rsidRDefault="003426A4">
      <w:pPr>
        <w:ind w:firstLine="720"/>
        <w:jc w:val="both"/>
        <w:rPr>
          <w:lang w:val="de-DE"/>
        </w:rPr>
      </w:pPr>
      <w:r>
        <w:rPr>
          <w:lang w:val="de-DE"/>
        </w:rPr>
        <w:t>1997: 3 283 333 333 Franken,</w:t>
      </w:r>
    </w:p>
    <w:p w:rsidR="003426A4" w:rsidRDefault="003426A4">
      <w:pPr>
        <w:jc w:val="both"/>
        <w:rPr>
          <w:lang w:val="de-DE"/>
        </w:rPr>
      </w:pPr>
    </w:p>
    <w:p w:rsidR="003426A4" w:rsidRDefault="003426A4">
      <w:pPr>
        <w:ind w:firstLine="720"/>
        <w:jc w:val="both"/>
        <w:rPr>
          <w:lang w:val="de-DE"/>
        </w:rPr>
      </w:pPr>
      <w:r>
        <w:rPr>
          <w:lang w:val="de-DE"/>
        </w:rPr>
        <w:t>4. Zuerkennung durch die LASS-Globalverwaltung der notwendigen Mittel an das Institut zur Tilgung der am 31. Dezember 1997 laufenden und vor dem 31. Dezember 1994 aufgenommenen Anleihen in Höhe von 14 716 666 667 Franken,</w:t>
      </w:r>
    </w:p>
    <w:p w:rsidR="0031704D" w:rsidRDefault="0031704D">
      <w:pPr>
        <w:ind w:firstLine="720"/>
        <w:jc w:val="both"/>
        <w:rPr>
          <w:lang w:val="de-DE"/>
        </w:rPr>
      </w:pPr>
    </w:p>
    <w:p w:rsidR="003426A4" w:rsidRDefault="003426A4">
      <w:pPr>
        <w:ind w:firstLine="720"/>
        <w:jc w:val="both"/>
        <w:rPr>
          <w:lang w:val="de-DE"/>
        </w:rPr>
      </w:pPr>
      <w:r>
        <w:rPr>
          <w:lang w:val="de-DE"/>
        </w:rPr>
        <w:t xml:space="preserve">5. Zuweisung des in </w:t>
      </w:r>
      <w:r>
        <w:rPr>
          <w:lang w:val="de-DE"/>
        </w:rPr>
        <w:sym w:font="WP TypographicSymbols" w:char="0027"/>
      </w:r>
      <w:r>
        <w:rPr>
          <w:lang w:val="de-DE"/>
        </w:rPr>
        <w:t> 5 erwähnten Betrags an das Institut,</w:t>
      </w:r>
    </w:p>
    <w:p w:rsidR="003426A4" w:rsidRDefault="003426A4">
      <w:pPr>
        <w:jc w:val="both"/>
        <w:rPr>
          <w:lang w:val="de-DE"/>
        </w:rPr>
      </w:pPr>
    </w:p>
    <w:p w:rsidR="003426A4" w:rsidRDefault="003426A4">
      <w:pPr>
        <w:ind w:firstLine="720"/>
        <w:jc w:val="both"/>
        <w:rPr>
          <w:lang w:val="de-DE"/>
        </w:rPr>
      </w:pPr>
      <w:r>
        <w:rPr>
          <w:lang w:val="de-DE"/>
        </w:rPr>
        <w:t xml:space="preserve">6. Zuweisung, in Abweichung von Artikel 193 </w:t>
      </w:r>
      <w:r>
        <w:rPr>
          <w:lang w:val="de-DE"/>
        </w:rPr>
        <w:sym w:font="WP TypographicSymbols" w:char="0027"/>
      </w:r>
      <w:r>
        <w:rPr>
          <w:lang w:val="de-DE"/>
        </w:rPr>
        <w:t> 2, des Betrags, der am 31. Dezember 1994 in dem in Artikel 41 Nr. 2 des Königlichen Erlasses vom 20. Juli 1971 zur Einführung einer Arbeitsunfähigkeitsversicherungsregelung zugunsten der Selbständigen erwähnten Rücklagenfonds eingetragen war, zugunsten der Gesundheitspflegepflichtversicherung der Regelung der Selbständigen,</w:t>
      </w:r>
    </w:p>
    <w:p w:rsidR="003426A4" w:rsidRDefault="003426A4">
      <w:pPr>
        <w:jc w:val="both"/>
        <w:rPr>
          <w:lang w:val="de-DE"/>
        </w:rPr>
      </w:pPr>
    </w:p>
    <w:p w:rsidR="003426A4" w:rsidRDefault="003426A4">
      <w:pPr>
        <w:ind w:firstLine="720"/>
        <w:jc w:val="both"/>
        <w:rPr>
          <w:lang w:val="de-DE"/>
        </w:rPr>
      </w:pPr>
      <w:r>
        <w:rPr>
          <w:lang w:val="de-DE"/>
        </w:rPr>
        <w:t xml:space="preserve">7. Zuweisung, in Abweichung von Artikel 193 </w:t>
      </w:r>
      <w:r>
        <w:rPr>
          <w:lang w:val="de-DE"/>
        </w:rPr>
        <w:sym w:font="WP TypographicSymbols" w:char="0027"/>
      </w:r>
      <w:r>
        <w:rPr>
          <w:lang w:val="de-DE"/>
        </w:rPr>
        <w:t> 2, des Betrags, der am 31. Dezember 1994 in dem in Artikel 80 Nr. 2 vorgesehenen Rücklagenfonds eingetragen war, begrenzt auf den Betrag des kumulierten Buchführungsergebnisses der Gesundheitspflegeversicherung nach Anwendung der Nummern 1 bis 6 weiter oben, zugunsten der Gesundheitspflegepflichtversicherung.</w:t>
      </w:r>
    </w:p>
    <w:p w:rsidR="003426A4" w:rsidRDefault="003426A4">
      <w:pPr>
        <w:jc w:val="both"/>
        <w:rPr>
          <w:lang w:val="de-DE"/>
        </w:rPr>
      </w:pPr>
    </w:p>
    <w:p w:rsidR="003426A4" w:rsidRDefault="003426A4">
      <w:pPr>
        <w:ind w:firstLine="720"/>
        <w:jc w:val="both"/>
        <w:rPr>
          <w:lang w:val="de-DE"/>
        </w:rPr>
      </w:pPr>
      <w:r>
        <w:rPr>
          <w:lang w:val="de-DE"/>
        </w:rPr>
        <w:sym w:font="WP TypographicSymbols" w:char="0027"/>
      </w:r>
      <w:r>
        <w:rPr>
          <w:lang w:val="de-DE"/>
        </w:rPr>
        <w:t xml:space="preserve"> 5 - Die LASS-Globalverwaltung und die globale Finanzverwaltung des Sozialstatuts der Selbständigen führen dem Institut vor dem 31. Dezember 2005 den Betrag zu, der dem Saldo des laufenden Kontos des Instituts gegenüber den Versicherungsträgern entspricht, der sich aus der in </w:t>
      </w:r>
      <w:r>
        <w:rPr>
          <w:lang w:val="de-DE"/>
        </w:rPr>
        <w:sym w:font="WP TypographicSymbols" w:char="0027"/>
      </w:r>
      <w:r>
        <w:rPr>
          <w:lang w:val="de-DE"/>
        </w:rPr>
        <w:t> 3 Nr. 4 erwähnten Übernahme der kumulierten Ergebnisse der Versicherungsträger ergibt.</w:t>
      </w:r>
    </w:p>
    <w:p w:rsidR="003426A4" w:rsidRDefault="003426A4">
      <w:pPr>
        <w:jc w:val="both"/>
        <w:rPr>
          <w:lang w:val="de-DE"/>
        </w:rPr>
      </w:pPr>
    </w:p>
    <w:p w:rsidR="003426A4" w:rsidRDefault="003426A4">
      <w:pPr>
        <w:ind w:firstLine="720"/>
        <w:jc w:val="both"/>
        <w:rPr>
          <w:lang w:val="de-DE"/>
        </w:rPr>
      </w:pPr>
      <w:r>
        <w:rPr>
          <w:lang w:val="de-DE"/>
        </w:rPr>
        <w:sym w:font="WP TypographicSymbols" w:char="0027"/>
      </w:r>
      <w:r>
        <w:rPr>
          <w:lang w:val="de-DE"/>
        </w:rPr>
        <w:t xml:space="preserve"> 6 - Der König bestimmt durch einen im Ministerrat beratenen Erlass für die in </w:t>
      </w:r>
      <w:r>
        <w:rPr>
          <w:lang w:val="de-DE"/>
        </w:rPr>
        <w:sym w:font="WP TypographicSymbols" w:char="0027"/>
      </w:r>
      <w:r>
        <w:rPr>
          <w:lang w:val="de-DE"/>
        </w:rPr>
        <w:t> 4 Nr. 1, 5 und 7 erwähnten Beträge den Verteilerschlüssel zwischen der allgemeinen Regelung und der Regelung für Selbständige.</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1704D">
      <w:pPr>
        <w:jc w:val="center"/>
        <w:rPr>
          <w:lang w:val="de-DE"/>
        </w:rPr>
      </w:pPr>
      <w:r>
        <w:rPr>
          <w:b/>
          <w:bCs/>
          <w:lang w:val="de-DE"/>
        </w:rPr>
        <w:br w:type="page"/>
      </w:r>
      <w:r w:rsidR="003426A4">
        <w:rPr>
          <w:b/>
          <w:bCs/>
          <w:lang w:val="de-DE"/>
        </w:rPr>
        <w:lastRenderedPageBreak/>
        <w:t>Abschnitt IX</w:t>
      </w:r>
    </w:p>
    <w:p w:rsidR="003426A4" w:rsidRDefault="003426A4">
      <w:pPr>
        <w:jc w:val="center"/>
        <w:rPr>
          <w:lang w:val="de-DE"/>
        </w:rPr>
      </w:pPr>
    </w:p>
    <w:p w:rsidR="0031704D" w:rsidRDefault="0031704D">
      <w:pPr>
        <w:jc w:val="center"/>
        <w:rPr>
          <w:lang w:val="de-DE"/>
        </w:rPr>
      </w:pPr>
    </w:p>
    <w:p w:rsidR="003426A4" w:rsidRDefault="003426A4">
      <w:pPr>
        <w:jc w:val="center"/>
        <w:rPr>
          <w:lang w:val="de-DE"/>
        </w:rPr>
      </w:pPr>
      <w:r>
        <w:rPr>
          <w:i/>
          <w:iCs/>
          <w:lang w:val="de-DE"/>
        </w:rPr>
        <w:t>Sonstige Bestimmungen</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t>Art. 151</w:t>
      </w:r>
    </w:p>
    <w:p w:rsidR="003426A4" w:rsidRDefault="003426A4">
      <w:pPr>
        <w:jc w:val="both"/>
        <w:rPr>
          <w:lang w:val="de-DE"/>
        </w:rPr>
      </w:pPr>
    </w:p>
    <w:p w:rsidR="003426A4" w:rsidRDefault="003426A4">
      <w:pPr>
        <w:ind w:firstLine="720"/>
        <w:jc w:val="both"/>
        <w:rPr>
          <w:lang w:val="de-DE"/>
        </w:rPr>
      </w:pPr>
      <w:r>
        <w:rPr>
          <w:lang w:val="de-DE"/>
        </w:rPr>
        <w:t>In Artikel 2 Buchstabe </w:t>
      </w:r>
      <w:r>
        <w:rPr>
          <w:i/>
          <w:iCs/>
          <w:lang w:val="de-DE"/>
        </w:rPr>
        <w:t>b)</w:t>
      </w:r>
      <w:r>
        <w:rPr>
          <w:lang w:val="de-DE"/>
        </w:rPr>
        <w:t xml:space="preserve"> des am 14. Juli 1994 koordinierten Gesetzes über die Gesundheitspflege- und Entschädigungspflichtversicherung werden die Wörter </w:t>
      </w:r>
      <w:r>
        <w:rPr>
          <w:lang w:val="de-DE"/>
        </w:rPr>
        <w:sym w:font="WP TypographicSymbols" w:char="0041"/>
      </w:r>
      <w:r>
        <w:rPr>
          <w:lang w:val="de-DE"/>
        </w:rPr>
        <w:t>die Sozialfürsorge</w:t>
      </w:r>
      <w:r>
        <w:rPr>
          <w:lang w:val="de-DE"/>
        </w:rPr>
        <w:sym w:font="WP TypographicSymbols" w:char="0040"/>
      </w:r>
      <w:r>
        <w:rPr>
          <w:lang w:val="de-DE"/>
        </w:rPr>
        <w:t xml:space="preserve"> durch die Wörter </w:t>
      </w:r>
      <w:r>
        <w:rPr>
          <w:lang w:val="de-DE"/>
        </w:rPr>
        <w:sym w:font="WP TypographicSymbols" w:char="0041"/>
      </w:r>
      <w:r>
        <w:rPr>
          <w:lang w:val="de-DE"/>
        </w:rPr>
        <w:t>die Sozialen Angelegenheiten</w:t>
      </w:r>
      <w:r>
        <w:rPr>
          <w:lang w:val="de-DE"/>
        </w:rPr>
        <w:sym w:font="WP TypographicSymbols" w:char="0040"/>
      </w:r>
      <w:r>
        <w:rPr>
          <w:lang w:val="de-DE"/>
        </w:rPr>
        <w:t xml:space="preserve"> ersetzt.</w:t>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152</w:t>
      </w:r>
    </w:p>
    <w:p w:rsidR="003426A4" w:rsidRDefault="003426A4">
      <w:pPr>
        <w:jc w:val="both"/>
        <w:rPr>
          <w:lang w:val="de-DE"/>
        </w:rPr>
      </w:pPr>
    </w:p>
    <w:p w:rsidR="003426A4" w:rsidRDefault="003426A4">
      <w:pPr>
        <w:ind w:firstLine="720"/>
        <w:jc w:val="both"/>
        <w:rPr>
          <w:lang w:val="de-DE"/>
        </w:rPr>
      </w:pPr>
      <w:r>
        <w:rPr>
          <w:lang w:val="de-DE"/>
        </w:rPr>
        <w:t xml:space="preserve">In Artikel 211 </w:t>
      </w:r>
      <w:r>
        <w:rPr>
          <w:lang w:val="de-DE"/>
        </w:rPr>
        <w:sym w:font="WP TypographicSymbols" w:char="0027"/>
      </w:r>
      <w:r>
        <w:rPr>
          <w:lang w:val="de-DE"/>
        </w:rPr>
        <w:t xml:space="preserve"> 1 Absatz 2 desselben koordinierten Gesetzes, abgeändert durch das Gesetz vom 29. April 1996, wird der Satz </w:t>
      </w:r>
      <w:r>
        <w:rPr>
          <w:lang w:val="de-DE"/>
        </w:rPr>
        <w:sym w:font="WP TypographicSymbols" w:char="0041"/>
      </w:r>
      <w:r>
        <w:rPr>
          <w:lang w:val="de-DE"/>
        </w:rPr>
        <w:t>Die ersten Wahlen finden spätestens am 30. Juni 1997 statt.</w:t>
      </w:r>
      <w:r>
        <w:rPr>
          <w:lang w:val="de-DE"/>
        </w:rPr>
        <w:sym w:font="WP TypographicSymbols" w:char="0040"/>
      </w:r>
      <w:r>
        <w:rPr>
          <w:lang w:val="de-DE"/>
        </w:rPr>
        <w:t xml:space="preserve"> gestrichen.</w:t>
      </w:r>
    </w:p>
    <w:p w:rsidR="0031704D" w:rsidRDefault="0031704D">
      <w:pPr>
        <w:jc w:val="center"/>
        <w:rPr>
          <w:b/>
          <w:bCs/>
          <w:lang w:val="de-DE"/>
        </w:rPr>
      </w:pPr>
    </w:p>
    <w:p w:rsidR="0031704D" w:rsidRDefault="0031704D">
      <w:pPr>
        <w:jc w:val="center"/>
        <w:rPr>
          <w:b/>
          <w:bCs/>
          <w:lang w:val="de-DE"/>
        </w:rPr>
      </w:pPr>
    </w:p>
    <w:p w:rsidR="003426A4" w:rsidRDefault="003426A4">
      <w:pPr>
        <w:jc w:val="center"/>
        <w:rPr>
          <w:lang w:val="de-DE"/>
        </w:rPr>
      </w:pPr>
      <w:r>
        <w:rPr>
          <w:b/>
          <w:bCs/>
          <w:lang w:val="de-DE"/>
        </w:rPr>
        <w:t>Abschnitt X</w:t>
      </w:r>
    </w:p>
    <w:p w:rsidR="003426A4" w:rsidRDefault="003426A4">
      <w:pPr>
        <w:jc w:val="center"/>
        <w:rPr>
          <w:lang w:val="de-DE"/>
        </w:rPr>
      </w:pPr>
    </w:p>
    <w:p w:rsidR="0031704D" w:rsidRDefault="0031704D">
      <w:pPr>
        <w:jc w:val="center"/>
        <w:rPr>
          <w:lang w:val="de-DE"/>
        </w:rPr>
      </w:pPr>
    </w:p>
    <w:p w:rsidR="003426A4" w:rsidRDefault="003426A4">
      <w:pPr>
        <w:jc w:val="center"/>
        <w:rPr>
          <w:lang w:val="de-DE"/>
        </w:rPr>
      </w:pPr>
      <w:r>
        <w:rPr>
          <w:i/>
          <w:iCs/>
          <w:lang w:val="de-DE"/>
        </w:rPr>
        <w:t>In-Kraft-Treten</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t>Art. 153</w:t>
      </w:r>
    </w:p>
    <w:p w:rsidR="003426A4" w:rsidRDefault="003426A4">
      <w:pPr>
        <w:jc w:val="center"/>
        <w:rPr>
          <w:lang w:val="de-DE"/>
        </w:rPr>
      </w:pPr>
    </w:p>
    <w:p w:rsidR="003426A4" w:rsidRDefault="003426A4">
      <w:pPr>
        <w:ind w:firstLine="720"/>
        <w:jc w:val="both"/>
        <w:rPr>
          <w:lang w:val="de-DE"/>
        </w:rPr>
      </w:pPr>
      <w:r>
        <w:rPr>
          <w:lang w:val="de-DE"/>
        </w:rPr>
        <w:t>Artikel 139 wird wirksam mit 1. Januar 1995.</w:t>
      </w:r>
    </w:p>
    <w:p w:rsidR="003426A4" w:rsidRDefault="003426A4">
      <w:pPr>
        <w:jc w:val="both"/>
        <w:rPr>
          <w:lang w:val="de-DE"/>
        </w:rPr>
      </w:pPr>
    </w:p>
    <w:p w:rsidR="003426A4" w:rsidRDefault="003426A4">
      <w:pPr>
        <w:ind w:firstLine="720"/>
        <w:jc w:val="both"/>
        <w:rPr>
          <w:lang w:val="de-DE"/>
        </w:rPr>
      </w:pPr>
      <w:r>
        <w:rPr>
          <w:lang w:val="de-DE"/>
        </w:rPr>
        <w:t>Die Artikel 148 und 149 Nr. 2 bis 5 werden wirksam mit 1. Januar 1996.</w:t>
      </w:r>
    </w:p>
    <w:p w:rsidR="003426A4" w:rsidRDefault="003426A4">
      <w:pPr>
        <w:jc w:val="both"/>
        <w:rPr>
          <w:lang w:val="de-DE"/>
        </w:rPr>
      </w:pPr>
    </w:p>
    <w:p w:rsidR="003426A4" w:rsidRDefault="003426A4">
      <w:pPr>
        <w:ind w:firstLine="720"/>
        <w:jc w:val="both"/>
        <w:rPr>
          <w:lang w:val="de-DE"/>
        </w:rPr>
      </w:pPr>
      <w:r>
        <w:rPr>
          <w:lang w:val="de-DE"/>
        </w:rPr>
        <w:t>Artikel 149 Nr. 1 wird wirksam mit 1. Januar 1997.</w:t>
      </w:r>
    </w:p>
    <w:p w:rsidR="003426A4" w:rsidRDefault="003426A4">
      <w:pPr>
        <w:jc w:val="both"/>
        <w:rPr>
          <w:lang w:val="de-DE"/>
        </w:rPr>
      </w:pPr>
    </w:p>
    <w:p w:rsidR="003426A4" w:rsidRDefault="003426A4">
      <w:pPr>
        <w:ind w:firstLine="720"/>
        <w:jc w:val="both"/>
        <w:rPr>
          <w:lang w:val="de-DE"/>
        </w:rPr>
      </w:pPr>
      <w:r>
        <w:rPr>
          <w:lang w:val="de-DE"/>
        </w:rPr>
        <w:t>Artikel 91 wird wirksam mit 10. Mai 1996.</w:t>
      </w:r>
    </w:p>
    <w:p w:rsidR="003426A4" w:rsidRDefault="003426A4">
      <w:pPr>
        <w:jc w:val="both"/>
        <w:rPr>
          <w:lang w:val="de-DE"/>
        </w:rPr>
      </w:pPr>
    </w:p>
    <w:p w:rsidR="003426A4" w:rsidRDefault="003426A4">
      <w:pPr>
        <w:ind w:firstLine="720"/>
        <w:jc w:val="both"/>
        <w:rPr>
          <w:lang w:val="de-DE"/>
        </w:rPr>
      </w:pPr>
      <w:r>
        <w:rPr>
          <w:lang w:val="de-DE"/>
        </w:rPr>
        <w:t>Artikel 98 tritt am 1. Januar 1998 in Kraft.</w:t>
      </w:r>
    </w:p>
    <w:p w:rsidR="003426A4" w:rsidRDefault="003426A4">
      <w:pPr>
        <w:jc w:val="both"/>
        <w:rPr>
          <w:lang w:val="de-DE"/>
        </w:rPr>
      </w:pPr>
    </w:p>
    <w:p w:rsidR="003426A4" w:rsidRDefault="003426A4">
      <w:pPr>
        <w:ind w:firstLine="720"/>
        <w:jc w:val="both"/>
        <w:rPr>
          <w:lang w:val="de-DE"/>
        </w:rPr>
      </w:pPr>
      <w:r>
        <w:rPr>
          <w:lang w:val="de-DE"/>
        </w:rPr>
        <w:t>Artikel 101 tritt am 1. Dezember 1998 in Kraft.</w:t>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w:t>
      </w:r>
    </w:p>
    <w:p w:rsidR="003426A4" w:rsidRDefault="003426A4">
      <w:pPr>
        <w:jc w:val="center"/>
        <w:rPr>
          <w:lang w:val="de-DE"/>
        </w:rPr>
      </w:pPr>
    </w:p>
    <w:p w:rsidR="003426A4" w:rsidRDefault="0031704D">
      <w:pPr>
        <w:jc w:val="center"/>
        <w:rPr>
          <w:lang w:val="de-DE"/>
        </w:rPr>
      </w:pPr>
      <w:r>
        <w:rPr>
          <w:lang w:val="de-DE"/>
        </w:rPr>
        <w:br w:type="page"/>
      </w:r>
      <w:r w:rsidR="003426A4">
        <w:rPr>
          <w:lang w:val="de-DE"/>
        </w:rPr>
        <w:lastRenderedPageBreak/>
        <w:t>KAPITEL VII</w:t>
      </w:r>
    </w:p>
    <w:p w:rsidR="003426A4" w:rsidRDefault="003426A4">
      <w:pPr>
        <w:jc w:val="center"/>
        <w:rPr>
          <w:lang w:val="de-DE"/>
        </w:rPr>
      </w:pPr>
    </w:p>
    <w:p w:rsidR="0031704D" w:rsidRDefault="0031704D">
      <w:pPr>
        <w:jc w:val="center"/>
        <w:rPr>
          <w:lang w:val="de-DE"/>
        </w:rPr>
      </w:pPr>
    </w:p>
    <w:p w:rsidR="003426A4" w:rsidRDefault="003426A4">
      <w:pPr>
        <w:jc w:val="center"/>
        <w:rPr>
          <w:lang w:val="de-DE"/>
        </w:rPr>
      </w:pPr>
      <w:r>
        <w:rPr>
          <w:b/>
          <w:bCs/>
          <w:lang w:val="de-DE"/>
        </w:rPr>
        <w:t>Soziale Sicherheit der provinzialen und lokalen Verwaltungen</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t>(...)</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t>Art. 157</w:t>
      </w:r>
    </w:p>
    <w:p w:rsidR="003426A4" w:rsidRDefault="003426A4">
      <w:pPr>
        <w:jc w:val="both"/>
        <w:rPr>
          <w:lang w:val="de-DE"/>
        </w:rPr>
      </w:pPr>
    </w:p>
    <w:p w:rsidR="003426A4" w:rsidRDefault="003426A4">
      <w:pPr>
        <w:ind w:firstLine="720"/>
        <w:jc w:val="both"/>
        <w:rPr>
          <w:lang w:val="de-DE"/>
        </w:rPr>
      </w:pPr>
      <w:r>
        <w:rPr>
          <w:lang w:val="de-DE"/>
        </w:rPr>
        <w:t>In Artikel 161 des neuen Gemeindegesetzes werden die Absätze 5 und 6 durch folgende Absätze ersetzt: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Das Landesamt für soziale Sicherheit der provinzialen und lokalen Verwaltungen legt alljährlich für das darauf folgende Jahr den Beitragssatz fest, der für die Finanzierung der Pensionen der ehemaligen Personalmitglieder der lokalen Behörden, die dem Landesamt in Anwendung der Absätze 1 und 2 angeschlossen sind, sowie der Pensionen ihrer Anspruchsberechtigten notwendig ist. Der Beitragssatz wird auf die Gehälter angewandt, die jede lokale Verwaltung den ernannten Personalmitgliedern, die während des laufenden Jahres dem Landesamt angeschlossen sind, zahlt. Dieser Beitragssatz wird festgelegt auf der Grundlage des Verhältnisses zwischen den voraussichtlichen Ausgaben für die Pensionen dieser Personen einerseits und der voraussichtlichen Lohnsumme des Personals, das unter diese Regelung fällt, andererseits. Er wird unter Berücksichtigung der voraussehbaren Entwicklung des obenerwähnten Verhältnisses für einen Zeitraum, der nicht kürzer als drei Jahre sein darf, festgelegt. Liegt der Ertrag der Beiträge für ein bestimmtes Jahr höher als die tatsächlich getätigten Pensionsausgaben für dasselbe Jahr, wird der Überschuss dem Pensionsrücklagenfonds des Landesamtes zugeführt. Sowohl dieser Überschuss als auch die daraus hervorgehenden finanziellen Einkünfte dürfen nur für die Finanzierung der in den Absätzen 1 und 2 erwähnten gemeinsamen Pensionsregelung der lokalen Behörden verwendet werden.</w:t>
      </w:r>
    </w:p>
    <w:p w:rsidR="003426A4" w:rsidRDefault="003426A4">
      <w:pPr>
        <w:jc w:val="both"/>
        <w:rPr>
          <w:lang w:val="de-DE"/>
        </w:rPr>
      </w:pPr>
    </w:p>
    <w:p w:rsidR="003426A4" w:rsidRDefault="003426A4">
      <w:pPr>
        <w:ind w:firstLine="720"/>
        <w:jc w:val="both"/>
        <w:rPr>
          <w:lang w:val="de-DE"/>
        </w:rPr>
      </w:pPr>
      <w:r>
        <w:rPr>
          <w:lang w:val="de-DE"/>
        </w:rPr>
        <w:t>Die lokalen Verwaltungen, deren Personal dem Landesamt in Anwendung der Absätze 1 und 2 angeschlossen ist, sind verpflichtet, dem Amt die in Anwendung von Absatz 5 zu entrichtenden Beiträge gemäß den Modalitäten, die in Kapitel II des Königlichen Erlasses vom 25. Oktober 1985 zur Ausführung von Kapitel I Abschnitt 1 des Gesetzes vom 1. August 1985 zur Festlegung sozialer Bestimmungen vorgesehen sind, zu zahlen.</w:t>
      </w:r>
    </w:p>
    <w:p w:rsidR="003426A4" w:rsidRDefault="003426A4">
      <w:pPr>
        <w:jc w:val="both"/>
        <w:rPr>
          <w:lang w:val="de-DE"/>
        </w:rPr>
      </w:pPr>
    </w:p>
    <w:p w:rsidR="003426A4" w:rsidRDefault="003426A4">
      <w:pPr>
        <w:ind w:firstLine="720"/>
        <w:jc w:val="both"/>
        <w:rPr>
          <w:lang w:val="de-DE"/>
        </w:rPr>
      </w:pPr>
      <w:r>
        <w:rPr>
          <w:lang w:val="de-DE"/>
        </w:rPr>
        <w:t>Das Landesamt zahlt an die Staatskasse monatlich die Beträge voraus, die für die Zahlung der monatlichen Pensionsbeträge zu Lasten der in den Absätzen 1 und 2 erwähnten gemeinsamen Pensionsregelung der lokalen Behörden notwendig sind.</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w:t>
      </w:r>
    </w:p>
    <w:p w:rsidR="0031704D" w:rsidRDefault="0031704D">
      <w:pPr>
        <w:jc w:val="center"/>
        <w:rPr>
          <w:lang w:val="de-DE"/>
        </w:rPr>
      </w:pPr>
    </w:p>
    <w:p w:rsidR="0031704D" w:rsidRDefault="0031704D">
      <w:pPr>
        <w:jc w:val="center"/>
        <w:rPr>
          <w:lang w:val="de-DE"/>
        </w:rPr>
      </w:pPr>
    </w:p>
    <w:p w:rsidR="003426A4" w:rsidRDefault="003426A4">
      <w:pPr>
        <w:jc w:val="center"/>
        <w:rPr>
          <w:lang w:val="de-DE"/>
        </w:rPr>
      </w:pPr>
      <w:r>
        <w:rPr>
          <w:lang w:val="de-DE"/>
        </w:rPr>
        <w:t>Art. 159</w:t>
      </w:r>
    </w:p>
    <w:p w:rsidR="003426A4" w:rsidRDefault="003426A4">
      <w:pPr>
        <w:jc w:val="both"/>
        <w:rPr>
          <w:lang w:val="de-DE"/>
        </w:rPr>
      </w:pPr>
    </w:p>
    <w:p w:rsidR="003426A4" w:rsidRDefault="003426A4">
      <w:pPr>
        <w:ind w:firstLine="720"/>
        <w:jc w:val="both"/>
        <w:rPr>
          <w:lang w:val="de-DE"/>
        </w:rPr>
      </w:pPr>
      <w:r>
        <w:rPr>
          <w:lang w:val="de-DE"/>
        </w:rPr>
        <w:t>Artikel 156 wird wirksam mit 1. Januar 1997.</w:t>
      </w:r>
    </w:p>
    <w:p w:rsidR="003426A4" w:rsidRDefault="003426A4">
      <w:pPr>
        <w:jc w:val="both"/>
        <w:rPr>
          <w:lang w:val="de-DE"/>
        </w:rPr>
      </w:pPr>
    </w:p>
    <w:p w:rsidR="003426A4" w:rsidRDefault="003426A4">
      <w:pPr>
        <w:ind w:firstLine="720"/>
        <w:jc w:val="both"/>
        <w:rPr>
          <w:lang w:val="de-DE"/>
        </w:rPr>
      </w:pPr>
      <w:r>
        <w:rPr>
          <w:lang w:val="de-DE"/>
        </w:rPr>
        <w:lastRenderedPageBreak/>
        <w:t>Artikel 157 tritt am 1. Januar 1998 in Kraft.</w:t>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160</w:t>
      </w:r>
    </w:p>
    <w:p w:rsidR="003426A4" w:rsidRDefault="003426A4">
      <w:pPr>
        <w:jc w:val="both"/>
        <w:rPr>
          <w:lang w:val="de-DE"/>
        </w:rPr>
      </w:pPr>
    </w:p>
    <w:p w:rsidR="003426A4" w:rsidRDefault="003426A4">
      <w:pPr>
        <w:ind w:firstLine="720"/>
        <w:jc w:val="both"/>
        <w:rPr>
          <w:lang w:val="de-DE"/>
        </w:rPr>
      </w:pPr>
      <w:r>
        <w:rPr>
          <w:lang w:val="de-DE"/>
        </w:rPr>
        <w:t>Im neuen Gemeindegesetz wird ein Artikel 263</w:t>
      </w:r>
      <w:r>
        <w:rPr>
          <w:i/>
          <w:iCs/>
          <w:lang w:val="de-DE"/>
        </w:rPr>
        <w:t>decies</w:t>
      </w:r>
      <w:r>
        <w:rPr>
          <w:lang w:val="de-DE"/>
        </w:rPr>
        <w:t xml:space="preserve"> mit folgendem Wortlaut hinzugefügt: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Art. 263</w:t>
      </w:r>
      <w:r>
        <w:rPr>
          <w:i/>
          <w:iCs/>
          <w:lang w:val="de-DE"/>
        </w:rPr>
        <w:t>decies</w:t>
      </w:r>
      <w:r>
        <w:rPr>
          <w:lang w:val="de-DE"/>
        </w:rPr>
        <w:t xml:space="preserve"> - Die Bestimmungen von Titel III Kapitel VI des Gesetzes sind auf die autonomen Gemeinderegien anwendbar.</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161</w:t>
      </w:r>
    </w:p>
    <w:p w:rsidR="003426A4" w:rsidRDefault="003426A4">
      <w:pPr>
        <w:jc w:val="both"/>
        <w:rPr>
          <w:lang w:val="de-DE"/>
        </w:rPr>
      </w:pPr>
    </w:p>
    <w:p w:rsidR="003426A4" w:rsidRDefault="003426A4">
      <w:pPr>
        <w:ind w:firstLine="720"/>
        <w:jc w:val="both"/>
        <w:rPr>
          <w:lang w:val="de-DE"/>
        </w:rPr>
      </w:pPr>
      <w:r>
        <w:rPr>
          <w:lang w:val="de-DE"/>
        </w:rPr>
        <w:t>Artikel 160 wird wirksam mit 18. April 1995.</w:t>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t>Art. 164</w:t>
      </w:r>
    </w:p>
    <w:p w:rsidR="003426A4" w:rsidRDefault="003426A4">
      <w:pPr>
        <w:jc w:val="both"/>
        <w:rPr>
          <w:lang w:val="de-DE"/>
        </w:rPr>
      </w:pPr>
    </w:p>
    <w:p w:rsidR="003426A4" w:rsidRDefault="003426A4">
      <w:pPr>
        <w:ind w:firstLine="720"/>
        <w:jc w:val="both"/>
        <w:rPr>
          <w:lang w:val="de-DE"/>
        </w:rPr>
      </w:pPr>
      <w:r>
        <w:rPr>
          <w:lang w:val="de-DE"/>
        </w:rPr>
        <w:t>In Artikel 161</w:t>
      </w:r>
      <w:r>
        <w:rPr>
          <w:i/>
          <w:iCs/>
          <w:lang w:val="de-DE"/>
        </w:rPr>
        <w:t>ter</w:t>
      </w:r>
      <w:r>
        <w:rPr>
          <w:lang w:val="de-DE"/>
        </w:rPr>
        <w:t xml:space="preserve"> </w:t>
      </w:r>
      <w:r>
        <w:rPr>
          <w:lang w:val="de-DE"/>
        </w:rPr>
        <w:sym w:font="WP TypographicSymbols" w:char="0027"/>
      </w:r>
      <w:r>
        <w:rPr>
          <w:lang w:val="de-DE"/>
        </w:rPr>
        <w:t xml:space="preserve"> 4 des neuen Gemeindegesetzes werden die Wörter </w:t>
      </w:r>
      <w:r>
        <w:rPr>
          <w:lang w:val="de-DE"/>
        </w:rPr>
        <w:sym w:font="WP TypographicSymbols" w:char="0041"/>
      </w:r>
      <w:r>
        <w:rPr>
          <w:lang w:val="de-DE"/>
        </w:rPr>
        <w:t>in drei Jahren</w:t>
      </w:r>
      <w:r>
        <w:rPr>
          <w:lang w:val="de-DE"/>
        </w:rPr>
        <w:sym w:font="WP TypographicSymbols" w:char="0040"/>
      </w:r>
      <w:r>
        <w:rPr>
          <w:lang w:val="de-DE"/>
        </w:rPr>
        <w:t xml:space="preserve"> durch die Wörter </w:t>
      </w:r>
      <w:r>
        <w:rPr>
          <w:lang w:val="de-DE"/>
        </w:rPr>
        <w:sym w:font="WP TypographicSymbols" w:char="0041"/>
      </w:r>
      <w:r>
        <w:rPr>
          <w:lang w:val="de-DE"/>
        </w:rPr>
        <w:t>in fünf Jahren</w:t>
      </w:r>
      <w:r>
        <w:rPr>
          <w:lang w:val="de-DE"/>
        </w:rPr>
        <w:sym w:font="WP TypographicSymbols" w:char="0040"/>
      </w:r>
      <w:r>
        <w:rPr>
          <w:lang w:val="de-DE"/>
        </w:rPr>
        <w:t xml:space="preserve"> ersetzt.</w:t>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w:t>
      </w:r>
    </w:p>
    <w:p w:rsidR="003426A4" w:rsidRDefault="003426A4">
      <w:pPr>
        <w:jc w:val="center"/>
        <w:rPr>
          <w:lang w:val="de-DE"/>
        </w:rPr>
      </w:pPr>
    </w:p>
    <w:p w:rsidR="003426A4" w:rsidRDefault="003426A4">
      <w:pPr>
        <w:jc w:val="center"/>
        <w:rPr>
          <w:lang w:val="de-DE"/>
        </w:rPr>
      </w:pPr>
    </w:p>
    <w:p w:rsidR="003426A4" w:rsidRDefault="0031704D">
      <w:pPr>
        <w:jc w:val="center"/>
        <w:rPr>
          <w:lang w:val="de-DE"/>
        </w:rPr>
      </w:pPr>
      <w:r>
        <w:rPr>
          <w:lang w:val="de-DE"/>
        </w:rPr>
        <w:br w:type="page"/>
      </w:r>
      <w:r w:rsidR="003426A4">
        <w:rPr>
          <w:lang w:val="de-DE"/>
        </w:rPr>
        <w:lastRenderedPageBreak/>
        <w:t>KAPITEL XII</w:t>
      </w:r>
    </w:p>
    <w:p w:rsidR="003426A4" w:rsidRDefault="003426A4">
      <w:pPr>
        <w:jc w:val="center"/>
        <w:rPr>
          <w:lang w:val="de-DE"/>
        </w:rPr>
      </w:pPr>
    </w:p>
    <w:p w:rsidR="0031704D" w:rsidRDefault="0031704D">
      <w:pPr>
        <w:jc w:val="center"/>
        <w:rPr>
          <w:lang w:val="de-DE"/>
        </w:rPr>
      </w:pPr>
    </w:p>
    <w:p w:rsidR="003426A4" w:rsidRDefault="003426A4">
      <w:pPr>
        <w:jc w:val="center"/>
        <w:rPr>
          <w:lang w:val="de-DE"/>
        </w:rPr>
      </w:pPr>
      <w:r>
        <w:rPr>
          <w:b/>
          <w:bCs/>
          <w:lang w:val="de-DE"/>
        </w:rPr>
        <w:t>Konzertierungsstruktur</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t>Art. 195</w:t>
      </w:r>
    </w:p>
    <w:p w:rsidR="003426A4" w:rsidRDefault="003426A4">
      <w:pPr>
        <w:jc w:val="both"/>
        <w:rPr>
          <w:lang w:val="de-DE"/>
        </w:rPr>
      </w:pPr>
    </w:p>
    <w:p w:rsidR="003426A4" w:rsidRDefault="003426A4">
      <w:pPr>
        <w:ind w:firstLine="720"/>
        <w:jc w:val="both"/>
        <w:rPr>
          <w:lang w:val="de-DE"/>
        </w:rPr>
      </w:pPr>
      <w:r>
        <w:rPr>
          <w:lang w:val="de-DE"/>
        </w:rPr>
        <w:t xml:space="preserve">Artikel 206 </w:t>
      </w:r>
      <w:r>
        <w:rPr>
          <w:lang w:val="de-DE"/>
        </w:rPr>
        <w:sym w:font="WP TypographicSymbols" w:char="0027"/>
      </w:r>
      <w:r>
        <w:rPr>
          <w:lang w:val="de-DE"/>
        </w:rPr>
        <w:t> 2 des am 14. Juli 1994 koordinierten Gesetzes über die Gesundheitspflege- und Entschädigungspflichtversicherung, eingefügt durch das Gesetz vom 29. April 1996, wird durch folgende Bestimmung ersetzt: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sym w:font="WP TypographicSymbols" w:char="0027"/>
      </w:r>
      <w:r>
        <w:rPr>
          <w:lang w:val="de-DE"/>
        </w:rPr>
        <w:t> 2 - Das Institut übermittelt dem in Artikel 155 des Gesetzes vom 29. April 1996 zur Festlegung sozialer Bestimmungen erwähnten technischen Büro die validierten Fakturierungsdateien in Bezug auf die erfolgten Aufenthalte. Der König legt Häufigkeit, Frist und Modalitäten für die Übermittlung dieser Daten fest."</w:t>
      </w:r>
    </w:p>
    <w:p w:rsidR="0031704D" w:rsidRDefault="0031704D">
      <w:pPr>
        <w:jc w:val="center"/>
        <w:rPr>
          <w:lang w:val="de-DE"/>
        </w:rPr>
      </w:pPr>
    </w:p>
    <w:p w:rsidR="0031704D" w:rsidRDefault="0031704D">
      <w:pPr>
        <w:jc w:val="center"/>
        <w:rPr>
          <w:lang w:val="de-DE"/>
        </w:rPr>
      </w:pPr>
    </w:p>
    <w:p w:rsidR="003426A4" w:rsidRDefault="003426A4">
      <w:pPr>
        <w:jc w:val="center"/>
        <w:rPr>
          <w:lang w:val="de-DE"/>
        </w:rPr>
      </w:pPr>
      <w:r>
        <w:rPr>
          <w:lang w:val="de-DE"/>
        </w:rPr>
        <w:t>(...)</w:t>
      </w:r>
    </w:p>
    <w:p w:rsidR="003426A4" w:rsidRDefault="003426A4">
      <w:pPr>
        <w:jc w:val="center"/>
        <w:rPr>
          <w:lang w:val="de-DE"/>
        </w:rPr>
      </w:pPr>
    </w:p>
    <w:p w:rsidR="003426A4" w:rsidRDefault="003426A4">
      <w:pPr>
        <w:jc w:val="center"/>
        <w:rPr>
          <w:lang w:val="de-DE"/>
        </w:rPr>
      </w:pPr>
    </w:p>
    <w:p w:rsidR="003426A4" w:rsidRDefault="0031704D">
      <w:pPr>
        <w:jc w:val="center"/>
        <w:rPr>
          <w:lang w:val="de-DE"/>
        </w:rPr>
      </w:pPr>
      <w:r>
        <w:rPr>
          <w:lang w:val="de-DE"/>
        </w:rPr>
        <w:br w:type="page"/>
      </w:r>
      <w:r w:rsidR="003426A4">
        <w:rPr>
          <w:lang w:val="de-DE"/>
        </w:rPr>
        <w:lastRenderedPageBreak/>
        <w:t>TITEL 3</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i/>
          <w:iCs/>
          <w:lang w:val="de-DE"/>
        </w:rPr>
        <w:t>Volksgesundheit</w:t>
      </w:r>
    </w:p>
    <w:p w:rsidR="003426A4" w:rsidRDefault="003426A4">
      <w:pPr>
        <w:jc w:val="both"/>
        <w:rPr>
          <w:lang w:val="de-DE"/>
        </w:rPr>
      </w:pPr>
    </w:p>
    <w:p w:rsidR="003426A4" w:rsidRDefault="003426A4">
      <w:pPr>
        <w:jc w:val="both"/>
        <w:rPr>
          <w:lang w:val="de-DE"/>
        </w:rPr>
      </w:pPr>
    </w:p>
    <w:p w:rsidR="003426A4" w:rsidRDefault="003426A4">
      <w:pPr>
        <w:tabs>
          <w:tab w:val="center" w:pos="4512"/>
        </w:tabs>
        <w:jc w:val="both"/>
        <w:rPr>
          <w:lang w:val="de-DE"/>
        </w:rPr>
      </w:pPr>
      <w:r>
        <w:rPr>
          <w:lang w:val="de-DE"/>
        </w:rPr>
        <w:tab/>
        <w:t>KAPITEL I</w:t>
      </w:r>
    </w:p>
    <w:p w:rsidR="003426A4" w:rsidRDefault="003426A4">
      <w:pPr>
        <w:jc w:val="both"/>
        <w:rPr>
          <w:lang w:val="de-DE"/>
        </w:rPr>
      </w:pPr>
    </w:p>
    <w:p w:rsidR="003426A4" w:rsidRDefault="003426A4">
      <w:pPr>
        <w:jc w:val="center"/>
        <w:rPr>
          <w:b/>
          <w:bCs/>
          <w:lang w:val="de-DE"/>
        </w:rPr>
      </w:pPr>
      <w:r>
        <w:rPr>
          <w:b/>
          <w:bCs/>
          <w:lang w:val="de-DE"/>
        </w:rPr>
        <w:t>Königlicher Erlass Nr. 78 vom 10. November 1967 über die Ausübung der Heilkunst,</w:t>
      </w:r>
    </w:p>
    <w:p w:rsidR="003426A4" w:rsidRDefault="003426A4">
      <w:pPr>
        <w:jc w:val="center"/>
        <w:rPr>
          <w:b/>
          <w:bCs/>
          <w:lang w:val="de-DE"/>
        </w:rPr>
      </w:pPr>
      <w:r>
        <w:rPr>
          <w:b/>
          <w:bCs/>
          <w:lang w:val="de-DE"/>
        </w:rPr>
        <w:t>der Krankenpflege, der Heilhilfsberufe und über die medizinischen Kommissionen</w:t>
      </w:r>
    </w:p>
    <w:p w:rsidR="003426A4" w:rsidRDefault="003426A4">
      <w:pPr>
        <w:jc w:val="both"/>
        <w:rPr>
          <w:lang w:val="de-DE"/>
        </w:rPr>
      </w:pPr>
    </w:p>
    <w:p w:rsidR="003426A4" w:rsidRDefault="003426A4">
      <w:pPr>
        <w:jc w:val="both"/>
        <w:rPr>
          <w:lang w:val="de-DE"/>
        </w:rPr>
      </w:pPr>
    </w:p>
    <w:p w:rsidR="003426A4" w:rsidRDefault="003426A4">
      <w:pPr>
        <w:tabs>
          <w:tab w:val="center" w:pos="4512"/>
        </w:tabs>
        <w:jc w:val="both"/>
        <w:rPr>
          <w:lang w:val="de-DE"/>
        </w:rPr>
      </w:pPr>
      <w:r>
        <w:rPr>
          <w:lang w:val="de-DE"/>
        </w:rPr>
        <w:tab/>
      </w:r>
      <w:r>
        <w:rPr>
          <w:b/>
          <w:bCs/>
          <w:lang w:val="de-DE"/>
        </w:rPr>
        <w:t>Abschnitt I</w:t>
      </w:r>
    </w:p>
    <w:p w:rsidR="003426A4" w:rsidRDefault="003426A4">
      <w:pPr>
        <w:jc w:val="both"/>
        <w:rPr>
          <w:lang w:val="de-DE"/>
        </w:rPr>
      </w:pPr>
    </w:p>
    <w:p w:rsidR="0031704D" w:rsidRDefault="0031704D">
      <w:pPr>
        <w:jc w:val="both"/>
        <w:rPr>
          <w:lang w:val="de-DE"/>
        </w:rPr>
      </w:pPr>
    </w:p>
    <w:p w:rsidR="003426A4" w:rsidRDefault="003426A4">
      <w:pPr>
        <w:tabs>
          <w:tab w:val="center" w:pos="4512"/>
        </w:tabs>
        <w:jc w:val="both"/>
        <w:rPr>
          <w:lang w:val="de-DE"/>
        </w:rPr>
      </w:pPr>
      <w:r>
        <w:rPr>
          <w:lang w:val="de-DE"/>
        </w:rPr>
        <w:tab/>
      </w:r>
      <w:r>
        <w:rPr>
          <w:i/>
          <w:iCs/>
          <w:lang w:val="de-DE"/>
        </w:rPr>
        <w:t>Heilgymnasten</w:t>
      </w:r>
    </w:p>
    <w:p w:rsidR="003426A4" w:rsidRDefault="003426A4">
      <w:pPr>
        <w:jc w:val="both"/>
        <w:rPr>
          <w:lang w:val="de-DE"/>
        </w:rPr>
      </w:pPr>
    </w:p>
    <w:p w:rsidR="0031704D" w:rsidRDefault="003426A4">
      <w:pPr>
        <w:tabs>
          <w:tab w:val="center" w:pos="4512"/>
        </w:tabs>
        <w:jc w:val="both"/>
        <w:rPr>
          <w:b/>
          <w:bCs/>
          <w:lang w:val="de-DE"/>
        </w:rPr>
      </w:pPr>
      <w:r>
        <w:rPr>
          <w:b/>
          <w:bCs/>
          <w:lang w:val="de-DE"/>
        </w:rPr>
        <w:tab/>
      </w:r>
    </w:p>
    <w:p w:rsidR="003426A4" w:rsidRDefault="003426A4" w:rsidP="0031704D">
      <w:pPr>
        <w:tabs>
          <w:tab w:val="center" w:pos="4512"/>
        </w:tabs>
        <w:jc w:val="center"/>
        <w:rPr>
          <w:b/>
          <w:bCs/>
          <w:lang w:val="de-DE"/>
        </w:rPr>
      </w:pPr>
      <w:r>
        <w:rPr>
          <w:lang w:val="de-DE"/>
        </w:rPr>
        <w:t>Art. 201</w:t>
      </w:r>
    </w:p>
    <w:p w:rsidR="003426A4" w:rsidRDefault="003426A4">
      <w:pPr>
        <w:jc w:val="both"/>
        <w:rPr>
          <w:b/>
          <w:bCs/>
          <w:lang w:val="de-DE"/>
        </w:rPr>
      </w:pPr>
    </w:p>
    <w:p w:rsidR="003426A4" w:rsidRDefault="003426A4">
      <w:pPr>
        <w:ind w:firstLine="720"/>
        <w:jc w:val="both"/>
        <w:rPr>
          <w:lang w:val="de-DE"/>
        </w:rPr>
      </w:pPr>
      <w:r>
        <w:rPr>
          <w:lang w:val="de-DE"/>
        </w:rPr>
        <w:sym w:font="WP TypographicSymbols" w:char="0027"/>
      </w:r>
      <w:r>
        <w:rPr>
          <w:lang w:val="de-DE"/>
        </w:rPr>
        <w:t xml:space="preserve"> 1 - In Artikel 30 </w:t>
      </w:r>
      <w:r>
        <w:rPr>
          <w:lang w:val="de-DE"/>
        </w:rPr>
        <w:sym w:font="WP TypographicSymbols" w:char="0027"/>
      </w:r>
      <w:r>
        <w:rPr>
          <w:lang w:val="de-DE"/>
        </w:rPr>
        <w:t> 1 des Königlichen Erlasses Nr. 78 vom 10. November 1967 über die Ausübung der Heilkunst, der Krankenpflege, der Heilhilfsberufe und über die medizinischen Kommissionen werden die Nummern 5</w:t>
      </w:r>
      <w:r>
        <w:rPr>
          <w:i/>
          <w:iCs/>
          <w:lang w:val="de-DE"/>
        </w:rPr>
        <w:t xml:space="preserve">bis </w:t>
      </w:r>
      <w:r>
        <w:rPr>
          <w:lang w:val="de-DE"/>
        </w:rPr>
        <w:t xml:space="preserve">und </w:t>
      </w:r>
      <w:r>
        <w:rPr>
          <w:i/>
          <w:iCs/>
          <w:lang w:val="de-DE"/>
        </w:rPr>
        <w:t xml:space="preserve">5ter </w:t>
      </w:r>
      <w:r>
        <w:rPr>
          <w:lang w:val="de-DE"/>
        </w:rPr>
        <w:t>aufgehoben.</w:t>
      </w:r>
    </w:p>
    <w:p w:rsidR="003426A4" w:rsidRDefault="003426A4">
      <w:pPr>
        <w:jc w:val="both"/>
        <w:rPr>
          <w:lang w:val="de-DE"/>
        </w:rPr>
      </w:pPr>
    </w:p>
    <w:p w:rsidR="003426A4" w:rsidRDefault="003426A4">
      <w:pPr>
        <w:ind w:firstLine="720"/>
        <w:jc w:val="both"/>
        <w:rPr>
          <w:lang w:val="de-DE"/>
        </w:rPr>
      </w:pPr>
      <w:r>
        <w:rPr>
          <w:lang w:val="de-DE"/>
        </w:rPr>
        <w:sym w:font="WP TypographicSymbols" w:char="0027"/>
      </w:r>
      <w:r>
        <w:rPr>
          <w:lang w:val="de-DE"/>
        </w:rPr>
        <w:t xml:space="preserve"> 2 - In demselben Paragraphen 1 Absatz 3 werden die Wörter </w:t>
      </w:r>
      <w:r>
        <w:rPr>
          <w:lang w:val="de-DE"/>
        </w:rPr>
        <w:sym w:font="WP TypographicSymbols" w:char="0041"/>
      </w:r>
      <w:r>
        <w:rPr>
          <w:lang w:val="de-DE"/>
        </w:rPr>
        <w:t>und 5</w:t>
      </w:r>
      <w:r>
        <w:rPr>
          <w:i/>
          <w:iCs/>
          <w:lang w:val="de-DE"/>
        </w:rPr>
        <w:t>ter</w:t>
      </w:r>
      <w:r>
        <w:rPr>
          <w:lang w:val="de-DE"/>
        </w:rPr>
        <w:sym w:font="WP TypographicSymbols" w:char="0040"/>
      </w:r>
      <w:r>
        <w:rPr>
          <w:lang w:val="de-DE"/>
        </w:rPr>
        <w:t xml:space="preserve"> gestrichen.</w:t>
      </w:r>
    </w:p>
    <w:p w:rsidR="003426A4" w:rsidRDefault="003426A4">
      <w:pPr>
        <w:jc w:val="both"/>
        <w:rPr>
          <w:lang w:val="de-DE"/>
        </w:rPr>
      </w:pPr>
    </w:p>
    <w:p w:rsidR="003426A4" w:rsidRDefault="003426A4">
      <w:pPr>
        <w:jc w:val="both"/>
        <w:rPr>
          <w:lang w:val="de-DE"/>
        </w:rPr>
      </w:pPr>
    </w:p>
    <w:p w:rsidR="003426A4" w:rsidRDefault="003426A4">
      <w:pPr>
        <w:tabs>
          <w:tab w:val="center" w:pos="4512"/>
        </w:tabs>
        <w:jc w:val="both"/>
        <w:rPr>
          <w:lang w:val="de-DE"/>
        </w:rPr>
      </w:pPr>
      <w:r>
        <w:rPr>
          <w:lang w:val="de-DE"/>
        </w:rPr>
        <w:tab/>
        <w:t>Art. 202</w:t>
      </w:r>
    </w:p>
    <w:p w:rsidR="003426A4" w:rsidRDefault="003426A4">
      <w:pPr>
        <w:jc w:val="both"/>
        <w:rPr>
          <w:lang w:val="de-DE"/>
        </w:rPr>
      </w:pPr>
    </w:p>
    <w:p w:rsidR="003426A4" w:rsidRDefault="003426A4">
      <w:pPr>
        <w:ind w:firstLine="720"/>
        <w:jc w:val="both"/>
        <w:rPr>
          <w:lang w:val="de-DE"/>
        </w:rPr>
      </w:pPr>
      <w:r>
        <w:rPr>
          <w:lang w:val="de-DE"/>
        </w:rPr>
        <w:t>Artikel 35</w:t>
      </w:r>
      <w:r>
        <w:rPr>
          <w:i/>
          <w:iCs/>
          <w:lang w:val="de-DE"/>
        </w:rPr>
        <w:t>octies</w:t>
      </w:r>
      <w:r>
        <w:rPr>
          <w:lang w:val="de-DE"/>
        </w:rPr>
        <w:t xml:space="preserve"> </w:t>
      </w:r>
      <w:r>
        <w:rPr>
          <w:lang w:val="de-DE"/>
        </w:rPr>
        <w:sym w:font="WP TypographicSymbols" w:char="0027"/>
      </w:r>
      <w:r>
        <w:rPr>
          <w:lang w:val="de-DE"/>
        </w:rPr>
        <w:t xml:space="preserve"> 2 dritter Gedankenstrich desselben Erlasses wird wie folgt abgeändert: </w:t>
      </w:r>
    </w:p>
    <w:p w:rsidR="003426A4" w:rsidRDefault="003426A4">
      <w:pPr>
        <w:jc w:val="both"/>
        <w:rPr>
          <w:lang w:val="de-DE"/>
        </w:rPr>
      </w:pPr>
    </w:p>
    <w:p w:rsidR="003426A4" w:rsidRDefault="003426A4">
      <w:pPr>
        <w:ind w:firstLine="720"/>
        <w:jc w:val="both"/>
        <w:rPr>
          <w:lang w:val="de-DE"/>
        </w:rPr>
      </w:pPr>
      <w:r>
        <w:rPr>
          <w:lang w:val="de-DE"/>
        </w:rPr>
        <w:t xml:space="preserve">Nach den Wörtern </w:t>
      </w:r>
      <w:r>
        <w:rPr>
          <w:lang w:val="de-DE"/>
        </w:rPr>
        <w:sym w:font="WP TypographicSymbols" w:char="0041"/>
      </w:r>
      <w:r>
        <w:rPr>
          <w:lang w:val="de-DE"/>
        </w:rPr>
        <w:t>der in Artikel 35</w:t>
      </w:r>
      <w:r>
        <w:rPr>
          <w:i/>
          <w:iCs/>
          <w:lang w:val="de-DE"/>
        </w:rPr>
        <w:t>ter</w:t>
      </w:r>
      <w:r>
        <w:rPr>
          <w:lang w:val="de-DE"/>
        </w:rPr>
        <w:t xml:space="preserve"> erwähnten besonderen Berufsbezeichnungen</w:t>
      </w:r>
      <w:r>
        <w:rPr>
          <w:lang w:val="de-DE"/>
        </w:rPr>
        <w:sym w:font="WP TypographicSymbols" w:char="0040"/>
      </w:r>
      <w:r>
        <w:rPr>
          <w:lang w:val="de-DE"/>
        </w:rPr>
        <w:t xml:space="preserve"> werden die Wörter </w:t>
      </w:r>
      <w:r>
        <w:rPr>
          <w:lang w:val="de-DE"/>
        </w:rPr>
        <w:sym w:font="WP TypographicSymbols" w:char="0041"/>
      </w:r>
      <w:r>
        <w:rPr>
          <w:lang w:val="de-DE"/>
        </w:rPr>
        <w:t>und der in Artikel 21</w:t>
      </w:r>
      <w:r>
        <w:rPr>
          <w:i/>
          <w:iCs/>
          <w:lang w:val="de-DE"/>
        </w:rPr>
        <w:t xml:space="preserve">bis </w:t>
      </w:r>
      <w:r>
        <w:rPr>
          <w:lang w:val="de-DE"/>
        </w:rPr>
        <w:sym w:font="WP TypographicSymbols" w:char="0027"/>
      </w:r>
      <w:r>
        <w:rPr>
          <w:lang w:val="de-DE"/>
        </w:rPr>
        <w:t> 3 erwähnten Berufsbezeichnung</w:t>
      </w:r>
      <w:r>
        <w:rPr>
          <w:lang w:val="de-DE"/>
        </w:rPr>
        <w:sym w:font="WP TypographicSymbols" w:char="0040"/>
      </w:r>
      <w:r>
        <w:rPr>
          <w:lang w:val="de-DE"/>
        </w:rPr>
        <w:t xml:space="preserve"> eingefügt.</w:t>
      </w:r>
    </w:p>
    <w:p w:rsidR="003426A4" w:rsidRDefault="003426A4">
      <w:pPr>
        <w:jc w:val="both"/>
        <w:rPr>
          <w:lang w:val="de-DE"/>
        </w:rPr>
      </w:pPr>
    </w:p>
    <w:p w:rsidR="003426A4" w:rsidRDefault="003426A4">
      <w:pPr>
        <w:jc w:val="both"/>
        <w:rPr>
          <w:lang w:val="de-DE"/>
        </w:rPr>
      </w:pPr>
    </w:p>
    <w:p w:rsidR="003426A4" w:rsidRDefault="003426A4">
      <w:pPr>
        <w:tabs>
          <w:tab w:val="center" w:pos="4512"/>
        </w:tabs>
        <w:jc w:val="both"/>
        <w:rPr>
          <w:lang w:val="de-DE"/>
        </w:rPr>
      </w:pPr>
      <w:r>
        <w:rPr>
          <w:b/>
          <w:bCs/>
          <w:lang w:val="de-DE"/>
        </w:rPr>
        <w:tab/>
      </w:r>
      <w:r>
        <w:rPr>
          <w:lang w:val="de-DE"/>
        </w:rPr>
        <w:t>Art. 203</w:t>
      </w:r>
    </w:p>
    <w:p w:rsidR="003426A4" w:rsidRDefault="003426A4">
      <w:pPr>
        <w:jc w:val="both"/>
        <w:rPr>
          <w:lang w:val="de-DE"/>
        </w:rPr>
      </w:pPr>
    </w:p>
    <w:p w:rsidR="003426A4" w:rsidRDefault="003426A4">
      <w:pPr>
        <w:ind w:firstLine="720"/>
        <w:jc w:val="both"/>
        <w:rPr>
          <w:lang w:val="de-DE"/>
        </w:rPr>
      </w:pPr>
      <w:r>
        <w:rPr>
          <w:lang w:val="de-DE"/>
        </w:rPr>
        <w:sym w:font="WP TypographicSymbols" w:char="0027"/>
      </w:r>
      <w:r>
        <w:rPr>
          <w:lang w:val="de-DE"/>
        </w:rPr>
        <w:t xml:space="preserve"> 1 - Artikel 35</w:t>
      </w:r>
      <w:r>
        <w:rPr>
          <w:i/>
          <w:iCs/>
          <w:lang w:val="de-DE"/>
        </w:rPr>
        <w:t>novies</w:t>
      </w:r>
      <w:r>
        <w:rPr>
          <w:lang w:val="de-DE"/>
        </w:rPr>
        <w:t xml:space="preserve"> </w:t>
      </w:r>
      <w:r>
        <w:rPr>
          <w:lang w:val="de-DE"/>
        </w:rPr>
        <w:sym w:font="WP TypographicSymbols" w:char="0027"/>
      </w:r>
      <w:r>
        <w:rPr>
          <w:lang w:val="de-DE"/>
        </w:rPr>
        <w:t xml:space="preserve"> 1 Nr. 1 desselben Erlasses wird wie folgt ersetzt: </w:t>
      </w:r>
    </w:p>
    <w:p w:rsidR="003426A4" w:rsidRDefault="003426A4">
      <w:pPr>
        <w:jc w:val="both"/>
        <w:rPr>
          <w:lang w:val="de-DE"/>
        </w:rPr>
      </w:pPr>
    </w:p>
    <w:p w:rsidR="003426A4" w:rsidRDefault="003426A4">
      <w:pPr>
        <w:ind w:firstLine="720"/>
        <w:jc w:val="both"/>
        <w:rPr>
          <w:lang w:val="de-DE"/>
        </w:rPr>
      </w:pPr>
      <w:r>
        <w:rPr>
          <w:lang w:val="de-DE"/>
        </w:rPr>
        <w:t xml:space="preserve">"1. kann der König nach Stellungnahme der Planungskommission die nach Gemeinschaften aufgeteilte Gesamtzahl Kandidaten festlegen, denen, nachdem sie das in Artikel 2 </w:t>
      </w:r>
      <w:r>
        <w:rPr>
          <w:lang w:val="de-DE"/>
        </w:rPr>
        <w:sym w:font="WP TypographicSymbols" w:char="0027"/>
      </w:r>
      <w:r>
        <w:rPr>
          <w:lang w:val="de-DE"/>
        </w:rPr>
        <w:t> 1 und in Artikel 3 erwähnte Diplom erhalten haben, jährlich Zugang gewährt wird zu der in Artikel 21</w:t>
      </w:r>
      <w:r>
        <w:rPr>
          <w:i/>
          <w:iCs/>
          <w:lang w:val="de-DE"/>
        </w:rPr>
        <w:t>bis</w:t>
      </w:r>
      <w:r>
        <w:rPr>
          <w:lang w:val="de-DE"/>
        </w:rPr>
        <w:t xml:space="preserve"> </w:t>
      </w:r>
      <w:r>
        <w:rPr>
          <w:lang w:val="de-DE"/>
        </w:rPr>
        <w:sym w:font="WP TypographicSymbols" w:char="0027"/>
      </w:r>
      <w:r>
        <w:rPr>
          <w:lang w:val="de-DE"/>
        </w:rPr>
        <w:t> 3 erwähnten Berufsbezeichnung oder zu den besonderen Berufsbezeichnungen, die Gegenstand der in Artikel 35</w:t>
      </w:r>
      <w:r>
        <w:rPr>
          <w:i/>
          <w:iCs/>
          <w:lang w:val="de-DE"/>
        </w:rPr>
        <w:t>ter</w:t>
      </w:r>
      <w:r>
        <w:rPr>
          <w:lang w:val="de-DE"/>
        </w:rPr>
        <w:t xml:space="preserve"> erwähnten Zulassung sind."</w:t>
      </w:r>
    </w:p>
    <w:p w:rsidR="0031704D" w:rsidRDefault="0031704D">
      <w:pPr>
        <w:ind w:firstLine="720"/>
        <w:jc w:val="both"/>
        <w:rPr>
          <w:lang w:val="de-DE"/>
        </w:rPr>
      </w:pPr>
    </w:p>
    <w:p w:rsidR="003426A4" w:rsidRDefault="003426A4">
      <w:pPr>
        <w:ind w:firstLine="720"/>
        <w:jc w:val="both"/>
        <w:rPr>
          <w:lang w:val="de-DE"/>
        </w:rPr>
      </w:pPr>
      <w:r>
        <w:rPr>
          <w:lang w:val="de-DE"/>
        </w:rPr>
        <w:sym w:font="WP TypographicSymbols" w:char="0027"/>
      </w:r>
      <w:r>
        <w:rPr>
          <w:lang w:val="de-DE"/>
        </w:rPr>
        <w:t xml:space="preserve"> 2 - Artikel 35</w:t>
      </w:r>
      <w:r>
        <w:rPr>
          <w:i/>
          <w:iCs/>
          <w:lang w:val="de-DE"/>
        </w:rPr>
        <w:t>novies</w:t>
      </w:r>
      <w:r>
        <w:rPr>
          <w:lang w:val="de-DE"/>
        </w:rPr>
        <w:t xml:space="preserve"> </w:t>
      </w:r>
      <w:r>
        <w:rPr>
          <w:lang w:val="de-DE"/>
        </w:rPr>
        <w:sym w:font="WP TypographicSymbols" w:char="0027"/>
      </w:r>
      <w:r>
        <w:rPr>
          <w:lang w:val="de-DE"/>
        </w:rPr>
        <w:t xml:space="preserve"> 1 Nr. 2 desselben Erlasses wird wie folgt ersetzt:</w:t>
      </w:r>
    </w:p>
    <w:p w:rsidR="003426A4" w:rsidRDefault="003426A4">
      <w:pPr>
        <w:jc w:val="both"/>
        <w:rPr>
          <w:lang w:val="de-DE"/>
        </w:rPr>
      </w:pPr>
    </w:p>
    <w:p w:rsidR="003426A4" w:rsidRDefault="003426A4">
      <w:pPr>
        <w:ind w:firstLine="720"/>
        <w:jc w:val="both"/>
        <w:rPr>
          <w:lang w:val="de-DE"/>
        </w:rPr>
      </w:pPr>
      <w:r>
        <w:rPr>
          <w:lang w:val="de-DE"/>
        </w:rPr>
        <w:t>"2. kann der König die Kriterien für die Auswahl der Kandidaten im Hinblick auf den Erhalt der besonderen Berufsbezeichnungen, die Gegenstand der in Artikel 35</w:t>
      </w:r>
      <w:r>
        <w:rPr>
          <w:i/>
          <w:iCs/>
          <w:lang w:val="de-DE"/>
        </w:rPr>
        <w:t>ter</w:t>
      </w:r>
      <w:r>
        <w:rPr>
          <w:lang w:val="de-DE"/>
        </w:rPr>
        <w:t xml:space="preserve"> erwähnten </w:t>
      </w:r>
      <w:r>
        <w:rPr>
          <w:lang w:val="de-DE"/>
        </w:rPr>
        <w:lastRenderedPageBreak/>
        <w:t>Zulassung sind, und für die Auswahl der Kandidaten im Hinblick auf den Erhalt der in Artikel 21</w:t>
      </w:r>
      <w:r>
        <w:rPr>
          <w:i/>
          <w:iCs/>
          <w:lang w:val="de-DE"/>
        </w:rPr>
        <w:t>bis</w:t>
      </w:r>
      <w:r>
        <w:rPr>
          <w:lang w:val="de-DE"/>
        </w:rPr>
        <w:t xml:space="preserve"> </w:t>
      </w:r>
      <w:r>
        <w:rPr>
          <w:lang w:val="de-DE"/>
        </w:rPr>
        <w:sym w:font="WP TypographicSymbols" w:char="0027"/>
      </w:r>
      <w:r>
        <w:rPr>
          <w:lang w:val="de-DE"/>
        </w:rPr>
        <w:t xml:space="preserve"> 3 erwähnten Berufsbezeichnung festlegen."</w:t>
      </w:r>
    </w:p>
    <w:p w:rsidR="003426A4" w:rsidRDefault="003426A4">
      <w:pPr>
        <w:jc w:val="both"/>
        <w:rPr>
          <w:lang w:val="de-DE"/>
        </w:rPr>
      </w:pPr>
    </w:p>
    <w:p w:rsidR="003426A4" w:rsidRDefault="003426A4">
      <w:pPr>
        <w:jc w:val="both"/>
        <w:rPr>
          <w:lang w:val="de-DE"/>
        </w:rPr>
      </w:pPr>
    </w:p>
    <w:p w:rsidR="003426A4" w:rsidRDefault="003426A4">
      <w:pPr>
        <w:tabs>
          <w:tab w:val="center" w:pos="4512"/>
        </w:tabs>
        <w:jc w:val="both"/>
        <w:rPr>
          <w:lang w:val="de-DE"/>
        </w:rPr>
      </w:pPr>
      <w:r>
        <w:rPr>
          <w:lang w:val="de-DE"/>
        </w:rPr>
        <w:tab/>
      </w:r>
      <w:r>
        <w:rPr>
          <w:b/>
          <w:bCs/>
          <w:lang w:val="de-DE"/>
        </w:rPr>
        <w:t>Abschnitt II</w:t>
      </w:r>
    </w:p>
    <w:p w:rsidR="003426A4" w:rsidRDefault="003426A4">
      <w:pPr>
        <w:jc w:val="both"/>
        <w:rPr>
          <w:lang w:val="de-DE"/>
        </w:rPr>
      </w:pPr>
    </w:p>
    <w:p w:rsidR="0031704D" w:rsidRDefault="0031704D">
      <w:pPr>
        <w:jc w:val="both"/>
        <w:rPr>
          <w:lang w:val="de-DE"/>
        </w:rPr>
      </w:pPr>
    </w:p>
    <w:p w:rsidR="003426A4" w:rsidRDefault="003426A4">
      <w:pPr>
        <w:tabs>
          <w:tab w:val="center" w:pos="4512"/>
        </w:tabs>
        <w:jc w:val="both"/>
        <w:rPr>
          <w:lang w:val="de-DE"/>
        </w:rPr>
      </w:pPr>
      <w:r>
        <w:rPr>
          <w:i/>
          <w:iCs/>
          <w:lang w:val="de-DE"/>
        </w:rPr>
        <w:tab/>
        <w:t>Ausländische Studenten</w:t>
      </w:r>
    </w:p>
    <w:p w:rsidR="003426A4" w:rsidRDefault="003426A4">
      <w:pPr>
        <w:jc w:val="both"/>
        <w:rPr>
          <w:lang w:val="de-DE"/>
        </w:rPr>
      </w:pPr>
    </w:p>
    <w:p w:rsidR="0031704D" w:rsidRDefault="0031704D">
      <w:pPr>
        <w:jc w:val="both"/>
        <w:rPr>
          <w:lang w:val="de-DE"/>
        </w:rPr>
      </w:pPr>
    </w:p>
    <w:p w:rsidR="003426A4" w:rsidRDefault="003426A4">
      <w:pPr>
        <w:tabs>
          <w:tab w:val="center" w:pos="4512"/>
        </w:tabs>
        <w:jc w:val="both"/>
        <w:rPr>
          <w:lang w:val="de-DE"/>
        </w:rPr>
      </w:pPr>
      <w:r>
        <w:rPr>
          <w:lang w:val="de-DE"/>
        </w:rPr>
        <w:tab/>
        <w:t>Art. 204</w:t>
      </w:r>
    </w:p>
    <w:p w:rsidR="003426A4" w:rsidRDefault="003426A4">
      <w:pPr>
        <w:jc w:val="both"/>
        <w:rPr>
          <w:lang w:val="de-DE"/>
        </w:rPr>
      </w:pPr>
    </w:p>
    <w:p w:rsidR="003426A4" w:rsidRDefault="003426A4">
      <w:pPr>
        <w:ind w:firstLine="720"/>
        <w:jc w:val="both"/>
        <w:rPr>
          <w:lang w:val="de-DE"/>
        </w:rPr>
      </w:pPr>
      <w:r>
        <w:rPr>
          <w:lang w:val="de-DE"/>
        </w:rPr>
        <w:t>In den Königlichen Erlass Nr. 78 vom 10. November 1967 über die Ausübung der Heilkunst, der Krankenpflege, der Heilhilfsberufe und über die medizinischen Kommissionen wird ein Artikel 1</w:t>
      </w:r>
      <w:r>
        <w:rPr>
          <w:i/>
          <w:iCs/>
          <w:lang w:val="de-DE"/>
        </w:rPr>
        <w:t>bis</w:t>
      </w:r>
      <w:r>
        <w:rPr>
          <w:lang w:val="de-DE"/>
        </w:rPr>
        <w:t xml:space="preserve"> mit folgendem Wortlaut eingefügt: </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Artikel 1</w:t>
      </w:r>
      <w:r>
        <w:rPr>
          <w:i/>
          <w:iCs/>
          <w:lang w:val="de-DE"/>
        </w:rPr>
        <w:t>bis</w:t>
      </w:r>
      <w:r>
        <w:rPr>
          <w:lang w:val="de-DE"/>
        </w:rPr>
        <w:t xml:space="preserve"> - Für die Anwendung vorliegenden Erlasses versteht man unter </w:t>
      </w:r>
      <w:r>
        <w:rPr>
          <w:lang w:val="de-DE"/>
        </w:rPr>
        <w:sym w:font="WP TypographicSymbols" w:char="0041"/>
      </w:r>
      <w:r>
        <w:rPr>
          <w:lang w:val="de-DE"/>
        </w:rPr>
        <w:t>europäischem Staatsangehörigen</w:t>
      </w:r>
      <w:r>
        <w:rPr>
          <w:lang w:val="de-DE"/>
        </w:rPr>
        <w:sym w:font="WP TypographicSymbols" w:char="0040"/>
      </w:r>
      <w:r>
        <w:rPr>
          <w:lang w:val="de-DE"/>
        </w:rPr>
        <w:t>:</w:t>
      </w:r>
    </w:p>
    <w:p w:rsidR="003426A4" w:rsidRDefault="003426A4">
      <w:pPr>
        <w:jc w:val="both"/>
        <w:rPr>
          <w:lang w:val="de-DE"/>
        </w:rPr>
      </w:pPr>
    </w:p>
    <w:p w:rsidR="003426A4" w:rsidRDefault="003426A4">
      <w:pPr>
        <w:ind w:firstLine="720"/>
        <w:jc w:val="both"/>
        <w:rPr>
          <w:lang w:val="de-DE"/>
        </w:rPr>
      </w:pPr>
      <w:r>
        <w:rPr>
          <w:lang w:val="de-DE"/>
        </w:rPr>
        <w:t>- einen Staatsangehörigen eines Mitgliedstaates der Europäischen Union,</w:t>
      </w:r>
    </w:p>
    <w:p w:rsidR="003426A4" w:rsidRDefault="003426A4">
      <w:pPr>
        <w:jc w:val="both"/>
        <w:rPr>
          <w:lang w:val="de-DE"/>
        </w:rPr>
      </w:pPr>
    </w:p>
    <w:p w:rsidR="003426A4" w:rsidRDefault="003426A4">
      <w:pPr>
        <w:ind w:firstLine="720"/>
        <w:jc w:val="both"/>
        <w:rPr>
          <w:lang w:val="de-DE"/>
        </w:rPr>
      </w:pPr>
      <w:r>
        <w:rPr>
          <w:lang w:val="de-DE"/>
        </w:rPr>
        <w:t>- einen Staatsangehörigen Norwegens, Islands oder des Fürstentums Liechtenstein,</w:t>
      </w:r>
    </w:p>
    <w:p w:rsidR="003426A4" w:rsidRDefault="003426A4">
      <w:pPr>
        <w:jc w:val="both"/>
        <w:rPr>
          <w:lang w:val="de-DE"/>
        </w:rPr>
      </w:pPr>
    </w:p>
    <w:p w:rsidR="003426A4" w:rsidRDefault="003426A4">
      <w:pPr>
        <w:ind w:firstLine="720"/>
        <w:jc w:val="both"/>
        <w:rPr>
          <w:lang w:val="de-DE"/>
        </w:rPr>
      </w:pPr>
      <w:r>
        <w:rPr>
          <w:lang w:val="de-DE"/>
        </w:rPr>
        <w:t>- einen Staatsangehörigen eines Staates, mit dem die Europäischen Gemeinschaften und deren Mitgliedstaaten ein Assoziierungsabkommen geschlossen haben, das in Kraft getreten ist und in dem bestimmt wird, dass dieser Staatsangehörige im Rahmen des Zugangs zu einem Beruf und der Ausübung desselben nicht aufgrund seiner Staatsangehörigkeit diskriminiert werden darf.</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pPr>
        <w:tabs>
          <w:tab w:val="center" w:pos="4512"/>
        </w:tabs>
        <w:jc w:val="both"/>
        <w:rPr>
          <w:lang w:val="de-DE"/>
        </w:rPr>
      </w:pPr>
      <w:r>
        <w:rPr>
          <w:lang w:val="de-DE"/>
        </w:rPr>
        <w:tab/>
        <w:t>Art. 205</w:t>
      </w:r>
    </w:p>
    <w:p w:rsidR="003426A4" w:rsidRDefault="003426A4">
      <w:pPr>
        <w:jc w:val="both"/>
        <w:rPr>
          <w:lang w:val="de-DE"/>
        </w:rPr>
      </w:pPr>
    </w:p>
    <w:p w:rsidR="003426A4" w:rsidRDefault="003426A4">
      <w:pPr>
        <w:ind w:firstLine="720"/>
        <w:jc w:val="both"/>
        <w:rPr>
          <w:lang w:val="de-DE"/>
        </w:rPr>
      </w:pPr>
      <w:r>
        <w:rPr>
          <w:lang w:val="de-DE"/>
        </w:rPr>
        <w:t>In denselben Erlass wird ein Artikel 49</w:t>
      </w:r>
      <w:r>
        <w:rPr>
          <w:i/>
          <w:iCs/>
          <w:lang w:val="de-DE"/>
        </w:rPr>
        <w:t>bis</w:t>
      </w:r>
      <w:r>
        <w:rPr>
          <w:lang w:val="de-DE"/>
        </w:rPr>
        <w:t xml:space="preserve"> mit folgendem Wortlaut eingefügt: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Art. 49</w:t>
      </w:r>
      <w:r>
        <w:rPr>
          <w:i/>
          <w:iCs/>
          <w:lang w:val="de-DE"/>
        </w:rPr>
        <w:t>bis</w:t>
      </w:r>
      <w:r>
        <w:rPr>
          <w:lang w:val="de-DE"/>
        </w:rPr>
        <w:t xml:space="preserve"> - </w:t>
      </w:r>
      <w:r>
        <w:rPr>
          <w:lang w:val="de-DE"/>
        </w:rPr>
        <w:sym w:font="WP TypographicSymbols" w:char="0027"/>
      </w:r>
      <w:r>
        <w:rPr>
          <w:lang w:val="de-DE"/>
        </w:rPr>
        <w:t xml:space="preserve"> 1 - Ausländer, die keine europäischen Staatsangehörigen sind, deren ausländisches Diplom von den zuständigen Behörden einer Gemeinschaft aber für gleichwertig erklärt worden ist und die in Belgien Berufstätigkeiten, die in den Artikeln 2, 3, 4, 5 </w:t>
      </w:r>
      <w:r>
        <w:rPr>
          <w:lang w:val="de-DE"/>
        </w:rPr>
        <w:sym w:font="WP TypographicSymbols" w:char="0027"/>
      </w:r>
      <w:r>
        <w:rPr>
          <w:lang w:val="de-DE"/>
        </w:rPr>
        <w:t> 2, 21</w:t>
      </w:r>
      <w:r>
        <w:rPr>
          <w:i/>
          <w:iCs/>
          <w:lang w:val="de-DE"/>
        </w:rPr>
        <w:t>bis</w:t>
      </w:r>
      <w:r>
        <w:rPr>
          <w:lang w:val="de-DE"/>
        </w:rPr>
        <w:t xml:space="preserve"> oder 21</w:t>
      </w:r>
      <w:r>
        <w:rPr>
          <w:i/>
          <w:iCs/>
          <w:lang w:val="de-DE"/>
        </w:rPr>
        <w:t>quater</w:t>
      </w:r>
      <w:r>
        <w:rPr>
          <w:lang w:val="de-DE"/>
        </w:rPr>
        <w:t xml:space="preserve"> erwähnt sind, ausüben möchten oder für die Ausübung eines Heilhilfsberufs gemäß Kapitel II in Betracht gezogen werden möchten, dürfen ihren Beruf erst ausüben, nachdem sie vom König zugelassen worden sind und außerdem die anderen im vorliegenden Erlass für die Ausübung ihres Berufs vorgesehenen Bedingungen erfüllt haben.</w:t>
      </w:r>
    </w:p>
    <w:p w:rsidR="003426A4" w:rsidRDefault="003426A4">
      <w:pPr>
        <w:jc w:val="both"/>
        <w:rPr>
          <w:lang w:val="de-DE"/>
        </w:rPr>
      </w:pPr>
    </w:p>
    <w:p w:rsidR="003426A4" w:rsidRDefault="003426A4">
      <w:pPr>
        <w:ind w:firstLine="720"/>
        <w:jc w:val="both"/>
        <w:rPr>
          <w:lang w:val="de-DE"/>
        </w:rPr>
      </w:pPr>
      <w:r>
        <w:rPr>
          <w:lang w:val="de-DE"/>
        </w:rPr>
        <w:sym w:font="WP TypographicSymbols" w:char="0027"/>
      </w:r>
      <w:r>
        <w:rPr>
          <w:lang w:val="de-DE"/>
        </w:rPr>
        <w:t xml:space="preserve"> 2 - Die in </w:t>
      </w:r>
      <w:r>
        <w:rPr>
          <w:lang w:val="de-DE"/>
        </w:rPr>
        <w:sym w:font="WP TypographicSymbols" w:char="0027"/>
      </w:r>
      <w:r>
        <w:rPr>
          <w:lang w:val="de-DE"/>
        </w:rPr>
        <w:t xml:space="preserve"> 1 erwähnten Personen müssen einen mit Gründen versehenen Antrag auf Ausübung ihres Berufs bei dem Minister, zu dessen Zuständigkeitsbereich die Volksgesundheit gehört, einreichen.</w:t>
      </w:r>
    </w:p>
    <w:p w:rsidR="0031704D" w:rsidRDefault="0031704D">
      <w:pPr>
        <w:ind w:firstLine="720"/>
        <w:jc w:val="both"/>
        <w:rPr>
          <w:lang w:val="de-DE"/>
        </w:rPr>
      </w:pPr>
    </w:p>
    <w:p w:rsidR="003426A4" w:rsidRDefault="003426A4">
      <w:pPr>
        <w:ind w:firstLine="720"/>
        <w:jc w:val="both"/>
        <w:rPr>
          <w:lang w:val="de-DE"/>
        </w:rPr>
      </w:pPr>
      <w:r>
        <w:rPr>
          <w:lang w:val="de-DE"/>
        </w:rPr>
        <w:t xml:space="preserve">Betrifft der Antrag die Ausübung eines Berufs, für den ein Diplom in den Bereichen Medizin, Zahnheilkunde oder Arzneikunde erforderlich ist, wird er vorher der "Académie royale de Médecine de Belgique" oder der </w:t>
      </w:r>
      <w:r>
        <w:rPr>
          <w:lang w:val="de-DE"/>
        </w:rPr>
        <w:sym w:font="WP TypographicSymbols" w:char="0041"/>
      </w:r>
      <w:r>
        <w:rPr>
          <w:lang w:val="nl-NL"/>
        </w:rPr>
        <w:t>Koninklijke Vlaamse Academie voor Geneeskunde van België</w:t>
      </w:r>
      <w:r>
        <w:rPr>
          <w:lang w:val="de-DE"/>
        </w:rPr>
        <w:sym w:font="WP TypographicSymbols" w:char="0040"/>
      </w:r>
      <w:r>
        <w:rPr>
          <w:lang w:val="de-DE"/>
        </w:rPr>
        <w:t xml:space="preserve"> zur Stellungnahme vorgelegt.</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pPr>
        <w:tabs>
          <w:tab w:val="center" w:pos="4512"/>
        </w:tabs>
        <w:jc w:val="both"/>
        <w:rPr>
          <w:lang w:val="de-DE"/>
        </w:rPr>
      </w:pPr>
      <w:r>
        <w:rPr>
          <w:lang w:val="de-DE"/>
        </w:rPr>
        <w:tab/>
        <w:t>Art. 206</w:t>
      </w:r>
    </w:p>
    <w:p w:rsidR="003426A4" w:rsidRDefault="003426A4">
      <w:pPr>
        <w:jc w:val="both"/>
        <w:rPr>
          <w:lang w:val="de-DE"/>
        </w:rPr>
      </w:pPr>
    </w:p>
    <w:p w:rsidR="003426A4" w:rsidRDefault="003426A4">
      <w:pPr>
        <w:ind w:firstLine="720"/>
        <w:jc w:val="both"/>
        <w:rPr>
          <w:lang w:val="de-DE"/>
        </w:rPr>
      </w:pPr>
      <w:r>
        <w:rPr>
          <w:lang w:val="de-DE"/>
        </w:rPr>
        <w:t>In denselben Erlass wird ein Artikel 49</w:t>
      </w:r>
      <w:r>
        <w:rPr>
          <w:i/>
          <w:iCs/>
          <w:lang w:val="de-DE"/>
        </w:rPr>
        <w:t>ter</w:t>
      </w:r>
      <w:r>
        <w:rPr>
          <w:lang w:val="de-DE"/>
        </w:rPr>
        <w:t xml:space="preserve"> mit folgendem Wortlaut eingefügt: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Art. 49</w:t>
      </w:r>
      <w:r>
        <w:rPr>
          <w:i/>
          <w:iCs/>
          <w:lang w:val="de-DE"/>
        </w:rPr>
        <w:t>ter</w:t>
      </w:r>
      <w:r>
        <w:rPr>
          <w:lang w:val="de-DE"/>
        </w:rPr>
        <w:t xml:space="preserve"> - Der König ist ermächtigt, nach Stellungnahme der "Académie royale de Médecine de Belgique" oder der </w:t>
      </w:r>
      <w:r>
        <w:rPr>
          <w:lang w:val="de-DE"/>
        </w:rPr>
        <w:sym w:font="WP TypographicSymbols" w:char="0041"/>
      </w:r>
      <w:r>
        <w:rPr>
          <w:lang w:val="nl-NL"/>
        </w:rPr>
        <w:t>Koninklijke Vlaamse Academie voor Geneeskunde van België</w:t>
      </w:r>
      <w:r>
        <w:rPr>
          <w:lang w:val="nl-NL"/>
        </w:rPr>
        <w:sym w:font="WP TypographicSymbols" w:char="0040"/>
      </w:r>
      <w:r>
        <w:rPr>
          <w:lang w:val="de-DE"/>
        </w:rPr>
        <w:t xml:space="preserve"> selbst nichtdiplomierten Personen besondere Freistellungen im Hinblick auf die Verrichtung bestimmter Handlungen der Heilkunst zu gewähren, damit sie im Rahmen der medizinischen und wissenschaftlichen Zusammenarbeit mit Ländern, die keine Mitgliedstaaten der Europäischen Union sind, eine beschränkte klinische Ausbildung in Belgien erhalten können.</w:t>
      </w:r>
    </w:p>
    <w:p w:rsidR="003426A4" w:rsidRDefault="003426A4">
      <w:pPr>
        <w:jc w:val="both"/>
        <w:rPr>
          <w:lang w:val="de-DE"/>
        </w:rPr>
      </w:pPr>
    </w:p>
    <w:p w:rsidR="003426A4" w:rsidRDefault="003426A4">
      <w:pPr>
        <w:ind w:firstLine="720"/>
        <w:jc w:val="both"/>
        <w:rPr>
          <w:lang w:val="de-DE"/>
        </w:rPr>
      </w:pPr>
      <w:r>
        <w:rPr>
          <w:lang w:val="de-DE"/>
        </w:rPr>
        <w:t>Diese Freistellungen gelten nur für das, was ausdrücklich darin erwähnt steht, und die Berechtigten dürfen den Beruf, in dem ihnen eine beschränkte Tätigkeit zugestanden worden ist, auf keinen Fall auf eigene Verantwortung ausüben.</w:t>
      </w:r>
    </w:p>
    <w:p w:rsidR="003426A4" w:rsidRDefault="003426A4">
      <w:pPr>
        <w:jc w:val="both"/>
        <w:rPr>
          <w:lang w:val="de-DE"/>
        </w:rPr>
      </w:pPr>
    </w:p>
    <w:p w:rsidR="003426A4" w:rsidRDefault="003426A4">
      <w:pPr>
        <w:ind w:firstLine="720"/>
        <w:jc w:val="both"/>
        <w:rPr>
          <w:lang w:val="de-DE"/>
        </w:rPr>
      </w:pPr>
      <w:r>
        <w:rPr>
          <w:lang w:val="de-DE"/>
        </w:rPr>
        <w:t>Diese Tätigkeiten dürfen ebenfalls weder für die in Artikel  35</w:t>
      </w:r>
      <w:r>
        <w:rPr>
          <w:i/>
          <w:iCs/>
          <w:lang w:val="de-DE"/>
        </w:rPr>
        <w:t>sexies</w:t>
      </w:r>
      <w:r>
        <w:rPr>
          <w:lang w:val="de-DE"/>
        </w:rPr>
        <w:t xml:space="preserve"> erwähnte Zulassung noch für die Erbringung von Leistungen berücksichtigt werden, die zu einer in dem am 14. Juli 1994 koordinierten Gesetz über die Gesundheitspflege- und Entschädigungspflichtversicherung erwähnten Beteiligung Anlass geben können.</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pPr>
        <w:tabs>
          <w:tab w:val="center" w:pos="4512"/>
        </w:tabs>
        <w:jc w:val="both"/>
        <w:rPr>
          <w:lang w:val="de-DE"/>
        </w:rPr>
      </w:pPr>
      <w:r>
        <w:rPr>
          <w:lang w:val="de-DE"/>
        </w:rPr>
        <w:tab/>
        <w:t>Art. 207</w:t>
      </w:r>
    </w:p>
    <w:p w:rsidR="003426A4" w:rsidRDefault="003426A4">
      <w:pPr>
        <w:jc w:val="both"/>
        <w:rPr>
          <w:lang w:val="de-DE"/>
        </w:rPr>
      </w:pPr>
    </w:p>
    <w:p w:rsidR="003426A4" w:rsidRDefault="003426A4">
      <w:pPr>
        <w:ind w:firstLine="720"/>
        <w:jc w:val="both"/>
        <w:rPr>
          <w:lang w:val="de-DE"/>
        </w:rPr>
      </w:pPr>
      <w:r>
        <w:rPr>
          <w:lang w:val="de-DE"/>
        </w:rPr>
        <w:t>In denselben Erlass wird ein Artikel 49</w:t>
      </w:r>
      <w:r>
        <w:rPr>
          <w:i/>
          <w:iCs/>
          <w:lang w:val="de-DE"/>
        </w:rPr>
        <w:t>quater</w:t>
      </w:r>
      <w:r>
        <w:rPr>
          <w:lang w:val="de-DE"/>
        </w:rPr>
        <w:t xml:space="preserve"> mit folgendem Wortlaut eingefügt: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Art. 49</w:t>
      </w:r>
      <w:r>
        <w:rPr>
          <w:i/>
          <w:iCs/>
          <w:lang w:val="de-DE"/>
        </w:rPr>
        <w:t>quater</w:t>
      </w:r>
      <w:r>
        <w:rPr>
          <w:lang w:val="de-DE"/>
        </w:rPr>
        <w:t xml:space="preserve"> - Der König ist ermächtigt, die Bezeichnungen der Diplome, die Zugang zur Ausübung der in den Artikeln 2, 3, 4, 5 </w:t>
      </w:r>
      <w:r>
        <w:rPr>
          <w:lang w:val="de-DE"/>
        </w:rPr>
        <w:sym w:font="WP TypographicSymbols" w:char="0027"/>
      </w:r>
      <w:r>
        <w:rPr>
          <w:lang w:val="de-DE"/>
        </w:rPr>
        <w:t> 2, 21</w:t>
      </w:r>
      <w:r>
        <w:rPr>
          <w:i/>
          <w:iCs/>
          <w:lang w:val="de-DE"/>
        </w:rPr>
        <w:t>bis</w:t>
      </w:r>
      <w:r>
        <w:rPr>
          <w:lang w:val="de-DE"/>
        </w:rPr>
        <w:t>, 21</w:t>
      </w:r>
      <w:r>
        <w:rPr>
          <w:i/>
          <w:iCs/>
          <w:lang w:val="de-DE"/>
        </w:rPr>
        <w:t>quater</w:t>
      </w:r>
      <w:r>
        <w:rPr>
          <w:lang w:val="de-DE"/>
        </w:rPr>
        <w:t xml:space="preserve"> und 22 erwähnten Berufe oder Tätigkeiten gewähren, an die Bezeichnungen der von den Gemeinschaften ausgestellten Diplome anzupassen.</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pPr>
        <w:tabs>
          <w:tab w:val="center" w:pos="4512"/>
        </w:tabs>
        <w:jc w:val="both"/>
        <w:rPr>
          <w:lang w:val="de-DE"/>
        </w:rPr>
      </w:pPr>
      <w:r>
        <w:rPr>
          <w:lang w:val="de-DE"/>
        </w:rPr>
        <w:tab/>
        <w:t>Art. 208</w:t>
      </w:r>
    </w:p>
    <w:p w:rsidR="003426A4" w:rsidRDefault="003426A4">
      <w:pPr>
        <w:jc w:val="both"/>
        <w:rPr>
          <w:lang w:val="de-DE"/>
        </w:rPr>
      </w:pPr>
    </w:p>
    <w:p w:rsidR="003426A4" w:rsidRDefault="003426A4">
      <w:pPr>
        <w:ind w:firstLine="720"/>
        <w:jc w:val="both"/>
        <w:rPr>
          <w:lang w:val="de-DE"/>
        </w:rPr>
      </w:pPr>
      <w:r>
        <w:rPr>
          <w:lang w:val="de-DE"/>
        </w:rPr>
        <w:t>Auf Initiative des Ministers, zu dessen Zuständigkeitsbereich die Volksgesundheit gehört, werden Artikel 2 des Gesetzes vom 19. März 1971 über die Gleichwertigkeit der ausländischen Diplome und Studienzeugnisse und Artikel 7 des Königlichen Erlasses vom 20. Juli 1971 zur Festlegung der Bedingungen und des Verfahrens zwecks Zuerkennung der Gleichwertigkeit ausländischer Diplome und Studienzeugnisse, was die im Rahmen des Königlichen Erlasses Nr. 78 vom 10. November 1967 über die Ausübung der Heilkunst, der Krankenpflege, der Heilhilfsberufe und über die medizinischen Kommissionen geregelten Berufe oder Tätigkeiten betrifft, aufgehoben.</w:t>
      </w:r>
    </w:p>
    <w:p w:rsidR="0031704D" w:rsidRDefault="0031704D">
      <w:pPr>
        <w:tabs>
          <w:tab w:val="center" w:pos="4512"/>
        </w:tabs>
        <w:jc w:val="both"/>
        <w:rPr>
          <w:lang w:val="de-DE"/>
        </w:rPr>
      </w:pPr>
    </w:p>
    <w:p w:rsidR="0031704D" w:rsidRDefault="0031704D">
      <w:pPr>
        <w:tabs>
          <w:tab w:val="center" w:pos="4512"/>
        </w:tabs>
        <w:jc w:val="both"/>
        <w:rPr>
          <w:lang w:val="de-DE"/>
        </w:rPr>
      </w:pPr>
    </w:p>
    <w:p w:rsidR="0031704D" w:rsidRDefault="003426A4">
      <w:pPr>
        <w:tabs>
          <w:tab w:val="center" w:pos="4512"/>
        </w:tabs>
        <w:jc w:val="both"/>
        <w:rPr>
          <w:lang w:val="de-DE"/>
        </w:rPr>
      </w:pPr>
      <w:r>
        <w:rPr>
          <w:lang w:val="de-DE"/>
        </w:rPr>
        <w:tab/>
      </w:r>
    </w:p>
    <w:p w:rsidR="003426A4" w:rsidRDefault="0031704D" w:rsidP="0031704D">
      <w:pPr>
        <w:tabs>
          <w:tab w:val="center" w:pos="4512"/>
        </w:tabs>
        <w:jc w:val="center"/>
        <w:rPr>
          <w:lang w:val="de-DE"/>
        </w:rPr>
      </w:pPr>
      <w:r>
        <w:rPr>
          <w:lang w:val="de-DE"/>
        </w:rPr>
        <w:br w:type="page"/>
      </w:r>
      <w:r w:rsidR="003426A4">
        <w:rPr>
          <w:lang w:val="de-DE"/>
        </w:rPr>
        <w:lastRenderedPageBreak/>
        <w:t>Art. 209</w:t>
      </w:r>
    </w:p>
    <w:p w:rsidR="003426A4" w:rsidRDefault="003426A4">
      <w:pPr>
        <w:jc w:val="both"/>
        <w:rPr>
          <w:lang w:val="de-DE"/>
        </w:rPr>
      </w:pPr>
    </w:p>
    <w:p w:rsidR="003426A4" w:rsidRDefault="003426A4">
      <w:pPr>
        <w:ind w:firstLine="720"/>
        <w:jc w:val="both"/>
        <w:rPr>
          <w:lang w:val="de-DE"/>
        </w:rPr>
      </w:pPr>
      <w:r>
        <w:rPr>
          <w:lang w:val="de-DE"/>
        </w:rPr>
        <w:t>Artikel 57 des Erlasses des Regenten vom 31. Dezember 1949 zur Koordinierung der Gesetze über die Verleihung der akademischen Grade und das Programm der Universitätsprüfungen wird aufgehoben.</w:t>
      </w:r>
    </w:p>
    <w:p w:rsidR="003426A4" w:rsidRDefault="003426A4">
      <w:pPr>
        <w:jc w:val="both"/>
        <w:rPr>
          <w:lang w:val="de-DE"/>
        </w:rPr>
      </w:pPr>
    </w:p>
    <w:p w:rsidR="003426A4" w:rsidRDefault="003426A4">
      <w:pPr>
        <w:jc w:val="both"/>
        <w:rPr>
          <w:lang w:val="de-DE"/>
        </w:rPr>
      </w:pPr>
    </w:p>
    <w:p w:rsidR="003426A4" w:rsidRDefault="003426A4">
      <w:pPr>
        <w:tabs>
          <w:tab w:val="center" w:pos="4512"/>
        </w:tabs>
        <w:jc w:val="both"/>
        <w:rPr>
          <w:lang w:val="de-DE"/>
        </w:rPr>
      </w:pPr>
      <w:r>
        <w:rPr>
          <w:lang w:val="de-DE"/>
        </w:rPr>
        <w:tab/>
      </w:r>
      <w:r>
        <w:rPr>
          <w:b/>
          <w:bCs/>
          <w:lang w:val="de-DE"/>
        </w:rPr>
        <w:t>Abschnitt III</w:t>
      </w:r>
    </w:p>
    <w:p w:rsidR="003426A4" w:rsidRDefault="003426A4">
      <w:pPr>
        <w:jc w:val="both"/>
        <w:rPr>
          <w:lang w:val="de-DE"/>
        </w:rPr>
      </w:pPr>
    </w:p>
    <w:p w:rsidR="0031704D" w:rsidRDefault="0031704D">
      <w:pPr>
        <w:jc w:val="both"/>
        <w:rPr>
          <w:lang w:val="de-DE"/>
        </w:rPr>
      </w:pPr>
    </w:p>
    <w:p w:rsidR="003426A4" w:rsidRDefault="003426A4">
      <w:pPr>
        <w:tabs>
          <w:tab w:val="center" w:pos="4512"/>
        </w:tabs>
        <w:jc w:val="both"/>
        <w:rPr>
          <w:lang w:val="de-DE"/>
        </w:rPr>
      </w:pPr>
      <w:r>
        <w:rPr>
          <w:lang w:val="de-DE"/>
        </w:rPr>
        <w:tab/>
      </w:r>
      <w:r>
        <w:rPr>
          <w:i/>
          <w:iCs/>
          <w:lang w:val="de-DE"/>
        </w:rPr>
        <w:t>Apotheken</w:t>
      </w:r>
    </w:p>
    <w:p w:rsidR="003426A4" w:rsidRDefault="003426A4">
      <w:pPr>
        <w:jc w:val="both"/>
        <w:rPr>
          <w:lang w:val="de-DE"/>
        </w:rPr>
      </w:pPr>
    </w:p>
    <w:p w:rsidR="0031704D" w:rsidRDefault="0031704D">
      <w:pPr>
        <w:jc w:val="both"/>
        <w:rPr>
          <w:lang w:val="de-DE"/>
        </w:rPr>
      </w:pPr>
    </w:p>
    <w:p w:rsidR="003426A4" w:rsidRDefault="003426A4">
      <w:pPr>
        <w:tabs>
          <w:tab w:val="center" w:pos="4512"/>
        </w:tabs>
        <w:jc w:val="both"/>
        <w:rPr>
          <w:lang w:val="de-DE"/>
        </w:rPr>
      </w:pPr>
      <w:r>
        <w:rPr>
          <w:lang w:val="de-DE"/>
        </w:rPr>
        <w:tab/>
        <w:t>Art. 210</w:t>
      </w:r>
    </w:p>
    <w:p w:rsidR="003426A4" w:rsidRDefault="003426A4">
      <w:pPr>
        <w:jc w:val="both"/>
        <w:rPr>
          <w:lang w:val="de-DE"/>
        </w:rPr>
      </w:pPr>
    </w:p>
    <w:p w:rsidR="003426A4" w:rsidRDefault="003426A4">
      <w:pPr>
        <w:ind w:firstLine="720"/>
        <w:jc w:val="both"/>
        <w:rPr>
          <w:lang w:val="de-DE"/>
        </w:rPr>
      </w:pPr>
      <w:r>
        <w:rPr>
          <w:lang w:val="de-DE"/>
        </w:rPr>
        <w:t xml:space="preserve">In Artikel 4 </w:t>
      </w:r>
      <w:r>
        <w:rPr>
          <w:lang w:val="de-DE"/>
        </w:rPr>
        <w:sym w:font="WP TypographicSymbols" w:char="0027"/>
      </w:r>
      <w:r>
        <w:rPr>
          <w:lang w:val="de-DE"/>
        </w:rPr>
        <w:t> 3 Nr. 1 des Königlichen Erlasses Nr. 78 vom 10. November 1967 über die Ausübung der Heilkunst, der Krankenpflege, der Heilhilfsberufe und über die medizinischen Kommissionen, abgeändert durch das Gesetz vom 17. Dezember 1973, wird der durch das Gesetz vom 26. Juni 1992 eingefügte Absatz 6 durch folgende Bestimmung ergänzt: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Er bestimmt ebenfalls den Zeitraum, in dem Anträge beziehungsweise erneute Anträge in Bezug auf die Eröffnung einer der Öffentlichkeit zugänglichen Apotheke eingereicht werden können.</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pPr>
        <w:tabs>
          <w:tab w:val="center" w:pos="4512"/>
        </w:tabs>
        <w:jc w:val="both"/>
        <w:rPr>
          <w:lang w:val="de-DE"/>
        </w:rPr>
      </w:pPr>
      <w:r>
        <w:rPr>
          <w:lang w:val="de-DE"/>
        </w:rPr>
        <w:tab/>
        <w:t>(...)</w:t>
      </w:r>
    </w:p>
    <w:p w:rsidR="003426A4" w:rsidRDefault="003426A4">
      <w:pPr>
        <w:jc w:val="both"/>
        <w:rPr>
          <w:lang w:val="de-DE"/>
        </w:rPr>
      </w:pPr>
    </w:p>
    <w:p w:rsidR="003426A4" w:rsidRDefault="003426A4">
      <w:pPr>
        <w:jc w:val="both"/>
        <w:rPr>
          <w:lang w:val="de-DE"/>
        </w:rPr>
      </w:pPr>
    </w:p>
    <w:p w:rsidR="003426A4" w:rsidRDefault="0031704D">
      <w:pPr>
        <w:jc w:val="center"/>
        <w:rPr>
          <w:lang w:val="de-DE"/>
        </w:rPr>
      </w:pPr>
      <w:r>
        <w:rPr>
          <w:lang w:val="de-DE"/>
        </w:rPr>
        <w:br w:type="page"/>
      </w:r>
      <w:r w:rsidR="003426A4">
        <w:rPr>
          <w:lang w:val="de-DE"/>
        </w:rPr>
        <w:lastRenderedPageBreak/>
        <w:t>TITEL 4</w:t>
      </w:r>
    </w:p>
    <w:p w:rsidR="003426A4" w:rsidRDefault="003426A4">
      <w:pPr>
        <w:jc w:val="center"/>
        <w:rPr>
          <w:i/>
          <w:iCs/>
          <w:lang w:val="de-DE"/>
        </w:rPr>
      </w:pPr>
    </w:p>
    <w:p w:rsidR="0031704D" w:rsidRDefault="0031704D">
      <w:pPr>
        <w:jc w:val="center"/>
        <w:rPr>
          <w:i/>
          <w:iCs/>
          <w:lang w:val="de-DE"/>
        </w:rPr>
      </w:pPr>
    </w:p>
    <w:p w:rsidR="003426A4" w:rsidRDefault="003426A4">
      <w:pPr>
        <w:jc w:val="center"/>
        <w:rPr>
          <w:i/>
          <w:iCs/>
          <w:lang w:val="de-DE"/>
        </w:rPr>
      </w:pPr>
      <w:r>
        <w:rPr>
          <w:i/>
          <w:iCs/>
          <w:lang w:val="de-DE"/>
        </w:rPr>
        <w:t>Pensionen</w:t>
      </w:r>
    </w:p>
    <w:p w:rsidR="003426A4" w:rsidRDefault="003426A4">
      <w:pPr>
        <w:jc w:val="center"/>
        <w:rPr>
          <w:i/>
          <w:iCs/>
          <w:lang w:val="de-DE"/>
        </w:rPr>
      </w:pPr>
    </w:p>
    <w:p w:rsidR="003426A4" w:rsidRDefault="003426A4">
      <w:pPr>
        <w:jc w:val="center"/>
        <w:rPr>
          <w:lang w:val="de-DE"/>
        </w:rPr>
      </w:pPr>
      <w:bookmarkStart w:id="1" w:name="QuickMark"/>
      <w:bookmarkEnd w:id="1"/>
    </w:p>
    <w:p w:rsidR="003426A4" w:rsidRDefault="003426A4">
      <w:pPr>
        <w:jc w:val="center"/>
        <w:rPr>
          <w:lang w:val="de-DE"/>
        </w:rPr>
      </w:pPr>
      <w:r>
        <w:rPr>
          <w:lang w:val="de-DE"/>
        </w:rPr>
        <w:t>(...)</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t>Art. 243</w:t>
      </w:r>
    </w:p>
    <w:p w:rsidR="003426A4" w:rsidRDefault="003426A4">
      <w:pPr>
        <w:jc w:val="both"/>
        <w:rPr>
          <w:lang w:val="de-DE"/>
        </w:rPr>
      </w:pPr>
    </w:p>
    <w:p w:rsidR="003426A4" w:rsidRDefault="003426A4">
      <w:pPr>
        <w:ind w:firstLine="720"/>
        <w:jc w:val="both"/>
        <w:rPr>
          <w:lang w:val="de-DE"/>
        </w:rPr>
      </w:pPr>
      <w:r>
        <w:rPr>
          <w:lang w:val="de-DE"/>
        </w:rPr>
        <w:t>Artikel 20 des Gesetzes vom 11. April 1995 zur Einführung der "Charta" der Sozialversicherten, abgeändert durch das Gesetz vom 25. Juni 1997, wird durch einen Absatz 4 mit folgendem Wortlaut ergänzt: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Die in Absatz 1 erwähnten Zinsen werden auf keinen Fall geschuldet, wenn Vorschüsse gezahlt werden und</w:t>
      </w:r>
    </w:p>
    <w:p w:rsidR="003426A4" w:rsidRDefault="003426A4">
      <w:pPr>
        <w:jc w:val="both"/>
        <w:rPr>
          <w:lang w:val="de-DE"/>
        </w:rPr>
      </w:pPr>
    </w:p>
    <w:p w:rsidR="003426A4" w:rsidRDefault="003426A4">
      <w:pPr>
        <w:ind w:firstLine="720"/>
        <w:jc w:val="both"/>
        <w:rPr>
          <w:lang w:val="de-DE"/>
        </w:rPr>
      </w:pPr>
      <w:r>
        <w:rPr>
          <w:lang w:val="de-DE"/>
        </w:rPr>
        <w:t>- der endgültige Beschluss von Informationen abhängt, die vom Antragsteller selbst oder von einer nicht in Artikel 2 des vorliegenden Gesetzes erwähnten Einrichtung erteilt werden müssen;</w:t>
      </w:r>
    </w:p>
    <w:p w:rsidR="0031704D" w:rsidRDefault="0031704D">
      <w:pPr>
        <w:ind w:firstLine="720"/>
        <w:jc w:val="both"/>
        <w:rPr>
          <w:lang w:val="de-DE"/>
        </w:rPr>
      </w:pPr>
    </w:p>
    <w:p w:rsidR="003426A4" w:rsidRDefault="003426A4">
      <w:pPr>
        <w:ind w:firstLine="720"/>
        <w:jc w:val="both"/>
        <w:rPr>
          <w:lang w:val="de-DE"/>
        </w:rPr>
      </w:pPr>
      <w:r>
        <w:rPr>
          <w:lang w:val="de-DE"/>
        </w:rPr>
        <w:t>- der endgültige Beschluss vom Beschluss zweier oder mehrerer Pensionseinrichtungen abhängt und insofern die Pensionsanträge innerhalb einer Frist von acht Monaten vor dem Datum des Einsetzens der Pension eingereicht worden sind;</w:t>
      </w:r>
    </w:p>
    <w:p w:rsidR="003426A4" w:rsidRDefault="003426A4">
      <w:pPr>
        <w:jc w:val="both"/>
        <w:rPr>
          <w:lang w:val="de-DE"/>
        </w:rPr>
      </w:pPr>
    </w:p>
    <w:p w:rsidR="003426A4" w:rsidRDefault="003426A4">
      <w:pPr>
        <w:ind w:firstLine="720"/>
        <w:jc w:val="both"/>
        <w:rPr>
          <w:lang w:val="de-DE"/>
        </w:rPr>
      </w:pPr>
      <w:r>
        <w:rPr>
          <w:lang w:val="de-DE"/>
        </w:rPr>
        <w:t>- erst beim endgültigen Beschluss festgestellt werden kann, dass der Sozialversicherte die Bedingungen erfüllt, um Anrecht auf eine Mindestleistung zu haben.</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w:t>
      </w:r>
    </w:p>
    <w:p w:rsidR="003426A4" w:rsidRDefault="003426A4">
      <w:pPr>
        <w:jc w:val="center"/>
        <w:rPr>
          <w:lang w:val="de-DE"/>
        </w:rPr>
      </w:pPr>
    </w:p>
    <w:p w:rsidR="003426A4" w:rsidRDefault="003426A4">
      <w:pPr>
        <w:jc w:val="center"/>
        <w:rPr>
          <w:lang w:val="de-DE"/>
        </w:rPr>
      </w:pPr>
    </w:p>
    <w:p w:rsidR="003426A4" w:rsidRDefault="0031704D">
      <w:pPr>
        <w:jc w:val="center"/>
        <w:rPr>
          <w:lang w:val="de-DE"/>
        </w:rPr>
      </w:pPr>
      <w:r>
        <w:rPr>
          <w:lang w:val="de-DE"/>
        </w:rPr>
        <w:br w:type="page"/>
      </w:r>
      <w:r w:rsidR="003426A4">
        <w:rPr>
          <w:lang w:val="de-DE"/>
        </w:rPr>
        <w:lastRenderedPageBreak/>
        <w:t>TITEL 6</w:t>
      </w:r>
    </w:p>
    <w:p w:rsidR="003426A4" w:rsidRDefault="003426A4">
      <w:pPr>
        <w:jc w:val="center"/>
        <w:rPr>
          <w:lang w:val="de-DE"/>
        </w:rPr>
      </w:pPr>
    </w:p>
    <w:p w:rsidR="003426A4" w:rsidRDefault="003426A4">
      <w:pPr>
        <w:jc w:val="center"/>
        <w:rPr>
          <w:lang w:val="de-DE"/>
        </w:rPr>
      </w:pPr>
    </w:p>
    <w:p w:rsidR="003426A4" w:rsidRDefault="003426A4">
      <w:pPr>
        <w:jc w:val="center"/>
        <w:rPr>
          <w:i/>
          <w:iCs/>
          <w:lang w:val="de-DE"/>
        </w:rPr>
      </w:pPr>
      <w:r>
        <w:rPr>
          <w:i/>
          <w:iCs/>
          <w:lang w:val="de-DE"/>
        </w:rPr>
        <w:t>Soziale Eingliederung</w:t>
      </w:r>
    </w:p>
    <w:p w:rsidR="003426A4" w:rsidRDefault="003426A4">
      <w:pPr>
        <w:jc w:val="center"/>
        <w:rPr>
          <w:i/>
          <w:iCs/>
          <w:lang w:val="de-DE"/>
        </w:rPr>
      </w:pPr>
    </w:p>
    <w:p w:rsidR="003426A4" w:rsidRDefault="003426A4">
      <w:pPr>
        <w:jc w:val="center"/>
        <w:rPr>
          <w:i/>
          <w:iCs/>
          <w:lang w:val="de-DE"/>
        </w:rPr>
      </w:pPr>
    </w:p>
    <w:p w:rsidR="003426A4" w:rsidRDefault="003426A4">
      <w:pPr>
        <w:jc w:val="center"/>
        <w:rPr>
          <w:lang w:val="de-DE"/>
        </w:rPr>
      </w:pPr>
      <w:r>
        <w:rPr>
          <w:lang w:val="de-DE"/>
        </w:rPr>
        <w:t>(...)</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t>KAPITEL III</w:t>
      </w:r>
    </w:p>
    <w:p w:rsidR="003426A4" w:rsidRDefault="003426A4">
      <w:pPr>
        <w:jc w:val="center"/>
        <w:rPr>
          <w:lang w:val="de-DE"/>
        </w:rPr>
      </w:pPr>
    </w:p>
    <w:p w:rsidR="0031704D" w:rsidRDefault="0031704D">
      <w:pPr>
        <w:jc w:val="center"/>
        <w:rPr>
          <w:lang w:val="de-DE"/>
        </w:rPr>
      </w:pPr>
    </w:p>
    <w:p w:rsidR="003426A4" w:rsidRDefault="003426A4">
      <w:pPr>
        <w:jc w:val="center"/>
        <w:rPr>
          <w:i/>
          <w:iCs/>
          <w:lang w:val="de-DE"/>
        </w:rPr>
      </w:pPr>
      <w:r>
        <w:rPr>
          <w:b/>
          <w:bCs/>
          <w:lang w:val="de-DE"/>
        </w:rPr>
        <w:t>Armut und soziale Eingliederung</w:t>
      </w:r>
    </w:p>
    <w:p w:rsidR="003426A4" w:rsidRDefault="003426A4">
      <w:pPr>
        <w:jc w:val="center"/>
        <w:rPr>
          <w:i/>
          <w:iCs/>
          <w:lang w:val="de-DE"/>
        </w:rPr>
      </w:pPr>
    </w:p>
    <w:p w:rsidR="003426A4" w:rsidRDefault="003426A4">
      <w:pPr>
        <w:jc w:val="center"/>
        <w:rPr>
          <w:i/>
          <w:iCs/>
          <w:lang w:val="de-DE"/>
        </w:rPr>
      </w:pPr>
    </w:p>
    <w:p w:rsidR="003426A4" w:rsidRDefault="003426A4">
      <w:pPr>
        <w:jc w:val="center"/>
        <w:rPr>
          <w:lang w:val="de-DE"/>
        </w:rPr>
      </w:pPr>
      <w:r>
        <w:rPr>
          <w:lang w:val="de-DE"/>
        </w:rPr>
        <w:t>(...)</w:t>
      </w:r>
    </w:p>
    <w:p w:rsidR="003426A4" w:rsidRDefault="003426A4">
      <w:pPr>
        <w:jc w:val="center"/>
        <w:rPr>
          <w:lang w:val="de-DE"/>
        </w:rPr>
      </w:pPr>
    </w:p>
    <w:p w:rsidR="003426A4" w:rsidRDefault="003426A4">
      <w:pPr>
        <w:jc w:val="center"/>
        <w:rPr>
          <w:lang w:val="de-DE"/>
        </w:rPr>
      </w:pPr>
    </w:p>
    <w:p w:rsidR="003426A4" w:rsidRDefault="003426A4">
      <w:pPr>
        <w:jc w:val="center"/>
        <w:rPr>
          <w:i/>
          <w:iCs/>
          <w:lang w:val="de-DE"/>
        </w:rPr>
      </w:pPr>
      <w:r>
        <w:rPr>
          <w:lang w:val="de-DE"/>
        </w:rPr>
        <w:t>Art. 272</w:t>
      </w:r>
    </w:p>
    <w:p w:rsidR="003426A4" w:rsidRDefault="003426A4">
      <w:pPr>
        <w:jc w:val="both"/>
        <w:rPr>
          <w:i/>
          <w:iCs/>
          <w:lang w:val="de-DE"/>
        </w:rPr>
      </w:pPr>
    </w:p>
    <w:p w:rsidR="003426A4" w:rsidRDefault="003426A4">
      <w:pPr>
        <w:ind w:firstLine="720"/>
        <w:jc w:val="both"/>
        <w:rPr>
          <w:lang w:val="de-DE"/>
        </w:rPr>
      </w:pPr>
      <w:r>
        <w:rPr>
          <w:lang w:val="de-DE"/>
        </w:rPr>
        <w:t>Artikel 2 des Gesetzes vom 7. August 1974 zur Einführung des Rechts auf ein Existenzminimum wird durch einen Paragraphen 5 mit folgendem Wortlaut ergänzt: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sym w:font="WP TypographicSymbols" w:char="0027"/>
      </w:r>
      <w:r>
        <w:rPr>
          <w:lang w:val="de-DE"/>
        </w:rPr>
        <w:t> 5 - In Abweichung von den in den Paragraphen 1 und 3 und in Artikel 5 enthaltenen allgemeinen Bestimmungen beläuft sich das Existenzminimum jeweils auf:</w:t>
      </w:r>
    </w:p>
    <w:p w:rsidR="003426A4" w:rsidRDefault="003426A4">
      <w:pPr>
        <w:jc w:val="both"/>
        <w:rPr>
          <w:lang w:val="de-DE"/>
        </w:rPr>
      </w:pPr>
    </w:p>
    <w:p w:rsidR="003426A4" w:rsidRDefault="003426A4">
      <w:pPr>
        <w:ind w:firstLine="720"/>
        <w:jc w:val="both"/>
        <w:rPr>
          <w:lang w:val="de-DE"/>
        </w:rPr>
      </w:pPr>
      <w:r>
        <w:rPr>
          <w:lang w:val="de-DE"/>
        </w:rPr>
        <w:t>1. 6.000 Franken pro Kalendermonat, wenn der Betreffende durch einen Halbzeitvertrag zur Erlangung erster Berufserfahrung gebunden ist;</w:t>
      </w:r>
    </w:p>
    <w:p w:rsidR="003426A4" w:rsidRDefault="003426A4">
      <w:pPr>
        <w:jc w:val="both"/>
        <w:rPr>
          <w:lang w:val="de-DE"/>
        </w:rPr>
      </w:pPr>
    </w:p>
    <w:p w:rsidR="003426A4" w:rsidRDefault="003426A4">
      <w:pPr>
        <w:ind w:firstLine="720"/>
        <w:jc w:val="both"/>
        <w:rPr>
          <w:lang w:val="de-DE"/>
        </w:rPr>
      </w:pPr>
      <w:r>
        <w:rPr>
          <w:lang w:val="de-DE"/>
        </w:rPr>
        <w:t>2. 10.000 Franken pro Kalendermonat, wenn der Betreffende durch einen Arbeitsvertrag im Rahmen eines Programms für beruflichen Übergang gebunden ist, in dem eine Arbeitsregelung mit mindestens einem halben Stundenplan vorgesehen ist;</w:t>
      </w:r>
    </w:p>
    <w:p w:rsidR="003426A4" w:rsidRDefault="003426A4">
      <w:pPr>
        <w:ind w:firstLine="720"/>
        <w:jc w:val="both"/>
        <w:rPr>
          <w:lang w:val="de-DE"/>
        </w:rPr>
      </w:pPr>
    </w:p>
    <w:p w:rsidR="003426A4" w:rsidRDefault="003426A4">
      <w:pPr>
        <w:ind w:firstLine="720"/>
        <w:jc w:val="both"/>
        <w:rPr>
          <w:lang w:val="de-DE"/>
        </w:rPr>
      </w:pPr>
      <w:r>
        <w:rPr>
          <w:lang w:val="de-DE"/>
        </w:rPr>
        <w:t>3. 12.000 Franken pro Kalendermonat, wenn der Betreffende durch einen Arbeitsvertrag im Rahmen eines Programms für beruflichen Übergang gebunden ist, in dem eine Arbeitsregelung mit einem Stundenplan vorgesehen ist, der mindestens drei Viertel eines vollen Stundenplans umfasst;</w:t>
      </w:r>
    </w:p>
    <w:p w:rsidR="0031704D" w:rsidRDefault="0031704D">
      <w:pPr>
        <w:ind w:firstLine="720"/>
        <w:jc w:val="both"/>
        <w:rPr>
          <w:lang w:val="de-DE"/>
        </w:rPr>
      </w:pPr>
    </w:p>
    <w:p w:rsidR="003426A4" w:rsidRDefault="003426A4">
      <w:pPr>
        <w:ind w:firstLine="720"/>
        <w:jc w:val="both"/>
        <w:rPr>
          <w:lang w:val="de-DE"/>
        </w:rPr>
      </w:pPr>
      <w:r>
        <w:rPr>
          <w:lang w:val="de-DE"/>
        </w:rPr>
        <w:t xml:space="preserve">4. 17.500 Franken pro Kalendermonat, wenn der Betreffende, Empfänger des Existenzminimums, durch einen Arbeitsvertrag gebunden ist, in dem eine Arbeitsregelung mit mindestens einem halben Stundenplan vorgesehen ist im Rahmen eines anerkannten Arbeitsplatzes im Sinne von Artikel 2 des Königlichen Erlasses vom 8. August 1997 zur Ausführung von Artikel 7 </w:t>
      </w:r>
      <w:r>
        <w:rPr>
          <w:lang w:val="de-DE"/>
        </w:rPr>
        <w:sym w:font="WP TypographicSymbols" w:char="0027"/>
      </w:r>
      <w:r>
        <w:rPr>
          <w:lang w:val="de-DE"/>
        </w:rPr>
        <w:t xml:space="preserve"> 1 Absatz 3 Buchstabe </w:t>
      </w:r>
      <w:r>
        <w:rPr>
          <w:i/>
          <w:iCs/>
          <w:lang w:val="de-DE"/>
        </w:rPr>
        <w:t>m)</w:t>
      </w:r>
      <w:r>
        <w:rPr>
          <w:lang w:val="de-DE"/>
        </w:rPr>
        <w:t xml:space="preserve"> des Gesetzerlasses vom 28. Dezember 1944 über die soziale Sicherheit der Arbeitnehmer in Bezug auf die Wiedereingliederung Langzeitarbeitsloser in den Arbeitsprozess;</w:t>
      </w:r>
    </w:p>
    <w:p w:rsidR="003426A4" w:rsidRDefault="003426A4">
      <w:pPr>
        <w:jc w:val="both"/>
        <w:rPr>
          <w:lang w:val="de-DE"/>
        </w:rPr>
      </w:pPr>
    </w:p>
    <w:p w:rsidR="003426A4" w:rsidRDefault="003426A4">
      <w:pPr>
        <w:ind w:firstLine="720"/>
        <w:jc w:val="both"/>
        <w:rPr>
          <w:lang w:val="de-DE"/>
        </w:rPr>
      </w:pPr>
      <w:r>
        <w:rPr>
          <w:lang w:val="de-DE"/>
        </w:rPr>
        <w:t xml:space="preserve">5. 22.000 Franken pro Kalendermonat, wenn der Betreffende, Empfänger des Existenzminimums, durch einen Arbeitsvertrag gebunden ist, in dem eine Arbeitsregelung mit mindestens vier Fünfteln eines Stundenplans vorgesehen ist im Rahmen eines anerkannten Arbeitsplatzes im Sinne von Artikel 2 des Königlichen Erlasses vom </w:t>
      </w:r>
      <w:r>
        <w:rPr>
          <w:lang w:val="de-DE"/>
        </w:rPr>
        <w:lastRenderedPageBreak/>
        <w:t xml:space="preserve">8. August 1997 zur Ausführung von Artikel 7 </w:t>
      </w:r>
      <w:r>
        <w:rPr>
          <w:lang w:val="de-DE"/>
        </w:rPr>
        <w:sym w:font="WP TypographicSymbols" w:char="0027"/>
      </w:r>
      <w:r>
        <w:rPr>
          <w:lang w:val="de-DE"/>
        </w:rPr>
        <w:t xml:space="preserve"> 1 Absatz 3 Buchstabe </w:t>
      </w:r>
      <w:r>
        <w:rPr>
          <w:i/>
          <w:iCs/>
          <w:lang w:val="de-DE"/>
        </w:rPr>
        <w:t>m)</w:t>
      </w:r>
      <w:r>
        <w:rPr>
          <w:lang w:val="de-DE"/>
        </w:rPr>
        <w:t xml:space="preserve"> des Gesetzerlasses vom 28. Dezember 1944 über die soziale Sicherheit der Arbeitnehmer in Bezug auf die Wiedereingliederung Langzeitarbeitsloser in den Arbeitsprozess; </w:t>
      </w:r>
    </w:p>
    <w:p w:rsidR="003426A4" w:rsidRDefault="003426A4">
      <w:pPr>
        <w:jc w:val="both"/>
        <w:rPr>
          <w:lang w:val="de-DE"/>
        </w:rPr>
      </w:pPr>
    </w:p>
    <w:p w:rsidR="003426A4" w:rsidRDefault="003426A4">
      <w:pPr>
        <w:ind w:firstLine="720"/>
        <w:jc w:val="both"/>
        <w:rPr>
          <w:lang w:val="de-DE"/>
        </w:rPr>
      </w:pPr>
      <w:r>
        <w:rPr>
          <w:lang w:val="de-DE"/>
        </w:rPr>
        <w:t>6. 6.000 Franken pro Kalendermonat, wenn der Betreffende, Empfänger des Existenz</w:t>
      </w:r>
      <w:r>
        <w:rPr>
          <w:lang w:val="de-DE"/>
        </w:rPr>
        <w:softHyphen/>
        <w:t>minimums, durch einen Arbeitsvertrag gebunden ist, in dem eine Arbeitsregelung mit mindestens einem halben Stundenplan vorgesehen ist und für den der Arbeitgeber Anrecht auf Befreiung von den in Artikel 3 des Königlichen Erlasses vom 27. Dezember 1994 zur Ausführung von Titel IV Kapitel II des Gesetzes vom 21. Dezember 1994 zur Festlegung sozialer Bestimmungen erwähnten Arbeitgeberbeiträgen hat.</w:t>
      </w:r>
    </w:p>
    <w:p w:rsidR="003426A4" w:rsidRDefault="003426A4">
      <w:pPr>
        <w:jc w:val="both"/>
        <w:rPr>
          <w:lang w:val="de-DE"/>
        </w:rPr>
      </w:pPr>
    </w:p>
    <w:p w:rsidR="003426A4" w:rsidRDefault="003426A4">
      <w:pPr>
        <w:ind w:firstLine="720"/>
        <w:jc w:val="both"/>
        <w:rPr>
          <w:lang w:val="de-DE"/>
        </w:rPr>
      </w:pPr>
      <w:r>
        <w:rPr>
          <w:lang w:val="de-DE"/>
        </w:rPr>
        <w:t>Die in den Nummern 2 und 3 erwähnten Beträge werden um 2 000 Franken erhöht, wenn der Betreffende vor seiner Einstellung Tätigkeiten im Rahmen der lokalen Beschäftigungsagenturen ausgeübt hat.</w:t>
      </w:r>
    </w:p>
    <w:p w:rsidR="003426A4" w:rsidRDefault="003426A4">
      <w:pPr>
        <w:jc w:val="both"/>
        <w:rPr>
          <w:lang w:val="de-DE"/>
        </w:rPr>
      </w:pPr>
    </w:p>
    <w:p w:rsidR="003426A4" w:rsidRDefault="003426A4">
      <w:pPr>
        <w:ind w:firstLine="720"/>
        <w:jc w:val="both"/>
        <w:rPr>
          <w:lang w:val="de-DE"/>
        </w:rPr>
      </w:pPr>
      <w:r>
        <w:rPr>
          <w:lang w:val="de-DE"/>
        </w:rPr>
        <w:t>Der in den vorhergehenden Absätzen erwähnte Betrag des Existenzminimums ist jedoch begrenzt auf den Nettolohn, auf den der Arbeiter für den betreffenden Kalendermonat Anrecht hat.</w:t>
      </w:r>
    </w:p>
    <w:p w:rsidR="003426A4" w:rsidRDefault="003426A4">
      <w:pPr>
        <w:jc w:val="both"/>
        <w:rPr>
          <w:lang w:val="de-DE"/>
        </w:rPr>
      </w:pPr>
    </w:p>
    <w:p w:rsidR="003426A4" w:rsidRDefault="003426A4">
      <w:pPr>
        <w:ind w:firstLine="720"/>
        <w:jc w:val="both"/>
        <w:rPr>
          <w:lang w:val="de-DE"/>
        </w:rPr>
      </w:pPr>
      <w:r>
        <w:rPr>
          <w:lang w:val="de-DE"/>
        </w:rPr>
        <w:t>Im Rahmen des Zugangs der Empfänger des Existenzminimums zu den verschiedenen Beschäftigungsprogrammen und um die Beschäftigungspolitik zugunsten von Empfängern des Existenzminimums zu unterstützen, kann der König, durch einen im Ministerrat beratenen Erlass andere Beträge für das Existenzminimum festlegen und die Bedingungen für deren Gewährung bestimmen. Der König kann durch einen im Ministerrat beratenen Erlass die in den Absätzen 1 und 2 erwähnten Beträge und Bedingungen ebenfalls anpassen.</w:t>
      </w:r>
    </w:p>
    <w:p w:rsidR="003426A4" w:rsidRDefault="003426A4">
      <w:pPr>
        <w:jc w:val="both"/>
        <w:rPr>
          <w:lang w:val="de-DE"/>
        </w:rPr>
      </w:pPr>
    </w:p>
    <w:p w:rsidR="003426A4" w:rsidRDefault="003426A4">
      <w:pPr>
        <w:ind w:firstLine="720"/>
        <w:jc w:val="both"/>
        <w:rPr>
          <w:lang w:val="de-DE"/>
        </w:rPr>
      </w:pPr>
      <w:r>
        <w:rPr>
          <w:lang w:val="de-DE"/>
        </w:rPr>
        <w:t>Verfügt der Betreffende nach Anwendung der in den vorhergehenden Absätzen enthaltenen Bestimmungen über Existenzmittel, deren Betrag unter dem Betrag des Existenzminimums liegt, auf den er aufgrund der allgemeinen Bestimmungen der Paragraphen 1 und 3 und des Artikels 5 Anspruch erheben könnte, wird ihm gemäß diesen Bestimmungen ein ergänzendes Existenzminimum gewährt.</w:t>
      </w:r>
      <w:r>
        <w:rPr>
          <w:lang w:val="de-DE"/>
        </w:rPr>
        <w:sym w:font="WP TypographicSymbols" w:char="0040"/>
      </w:r>
    </w:p>
    <w:p w:rsidR="0031704D" w:rsidRDefault="0031704D">
      <w:pPr>
        <w:jc w:val="center"/>
        <w:rPr>
          <w:lang w:val="de-DE"/>
        </w:rPr>
      </w:pPr>
    </w:p>
    <w:p w:rsidR="0031704D" w:rsidRDefault="0031704D">
      <w:pPr>
        <w:jc w:val="center"/>
        <w:rPr>
          <w:lang w:val="de-DE"/>
        </w:rPr>
      </w:pPr>
    </w:p>
    <w:p w:rsidR="003426A4" w:rsidRDefault="003426A4">
      <w:pPr>
        <w:jc w:val="center"/>
        <w:rPr>
          <w:lang w:val="de-DE"/>
        </w:rPr>
      </w:pPr>
      <w:r>
        <w:rPr>
          <w:lang w:val="de-DE"/>
        </w:rPr>
        <w:t>Art. 273</w:t>
      </w:r>
    </w:p>
    <w:p w:rsidR="003426A4" w:rsidRDefault="003426A4">
      <w:pPr>
        <w:jc w:val="both"/>
        <w:rPr>
          <w:lang w:val="de-DE"/>
        </w:rPr>
      </w:pPr>
    </w:p>
    <w:p w:rsidR="003426A4" w:rsidRDefault="003426A4">
      <w:pPr>
        <w:ind w:firstLine="720"/>
        <w:jc w:val="both"/>
        <w:rPr>
          <w:lang w:val="de-DE"/>
        </w:rPr>
      </w:pPr>
      <w:r>
        <w:rPr>
          <w:lang w:val="de-DE"/>
        </w:rPr>
        <w:t xml:space="preserve">Artikel 18 </w:t>
      </w:r>
      <w:r>
        <w:rPr>
          <w:lang w:val="de-DE"/>
        </w:rPr>
        <w:sym w:font="WP TypographicSymbols" w:char="0027"/>
      </w:r>
      <w:r>
        <w:rPr>
          <w:lang w:val="de-DE"/>
        </w:rPr>
        <w:t> 4 desselben Gesetzes wird durch folgende Absätze ergänzt: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Eine Subvention steht dem Öffentlichen Sozialhilfezentrum weiterhin zu, wenn das Zentrum in Anwendung von Artikel 61 des Grundlagengesetzes vom 8. Juli 1976 über die öffentlichen Sozialhilfezentren für den Empfänger eines Existenzminimums ein Beschäftigungsabkommen mit einem Privatunternehmen abschließt.</w:t>
      </w:r>
    </w:p>
    <w:p w:rsidR="003426A4" w:rsidRDefault="003426A4">
      <w:pPr>
        <w:jc w:val="both"/>
        <w:rPr>
          <w:lang w:val="de-DE"/>
        </w:rPr>
      </w:pPr>
    </w:p>
    <w:p w:rsidR="003426A4" w:rsidRDefault="003426A4">
      <w:pPr>
        <w:ind w:firstLine="720"/>
        <w:jc w:val="both"/>
        <w:rPr>
          <w:lang w:val="de-DE"/>
        </w:rPr>
      </w:pPr>
      <w:r>
        <w:rPr>
          <w:lang w:val="de-DE"/>
        </w:rPr>
        <w:t>Diese Subvention muss vollständig für die Betreuung oder Ausbildung der in Absatz 1 erwähnten Empfänger innerhalb des Unternehmens oder des Öffentlichen Sozialhilfezentrums verwendet werden.</w:t>
      </w:r>
    </w:p>
    <w:p w:rsidR="003426A4" w:rsidRDefault="003426A4">
      <w:pPr>
        <w:jc w:val="both"/>
        <w:rPr>
          <w:lang w:val="de-DE"/>
        </w:rPr>
      </w:pPr>
    </w:p>
    <w:p w:rsidR="003426A4" w:rsidRDefault="003426A4">
      <w:pPr>
        <w:ind w:firstLine="720"/>
        <w:jc w:val="both"/>
        <w:rPr>
          <w:lang w:val="de-DE"/>
        </w:rPr>
      </w:pPr>
      <w:r>
        <w:rPr>
          <w:lang w:val="de-DE"/>
        </w:rPr>
        <w:t>Der König legt durch einen im Ministerrat beratenen Erlass den Betrag der in Absatz 2 erwähnten Subvention sowie die Bedingungen, die Dauer und die Modalitäten in Bezug auf die Gewährung dieser Subvention fest.</w:t>
      </w:r>
      <w:r>
        <w:rPr>
          <w:lang w:val="de-DE"/>
        </w:rPr>
        <w:sym w:font="WP TypographicSymbols" w:char="0040"/>
      </w:r>
      <w:r>
        <w:rPr>
          <w:lang w:val="de-DE"/>
        </w:rPr>
        <w:t xml:space="preserve"> </w:t>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Art. 274</w:t>
      </w:r>
    </w:p>
    <w:p w:rsidR="003426A4" w:rsidRDefault="003426A4">
      <w:pPr>
        <w:jc w:val="center"/>
        <w:rPr>
          <w:lang w:val="de-DE"/>
        </w:rPr>
      </w:pPr>
    </w:p>
    <w:p w:rsidR="003426A4" w:rsidRDefault="003426A4">
      <w:pPr>
        <w:ind w:firstLine="720"/>
        <w:jc w:val="both"/>
        <w:rPr>
          <w:lang w:val="de-DE"/>
        </w:rPr>
      </w:pPr>
      <w:r>
        <w:rPr>
          <w:lang w:val="de-DE"/>
        </w:rPr>
        <w:t xml:space="preserve">Artikel 18 </w:t>
      </w:r>
      <w:r>
        <w:rPr>
          <w:lang w:val="de-DE"/>
        </w:rPr>
        <w:sym w:font="WP TypographicSymbols" w:char="0027"/>
      </w:r>
      <w:r>
        <w:rPr>
          <w:lang w:val="de-DE"/>
        </w:rPr>
        <w:t> 5 desselben Gesetzes wird durch folgenden Absatz ergänzt: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 xml:space="preserve">Die Subvention beträgt 100 %, wenn das Existenzminimum in Anwendung von Artikel 2 </w:t>
      </w:r>
      <w:r>
        <w:rPr>
          <w:lang w:val="de-DE"/>
        </w:rPr>
        <w:sym w:font="WP TypographicSymbols" w:char="0027"/>
      </w:r>
      <w:r>
        <w:rPr>
          <w:lang w:val="de-DE"/>
        </w:rPr>
        <w:t> 5 gewährt wird.</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pPr>
        <w:jc w:val="center"/>
        <w:rPr>
          <w:i/>
          <w:iCs/>
          <w:lang w:val="de-DE"/>
        </w:rPr>
      </w:pPr>
      <w:r>
        <w:rPr>
          <w:lang w:val="de-DE"/>
        </w:rPr>
        <w:t>Art. 275</w:t>
      </w:r>
    </w:p>
    <w:p w:rsidR="003426A4" w:rsidRDefault="003426A4">
      <w:pPr>
        <w:jc w:val="both"/>
        <w:rPr>
          <w:i/>
          <w:iCs/>
          <w:lang w:val="de-DE"/>
        </w:rPr>
      </w:pPr>
    </w:p>
    <w:p w:rsidR="003426A4" w:rsidRDefault="003426A4">
      <w:pPr>
        <w:ind w:firstLine="720"/>
        <w:jc w:val="both"/>
        <w:rPr>
          <w:lang w:val="de-DE"/>
        </w:rPr>
      </w:pPr>
      <w:r>
        <w:rPr>
          <w:lang w:val="de-DE"/>
        </w:rPr>
        <w:t xml:space="preserve">Artikel 5 </w:t>
      </w:r>
      <w:r>
        <w:rPr>
          <w:lang w:val="de-DE"/>
        </w:rPr>
        <w:sym w:font="WP TypographicSymbols" w:char="0027"/>
      </w:r>
      <w:r>
        <w:rPr>
          <w:lang w:val="de-DE"/>
        </w:rPr>
        <w:t> 4 des Gesetzes vom 2. April 1965 bezüglich der Übernahme der von den öffentlichen Sozialhilfezentren gewährten Hilfeleistungen wird durch folgenden Absatz ergänzt: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 xml:space="preserve">Die Subvention entspricht 100 % der Kosten der Unterstützung, die einem im vorhergehenden Absatz erwähnten Bedürftigen gewährt wird, wenn die Unterstützung unter denselben Bedingungen wie denjenigen, die in Artikel 2 </w:t>
      </w:r>
      <w:r>
        <w:rPr>
          <w:lang w:val="de-DE"/>
        </w:rPr>
        <w:sym w:font="WP TypographicSymbols" w:char="0027"/>
      </w:r>
      <w:r>
        <w:rPr>
          <w:lang w:val="de-DE"/>
        </w:rPr>
        <w:t> 5 des Gesetzes vom 7. August 1974 zur Einführung des Rechts auf ein Existenzminimum aufgezählt sind, gewährt wird.</w:t>
      </w:r>
      <w:r>
        <w:rPr>
          <w:lang w:val="de-DE"/>
        </w:rPr>
        <w:sym w:font="WP TypographicSymbols" w:char="0040"/>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t>Art. 277</w:t>
      </w:r>
    </w:p>
    <w:p w:rsidR="003426A4" w:rsidRDefault="003426A4">
      <w:pPr>
        <w:jc w:val="both"/>
        <w:rPr>
          <w:lang w:val="de-DE"/>
        </w:rPr>
      </w:pPr>
    </w:p>
    <w:p w:rsidR="003426A4" w:rsidRDefault="003426A4">
      <w:pPr>
        <w:ind w:firstLine="720"/>
        <w:jc w:val="both"/>
        <w:rPr>
          <w:lang w:val="de-DE"/>
        </w:rPr>
      </w:pPr>
      <w:r>
        <w:rPr>
          <w:lang w:val="de-DE"/>
        </w:rPr>
        <w:t>Artikel 5 </w:t>
      </w:r>
      <w:r>
        <w:rPr>
          <w:lang w:val="de-DE"/>
        </w:rPr>
        <w:sym w:font="WP TypographicSymbols" w:char="0027"/>
      </w:r>
      <w:r>
        <w:rPr>
          <w:lang w:val="de-DE"/>
        </w:rPr>
        <w:t> 2 Absatz 1 des Gesetzes vom 7. August 1974 zur Einführung des Rechts auf ein Existenzminimum wird wie folgt ergänzt: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i/>
          <w:iCs/>
          <w:lang w:val="de-DE"/>
        </w:rPr>
        <w:t>e)</w:t>
      </w:r>
      <w:r>
        <w:rPr>
          <w:lang w:val="de-DE"/>
        </w:rPr>
        <w:t xml:space="preserve"> die Prämien und Zulagen für Umzug, Einrichtung und Miete, die dem Betreffenden von den Regionen gewährt werden.</w:t>
      </w:r>
      <w:r>
        <w:rPr>
          <w:lang w:val="de-DE"/>
        </w:rPr>
        <w:sym w:font="WP TypographicSymbols" w:char="0040"/>
      </w:r>
    </w:p>
    <w:p w:rsidR="0031704D" w:rsidRDefault="0031704D">
      <w:pPr>
        <w:jc w:val="center"/>
        <w:rPr>
          <w:lang w:val="de-DE"/>
        </w:rPr>
      </w:pPr>
    </w:p>
    <w:p w:rsidR="0031704D" w:rsidRDefault="0031704D">
      <w:pPr>
        <w:jc w:val="center"/>
        <w:rPr>
          <w:lang w:val="de-DE"/>
        </w:rPr>
      </w:pPr>
    </w:p>
    <w:p w:rsidR="003426A4" w:rsidRDefault="003426A4">
      <w:pPr>
        <w:jc w:val="center"/>
        <w:rPr>
          <w:lang w:val="de-DE"/>
        </w:rPr>
      </w:pPr>
      <w:r>
        <w:rPr>
          <w:lang w:val="de-DE"/>
        </w:rPr>
        <w:t>Art. 278</w:t>
      </w:r>
    </w:p>
    <w:p w:rsidR="003426A4" w:rsidRDefault="003426A4">
      <w:pPr>
        <w:jc w:val="center"/>
        <w:rPr>
          <w:lang w:val="de-DE"/>
        </w:rPr>
      </w:pPr>
    </w:p>
    <w:p w:rsidR="003426A4" w:rsidRDefault="003426A4">
      <w:pPr>
        <w:ind w:firstLine="720"/>
        <w:jc w:val="both"/>
        <w:rPr>
          <w:lang w:val="de-DE"/>
        </w:rPr>
      </w:pPr>
      <w:r>
        <w:rPr>
          <w:lang w:val="de-DE"/>
        </w:rPr>
        <w:t>Die Artikel 269 bis 276 treten am 1. Januar 1998 in Kraft.</w:t>
      </w:r>
    </w:p>
    <w:p w:rsidR="003426A4" w:rsidRDefault="003426A4">
      <w:pPr>
        <w:jc w:val="both"/>
        <w:rPr>
          <w:lang w:val="de-DE"/>
        </w:rPr>
      </w:pPr>
    </w:p>
    <w:p w:rsidR="003426A4" w:rsidRDefault="003426A4">
      <w:pPr>
        <w:jc w:val="both"/>
        <w:rPr>
          <w:lang w:val="de-DE"/>
        </w:rPr>
      </w:pPr>
    </w:p>
    <w:p w:rsidR="003426A4" w:rsidRDefault="0031704D">
      <w:pPr>
        <w:jc w:val="center"/>
        <w:rPr>
          <w:lang w:val="de-DE"/>
        </w:rPr>
      </w:pPr>
      <w:r>
        <w:rPr>
          <w:lang w:val="de-DE"/>
        </w:rPr>
        <w:br w:type="page"/>
      </w:r>
      <w:r w:rsidR="003426A4">
        <w:rPr>
          <w:lang w:val="de-DE"/>
        </w:rPr>
        <w:lastRenderedPageBreak/>
        <w:t>KAPITEL IV</w:t>
      </w:r>
    </w:p>
    <w:p w:rsidR="003426A4" w:rsidRDefault="003426A4">
      <w:pPr>
        <w:jc w:val="center"/>
        <w:rPr>
          <w:lang w:val="de-DE"/>
        </w:rPr>
      </w:pPr>
    </w:p>
    <w:p w:rsidR="0031704D" w:rsidRDefault="0031704D">
      <w:pPr>
        <w:jc w:val="center"/>
        <w:rPr>
          <w:lang w:val="de-DE"/>
        </w:rPr>
      </w:pPr>
    </w:p>
    <w:p w:rsidR="003426A4" w:rsidRDefault="003426A4">
      <w:pPr>
        <w:jc w:val="center"/>
        <w:rPr>
          <w:b/>
          <w:bCs/>
          <w:lang w:val="de-DE"/>
        </w:rPr>
      </w:pPr>
      <w:r>
        <w:rPr>
          <w:b/>
          <w:bCs/>
          <w:lang w:val="de-DE"/>
        </w:rPr>
        <w:t>Sonstige Bestimmungen</w:t>
      </w:r>
    </w:p>
    <w:p w:rsidR="003426A4" w:rsidRDefault="003426A4">
      <w:pPr>
        <w:jc w:val="center"/>
        <w:rPr>
          <w:b/>
          <w:bCs/>
          <w:lang w:val="de-DE"/>
        </w:rPr>
      </w:pPr>
    </w:p>
    <w:p w:rsidR="003426A4" w:rsidRDefault="003426A4">
      <w:pPr>
        <w:jc w:val="center"/>
        <w:rPr>
          <w:b/>
          <w:bCs/>
          <w:lang w:val="de-DE"/>
        </w:rPr>
      </w:pPr>
    </w:p>
    <w:p w:rsidR="003426A4" w:rsidRDefault="003426A4">
      <w:pPr>
        <w:jc w:val="center"/>
        <w:rPr>
          <w:lang w:val="de-DE"/>
        </w:rPr>
      </w:pPr>
      <w:r>
        <w:rPr>
          <w:lang w:val="de-DE"/>
        </w:rPr>
        <w:t>(...)</w:t>
      </w:r>
    </w:p>
    <w:p w:rsidR="003426A4" w:rsidRDefault="003426A4">
      <w:pPr>
        <w:jc w:val="center"/>
        <w:rPr>
          <w:lang w:val="de-DE"/>
        </w:rPr>
      </w:pPr>
    </w:p>
    <w:p w:rsidR="003426A4" w:rsidRDefault="003426A4">
      <w:pPr>
        <w:jc w:val="center"/>
        <w:rPr>
          <w:lang w:val="de-DE"/>
        </w:rPr>
      </w:pPr>
    </w:p>
    <w:p w:rsidR="003426A4" w:rsidRDefault="003426A4">
      <w:pPr>
        <w:jc w:val="center"/>
        <w:rPr>
          <w:lang w:val="de-DE"/>
        </w:rPr>
      </w:pPr>
      <w:r>
        <w:rPr>
          <w:lang w:val="de-DE"/>
        </w:rPr>
        <w:t>Art. 280</w:t>
      </w:r>
    </w:p>
    <w:p w:rsidR="003426A4" w:rsidRDefault="003426A4">
      <w:pPr>
        <w:jc w:val="center"/>
        <w:rPr>
          <w:lang w:val="de-DE"/>
        </w:rPr>
      </w:pPr>
    </w:p>
    <w:p w:rsidR="003426A4" w:rsidRDefault="003426A4">
      <w:pPr>
        <w:ind w:firstLine="720"/>
        <w:jc w:val="both"/>
        <w:rPr>
          <w:lang w:val="de-DE"/>
        </w:rPr>
      </w:pPr>
      <w:r>
        <w:rPr>
          <w:lang w:val="de-DE"/>
        </w:rPr>
        <w:t xml:space="preserve">Artikel 18 </w:t>
      </w:r>
      <w:r>
        <w:rPr>
          <w:lang w:val="de-DE"/>
        </w:rPr>
        <w:sym w:font="WP TypographicSymbols" w:char="0027"/>
      </w:r>
      <w:r>
        <w:rPr>
          <w:lang w:val="de-DE"/>
        </w:rPr>
        <w:t> 7 des Gesetzes vom 7. August 1974 zur Einführung des Rechts auf ein Existenzminimum wird durch folgenden Absatz ergänzt:</w:t>
      </w:r>
    </w:p>
    <w:p w:rsidR="003426A4" w:rsidRDefault="003426A4">
      <w:pPr>
        <w:jc w:val="both"/>
        <w:rPr>
          <w:lang w:val="de-DE"/>
        </w:rPr>
      </w:pPr>
    </w:p>
    <w:p w:rsidR="003426A4" w:rsidRDefault="003426A4">
      <w:pPr>
        <w:ind w:firstLine="720"/>
        <w:jc w:val="both"/>
        <w:rPr>
          <w:lang w:val="de-DE"/>
        </w:rPr>
      </w:pPr>
      <w:r>
        <w:rPr>
          <w:lang w:val="de-DE"/>
        </w:rPr>
        <w:sym w:font="WP TypographicSymbols" w:char="0041"/>
      </w:r>
      <w:r>
        <w:rPr>
          <w:lang w:val="de-DE"/>
        </w:rPr>
        <w:t>In Abweichung von den Bestimmungen der Artikel 28 Absatz 2 und 57 des Königlichen Erlasses vom 17. Juli 1991 zur Koordinierung der Gesetze über die Staatsbuchführung werden die den öffentlichen Sozialhilfezentren zu viel gezahlten Subventionsbeträge, die sich auf Jahre vor dem laufenden Jahr beziehen, als Vorschüsse auf die Subvention für das laufende Jahr betrachtet.</w:t>
      </w:r>
      <w:r>
        <w:rPr>
          <w:lang w:val="de-DE"/>
        </w:rPr>
        <w:sym w:font="WP TypographicSymbols" w:char="0040"/>
      </w:r>
      <w:r>
        <w:rPr>
          <w:lang w:val="de-DE"/>
        </w:rPr>
        <w:t xml:space="preserve"> </w:t>
      </w:r>
    </w:p>
    <w:p w:rsidR="003426A4" w:rsidRDefault="003426A4">
      <w:pPr>
        <w:jc w:val="both"/>
        <w:rPr>
          <w:lang w:val="de-DE"/>
        </w:rPr>
      </w:pPr>
    </w:p>
    <w:p w:rsidR="003426A4" w:rsidRDefault="003426A4">
      <w:pPr>
        <w:jc w:val="both"/>
        <w:rPr>
          <w:lang w:val="de-DE"/>
        </w:rPr>
      </w:pPr>
    </w:p>
    <w:p w:rsidR="003426A4" w:rsidRDefault="003426A4">
      <w:pPr>
        <w:jc w:val="center"/>
        <w:rPr>
          <w:lang w:val="de-DE"/>
        </w:rPr>
      </w:pPr>
      <w:r>
        <w:rPr>
          <w:lang w:val="de-DE"/>
        </w:rPr>
        <w:t>(...)</w:t>
      </w:r>
    </w:p>
    <w:p w:rsidR="003426A4" w:rsidRDefault="003426A4">
      <w:pPr>
        <w:jc w:val="center"/>
        <w:rPr>
          <w:rFonts w:ascii="Sakkal Majalla" w:hAnsi="Sakkal Majalla" w:cs="Sakkal Majalla"/>
          <w:sz w:val="22"/>
          <w:szCs w:val="22"/>
          <w:lang w:val="de-DE"/>
        </w:rPr>
      </w:pPr>
    </w:p>
    <w:p w:rsidR="0051470C" w:rsidRPr="0099799A" w:rsidRDefault="0051470C" w:rsidP="003426A4">
      <w:pPr>
        <w:jc w:val="both"/>
        <w:rPr>
          <w:lang w:val="de-DE"/>
        </w:rPr>
      </w:pPr>
    </w:p>
    <w:sectPr w:rsidR="0051470C" w:rsidRPr="0099799A" w:rsidSect="00A03ECD">
      <w:pgSz w:w="11905" w:h="16837"/>
      <w:pgMar w:top="1440" w:right="1440" w:bottom="1440" w:left="1440" w:header="1440" w:footer="1440" w:gutter="0"/>
      <w:cols w:space="720"/>
      <w:vAlign w:val="center"/>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panose1 w:val="00000400000000000000"/>
    <w:charset w:val="00"/>
    <w:family w:val="auto"/>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F5F44"/>
    <w:rsid w:val="001B2EDF"/>
    <w:rsid w:val="00266D2A"/>
    <w:rsid w:val="00276FF1"/>
    <w:rsid w:val="0031704D"/>
    <w:rsid w:val="003426A4"/>
    <w:rsid w:val="003541CE"/>
    <w:rsid w:val="003779EE"/>
    <w:rsid w:val="00392341"/>
    <w:rsid w:val="003D63E8"/>
    <w:rsid w:val="0044272C"/>
    <w:rsid w:val="004F4F62"/>
    <w:rsid w:val="0051470C"/>
    <w:rsid w:val="00556506"/>
    <w:rsid w:val="005A21BA"/>
    <w:rsid w:val="007D5F55"/>
    <w:rsid w:val="00851420"/>
    <w:rsid w:val="00961854"/>
    <w:rsid w:val="0099799A"/>
    <w:rsid w:val="009B04F3"/>
    <w:rsid w:val="00B22B4B"/>
    <w:rsid w:val="00B464E4"/>
    <w:rsid w:val="00B67014"/>
    <w:rsid w:val="00C64285"/>
    <w:rsid w:val="00F24CD9"/>
    <w:rsid w:val="00FF0763"/>
    <w:rsid w:val="00FF0DA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rsid w:val="003426A4"/>
  </w:style>
  <w:style w:type="paragraph" w:styleId="Textedebulles">
    <w:name w:val="Balloon Text"/>
    <w:basedOn w:val="Normal"/>
    <w:link w:val="TextedebullesCar"/>
    <w:rsid w:val="00B67014"/>
    <w:rPr>
      <w:rFonts w:ascii="Tahoma" w:hAnsi="Tahoma" w:cs="Tahoma"/>
      <w:sz w:val="16"/>
      <w:szCs w:val="16"/>
    </w:rPr>
  </w:style>
  <w:style w:type="character" w:customStyle="1" w:styleId="TextedebullesCar">
    <w:name w:val="Texte de bulles Car"/>
    <w:basedOn w:val="Policepardfaut"/>
    <w:link w:val="Textedebulles"/>
    <w:rsid w:val="00B67014"/>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rsid w:val="003426A4"/>
  </w:style>
  <w:style w:type="paragraph" w:styleId="Textedebulles">
    <w:name w:val="Balloon Text"/>
    <w:basedOn w:val="Normal"/>
    <w:link w:val="TextedebullesCar"/>
    <w:rsid w:val="00B67014"/>
    <w:rPr>
      <w:rFonts w:ascii="Tahoma" w:hAnsi="Tahoma" w:cs="Tahoma"/>
      <w:sz w:val="16"/>
      <w:szCs w:val="16"/>
    </w:rPr>
  </w:style>
  <w:style w:type="character" w:customStyle="1" w:styleId="TextedebullesCar">
    <w:name w:val="Texte de bulles Car"/>
    <w:basedOn w:val="Policepardfaut"/>
    <w:link w:val="Textedebulles"/>
    <w:rsid w:val="00B67014"/>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48</Pages>
  <Words>12055</Words>
  <Characters>74708</Characters>
  <Application>Microsoft Office Word</Application>
  <DocSecurity>0</DocSecurity>
  <Lines>622</Lines>
  <Paragraphs>173</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86590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3</cp:revision>
  <cp:lastPrinted>2013-03-21T10:52:00Z</cp:lastPrinted>
  <dcterms:created xsi:type="dcterms:W3CDTF">2013-03-21T10:49:00Z</dcterms:created>
  <dcterms:modified xsi:type="dcterms:W3CDTF">2013-03-21T10:52:00Z</dcterms:modified>
</cp:coreProperties>
</file>