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DB" w:rsidRPr="00DC48FB" w:rsidRDefault="00281FDB" w:rsidP="00A31A99">
      <w:pPr>
        <w:jc w:val="both"/>
        <w:rPr>
          <w:lang w:val="de-DE"/>
        </w:rPr>
      </w:pPr>
      <w:r w:rsidRPr="00DC48FB">
        <w:rPr>
          <w:b/>
          <w:bCs/>
          <w:lang w:val="de-DE"/>
        </w:rPr>
        <w:t>12. DEZEMBER 1997 - Gesetz zur Bestimmung einiger Vermerke, die auf dem Personalausweis an</w:t>
      </w:r>
      <w:r w:rsidRPr="00DC48FB">
        <w:rPr>
          <w:b/>
          <w:bCs/>
          <w:lang w:val="de-DE"/>
        </w:rPr>
        <w:softHyphen/>
        <w:t xml:space="preserve">zubringen sind, der in Artikel 6 </w:t>
      </w:r>
      <w:r>
        <w:rPr>
          <w:b/>
          <w:bCs/>
          <w:lang w:val="de-DE"/>
        </w:rPr>
        <w:t>§</w:t>
      </w:r>
      <w:r w:rsidRPr="00DC48FB">
        <w:rPr>
          <w:b/>
          <w:bCs/>
          <w:lang w:val="de-DE"/>
        </w:rPr>
        <w:t> 1 des Gesetzes vom 19. Juli 1991 über die Bevölkerungs</w:t>
      </w:r>
      <w:r w:rsidRPr="00DC48FB">
        <w:rPr>
          <w:b/>
          <w:bCs/>
          <w:lang w:val="de-DE"/>
        </w:rPr>
        <w:softHyphen/>
        <w:t>register und die Personalausweise und zur Abänderung des Gesetzes vom 8. August 1983 zur Or</w:t>
      </w:r>
      <w:r w:rsidRPr="00DC48FB">
        <w:rPr>
          <w:b/>
          <w:bCs/>
          <w:lang w:val="de-DE"/>
        </w:rPr>
        <w:softHyphen/>
        <w:t>ganisation eines Nationalregisters der natürlichen Personen erwähnt ist, und zur Regelung des Sprachengebrauchs für diese Vermerke</w:t>
      </w:r>
    </w:p>
    <w:p w:rsidR="00281FDB" w:rsidRPr="00C80000" w:rsidRDefault="00281FDB" w:rsidP="00127CA8">
      <w:pPr>
        <w:jc w:val="both"/>
        <w:rPr>
          <w:lang w:val="de-DE"/>
        </w:rPr>
      </w:pPr>
      <w:bookmarkStart w:id="0" w:name="_GoBack"/>
      <w:bookmarkEnd w:id="0"/>
    </w:p>
    <w:p w:rsidR="00281FDB" w:rsidRPr="00C80000" w:rsidRDefault="00281FDB">
      <w:pPr>
        <w:rPr>
          <w:lang w:val="de-DE"/>
        </w:rPr>
      </w:pPr>
    </w:p>
    <w:p w:rsidR="00281FDB" w:rsidRPr="00C80000" w:rsidRDefault="00281FDB"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4. Juni 1998</w:t>
      </w:r>
      <w:r w:rsidRPr="00C80000">
        <w:rPr>
          <w:lang w:val="de-DE"/>
        </w:rPr>
        <w:t>)</w:t>
      </w:r>
    </w:p>
    <w:p w:rsidR="00281FDB" w:rsidRPr="00127CA8" w:rsidRDefault="00281FDB" w:rsidP="000F5F44">
      <w:pPr>
        <w:jc w:val="center"/>
        <w:rPr>
          <w:lang w:val="de-DE"/>
        </w:rPr>
      </w:pPr>
    </w:p>
    <w:p w:rsidR="00281FDB" w:rsidRPr="00C80000" w:rsidRDefault="00281FDB" w:rsidP="00CA081B">
      <w:pPr>
        <w:jc w:val="center"/>
        <w:rPr>
          <w:lang w:val="de-DE"/>
        </w:rPr>
      </w:pPr>
    </w:p>
    <w:p w:rsidR="00281FDB" w:rsidRPr="00C80000" w:rsidRDefault="00281FDB" w:rsidP="00CA081B">
      <w:pPr>
        <w:jc w:val="both"/>
        <w:rPr>
          <w:lang w:val="de-DE"/>
        </w:rPr>
      </w:pPr>
      <w:r w:rsidRPr="00C80000">
        <w:rPr>
          <w:lang w:val="de-DE"/>
        </w:rPr>
        <w:t>Diese deutsche Übersetzung ist von der Zentralen Dienststelle für Deutsche Übersetzungen in Malmedy erstellt worden.</w:t>
      </w:r>
    </w:p>
    <w:p w:rsidR="00281FDB" w:rsidRDefault="00281FDB" w:rsidP="006F4381">
      <w:pPr>
        <w:jc w:val="both"/>
        <w:rPr>
          <w:lang w:val="de-DE"/>
        </w:rPr>
        <w:sectPr w:rsidR="00281FDB" w:rsidSect="0051470C">
          <w:pgSz w:w="11906" w:h="16838" w:code="9"/>
          <w:pgMar w:top="1418" w:right="1418" w:bottom="1418" w:left="1418" w:header="709" w:footer="709" w:gutter="0"/>
          <w:cols w:space="708"/>
          <w:vAlign w:val="center"/>
          <w:docGrid w:linePitch="360"/>
        </w:sectPr>
      </w:pPr>
    </w:p>
    <w:p w:rsidR="00281FDB" w:rsidRPr="00DC48FB" w:rsidRDefault="00281FDB">
      <w:pPr>
        <w:spacing w:line="214" w:lineRule="auto"/>
        <w:jc w:val="center"/>
        <w:rPr>
          <w:lang w:val="de-DE"/>
        </w:rPr>
      </w:pPr>
      <w:r w:rsidRPr="00DC48FB">
        <w:rPr>
          <w:b/>
          <w:bCs/>
          <w:lang w:val="de-DE"/>
        </w:rPr>
        <w:t>MINISTERIUM DES INNERN</w:t>
      </w:r>
    </w:p>
    <w:p w:rsidR="00281FDB" w:rsidRPr="00DC48FB" w:rsidRDefault="00281FDB">
      <w:pPr>
        <w:spacing w:line="214" w:lineRule="auto"/>
        <w:jc w:val="both"/>
        <w:rPr>
          <w:lang w:val="de-DE"/>
        </w:rPr>
      </w:pPr>
    </w:p>
    <w:p w:rsidR="00281FDB" w:rsidRPr="00DC48FB" w:rsidRDefault="00281FDB">
      <w:pPr>
        <w:spacing w:line="214" w:lineRule="auto"/>
        <w:jc w:val="both"/>
        <w:rPr>
          <w:lang w:val="de-DE"/>
        </w:rPr>
      </w:pPr>
    </w:p>
    <w:p w:rsidR="00281FDB" w:rsidRPr="00DC48FB" w:rsidRDefault="00281FDB" w:rsidP="00DC48FB">
      <w:pPr>
        <w:jc w:val="both"/>
        <w:rPr>
          <w:lang w:val="de-DE"/>
        </w:rPr>
      </w:pPr>
      <w:r w:rsidRPr="00DC48FB">
        <w:rPr>
          <w:b/>
          <w:bCs/>
          <w:lang w:val="de-DE"/>
        </w:rPr>
        <w:t>12. DEZEMBER 1997 - Gesetz zur Bestimmung einiger Vermerke, die auf dem Personalausweis an</w:t>
      </w:r>
      <w:r w:rsidRPr="00DC48FB">
        <w:rPr>
          <w:b/>
          <w:bCs/>
          <w:lang w:val="de-DE"/>
        </w:rPr>
        <w:softHyphen/>
        <w:t xml:space="preserve">zubringen sind, der in Artikel 6 </w:t>
      </w:r>
      <w:r>
        <w:rPr>
          <w:b/>
          <w:bCs/>
          <w:lang w:val="de-DE"/>
        </w:rPr>
        <w:t>§</w:t>
      </w:r>
      <w:r w:rsidRPr="00DC48FB">
        <w:rPr>
          <w:b/>
          <w:bCs/>
          <w:lang w:val="de-DE"/>
        </w:rPr>
        <w:t> 1 des Gesetzes vom 19. Juli 1991 über die Bevölkerungs</w:t>
      </w:r>
      <w:r w:rsidRPr="00DC48FB">
        <w:rPr>
          <w:b/>
          <w:bCs/>
          <w:lang w:val="de-DE"/>
        </w:rPr>
        <w:softHyphen/>
        <w:t>register und die Personalausweise und zur Abänderung des Gesetzes vom 8. August 1983 zur Or</w:t>
      </w:r>
      <w:r w:rsidRPr="00DC48FB">
        <w:rPr>
          <w:b/>
          <w:bCs/>
          <w:lang w:val="de-DE"/>
        </w:rPr>
        <w:softHyphen/>
        <w:t>ganisation eines Nationalregisters der natürlichen Personen erwähnt ist, und zur Regelung des Sprachengebrauchs für diese Vermerke</w:t>
      </w:r>
    </w:p>
    <w:p w:rsidR="00281FDB" w:rsidRPr="00DC48FB" w:rsidRDefault="00281FDB" w:rsidP="00DC48FB">
      <w:pPr>
        <w:jc w:val="both"/>
        <w:rPr>
          <w:lang w:val="de-DE"/>
        </w:rPr>
      </w:pPr>
    </w:p>
    <w:p w:rsidR="00281FDB" w:rsidRPr="00DC48FB" w:rsidRDefault="00281FDB" w:rsidP="00DC48FB">
      <w:pPr>
        <w:jc w:val="both"/>
        <w:rPr>
          <w:lang w:val="de-DE"/>
        </w:rPr>
      </w:pPr>
    </w:p>
    <w:p w:rsidR="00281FDB" w:rsidRPr="00DC48FB" w:rsidRDefault="00281FDB" w:rsidP="00DC48FB">
      <w:pPr>
        <w:ind w:firstLine="720"/>
        <w:jc w:val="both"/>
        <w:rPr>
          <w:lang w:val="de-DE"/>
        </w:rPr>
      </w:pPr>
      <w:r w:rsidRPr="00DC48FB">
        <w:rPr>
          <w:lang w:val="de-DE"/>
        </w:rPr>
        <w:t xml:space="preserve">  ALBERT II., König der Belgier,</w:t>
      </w:r>
    </w:p>
    <w:p w:rsidR="00281FDB" w:rsidRPr="00DC48FB" w:rsidRDefault="00281FDB" w:rsidP="00DC48FB">
      <w:pPr>
        <w:jc w:val="both"/>
        <w:rPr>
          <w:lang w:val="de-DE"/>
        </w:rPr>
      </w:pPr>
    </w:p>
    <w:p w:rsidR="00281FDB" w:rsidRPr="00DC48FB" w:rsidRDefault="00281FDB" w:rsidP="00DC48FB">
      <w:pPr>
        <w:ind w:firstLine="720"/>
        <w:jc w:val="both"/>
        <w:rPr>
          <w:lang w:val="de-DE"/>
        </w:rPr>
      </w:pPr>
      <w:r w:rsidRPr="00DC48FB">
        <w:rPr>
          <w:lang w:val="de-DE"/>
        </w:rPr>
        <w:t>Allen Gegenwärtigen und Zukünftigen, Unser Gruß!</w:t>
      </w:r>
    </w:p>
    <w:p w:rsidR="00281FDB" w:rsidRPr="00DC48FB" w:rsidRDefault="00281FDB" w:rsidP="00DC48FB">
      <w:pPr>
        <w:ind w:firstLine="720"/>
        <w:jc w:val="both"/>
        <w:rPr>
          <w:lang w:val="de-DE"/>
        </w:rPr>
      </w:pPr>
    </w:p>
    <w:p w:rsidR="00281FDB" w:rsidRPr="00DC48FB" w:rsidRDefault="00281FDB" w:rsidP="00DC48FB">
      <w:pPr>
        <w:ind w:firstLine="720"/>
        <w:jc w:val="both"/>
        <w:rPr>
          <w:lang w:val="de-DE"/>
        </w:rPr>
      </w:pPr>
      <w:r w:rsidRPr="00DC48FB">
        <w:rPr>
          <w:lang w:val="de-DE"/>
        </w:rPr>
        <w:t>Die Kammern haben das Folgende angenommen, und Wir sanktionieren es:</w:t>
      </w:r>
    </w:p>
    <w:p w:rsidR="00281FDB" w:rsidRPr="00DC48FB" w:rsidRDefault="00281FDB" w:rsidP="00DC48FB">
      <w:pPr>
        <w:jc w:val="both"/>
        <w:rPr>
          <w:lang w:val="de-DE"/>
        </w:rPr>
      </w:pPr>
    </w:p>
    <w:p w:rsidR="00281FDB" w:rsidRPr="00DC48FB" w:rsidRDefault="00281FDB" w:rsidP="00DC48FB">
      <w:pPr>
        <w:jc w:val="both"/>
        <w:rPr>
          <w:lang w:val="de-DE"/>
        </w:rPr>
      </w:pPr>
    </w:p>
    <w:p w:rsidR="00281FDB" w:rsidRPr="00DC48FB" w:rsidRDefault="00281FDB" w:rsidP="00DC48FB">
      <w:pPr>
        <w:ind w:firstLine="720"/>
        <w:jc w:val="both"/>
        <w:rPr>
          <w:lang w:val="de-DE"/>
        </w:rPr>
      </w:pPr>
      <w:r w:rsidRPr="00DC48FB">
        <w:rPr>
          <w:b/>
          <w:bCs/>
          <w:lang w:val="de-DE"/>
        </w:rPr>
        <w:t>Artikel 1</w:t>
      </w:r>
      <w:r w:rsidRPr="00DC48FB">
        <w:rPr>
          <w:lang w:val="de-DE"/>
        </w:rPr>
        <w:t> - Vorliegendes Gesetz regelt eine in Artikel 77 der Verfassung erwähnte Angele</w:t>
      </w:r>
      <w:r w:rsidRPr="00DC48FB">
        <w:rPr>
          <w:lang w:val="de-DE"/>
        </w:rPr>
        <w:softHyphen/>
        <w:t>genheit.</w:t>
      </w:r>
    </w:p>
    <w:p w:rsidR="00281FDB" w:rsidRPr="00DC48FB" w:rsidRDefault="00281FDB" w:rsidP="00DC48FB">
      <w:pPr>
        <w:jc w:val="both"/>
        <w:rPr>
          <w:lang w:val="de-DE"/>
        </w:rPr>
      </w:pPr>
    </w:p>
    <w:p w:rsidR="00281FDB" w:rsidRPr="00DC48FB" w:rsidRDefault="00281FDB" w:rsidP="00DC48FB">
      <w:pPr>
        <w:ind w:firstLine="720"/>
        <w:jc w:val="both"/>
        <w:rPr>
          <w:b/>
          <w:bCs/>
          <w:lang w:val="de-DE"/>
        </w:rPr>
      </w:pPr>
    </w:p>
    <w:p w:rsidR="00281FDB" w:rsidRPr="00DC48FB" w:rsidRDefault="00281FDB" w:rsidP="00DC48FB">
      <w:pPr>
        <w:ind w:firstLine="720"/>
        <w:jc w:val="both"/>
        <w:rPr>
          <w:lang w:val="de-DE"/>
        </w:rPr>
      </w:pPr>
      <w:r w:rsidRPr="00DC48FB">
        <w:rPr>
          <w:b/>
          <w:bCs/>
          <w:lang w:val="de-DE"/>
        </w:rPr>
        <w:t>Art. 2</w:t>
      </w:r>
      <w:r w:rsidRPr="00DC48FB">
        <w:rPr>
          <w:lang w:val="de-DE"/>
        </w:rPr>
        <w:t xml:space="preserve"> - Artikel 6 </w:t>
      </w:r>
      <w:r>
        <w:rPr>
          <w:lang w:val="de-DE"/>
        </w:rPr>
        <w:t>§</w:t>
      </w:r>
      <w:r w:rsidRPr="00DC48FB">
        <w:rPr>
          <w:lang w:val="de-DE"/>
        </w:rPr>
        <w:t> 1 des Gesetzes vom 19. Juli 1991 über die Bevölkerungsregister und die Personalausweise und zur Abänderung des Gesetzes vom 8. August 1983 zur Organi</w:t>
      </w:r>
      <w:r>
        <w:rPr>
          <w:lang w:val="de-DE"/>
        </w:rPr>
        <w:softHyphen/>
      </w:r>
      <w:r w:rsidRPr="00DC48FB">
        <w:rPr>
          <w:lang w:val="de-DE"/>
        </w:rPr>
        <w:t>sation eines Na</w:t>
      </w:r>
      <w:r w:rsidRPr="00DC48FB">
        <w:rPr>
          <w:lang w:val="de-DE"/>
        </w:rPr>
        <w:softHyphen/>
        <w:t>tionalregisters der natürlichen Personen wird durch folgende Absätze ergänzt:</w:t>
      </w:r>
    </w:p>
    <w:p w:rsidR="00281FDB" w:rsidRPr="00DC48FB" w:rsidRDefault="00281FDB" w:rsidP="00DC48FB">
      <w:pPr>
        <w:jc w:val="both"/>
        <w:rPr>
          <w:lang w:val="de-DE"/>
        </w:rPr>
      </w:pPr>
    </w:p>
    <w:p w:rsidR="00281FDB" w:rsidRPr="0070590A" w:rsidRDefault="00281FDB" w:rsidP="00DC48FB">
      <w:pPr>
        <w:ind w:firstLine="720"/>
        <w:jc w:val="both"/>
        <w:rPr>
          <w:spacing w:val="-2"/>
          <w:lang w:val="de-DE"/>
        </w:rPr>
      </w:pPr>
      <w:r w:rsidRPr="0070590A">
        <w:rPr>
          <w:spacing w:val="-2"/>
          <w:lang w:val="de-DE"/>
        </w:rPr>
        <w:t>"Neben den vom König in Ausführung von § 3 bestimmten Vermerken werden auf der Vor</w:t>
      </w:r>
      <w:r w:rsidRPr="0070590A">
        <w:rPr>
          <w:spacing w:val="-2"/>
          <w:lang w:val="de-DE"/>
        </w:rPr>
        <w:softHyphen/>
        <w:t>derseite des in Absatz 1 erwähnten Personalausweises, und zwar in dessen oberem Teil, die Wörter "Belgien" einerseits und "Personalausweis", "Personalausweis für Ausländer" oder "Aufenthaltskarte für Ausländer" andererseits angebracht, je nachdem, ob der Inhaber dieses Nachweises die Eigen</w:t>
      </w:r>
      <w:r w:rsidRPr="0070590A">
        <w:rPr>
          <w:spacing w:val="-2"/>
          <w:lang w:val="de-DE"/>
        </w:rPr>
        <w:softHyphen/>
        <w:t>schaft eines Belgiers, eines Angehörigen eines Staates, der nicht Mitglied der Europäischen Uni</w:t>
      </w:r>
      <w:r w:rsidRPr="0070590A">
        <w:rPr>
          <w:spacing w:val="-2"/>
          <w:lang w:val="de-DE"/>
        </w:rPr>
        <w:softHyphen/>
        <w:t>on oder des Europäischen Wirtschaftsraums ist, beziehungsweise eines Angehörigen eines Mitgliedstaa</w:t>
      </w:r>
      <w:r w:rsidRPr="0070590A">
        <w:rPr>
          <w:spacing w:val="-2"/>
          <w:lang w:val="de-DE"/>
        </w:rPr>
        <w:softHyphen/>
        <w:t>tes dieser Union oder dieses Raums hat.</w:t>
      </w:r>
    </w:p>
    <w:p w:rsidR="00281FDB" w:rsidRPr="00DC48FB" w:rsidRDefault="00281FDB" w:rsidP="00DC48FB">
      <w:pPr>
        <w:jc w:val="both"/>
        <w:rPr>
          <w:lang w:val="de-DE"/>
        </w:rPr>
      </w:pPr>
    </w:p>
    <w:p w:rsidR="00281FDB" w:rsidRPr="00DC48FB" w:rsidRDefault="00281FDB" w:rsidP="00DC48FB">
      <w:pPr>
        <w:ind w:firstLine="720"/>
        <w:jc w:val="both"/>
        <w:rPr>
          <w:lang w:val="de-DE"/>
        </w:rPr>
      </w:pPr>
      <w:r w:rsidRPr="00DC48FB">
        <w:rPr>
          <w:lang w:val="de-DE"/>
        </w:rPr>
        <w:t>Die im vorhergehenden Absatz erwähnten Wörter werden zunächst in der Sprache der Ge</w:t>
      </w:r>
      <w:r w:rsidRPr="00DC48FB">
        <w:rPr>
          <w:lang w:val="de-DE"/>
        </w:rPr>
        <w:softHyphen/>
        <w:t>meinde, die das Dokument ausstellt, beziehungsweise in der Sprache, die der Inhaber unter den Spra</w:t>
      </w:r>
      <w:r w:rsidRPr="00DC48FB">
        <w:rPr>
          <w:lang w:val="de-DE"/>
        </w:rPr>
        <w:softHyphen/>
        <w:t>chen wählt, deren Gebrauch in den in den Artikeln 6, 7 und 8 der am 18. Juli 1966 koordinierten Ge</w:t>
      </w:r>
      <w:r w:rsidRPr="00DC48FB">
        <w:rPr>
          <w:lang w:val="de-DE"/>
        </w:rPr>
        <w:softHyphen/>
        <w:t>setze über den Sprachengebrauch in Verwaltungsangelegenheiten erwähnten Gemeinden erlaubt ist, dann in den zwei anderen Landessprachen und in Englisch auf dem Personalausweis gedruckt.</w:t>
      </w:r>
    </w:p>
    <w:p w:rsidR="00281FDB" w:rsidRPr="00DC48FB" w:rsidRDefault="00281FDB" w:rsidP="00DC48FB">
      <w:pPr>
        <w:jc w:val="both"/>
        <w:rPr>
          <w:lang w:val="de-DE"/>
        </w:rPr>
      </w:pPr>
    </w:p>
    <w:p w:rsidR="00281FDB" w:rsidRPr="00DC48FB" w:rsidRDefault="00281FDB" w:rsidP="00DC48FB">
      <w:pPr>
        <w:ind w:firstLine="720"/>
        <w:jc w:val="both"/>
        <w:rPr>
          <w:lang w:val="de-DE"/>
        </w:rPr>
      </w:pPr>
      <w:r w:rsidRPr="00DC48FB">
        <w:rPr>
          <w:lang w:val="de-DE"/>
        </w:rPr>
        <w:t>Die Titel der Rubriken, unter denen auf dem Personalausweis die persönlichen Daten, die dem Inhaber eigen sind, angebracht werden, erscheinen gemäß dem im vorhergehenden Absatz gemachten Unterschied zunächst in der Sprache der Gemeinde, die das Dokument ausstellt, beziehungsweise in der Sprache, die der Inhaber wählt, dann in Englisch.</w:t>
      </w:r>
      <w:r>
        <w:rPr>
          <w:lang w:val="de-DE"/>
        </w:rPr>
        <w:t>"</w:t>
      </w:r>
    </w:p>
    <w:p w:rsidR="00281FDB" w:rsidRPr="00DC48FB" w:rsidRDefault="00281FDB" w:rsidP="00DC48FB">
      <w:pPr>
        <w:jc w:val="both"/>
        <w:rPr>
          <w:lang w:val="de-DE"/>
        </w:rPr>
      </w:pPr>
    </w:p>
    <w:p w:rsidR="00281FDB" w:rsidRPr="00DC48FB" w:rsidRDefault="00281FDB" w:rsidP="00DC48FB">
      <w:pPr>
        <w:jc w:val="both"/>
        <w:rPr>
          <w:lang w:val="de-DE"/>
        </w:rPr>
      </w:pPr>
    </w:p>
    <w:p w:rsidR="00281FDB" w:rsidRPr="00DC48FB" w:rsidRDefault="00281FDB" w:rsidP="00DC48FB">
      <w:pPr>
        <w:ind w:firstLine="720"/>
        <w:jc w:val="both"/>
        <w:rPr>
          <w:lang w:val="de-DE"/>
        </w:rPr>
      </w:pPr>
      <w:r w:rsidRPr="00DC48FB">
        <w:rPr>
          <w:b/>
          <w:bCs/>
          <w:lang w:val="de-DE"/>
        </w:rPr>
        <w:t>Art. 3 </w:t>
      </w:r>
      <w:r w:rsidRPr="00DC48FB">
        <w:rPr>
          <w:lang w:val="de-DE"/>
        </w:rPr>
        <w:t xml:space="preserve">- Vorliegendes Gesetz tritt am Tag seiner Veröffentlichung im </w:t>
      </w:r>
      <w:r w:rsidRPr="00DC48FB">
        <w:rPr>
          <w:i/>
          <w:iCs/>
          <w:lang w:val="de-DE"/>
        </w:rPr>
        <w:t>Belgischen Staatsblatt</w:t>
      </w:r>
      <w:r w:rsidRPr="00DC48FB">
        <w:rPr>
          <w:lang w:val="de-DE"/>
        </w:rPr>
        <w:t xml:space="preserve"> in Kraft.</w:t>
      </w:r>
    </w:p>
    <w:p w:rsidR="00281FDB" w:rsidRPr="00DC48FB" w:rsidRDefault="00281FDB" w:rsidP="00DC48FB">
      <w:pPr>
        <w:jc w:val="both"/>
        <w:rPr>
          <w:lang w:val="de-DE"/>
        </w:rPr>
      </w:pPr>
    </w:p>
    <w:p w:rsidR="00281FDB" w:rsidRPr="00DC48FB" w:rsidRDefault="00281FDB" w:rsidP="00DC48FB">
      <w:pPr>
        <w:jc w:val="both"/>
        <w:rPr>
          <w:lang w:val="de-DE"/>
        </w:rPr>
      </w:pPr>
    </w:p>
    <w:p w:rsidR="00281FDB" w:rsidRPr="00DC48FB" w:rsidRDefault="00281FDB" w:rsidP="00DC48FB">
      <w:pPr>
        <w:ind w:firstLine="720"/>
        <w:jc w:val="both"/>
        <w:rPr>
          <w:lang w:val="de-DE"/>
        </w:rPr>
      </w:pPr>
      <w:r w:rsidRPr="00DC48FB">
        <w:rPr>
          <w:lang w:val="de-DE"/>
        </w:rPr>
        <w:t>Wir fertigen das vorliegen</w:t>
      </w:r>
      <w:r>
        <w:rPr>
          <w:lang w:val="de-DE"/>
        </w:rPr>
        <w:t>de Gesetz aus und ordnen an, dass</w:t>
      </w:r>
      <w:r w:rsidRPr="00DC48FB">
        <w:rPr>
          <w:lang w:val="de-DE"/>
        </w:rPr>
        <w:t xml:space="preserve"> es mit dem Staatssiegel versehen und durch das </w:t>
      </w:r>
      <w:r w:rsidRPr="00DC48FB">
        <w:rPr>
          <w:i/>
          <w:iCs/>
          <w:lang w:val="de-DE"/>
        </w:rPr>
        <w:t>Belgische Staatsblatt</w:t>
      </w:r>
      <w:r w:rsidRPr="00DC48FB">
        <w:rPr>
          <w:lang w:val="de-DE"/>
        </w:rPr>
        <w:t xml:space="preserve"> veröffentlicht wird.</w:t>
      </w:r>
    </w:p>
    <w:p w:rsidR="00281FDB" w:rsidRPr="00DC48FB" w:rsidRDefault="00281FDB" w:rsidP="00DC48FB">
      <w:pPr>
        <w:jc w:val="both"/>
        <w:rPr>
          <w:lang w:val="de-DE"/>
        </w:rPr>
      </w:pPr>
    </w:p>
    <w:p w:rsidR="00281FDB" w:rsidRPr="00DC48FB" w:rsidRDefault="00281FDB" w:rsidP="00DC48FB">
      <w:pPr>
        <w:jc w:val="both"/>
        <w:rPr>
          <w:lang w:val="de-DE"/>
        </w:rPr>
      </w:pPr>
    </w:p>
    <w:p w:rsidR="00281FDB" w:rsidRPr="00DC48FB" w:rsidRDefault="00281FDB" w:rsidP="00DC48FB">
      <w:pPr>
        <w:ind w:firstLine="720"/>
        <w:jc w:val="both"/>
        <w:rPr>
          <w:lang w:val="de-DE"/>
        </w:rPr>
      </w:pPr>
      <w:r w:rsidRPr="00DC48FB">
        <w:rPr>
          <w:lang w:val="de-DE"/>
        </w:rPr>
        <w:t>Gegeben zu Brüssel, den 12. Dezember 1997</w:t>
      </w:r>
    </w:p>
    <w:p w:rsidR="00281FDB" w:rsidRPr="00DC48FB" w:rsidRDefault="00281FDB">
      <w:pPr>
        <w:spacing w:line="214" w:lineRule="auto"/>
        <w:jc w:val="center"/>
        <w:rPr>
          <w:lang w:val="de-DE"/>
        </w:rPr>
      </w:pPr>
    </w:p>
    <w:p w:rsidR="00281FDB" w:rsidRPr="00DC48FB" w:rsidRDefault="00281FDB">
      <w:pPr>
        <w:spacing w:line="214" w:lineRule="auto"/>
        <w:jc w:val="center"/>
        <w:rPr>
          <w:lang w:val="de-DE"/>
        </w:rPr>
      </w:pPr>
    </w:p>
    <w:p w:rsidR="00281FDB" w:rsidRPr="00DC48FB" w:rsidRDefault="00281FDB">
      <w:pPr>
        <w:spacing w:line="214" w:lineRule="auto"/>
        <w:jc w:val="center"/>
        <w:rPr>
          <w:lang w:val="de-DE"/>
        </w:rPr>
      </w:pPr>
      <w:r w:rsidRPr="00DC48FB">
        <w:rPr>
          <w:bCs/>
          <w:lang w:val="de-DE"/>
        </w:rPr>
        <w:t>ALBERT</w:t>
      </w:r>
    </w:p>
    <w:p w:rsidR="00281FDB" w:rsidRPr="00DC48FB" w:rsidRDefault="00281FDB">
      <w:pPr>
        <w:spacing w:line="214" w:lineRule="auto"/>
        <w:jc w:val="center"/>
        <w:rPr>
          <w:lang w:val="de-DE"/>
        </w:rPr>
      </w:pPr>
    </w:p>
    <w:p w:rsidR="00281FDB" w:rsidRPr="00DC48FB" w:rsidRDefault="00281FDB">
      <w:pPr>
        <w:spacing w:line="214" w:lineRule="auto"/>
        <w:jc w:val="center"/>
        <w:rPr>
          <w:lang w:val="de-DE"/>
        </w:rPr>
      </w:pPr>
    </w:p>
    <w:p w:rsidR="00281FDB" w:rsidRPr="00DC48FB" w:rsidRDefault="00281FDB">
      <w:pPr>
        <w:spacing w:line="214" w:lineRule="auto"/>
        <w:jc w:val="center"/>
        <w:rPr>
          <w:lang w:val="de-DE"/>
        </w:rPr>
      </w:pPr>
      <w:r w:rsidRPr="00DC48FB">
        <w:rPr>
          <w:lang w:val="de-DE"/>
        </w:rPr>
        <w:t>Von Königs wegen:</w:t>
      </w:r>
    </w:p>
    <w:p w:rsidR="00281FDB" w:rsidRPr="00DC48FB" w:rsidRDefault="00281FDB">
      <w:pPr>
        <w:spacing w:line="214" w:lineRule="auto"/>
        <w:jc w:val="center"/>
        <w:rPr>
          <w:lang w:val="de-DE"/>
        </w:rPr>
      </w:pPr>
    </w:p>
    <w:p w:rsidR="00281FDB" w:rsidRPr="00DC48FB" w:rsidRDefault="00281FDB">
      <w:pPr>
        <w:spacing w:line="214" w:lineRule="auto"/>
        <w:jc w:val="center"/>
        <w:rPr>
          <w:lang w:val="de-DE"/>
        </w:rPr>
      </w:pPr>
      <w:r w:rsidRPr="00DC48FB">
        <w:rPr>
          <w:lang w:val="de-DE"/>
        </w:rPr>
        <w:t>Der Minister des Innern</w:t>
      </w:r>
    </w:p>
    <w:p w:rsidR="00281FDB" w:rsidRPr="00DC48FB" w:rsidRDefault="00281FDB">
      <w:pPr>
        <w:spacing w:line="214" w:lineRule="auto"/>
        <w:jc w:val="center"/>
        <w:rPr>
          <w:lang w:val="de-DE"/>
        </w:rPr>
      </w:pPr>
      <w:r w:rsidRPr="00DC48FB">
        <w:rPr>
          <w:lang w:val="de-DE"/>
        </w:rPr>
        <w:t>J. VANDE LANOTTE</w:t>
      </w:r>
    </w:p>
    <w:p w:rsidR="00281FDB" w:rsidRPr="00DC48FB" w:rsidRDefault="00281FDB">
      <w:pPr>
        <w:spacing w:line="214" w:lineRule="auto"/>
        <w:jc w:val="center"/>
        <w:rPr>
          <w:lang w:val="de-DE"/>
        </w:rPr>
      </w:pPr>
    </w:p>
    <w:p w:rsidR="00281FDB" w:rsidRPr="00DC48FB" w:rsidRDefault="00281FDB">
      <w:pPr>
        <w:spacing w:line="214" w:lineRule="auto"/>
        <w:jc w:val="center"/>
        <w:rPr>
          <w:lang w:val="de-DE"/>
        </w:rPr>
      </w:pPr>
      <w:r w:rsidRPr="00DC48FB">
        <w:rPr>
          <w:lang w:val="de-DE"/>
        </w:rPr>
        <w:t>Mit dem Staatssiegel versehen:</w:t>
      </w:r>
    </w:p>
    <w:p w:rsidR="00281FDB" w:rsidRPr="00DC48FB" w:rsidRDefault="00281FDB">
      <w:pPr>
        <w:spacing w:line="214" w:lineRule="auto"/>
        <w:jc w:val="center"/>
        <w:rPr>
          <w:lang w:val="de-DE"/>
        </w:rPr>
      </w:pPr>
    </w:p>
    <w:p w:rsidR="00281FDB" w:rsidRPr="00DC48FB" w:rsidRDefault="00281FDB">
      <w:pPr>
        <w:spacing w:line="214" w:lineRule="auto"/>
        <w:jc w:val="center"/>
        <w:rPr>
          <w:lang w:val="de-DE"/>
        </w:rPr>
      </w:pPr>
      <w:r w:rsidRPr="00DC48FB">
        <w:rPr>
          <w:lang w:val="de-DE"/>
        </w:rPr>
        <w:t>Der Minister der Justiz</w:t>
      </w:r>
    </w:p>
    <w:p w:rsidR="00281FDB" w:rsidRPr="00C80000" w:rsidRDefault="00281FDB" w:rsidP="00A31A99">
      <w:pPr>
        <w:spacing w:line="214" w:lineRule="auto"/>
        <w:jc w:val="center"/>
        <w:rPr>
          <w:lang w:val="de-DE"/>
        </w:rPr>
      </w:pPr>
      <w:r w:rsidRPr="00DC48FB">
        <w:rPr>
          <w:lang w:val="de-DE"/>
        </w:rPr>
        <w:t>S. DE CLERCK</w:t>
      </w:r>
    </w:p>
    <w:sectPr w:rsidR="00281FDB" w:rsidRPr="00C80000" w:rsidSect="00AA413E">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81FDB"/>
    <w:rsid w:val="002A1F4E"/>
    <w:rsid w:val="003024C1"/>
    <w:rsid w:val="00330774"/>
    <w:rsid w:val="003725C6"/>
    <w:rsid w:val="00385261"/>
    <w:rsid w:val="003E0A3A"/>
    <w:rsid w:val="004F0197"/>
    <w:rsid w:val="0051470C"/>
    <w:rsid w:val="00555A8F"/>
    <w:rsid w:val="005D55BA"/>
    <w:rsid w:val="006F4381"/>
    <w:rsid w:val="0070590A"/>
    <w:rsid w:val="007A515C"/>
    <w:rsid w:val="007D5F55"/>
    <w:rsid w:val="00800E1A"/>
    <w:rsid w:val="008C2124"/>
    <w:rsid w:val="00A31A99"/>
    <w:rsid w:val="00AA413E"/>
    <w:rsid w:val="00AB18C3"/>
    <w:rsid w:val="00B27BE9"/>
    <w:rsid w:val="00B56114"/>
    <w:rsid w:val="00C43D43"/>
    <w:rsid w:val="00C80000"/>
    <w:rsid w:val="00CA081B"/>
    <w:rsid w:val="00DC48FB"/>
    <w:rsid w:val="00DC56FB"/>
    <w:rsid w:val="00DD5F2F"/>
    <w:rsid w:val="00DD7277"/>
    <w:rsid w:val="00F2168C"/>
    <w:rsid w:val="00F24CD9"/>
    <w:rsid w:val="00F41731"/>
    <w:rsid w:val="00F80FD4"/>
    <w:rsid w:val="00FB5B96"/>
    <w:rsid w:val="00FD5D45"/>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519</Words>
  <Characters>2860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MSE</cp:lastModifiedBy>
  <cp:revision>2</cp:revision>
  <dcterms:created xsi:type="dcterms:W3CDTF">2012-06-06T09:23:00Z</dcterms:created>
  <dcterms:modified xsi:type="dcterms:W3CDTF">2012-06-06T09:23:00Z</dcterms:modified>
</cp:coreProperties>
</file>