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C65" w:rsidRDefault="000D0302" w:rsidP="00D214D0">
      <w:pPr>
        <w:jc w:val="both"/>
        <w:rPr>
          <w:rFonts w:ascii="Times New Roman" w:hAnsi="Times New Roman"/>
          <w:b/>
          <w:bCs/>
          <w:sz w:val="24"/>
          <w:szCs w:val="24"/>
          <w:lang w:val="de-DE"/>
        </w:rPr>
      </w:pPr>
      <w:r>
        <w:rPr>
          <w:rFonts w:ascii="Times New Roman" w:hAnsi="Times New Roman"/>
          <w:b/>
          <w:bCs/>
          <w:sz w:val="24"/>
          <w:szCs w:val="24"/>
          <w:lang w:val="de-DE"/>
        </w:rPr>
        <w:t>24. APRIL </w:t>
      </w:r>
      <w:r w:rsidR="006F1C65">
        <w:rPr>
          <w:rFonts w:ascii="Times New Roman" w:hAnsi="Times New Roman"/>
          <w:b/>
          <w:bCs/>
          <w:sz w:val="24"/>
          <w:szCs w:val="24"/>
          <w:lang w:val="de-DE"/>
        </w:rPr>
        <w:t>1997 - Königlicher Erlass zur</w:t>
      </w:r>
      <w:r w:rsidR="006F1C65">
        <w:rPr>
          <w:rFonts w:ascii="Times New Roman" w:hAnsi="Times New Roman"/>
          <w:sz w:val="24"/>
          <w:szCs w:val="24"/>
          <w:lang w:val="de-DE"/>
        </w:rPr>
        <w:t xml:space="preserve"> </w:t>
      </w:r>
      <w:r w:rsidR="006F1C65">
        <w:rPr>
          <w:rFonts w:ascii="Times New Roman" w:hAnsi="Times New Roman"/>
          <w:b/>
          <w:bCs/>
          <w:sz w:val="24"/>
          <w:szCs w:val="24"/>
          <w:lang w:val="de-DE"/>
        </w:rPr>
        <w:t xml:space="preserve">Bestimmung der Sicherheitsbedingungen für die Lagerung, </w:t>
      </w:r>
      <w:r w:rsidR="00D214D0" w:rsidRPr="00D214D0">
        <w:rPr>
          <w:rFonts w:ascii="Times New Roman" w:hAnsi="Times New Roman"/>
          <w:b/>
          <w:bCs/>
          <w:sz w:val="24"/>
          <w:szCs w:val="24"/>
          <w:lang w:val="de-DE"/>
        </w:rPr>
        <w:t>den Besitz, die Beförderung und das Sammeln von Feuerwaffen, Mu</w:t>
      </w:r>
      <w:r w:rsidR="00D214D0">
        <w:rPr>
          <w:rFonts w:ascii="Times New Roman" w:hAnsi="Times New Roman"/>
          <w:b/>
          <w:bCs/>
          <w:sz w:val="24"/>
          <w:szCs w:val="24"/>
          <w:lang w:val="de-DE"/>
        </w:rPr>
        <w:t>nition oder Einsteck</w:t>
      </w:r>
      <w:r w:rsidR="00D214D0" w:rsidRPr="00D214D0">
        <w:rPr>
          <w:rFonts w:ascii="Times New Roman" w:hAnsi="Times New Roman"/>
          <w:b/>
          <w:bCs/>
          <w:sz w:val="24"/>
          <w:szCs w:val="24"/>
          <w:lang w:val="de-DE"/>
        </w:rPr>
        <w:t>magazinen</w:t>
      </w:r>
    </w:p>
    <w:p w:rsidR="006F1C65" w:rsidRDefault="006F1C65" w:rsidP="006F1C65">
      <w:pPr>
        <w:jc w:val="both"/>
        <w:rPr>
          <w:rFonts w:ascii="Times New Roman" w:hAnsi="Times New Roman"/>
          <w:i/>
          <w:iCs/>
          <w:sz w:val="24"/>
          <w:szCs w:val="24"/>
          <w:lang w:val="de-DE"/>
        </w:rPr>
      </w:pPr>
    </w:p>
    <w:p w:rsidR="006F1C65" w:rsidRDefault="006F1C65" w:rsidP="006F1C65">
      <w:pPr>
        <w:jc w:val="both"/>
        <w:rPr>
          <w:rFonts w:ascii="Times New Roman" w:hAnsi="Times New Roman"/>
          <w:i/>
          <w:iCs/>
          <w:sz w:val="24"/>
          <w:szCs w:val="24"/>
          <w:lang w:val="de-DE"/>
        </w:rPr>
      </w:pPr>
    </w:p>
    <w:p w:rsidR="006F1C65" w:rsidRPr="000D0302" w:rsidRDefault="000D0302" w:rsidP="006F1C65">
      <w:pPr>
        <w:jc w:val="center"/>
        <w:rPr>
          <w:rFonts w:ascii="Times New Roman" w:hAnsi="Times New Roman"/>
          <w:sz w:val="24"/>
          <w:szCs w:val="24"/>
          <w:lang w:val="de-DE"/>
        </w:rPr>
      </w:pPr>
      <w:r w:rsidRPr="000D0302">
        <w:rPr>
          <w:rFonts w:ascii="Times New Roman" w:hAnsi="Times New Roman"/>
          <w:iCs/>
          <w:sz w:val="24"/>
          <w:szCs w:val="24"/>
          <w:lang w:val="de-DE"/>
        </w:rPr>
        <w:t>(</w:t>
      </w:r>
      <w:r w:rsidR="006F1C65">
        <w:rPr>
          <w:rFonts w:ascii="Times New Roman" w:hAnsi="Times New Roman"/>
          <w:i/>
          <w:iCs/>
          <w:sz w:val="24"/>
          <w:szCs w:val="24"/>
          <w:lang w:val="de-DE"/>
        </w:rPr>
        <w:t xml:space="preserve">Belgisches Staatsblatt </w:t>
      </w:r>
      <w:r w:rsidR="006F1C65" w:rsidRPr="000D0302">
        <w:rPr>
          <w:rFonts w:ascii="Times New Roman" w:hAnsi="Times New Roman"/>
          <w:iCs/>
          <w:sz w:val="24"/>
          <w:szCs w:val="24"/>
          <w:lang w:val="de-DE"/>
        </w:rPr>
        <w:t>vom 9. Dezember 1997)</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p>
    <w:p w:rsidR="006F1C65" w:rsidRDefault="000D0302" w:rsidP="006F1C65">
      <w:pPr>
        <w:jc w:val="center"/>
        <w:rPr>
          <w:rFonts w:ascii="Times New Roman" w:hAnsi="Times New Roman"/>
          <w:sz w:val="24"/>
          <w:szCs w:val="24"/>
          <w:lang w:val="de-DE"/>
        </w:rPr>
      </w:pPr>
      <w:r>
        <w:rPr>
          <w:rFonts w:ascii="Times New Roman" w:hAnsi="Times New Roman"/>
          <w:sz w:val="24"/>
          <w:szCs w:val="24"/>
          <w:lang w:val="de-DE"/>
        </w:rPr>
        <w:t>Konsolidierung</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b/>
          <w:bCs/>
          <w:sz w:val="24"/>
          <w:szCs w:val="24"/>
          <w:lang w:val="de-DE"/>
        </w:rPr>
      </w:pPr>
      <w:r>
        <w:rPr>
          <w:rFonts w:ascii="Times New Roman" w:hAnsi="Times New Roman"/>
          <w:i/>
          <w:iCs/>
          <w:sz w:val="24"/>
          <w:szCs w:val="24"/>
          <w:lang w:val="de-DE"/>
        </w:rPr>
        <w:t xml:space="preserve">Die vorliegende </w:t>
      </w:r>
      <w:r w:rsidR="000D0302">
        <w:rPr>
          <w:rFonts w:ascii="Times New Roman" w:hAnsi="Times New Roman"/>
          <w:i/>
          <w:iCs/>
          <w:sz w:val="24"/>
          <w:szCs w:val="24"/>
          <w:lang w:val="de-DE"/>
        </w:rPr>
        <w:t>Konsolidierung</w:t>
      </w:r>
      <w:r>
        <w:rPr>
          <w:rFonts w:ascii="Times New Roman" w:hAnsi="Times New Roman"/>
          <w:i/>
          <w:iCs/>
          <w:sz w:val="24"/>
          <w:szCs w:val="24"/>
          <w:lang w:val="de-DE"/>
        </w:rPr>
        <w:t xml:space="preserve"> enthält die Abänderungen, die vorgenommen worden sind durch:</w:t>
      </w:r>
    </w:p>
    <w:p w:rsidR="006F1C65" w:rsidRDefault="006F1C65" w:rsidP="006F1C65">
      <w:pPr>
        <w:jc w:val="both"/>
        <w:rPr>
          <w:rFonts w:ascii="Times New Roman" w:hAnsi="Times New Roman"/>
          <w:b/>
          <w:bCs/>
          <w:sz w:val="24"/>
          <w:szCs w:val="24"/>
          <w:lang w:val="de-DE"/>
        </w:rPr>
      </w:pPr>
    </w:p>
    <w:p w:rsidR="006F1C65" w:rsidRDefault="00F30487" w:rsidP="006F1C65">
      <w:pPr>
        <w:jc w:val="both"/>
        <w:rPr>
          <w:rFonts w:ascii="Times New Roman" w:hAnsi="Times New Roman"/>
          <w:sz w:val="24"/>
          <w:szCs w:val="24"/>
          <w:lang w:val="de-DE"/>
        </w:rPr>
      </w:pPr>
      <w:r>
        <w:rPr>
          <w:rFonts w:ascii="Times New Roman" w:hAnsi="Times New Roman"/>
          <w:sz w:val="24"/>
          <w:szCs w:val="24"/>
          <w:lang w:val="de-DE"/>
        </w:rPr>
        <w:t>- </w:t>
      </w:r>
      <w:r w:rsidR="006F1C65">
        <w:rPr>
          <w:rFonts w:ascii="Times New Roman" w:hAnsi="Times New Roman"/>
          <w:sz w:val="24"/>
          <w:szCs w:val="24"/>
          <w:lang w:val="de-DE"/>
        </w:rPr>
        <w:t>den</w:t>
      </w:r>
      <w:r w:rsidR="006F1C65">
        <w:rPr>
          <w:rFonts w:ascii="Times New Roman" w:hAnsi="Times New Roman"/>
          <w:b/>
          <w:bCs/>
          <w:sz w:val="24"/>
          <w:szCs w:val="24"/>
          <w:lang w:val="de-DE"/>
        </w:rPr>
        <w:t xml:space="preserve"> </w:t>
      </w:r>
      <w:r w:rsidR="006F1C65">
        <w:rPr>
          <w:rFonts w:ascii="Times New Roman" w:hAnsi="Times New Roman"/>
          <w:sz w:val="24"/>
          <w:szCs w:val="24"/>
          <w:lang w:val="de-DE"/>
        </w:rPr>
        <w:t>Königlichen Erlass vom 18. Mai 1998 zur Abänderung des Königlichen Erlasses vom 24. April 1997 zur Bestimmung der Sicherheitsbedingungen für die Lagerung, die Hinterlegung und die Sammlung von Feuerwaffen oder Munition (</w:t>
      </w:r>
      <w:r w:rsidR="006F1C65">
        <w:rPr>
          <w:rFonts w:ascii="Times New Roman" w:hAnsi="Times New Roman"/>
          <w:i/>
          <w:iCs/>
          <w:sz w:val="24"/>
          <w:szCs w:val="24"/>
          <w:lang w:val="de-DE"/>
        </w:rPr>
        <w:t xml:space="preserve">Belgisches Staatsblatt </w:t>
      </w:r>
      <w:r w:rsidR="006F1C65" w:rsidRPr="000D0302">
        <w:rPr>
          <w:rFonts w:ascii="Times New Roman" w:hAnsi="Times New Roman"/>
          <w:iCs/>
          <w:sz w:val="24"/>
          <w:szCs w:val="24"/>
          <w:lang w:val="de-DE"/>
        </w:rPr>
        <w:t>vom 3. August 2000)</w:t>
      </w:r>
      <w:r w:rsidR="006F1C65">
        <w:rPr>
          <w:rFonts w:ascii="Times New Roman" w:hAnsi="Times New Roman"/>
          <w:sz w:val="24"/>
          <w:szCs w:val="24"/>
          <w:lang w:val="de-DE"/>
        </w:rPr>
        <w:t>,</w:t>
      </w:r>
    </w:p>
    <w:p w:rsidR="006F1C65" w:rsidRDefault="006F1C65" w:rsidP="006F1C65">
      <w:pPr>
        <w:jc w:val="both"/>
        <w:rPr>
          <w:rFonts w:ascii="Times New Roman" w:hAnsi="Times New Roman"/>
          <w:sz w:val="24"/>
          <w:szCs w:val="24"/>
          <w:lang w:val="de-DE"/>
        </w:rPr>
      </w:pPr>
    </w:p>
    <w:p w:rsidR="006F1C65" w:rsidRDefault="00F30487" w:rsidP="006F1C65">
      <w:pPr>
        <w:jc w:val="both"/>
        <w:rPr>
          <w:rFonts w:ascii="Times New Roman" w:hAnsi="Times New Roman"/>
          <w:sz w:val="24"/>
          <w:szCs w:val="24"/>
          <w:lang w:val="de-DE"/>
        </w:rPr>
      </w:pPr>
      <w:r>
        <w:rPr>
          <w:rFonts w:ascii="Times New Roman" w:hAnsi="Times New Roman"/>
          <w:sz w:val="24"/>
          <w:szCs w:val="24"/>
          <w:lang w:val="de-DE"/>
        </w:rPr>
        <w:t>- </w:t>
      </w:r>
      <w:r w:rsidR="006F1C65">
        <w:rPr>
          <w:rFonts w:ascii="Times New Roman" w:hAnsi="Times New Roman"/>
          <w:sz w:val="24"/>
          <w:szCs w:val="24"/>
          <w:lang w:val="de-DE"/>
        </w:rPr>
        <w:t xml:space="preserve">den Königlichen Erlass vom 29. Dezember 2006 zur Ausführung bestimmter Bestimmungen des Gesetzes vom 3. Januar 1933 über die Herstellung und das Mitführen von Waffen und über den Handel mit Waffen und Munition und des Gesetzes vom 8. Juni 2006 zur Regelung der wirtschaftlichen und individuellen Tätigkeiten mit Waffen </w:t>
      </w:r>
      <w:r w:rsidR="006F1C65" w:rsidRPr="000D0302">
        <w:rPr>
          <w:rFonts w:ascii="Times New Roman" w:hAnsi="Times New Roman"/>
          <w:iCs/>
          <w:sz w:val="24"/>
          <w:szCs w:val="24"/>
          <w:lang w:val="de-DE"/>
        </w:rPr>
        <w:t>(</w:t>
      </w:r>
      <w:r w:rsidR="006F1C65">
        <w:rPr>
          <w:rFonts w:ascii="Times New Roman" w:hAnsi="Times New Roman"/>
          <w:i/>
          <w:iCs/>
          <w:sz w:val="24"/>
          <w:szCs w:val="24"/>
          <w:lang w:val="de-DE"/>
        </w:rPr>
        <w:t xml:space="preserve">Belgisches Staatsblatt </w:t>
      </w:r>
      <w:r w:rsidR="006F1C65" w:rsidRPr="000D0302">
        <w:rPr>
          <w:rFonts w:ascii="Times New Roman" w:hAnsi="Times New Roman"/>
          <w:iCs/>
          <w:sz w:val="24"/>
          <w:szCs w:val="24"/>
          <w:lang w:val="de-DE"/>
        </w:rPr>
        <w:t>vom 27. April 2007)</w:t>
      </w:r>
      <w:r w:rsidR="000D0302">
        <w:rPr>
          <w:rFonts w:ascii="Times New Roman" w:hAnsi="Times New Roman"/>
          <w:sz w:val="24"/>
          <w:szCs w:val="24"/>
          <w:lang w:val="de-DE"/>
        </w:rPr>
        <w:t>,</w:t>
      </w:r>
    </w:p>
    <w:p w:rsidR="000D0302" w:rsidRDefault="000D0302" w:rsidP="006F1C65">
      <w:pPr>
        <w:jc w:val="both"/>
        <w:rPr>
          <w:rFonts w:ascii="Times New Roman" w:hAnsi="Times New Roman"/>
          <w:sz w:val="24"/>
          <w:szCs w:val="24"/>
          <w:lang w:val="de-DE"/>
        </w:rPr>
      </w:pPr>
    </w:p>
    <w:p w:rsidR="00F30487" w:rsidRDefault="00F30487" w:rsidP="006F1C65">
      <w:pPr>
        <w:jc w:val="both"/>
        <w:rPr>
          <w:rFonts w:ascii="Times New Roman" w:hAnsi="Times New Roman"/>
          <w:sz w:val="24"/>
          <w:szCs w:val="24"/>
          <w:lang w:val="de-DE"/>
        </w:rPr>
      </w:pPr>
      <w:r>
        <w:rPr>
          <w:rFonts w:ascii="Times New Roman" w:hAnsi="Times New Roman"/>
          <w:sz w:val="24"/>
          <w:szCs w:val="24"/>
          <w:lang w:val="de-DE"/>
        </w:rPr>
        <w:t xml:space="preserve">- den Königlichen Erlass vom 14. April 2009 </w:t>
      </w:r>
      <w:r w:rsidRPr="00F30487">
        <w:rPr>
          <w:rFonts w:ascii="Times New Roman" w:hAnsi="Times New Roman"/>
          <w:sz w:val="24"/>
          <w:szCs w:val="24"/>
          <w:lang w:val="de-DE"/>
        </w:rPr>
        <w:t>zur Abänderung des Königlichen Erlasses vom 24. April 1997 zur Bestimmung der Sicherheitsbedingungen für die Lagerung, die Hinterlegung und die Sammlung von Feuerwaffen oder Munition</w:t>
      </w:r>
      <w:r>
        <w:rPr>
          <w:rFonts w:ascii="Times New Roman" w:hAnsi="Times New Roman"/>
          <w:sz w:val="24"/>
          <w:szCs w:val="24"/>
          <w:lang w:val="de-DE"/>
        </w:rPr>
        <w:t xml:space="preserve"> (</w:t>
      </w:r>
      <w:r>
        <w:rPr>
          <w:rFonts w:ascii="Times New Roman" w:hAnsi="Times New Roman"/>
          <w:i/>
          <w:sz w:val="24"/>
          <w:szCs w:val="24"/>
          <w:lang w:val="de-DE"/>
        </w:rPr>
        <w:t>Belgisches Staatsblatt</w:t>
      </w:r>
      <w:r>
        <w:rPr>
          <w:rFonts w:ascii="Times New Roman" w:hAnsi="Times New Roman"/>
          <w:sz w:val="24"/>
          <w:szCs w:val="24"/>
          <w:lang w:val="de-DE"/>
        </w:rPr>
        <w:t xml:space="preserve"> vom 4. Dezember 2020),</w:t>
      </w:r>
    </w:p>
    <w:p w:rsidR="00F30487" w:rsidRPr="00F30487" w:rsidRDefault="00F30487" w:rsidP="006F1C65">
      <w:pPr>
        <w:jc w:val="both"/>
        <w:rPr>
          <w:rFonts w:ascii="Times New Roman" w:hAnsi="Times New Roman"/>
          <w:sz w:val="24"/>
          <w:szCs w:val="24"/>
          <w:lang w:val="de-DE"/>
        </w:rPr>
      </w:pPr>
    </w:p>
    <w:p w:rsidR="000D0302" w:rsidRPr="00541B4D" w:rsidRDefault="000D0302" w:rsidP="006F1C65">
      <w:pPr>
        <w:jc w:val="both"/>
        <w:rPr>
          <w:rFonts w:ascii="Times New Roman" w:hAnsi="Times New Roman"/>
          <w:sz w:val="24"/>
          <w:szCs w:val="24"/>
          <w:lang w:val="de-DE"/>
        </w:rPr>
      </w:pPr>
      <w:r w:rsidRPr="000D0302">
        <w:rPr>
          <w:rFonts w:ascii="Times New Roman" w:hAnsi="Times New Roman"/>
          <w:sz w:val="24"/>
          <w:szCs w:val="24"/>
          <w:lang w:val="de-DE"/>
        </w:rPr>
        <w:t>- de</w:t>
      </w:r>
      <w:r w:rsidR="00F30487">
        <w:rPr>
          <w:rFonts w:ascii="Times New Roman" w:hAnsi="Times New Roman"/>
          <w:sz w:val="24"/>
          <w:szCs w:val="24"/>
          <w:lang w:val="de-DE"/>
        </w:rPr>
        <w:t>n Königlichen Erlass</w:t>
      </w:r>
      <w:r w:rsidRPr="000D0302">
        <w:rPr>
          <w:rFonts w:ascii="Times New Roman" w:hAnsi="Times New Roman"/>
          <w:sz w:val="24"/>
          <w:szCs w:val="24"/>
          <w:lang w:val="de-DE"/>
        </w:rPr>
        <w:t xml:space="preserve"> vom 1. Oktober 2019 zur Abänderung verschiedener Königlicher Erlasse zur Ausführung des Waffengesetzes (</w:t>
      </w:r>
      <w:r w:rsidRPr="000D0302">
        <w:rPr>
          <w:rFonts w:ascii="Times New Roman" w:hAnsi="Times New Roman"/>
          <w:i/>
          <w:sz w:val="24"/>
          <w:szCs w:val="24"/>
          <w:lang w:val="de-DE"/>
        </w:rPr>
        <w:t>Belgisches Staatsblatt</w:t>
      </w:r>
      <w:r w:rsidRPr="000D0302">
        <w:rPr>
          <w:rFonts w:ascii="Times New Roman" w:hAnsi="Times New Roman"/>
          <w:sz w:val="24"/>
          <w:szCs w:val="24"/>
          <w:lang w:val="de-DE"/>
        </w:rPr>
        <w:t xml:space="preserve"> vom 4. </w:t>
      </w:r>
      <w:r w:rsidRPr="00541B4D">
        <w:rPr>
          <w:rFonts w:ascii="Times New Roman" w:hAnsi="Times New Roman"/>
          <w:sz w:val="24"/>
          <w:szCs w:val="24"/>
          <w:lang w:val="de-DE"/>
        </w:rPr>
        <w:t>Dezember 2020).</w:t>
      </w:r>
    </w:p>
    <w:p w:rsidR="000D0302" w:rsidRPr="00541B4D" w:rsidRDefault="000D0302" w:rsidP="006F1C65">
      <w:pPr>
        <w:jc w:val="both"/>
        <w:rPr>
          <w:rFonts w:ascii="Times New Roman" w:hAnsi="Times New Roman"/>
          <w:sz w:val="24"/>
          <w:szCs w:val="24"/>
          <w:lang w:val="de-DE"/>
        </w:rPr>
      </w:pPr>
    </w:p>
    <w:p w:rsidR="000D0302" w:rsidRPr="000D0302" w:rsidRDefault="000D0302" w:rsidP="006F1C65">
      <w:pPr>
        <w:jc w:val="both"/>
        <w:rPr>
          <w:rFonts w:ascii="Times New Roman" w:hAnsi="Times New Roman"/>
          <w:sz w:val="24"/>
          <w:szCs w:val="24"/>
          <w:lang w:val="de-DE"/>
        </w:rPr>
      </w:pPr>
      <w:r w:rsidRPr="000D0302">
        <w:rPr>
          <w:rFonts w:ascii="Times New Roman" w:hAnsi="Times New Roman"/>
          <w:sz w:val="24"/>
          <w:szCs w:val="24"/>
          <w:lang w:val="de-DE"/>
        </w:rPr>
        <w:t>Di</w:t>
      </w:r>
      <w:r>
        <w:rPr>
          <w:rFonts w:ascii="Times New Roman" w:hAnsi="Times New Roman"/>
          <w:sz w:val="24"/>
          <w:szCs w:val="24"/>
          <w:lang w:val="de-DE"/>
        </w:rPr>
        <w:t>ese Konsolidierung ist von der Zentralen Dienststelle für Deutsche Übersetzungen in Malmedy erstellt worden.</w:t>
      </w:r>
    </w:p>
    <w:p w:rsidR="006F1C65" w:rsidRPr="006F1C65" w:rsidRDefault="006F1C65" w:rsidP="006F1C65">
      <w:pPr>
        <w:jc w:val="both"/>
        <w:rPr>
          <w:sz w:val="24"/>
          <w:szCs w:val="24"/>
          <w:lang w:val="de-DE"/>
        </w:rPr>
        <w:sectPr w:rsidR="006F1C65" w:rsidRPr="006F1C65" w:rsidSect="006F1C65">
          <w:pgSz w:w="12240" w:h="15840"/>
          <w:pgMar w:top="1417" w:right="1440" w:bottom="1417" w:left="1440" w:header="720" w:footer="720" w:gutter="0"/>
          <w:cols w:space="720"/>
          <w:vAlign w:val="center"/>
        </w:sectPr>
      </w:pPr>
    </w:p>
    <w:p w:rsidR="006F1C65" w:rsidRDefault="006F1C65" w:rsidP="00D214D0">
      <w:pPr>
        <w:jc w:val="both"/>
        <w:rPr>
          <w:rFonts w:ascii="Times New Roman" w:hAnsi="Times New Roman"/>
          <w:b/>
          <w:bCs/>
          <w:sz w:val="24"/>
          <w:szCs w:val="24"/>
          <w:lang w:val="de-DE"/>
        </w:rPr>
      </w:pPr>
      <w:r>
        <w:rPr>
          <w:rFonts w:ascii="Times New Roman" w:hAnsi="Times New Roman"/>
          <w:b/>
          <w:bCs/>
          <w:sz w:val="24"/>
          <w:szCs w:val="24"/>
          <w:lang w:val="de-DE"/>
        </w:rPr>
        <w:lastRenderedPageBreak/>
        <w:t>24</w:t>
      </w:r>
      <w:r w:rsidR="000D0302">
        <w:rPr>
          <w:rFonts w:ascii="Times New Roman" w:hAnsi="Times New Roman"/>
          <w:b/>
          <w:bCs/>
          <w:sz w:val="24"/>
          <w:szCs w:val="24"/>
          <w:lang w:val="de-DE"/>
        </w:rPr>
        <w:t>. APRIL </w:t>
      </w:r>
      <w:r>
        <w:rPr>
          <w:rFonts w:ascii="Times New Roman" w:hAnsi="Times New Roman"/>
          <w:b/>
          <w:bCs/>
          <w:sz w:val="24"/>
          <w:szCs w:val="24"/>
          <w:lang w:val="de-DE"/>
        </w:rPr>
        <w:t xml:space="preserve">1997 - </w:t>
      </w:r>
      <w:r w:rsidR="00D214D0" w:rsidRPr="00D214D0">
        <w:rPr>
          <w:rFonts w:ascii="Times New Roman" w:hAnsi="Times New Roman"/>
          <w:bCs/>
          <w:sz w:val="24"/>
          <w:szCs w:val="24"/>
          <w:lang w:val="de-DE"/>
        </w:rPr>
        <w:t>[</w:t>
      </w:r>
      <w:r>
        <w:rPr>
          <w:rFonts w:ascii="Times New Roman" w:hAnsi="Times New Roman"/>
          <w:b/>
          <w:bCs/>
          <w:sz w:val="24"/>
          <w:szCs w:val="24"/>
          <w:lang w:val="de-DE"/>
        </w:rPr>
        <w:t>Königlicher Erlass zur</w:t>
      </w:r>
      <w:r>
        <w:rPr>
          <w:rFonts w:ascii="Times New Roman" w:hAnsi="Times New Roman"/>
          <w:sz w:val="24"/>
          <w:szCs w:val="24"/>
          <w:lang w:val="de-DE"/>
        </w:rPr>
        <w:t xml:space="preserve"> </w:t>
      </w:r>
      <w:r>
        <w:rPr>
          <w:rFonts w:ascii="Times New Roman" w:hAnsi="Times New Roman"/>
          <w:b/>
          <w:bCs/>
          <w:sz w:val="24"/>
          <w:szCs w:val="24"/>
          <w:lang w:val="de-DE"/>
        </w:rPr>
        <w:t xml:space="preserve">Bestimmung der Sicherheitsbedingungen für die Lagerung, </w:t>
      </w:r>
      <w:r w:rsidR="00D214D0" w:rsidRPr="00D214D0">
        <w:rPr>
          <w:rFonts w:ascii="Times New Roman" w:hAnsi="Times New Roman"/>
          <w:b/>
          <w:bCs/>
          <w:sz w:val="24"/>
          <w:szCs w:val="24"/>
          <w:lang w:val="de-DE"/>
        </w:rPr>
        <w:t>den Besitz, die Beförderung und das Sammeln von Feuerwaffen, Mu</w:t>
      </w:r>
      <w:r w:rsidR="00D214D0">
        <w:rPr>
          <w:rFonts w:ascii="Times New Roman" w:hAnsi="Times New Roman"/>
          <w:b/>
          <w:bCs/>
          <w:sz w:val="24"/>
          <w:szCs w:val="24"/>
          <w:lang w:val="de-DE"/>
        </w:rPr>
        <w:t>nition oder Einsteck</w:t>
      </w:r>
      <w:r w:rsidR="00D214D0" w:rsidRPr="00D214D0">
        <w:rPr>
          <w:rFonts w:ascii="Times New Roman" w:hAnsi="Times New Roman"/>
          <w:b/>
          <w:bCs/>
          <w:sz w:val="24"/>
          <w:szCs w:val="24"/>
          <w:lang w:val="de-DE"/>
        </w:rPr>
        <w:t>magazinen</w:t>
      </w:r>
      <w:r w:rsidR="00D214D0" w:rsidRPr="00D214D0">
        <w:rPr>
          <w:rFonts w:ascii="Times New Roman" w:hAnsi="Times New Roman"/>
          <w:bCs/>
          <w:sz w:val="24"/>
          <w:szCs w:val="24"/>
          <w:lang w:val="de-DE"/>
        </w:rPr>
        <w:t>]</w:t>
      </w:r>
    </w:p>
    <w:p w:rsidR="006F1C65" w:rsidRDefault="006F1C65" w:rsidP="006F1C65">
      <w:pPr>
        <w:jc w:val="both"/>
        <w:rPr>
          <w:rFonts w:ascii="Times New Roman" w:hAnsi="Times New Roman"/>
          <w:sz w:val="24"/>
          <w:szCs w:val="24"/>
          <w:lang w:val="de-DE"/>
        </w:rPr>
      </w:pPr>
    </w:p>
    <w:p w:rsidR="00D214D0" w:rsidRPr="00D214D0" w:rsidRDefault="00D214D0" w:rsidP="006F1C65">
      <w:pPr>
        <w:jc w:val="both"/>
        <w:rPr>
          <w:rFonts w:ascii="Times New Roman" w:hAnsi="Times New Roman"/>
          <w:i/>
          <w:sz w:val="24"/>
          <w:szCs w:val="24"/>
          <w:lang w:val="de-DE"/>
        </w:rPr>
      </w:pPr>
      <w:r>
        <w:rPr>
          <w:rFonts w:ascii="Times New Roman" w:hAnsi="Times New Roman"/>
          <w:i/>
          <w:sz w:val="24"/>
          <w:szCs w:val="24"/>
          <w:lang w:val="de-DE"/>
        </w:rPr>
        <w:t>[Überschrift ersetzt durch Art. 6</w:t>
      </w:r>
      <w:r w:rsidRPr="00D214D0">
        <w:rPr>
          <w:rFonts w:ascii="Times New Roman" w:hAnsi="Times New Roman"/>
          <w:i/>
          <w:iCs/>
          <w:sz w:val="24"/>
          <w:szCs w:val="24"/>
          <w:lang w:val="de-DE"/>
        </w:rPr>
        <w:t xml:space="preserve"> des K.E. vom 1. Oktober 2019 (B.S. vom 9. Oktober 2019)</w:t>
      </w:r>
      <w:r>
        <w:rPr>
          <w:rFonts w:ascii="Times New Roman" w:hAnsi="Times New Roman"/>
          <w:i/>
          <w:iCs/>
          <w:sz w:val="24"/>
          <w:szCs w:val="24"/>
          <w:lang w:val="de-DE"/>
        </w:rPr>
        <w:t>]</w:t>
      </w:r>
    </w:p>
    <w:p w:rsidR="006F1C65" w:rsidRDefault="006F1C65" w:rsidP="006F1C65">
      <w:pPr>
        <w:jc w:val="both"/>
        <w:rPr>
          <w:rFonts w:ascii="Times New Roman" w:hAnsi="Times New Roman"/>
          <w:sz w:val="24"/>
          <w:szCs w:val="24"/>
          <w:lang w:val="de-DE"/>
        </w:rPr>
      </w:pPr>
    </w:p>
    <w:p w:rsidR="00F30487" w:rsidRDefault="00F30487" w:rsidP="006F1C65">
      <w:pPr>
        <w:jc w:val="both"/>
        <w:rPr>
          <w:rFonts w:ascii="Times New Roman" w:hAnsi="Times New Roman"/>
          <w:sz w:val="24"/>
          <w:szCs w:val="24"/>
          <w:lang w:val="de-DE"/>
        </w:rPr>
      </w:pPr>
    </w:p>
    <w:p w:rsidR="00F30487" w:rsidRDefault="00F30487" w:rsidP="00F30487">
      <w:pPr>
        <w:jc w:val="center"/>
        <w:rPr>
          <w:rFonts w:ascii="Times New Roman" w:hAnsi="Times New Roman"/>
          <w:sz w:val="24"/>
          <w:szCs w:val="24"/>
          <w:lang w:val="de-DE"/>
        </w:rPr>
      </w:pPr>
      <w:r>
        <w:rPr>
          <w:rFonts w:ascii="Times New Roman" w:hAnsi="Times New Roman"/>
          <w:sz w:val="24"/>
          <w:szCs w:val="24"/>
          <w:lang w:val="de-DE"/>
        </w:rPr>
        <w:t>[</w:t>
      </w:r>
      <w:r w:rsidRPr="00F30487">
        <w:rPr>
          <w:rFonts w:ascii="Times New Roman" w:hAnsi="Times New Roman"/>
          <w:sz w:val="24"/>
          <w:szCs w:val="24"/>
          <w:lang w:val="de-DE"/>
        </w:rPr>
        <w:t xml:space="preserve">KAPITEL 1 - </w:t>
      </w:r>
      <w:r w:rsidRPr="00F30487">
        <w:rPr>
          <w:rFonts w:ascii="Times New Roman" w:hAnsi="Times New Roman"/>
          <w:i/>
          <w:sz w:val="24"/>
          <w:szCs w:val="24"/>
          <w:lang w:val="de-DE"/>
        </w:rPr>
        <w:t>Begriffsbestimmungen</w:t>
      </w:r>
      <w:r>
        <w:rPr>
          <w:rFonts w:ascii="Times New Roman" w:hAnsi="Times New Roman"/>
          <w:sz w:val="24"/>
          <w:szCs w:val="24"/>
          <w:lang w:val="de-DE"/>
        </w:rPr>
        <w:t>]</w:t>
      </w:r>
    </w:p>
    <w:p w:rsidR="00D214D0" w:rsidRDefault="00D214D0" w:rsidP="006F1C65">
      <w:pPr>
        <w:jc w:val="both"/>
        <w:rPr>
          <w:rFonts w:ascii="Times New Roman" w:hAnsi="Times New Roman"/>
          <w:sz w:val="24"/>
          <w:szCs w:val="24"/>
          <w:lang w:val="de-DE"/>
        </w:rPr>
      </w:pPr>
    </w:p>
    <w:p w:rsidR="00F30487" w:rsidRDefault="00F30487" w:rsidP="006F1C65">
      <w:pPr>
        <w:jc w:val="both"/>
        <w:rPr>
          <w:rFonts w:ascii="Times New Roman" w:hAnsi="Times New Roman"/>
          <w:i/>
          <w:iCs/>
          <w:sz w:val="24"/>
          <w:szCs w:val="24"/>
          <w:lang w:val="de-DE"/>
        </w:rPr>
      </w:pPr>
      <w:r>
        <w:rPr>
          <w:rFonts w:ascii="Times New Roman" w:hAnsi="Times New Roman"/>
          <w:i/>
          <w:sz w:val="24"/>
          <w:szCs w:val="24"/>
          <w:lang w:val="de-DE"/>
        </w:rPr>
        <w:t xml:space="preserve">[Unterteilung </w:t>
      </w:r>
      <w:r w:rsidR="00E5414A">
        <w:rPr>
          <w:rFonts w:ascii="Times New Roman" w:hAnsi="Times New Roman"/>
          <w:i/>
          <w:sz w:val="24"/>
          <w:szCs w:val="24"/>
          <w:lang w:val="de-DE"/>
        </w:rPr>
        <w:t>Kapitel 1 eingefügt durch Art. </w:t>
      </w:r>
      <w:r w:rsidR="00541B4D">
        <w:rPr>
          <w:rFonts w:ascii="Times New Roman" w:hAnsi="Times New Roman"/>
          <w:i/>
          <w:sz w:val="24"/>
          <w:szCs w:val="24"/>
          <w:lang w:val="de-DE"/>
        </w:rPr>
        <w:t>2</w:t>
      </w:r>
      <w:r w:rsidR="00E5414A" w:rsidRPr="00E5414A">
        <w:rPr>
          <w:rFonts w:ascii="Times New Roman" w:hAnsi="Times New Roman"/>
          <w:i/>
          <w:iCs/>
          <w:sz w:val="24"/>
          <w:szCs w:val="24"/>
          <w:lang w:val="de-DE"/>
        </w:rPr>
        <w:t xml:space="preserve"> des K.E. vom 1</w:t>
      </w:r>
      <w:r w:rsidR="00541B4D">
        <w:rPr>
          <w:rFonts w:ascii="Times New Roman" w:hAnsi="Times New Roman"/>
          <w:i/>
          <w:iCs/>
          <w:sz w:val="24"/>
          <w:szCs w:val="24"/>
          <w:lang w:val="de-DE"/>
        </w:rPr>
        <w:t>4</w:t>
      </w:r>
      <w:r w:rsidR="00E5414A" w:rsidRPr="00E5414A">
        <w:rPr>
          <w:rFonts w:ascii="Times New Roman" w:hAnsi="Times New Roman"/>
          <w:i/>
          <w:iCs/>
          <w:sz w:val="24"/>
          <w:szCs w:val="24"/>
          <w:lang w:val="de-DE"/>
        </w:rPr>
        <w:t>. </w:t>
      </w:r>
      <w:r w:rsidR="00541B4D">
        <w:rPr>
          <w:rFonts w:ascii="Times New Roman" w:hAnsi="Times New Roman"/>
          <w:i/>
          <w:iCs/>
          <w:sz w:val="24"/>
          <w:szCs w:val="24"/>
          <w:lang w:val="de-DE"/>
        </w:rPr>
        <w:t>April</w:t>
      </w:r>
      <w:r w:rsidR="00E5414A" w:rsidRPr="00E5414A">
        <w:rPr>
          <w:rFonts w:ascii="Times New Roman" w:hAnsi="Times New Roman"/>
          <w:i/>
          <w:iCs/>
          <w:sz w:val="24"/>
          <w:szCs w:val="24"/>
          <w:lang w:val="de-DE"/>
        </w:rPr>
        <w:t> 20</w:t>
      </w:r>
      <w:r w:rsidR="00541B4D">
        <w:rPr>
          <w:rFonts w:ascii="Times New Roman" w:hAnsi="Times New Roman"/>
          <w:i/>
          <w:iCs/>
          <w:sz w:val="24"/>
          <w:szCs w:val="24"/>
          <w:lang w:val="de-DE"/>
        </w:rPr>
        <w:t>09 (B.S. vom 24. April 200</w:t>
      </w:r>
      <w:r w:rsidR="00E5414A" w:rsidRPr="00E5414A">
        <w:rPr>
          <w:rFonts w:ascii="Times New Roman" w:hAnsi="Times New Roman"/>
          <w:i/>
          <w:iCs/>
          <w:sz w:val="24"/>
          <w:szCs w:val="24"/>
          <w:lang w:val="de-DE"/>
        </w:rPr>
        <w:t>9)</w:t>
      </w:r>
      <w:r w:rsidR="00E5414A">
        <w:rPr>
          <w:rFonts w:ascii="Times New Roman" w:hAnsi="Times New Roman"/>
          <w:i/>
          <w:iCs/>
          <w:sz w:val="24"/>
          <w:szCs w:val="24"/>
          <w:lang w:val="de-DE"/>
        </w:rPr>
        <w:t>]</w:t>
      </w:r>
    </w:p>
    <w:p w:rsidR="00E5414A" w:rsidRDefault="00E5414A" w:rsidP="006F1C65">
      <w:pPr>
        <w:jc w:val="both"/>
        <w:rPr>
          <w:rFonts w:ascii="Times New Roman" w:hAnsi="Times New Roman"/>
          <w:i/>
          <w:iCs/>
          <w:sz w:val="24"/>
          <w:szCs w:val="24"/>
          <w:lang w:val="de-DE"/>
        </w:rPr>
      </w:pPr>
    </w:p>
    <w:p w:rsidR="00E5414A" w:rsidRPr="00E5414A" w:rsidRDefault="00E5414A" w:rsidP="006F1C65">
      <w:pPr>
        <w:jc w:val="both"/>
        <w:rPr>
          <w:rFonts w:ascii="Times New Roman" w:hAnsi="Times New Roman"/>
          <w:i/>
          <w:sz w:val="24"/>
          <w:szCs w:val="24"/>
          <w:lang w:val="de-DE"/>
        </w:rPr>
      </w:pPr>
    </w:p>
    <w:p w:rsidR="006F1C65" w:rsidRDefault="006F1C65" w:rsidP="006F1C65">
      <w:pPr>
        <w:ind w:hanging="720"/>
        <w:jc w:val="both"/>
        <w:rPr>
          <w:rFonts w:ascii="Times New Roman" w:hAnsi="Times New Roman"/>
          <w:sz w:val="24"/>
          <w:szCs w:val="24"/>
          <w:lang w:val="de-DE"/>
        </w:rPr>
      </w:pPr>
      <w:r>
        <w:rPr>
          <w:rFonts w:ascii="Times New Roman" w:hAnsi="Times New Roman"/>
          <w:sz w:val="24"/>
          <w:szCs w:val="24"/>
          <w:lang w:val="de-DE"/>
        </w:rPr>
        <w:tab/>
      </w:r>
      <w:r w:rsidR="000D0302">
        <w:rPr>
          <w:rFonts w:ascii="Times New Roman" w:hAnsi="Times New Roman"/>
          <w:b/>
          <w:bCs/>
          <w:sz w:val="24"/>
          <w:szCs w:val="24"/>
          <w:lang w:val="de-DE"/>
        </w:rPr>
        <w:tab/>
        <w:t>Artikel </w:t>
      </w:r>
      <w:r>
        <w:rPr>
          <w:rFonts w:ascii="Times New Roman" w:hAnsi="Times New Roman"/>
          <w:b/>
          <w:bCs/>
          <w:sz w:val="24"/>
          <w:szCs w:val="24"/>
          <w:lang w:val="de-DE"/>
        </w:rPr>
        <w:t>1</w:t>
      </w:r>
      <w:r>
        <w:rPr>
          <w:rFonts w:ascii="Times New Roman" w:hAnsi="Times New Roman"/>
          <w:sz w:val="24"/>
          <w:szCs w:val="24"/>
          <w:lang w:val="de-DE"/>
        </w:rPr>
        <w:t xml:space="preserve"> - Für die Anwendung des vorliegenden Erlasses versteht man unter:</w:t>
      </w:r>
    </w:p>
    <w:p w:rsidR="006F1C65" w:rsidRDefault="006F1C65" w:rsidP="006F1C65">
      <w:pPr>
        <w:jc w:val="both"/>
        <w:rPr>
          <w:rFonts w:ascii="Times New Roman" w:hAnsi="Times New Roman"/>
          <w:sz w:val="24"/>
          <w:szCs w:val="24"/>
          <w:lang w:val="de-DE"/>
        </w:rPr>
      </w:pPr>
    </w:p>
    <w:p w:rsidR="006F1C65" w:rsidRDefault="000D0302" w:rsidP="006F1C65">
      <w:pPr>
        <w:jc w:val="both"/>
        <w:rPr>
          <w:rFonts w:ascii="Times New Roman" w:hAnsi="Times New Roman"/>
          <w:sz w:val="24"/>
          <w:szCs w:val="24"/>
          <w:lang w:val="de-DE"/>
        </w:rPr>
      </w:pPr>
      <w:r>
        <w:rPr>
          <w:rFonts w:ascii="Times New Roman" w:hAnsi="Times New Roman"/>
          <w:sz w:val="24"/>
          <w:szCs w:val="24"/>
          <w:lang w:val="de-DE"/>
        </w:rPr>
        <w:tab/>
        <w:t>1. </w:t>
      </w:r>
      <w:r w:rsidR="006F1C65">
        <w:rPr>
          <w:rFonts w:ascii="Times New Roman" w:hAnsi="Times New Roman"/>
          <w:sz w:val="24"/>
          <w:szCs w:val="24"/>
          <w:lang w:val="de-DE"/>
        </w:rPr>
        <w:t>[...]</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2.</w:t>
      </w:r>
      <w:r w:rsidR="000D0302">
        <w:rPr>
          <w:rFonts w:ascii="Times New Roman" w:hAnsi="Times New Roman"/>
          <w:sz w:val="24"/>
          <w:szCs w:val="24"/>
          <w:lang w:val="de-DE"/>
        </w:rPr>
        <w:t> </w:t>
      </w:r>
      <w:r>
        <w:rPr>
          <w:rFonts w:ascii="Times New Roman" w:hAnsi="Times New Roman"/>
          <w:sz w:val="24"/>
          <w:szCs w:val="24"/>
          <w:lang w:val="de-DE"/>
        </w:rPr>
        <w:t>[...]</w:t>
      </w:r>
    </w:p>
    <w:p w:rsidR="006F1C65" w:rsidRDefault="006F1C65" w:rsidP="006F1C65">
      <w:pPr>
        <w:jc w:val="both"/>
        <w:rPr>
          <w:rFonts w:ascii="Times New Roman" w:hAnsi="Times New Roman"/>
          <w:sz w:val="24"/>
          <w:szCs w:val="24"/>
          <w:lang w:val="de-DE"/>
        </w:rPr>
      </w:pPr>
    </w:p>
    <w:p w:rsidR="006F1C65" w:rsidRDefault="000D0302" w:rsidP="000D0302">
      <w:pPr>
        <w:tabs>
          <w:tab w:val="left" w:pos="0"/>
          <w:tab w:val="left" w:pos="720"/>
          <w:tab w:val="left" w:pos="1440"/>
          <w:tab w:val="left" w:pos="2160"/>
          <w:tab w:val="left" w:pos="2880"/>
          <w:tab w:val="left" w:pos="3600"/>
          <w:tab w:val="left" w:pos="4320"/>
          <w:tab w:val="left" w:pos="5103"/>
          <w:tab w:val="left" w:pos="5760"/>
        </w:tabs>
        <w:jc w:val="both"/>
        <w:rPr>
          <w:rFonts w:ascii="Times New Roman" w:hAnsi="Times New Roman"/>
          <w:sz w:val="24"/>
          <w:szCs w:val="24"/>
          <w:lang w:val="de-DE"/>
        </w:rPr>
      </w:pPr>
      <w:r>
        <w:rPr>
          <w:rFonts w:ascii="Times New Roman" w:hAnsi="Times New Roman"/>
          <w:sz w:val="24"/>
          <w:szCs w:val="24"/>
          <w:lang w:val="de-DE"/>
        </w:rPr>
        <w:tab/>
      </w:r>
      <w:r w:rsidR="006F1C65">
        <w:rPr>
          <w:rFonts w:ascii="Times New Roman" w:hAnsi="Times New Roman"/>
          <w:sz w:val="24"/>
          <w:szCs w:val="24"/>
          <w:lang w:val="de-DE"/>
        </w:rPr>
        <w:t>3.</w:t>
      </w:r>
      <w:r>
        <w:rPr>
          <w:rFonts w:ascii="Times New Roman" w:hAnsi="Times New Roman"/>
          <w:sz w:val="24"/>
          <w:szCs w:val="24"/>
          <w:lang w:val="de-DE"/>
        </w:rPr>
        <w:t> "</w:t>
      </w:r>
      <w:r w:rsidR="006F1C65">
        <w:rPr>
          <w:rFonts w:ascii="Times New Roman" w:hAnsi="Times New Roman"/>
          <w:sz w:val="24"/>
          <w:szCs w:val="24"/>
          <w:lang w:val="de-DE"/>
        </w:rPr>
        <w:t>Gebäude</w:t>
      </w:r>
      <w:r>
        <w:rPr>
          <w:rFonts w:ascii="Times New Roman" w:hAnsi="Times New Roman"/>
          <w:sz w:val="24"/>
          <w:szCs w:val="24"/>
          <w:lang w:val="de-DE"/>
        </w:rPr>
        <w:t>"</w:t>
      </w:r>
      <w:r w:rsidR="006F1C65">
        <w:rPr>
          <w:rFonts w:ascii="Times New Roman" w:hAnsi="Times New Roman"/>
          <w:sz w:val="24"/>
          <w:szCs w:val="24"/>
          <w:lang w:val="de-DE"/>
        </w:rPr>
        <w:t>: alle Räumlichkeiten, in denen die betreffenden T</w:t>
      </w:r>
      <w:r>
        <w:rPr>
          <w:rFonts w:ascii="Times New Roman" w:hAnsi="Times New Roman"/>
          <w:sz w:val="24"/>
          <w:szCs w:val="24"/>
          <w:lang w:val="de-DE"/>
        </w:rPr>
        <w:t xml:space="preserve">ätigkeiten ausgeübt werden, und </w:t>
      </w:r>
      <w:r w:rsidR="006F1C65">
        <w:rPr>
          <w:rFonts w:ascii="Times New Roman" w:hAnsi="Times New Roman"/>
          <w:sz w:val="24"/>
          <w:szCs w:val="24"/>
          <w:lang w:val="de-DE"/>
        </w:rPr>
        <w:t>alle anderen dem Zulassungs- oder Erlaubnisinhaber zur Verfügung stehenden Räumlichkeiten, die im selben Gebäudekomplex e</w:t>
      </w:r>
      <w:r>
        <w:rPr>
          <w:rFonts w:ascii="Times New Roman" w:hAnsi="Times New Roman"/>
          <w:sz w:val="24"/>
          <w:szCs w:val="24"/>
          <w:lang w:val="de-DE"/>
        </w:rPr>
        <w:t>in durchgehendes Ganzes bilden,</w:t>
      </w:r>
    </w:p>
    <w:p w:rsidR="006F1C65" w:rsidRDefault="006F1C65" w:rsidP="000D0302">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r>
      <w:r w:rsidR="000D0302">
        <w:rPr>
          <w:rFonts w:ascii="Times New Roman" w:hAnsi="Times New Roman"/>
          <w:sz w:val="24"/>
          <w:szCs w:val="24"/>
          <w:lang w:val="de-DE"/>
        </w:rPr>
        <w:t>4. "</w:t>
      </w:r>
      <w:r>
        <w:rPr>
          <w:rFonts w:ascii="Times New Roman" w:hAnsi="Times New Roman"/>
          <w:sz w:val="24"/>
          <w:szCs w:val="24"/>
          <w:lang w:val="de-DE"/>
        </w:rPr>
        <w:t>Fenster</w:t>
      </w:r>
      <w:r w:rsidR="000D0302">
        <w:rPr>
          <w:rFonts w:ascii="Times New Roman" w:hAnsi="Times New Roman"/>
          <w:sz w:val="24"/>
          <w:szCs w:val="24"/>
          <w:lang w:val="de-DE"/>
        </w:rPr>
        <w:t>"</w:t>
      </w:r>
      <w:r>
        <w:rPr>
          <w:rFonts w:ascii="Times New Roman" w:hAnsi="Times New Roman"/>
          <w:sz w:val="24"/>
          <w:szCs w:val="24"/>
          <w:lang w:val="de-DE"/>
        </w:rPr>
        <w:t>: alle Fenster und Öffnungen im Erdgeschoss, einschließlich Türfenstern beziehungsweise -öffnungen und ohne Rücksicht darauf, ob sie sich öffnen lassen oder nicht, sofern es Fenster und Öffnungen von Räumen sind, in denen der Betroffene seine Tätigkeit ausübt. Außer Schaufenstern bleiben davon nur Fenster ausgenommen, die zu klein sind, als dass sich eine Person oder gar ein Kind Zutritt zu den betreffenden Räumen verschaffen könnte,</w:t>
      </w:r>
    </w:p>
    <w:p w:rsidR="006F1C65" w:rsidRDefault="006F1C65" w:rsidP="006F1C65">
      <w:pPr>
        <w:jc w:val="both"/>
        <w:rPr>
          <w:rFonts w:ascii="Times New Roman" w:hAnsi="Times New Roman"/>
          <w:sz w:val="24"/>
          <w:szCs w:val="24"/>
          <w:lang w:val="de-DE"/>
        </w:rPr>
      </w:pPr>
    </w:p>
    <w:p w:rsidR="006F1C65" w:rsidRDefault="000D0302" w:rsidP="006F1C65">
      <w:pPr>
        <w:jc w:val="both"/>
        <w:rPr>
          <w:rFonts w:ascii="Times New Roman" w:hAnsi="Times New Roman"/>
          <w:sz w:val="24"/>
          <w:szCs w:val="24"/>
          <w:lang w:val="de-DE"/>
        </w:rPr>
      </w:pPr>
      <w:r>
        <w:rPr>
          <w:rFonts w:ascii="Times New Roman" w:hAnsi="Times New Roman"/>
          <w:sz w:val="24"/>
          <w:szCs w:val="24"/>
          <w:lang w:val="de-DE"/>
        </w:rPr>
        <w:tab/>
        <w:t>5. "</w:t>
      </w:r>
      <w:r w:rsidR="006F1C65">
        <w:rPr>
          <w:rFonts w:ascii="Times New Roman" w:hAnsi="Times New Roman"/>
          <w:sz w:val="24"/>
          <w:szCs w:val="24"/>
          <w:lang w:val="de-DE"/>
        </w:rPr>
        <w:t>Schaufenster</w:t>
      </w:r>
      <w:r>
        <w:rPr>
          <w:rFonts w:ascii="Times New Roman" w:hAnsi="Times New Roman"/>
          <w:sz w:val="24"/>
          <w:szCs w:val="24"/>
          <w:lang w:val="de-DE"/>
        </w:rPr>
        <w:t>"</w:t>
      </w:r>
      <w:r w:rsidR="006F1C65">
        <w:rPr>
          <w:rFonts w:ascii="Times New Roman" w:hAnsi="Times New Roman"/>
          <w:sz w:val="24"/>
          <w:szCs w:val="24"/>
          <w:lang w:val="de-DE"/>
        </w:rPr>
        <w:t>: alle Außenfenster des Gebäudes, ob sie sich öffnen lassen oder nicht, hinter denen Gegenstände im Zusammenhang mit dem Handelsgewerbe ausgestellt werden,</w:t>
      </w:r>
    </w:p>
    <w:p w:rsidR="000D0302" w:rsidRDefault="000D0302"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6.</w:t>
      </w:r>
      <w:r w:rsidR="000D0302">
        <w:rPr>
          <w:rFonts w:ascii="Times New Roman" w:hAnsi="Times New Roman"/>
          <w:sz w:val="24"/>
          <w:szCs w:val="24"/>
          <w:lang w:val="de-DE"/>
        </w:rPr>
        <w:t> "</w:t>
      </w:r>
      <w:r>
        <w:rPr>
          <w:rFonts w:ascii="Times New Roman" w:hAnsi="Times New Roman"/>
          <w:sz w:val="24"/>
          <w:szCs w:val="24"/>
          <w:lang w:val="de-DE"/>
        </w:rPr>
        <w:t>Lagerraum</w:t>
      </w:r>
      <w:r w:rsidR="000D0302">
        <w:rPr>
          <w:rFonts w:ascii="Times New Roman" w:hAnsi="Times New Roman"/>
          <w:sz w:val="24"/>
          <w:szCs w:val="24"/>
          <w:lang w:val="de-DE"/>
        </w:rPr>
        <w:t>"</w:t>
      </w:r>
      <w:r>
        <w:rPr>
          <w:rFonts w:ascii="Times New Roman" w:hAnsi="Times New Roman"/>
          <w:sz w:val="24"/>
          <w:szCs w:val="24"/>
          <w:lang w:val="de-DE"/>
        </w:rPr>
        <w:t>: von den öffentlich zugänglichen Räumlichkeiten getrennter Raum beziehungsweise getrennte Räumlichkeiten, in denen Feuerwaffen oder Munition im Rahmen der Tätigkeit des Betroffenen aufbewahrt werden,</w:t>
      </w:r>
    </w:p>
    <w:p w:rsidR="006F1C65" w:rsidRDefault="006F1C65" w:rsidP="006F1C65">
      <w:pPr>
        <w:jc w:val="both"/>
        <w:rPr>
          <w:rFonts w:ascii="Times New Roman" w:hAnsi="Times New Roman"/>
          <w:sz w:val="24"/>
          <w:szCs w:val="24"/>
          <w:lang w:val="de-DE"/>
        </w:rPr>
      </w:pPr>
    </w:p>
    <w:p w:rsidR="006F1C65" w:rsidRDefault="000D0302" w:rsidP="006F1C65">
      <w:pPr>
        <w:jc w:val="both"/>
        <w:rPr>
          <w:rFonts w:ascii="Times New Roman" w:hAnsi="Times New Roman"/>
          <w:sz w:val="24"/>
          <w:szCs w:val="24"/>
          <w:lang w:val="de-DE"/>
        </w:rPr>
      </w:pPr>
      <w:r>
        <w:rPr>
          <w:rFonts w:ascii="Times New Roman" w:hAnsi="Times New Roman"/>
          <w:sz w:val="24"/>
          <w:szCs w:val="24"/>
          <w:lang w:val="de-DE"/>
        </w:rPr>
        <w:tab/>
        <w:t>7. "</w:t>
      </w:r>
      <w:r w:rsidR="006F1C65">
        <w:rPr>
          <w:rFonts w:ascii="Times New Roman" w:hAnsi="Times New Roman"/>
          <w:sz w:val="24"/>
          <w:szCs w:val="24"/>
          <w:lang w:val="de-DE"/>
        </w:rPr>
        <w:t>Einzelteile</w:t>
      </w:r>
      <w:r>
        <w:rPr>
          <w:rFonts w:ascii="Times New Roman" w:hAnsi="Times New Roman"/>
          <w:sz w:val="24"/>
          <w:szCs w:val="24"/>
          <w:lang w:val="de-DE"/>
        </w:rPr>
        <w:t>"</w:t>
      </w:r>
      <w:r w:rsidR="006F1C65">
        <w:rPr>
          <w:rFonts w:ascii="Times New Roman" w:hAnsi="Times New Roman"/>
          <w:sz w:val="24"/>
          <w:szCs w:val="24"/>
          <w:lang w:val="de-DE"/>
        </w:rPr>
        <w:t>: der gesetzlichen Prüfung unterliegende Einzelteile von [erlaubnispflichtigen Feuerwaffen],</w:t>
      </w:r>
    </w:p>
    <w:p w:rsidR="006F1C65" w:rsidRDefault="006F1C65" w:rsidP="006F1C65">
      <w:pPr>
        <w:jc w:val="both"/>
        <w:rPr>
          <w:rFonts w:ascii="Times New Roman" w:hAnsi="Times New Roman"/>
          <w:sz w:val="24"/>
          <w:szCs w:val="24"/>
          <w:lang w:val="de-DE"/>
        </w:rPr>
      </w:pPr>
    </w:p>
    <w:p w:rsidR="006F1C65" w:rsidRDefault="000D0302" w:rsidP="006F1C65">
      <w:pPr>
        <w:jc w:val="both"/>
        <w:rPr>
          <w:rFonts w:ascii="Times New Roman" w:hAnsi="Times New Roman"/>
          <w:sz w:val="24"/>
          <w:szCs w:val="24"/>
          <w:lang w:val="de-DE"/>
        </w:rPr>
      </w:pPr>
      <w:r>
        <w:rPr>
          <w:rFonts w:ascii="Times New Roman" w:hAnsi="Times New Roman"/>
          <w:sz w:val="24"/>
          <w:szCs w:val="24"/>
          <w:lang w:val="de-DE"/>
        </w:rPr>
        <w:tab/>
        <w:t>8. "Register</w:t>
      </w:r>
      <w:r w:rsidR="00E5414A">
        <w:rPr>
          <w:rFonts w:ascii="Times New Roman" w:hAnsi="Times New Roman"/>
          <w:sz w:val="24"/>
          <w:szCs w:val="24"/>
          <w:lang w:val="de-DE"/>
        </w:rPr>
        <w:t>"</w:t>
      </w:r>
      <w:r>
        <w:rPr>
          <w:rFonts w:ascii="Times New Roman" w:hAnsi="Times New Roman"/>
          <w:sz w:val="24"/>
          <w:szCs w:val="24"/>
          <w:lang w:val="de-DE"/>
        </w:rPr>
        <w:t>: die in Artikel </w:t>
      </w:r>
      <w:r w:rsidR="006F1C65">
        <w:rPr>
          <w:rFonts w:ascii="Times New Roman" w:hAnsi="Times New Roman"/>
          <w:sz w:val="24"/>
          <w:szCs w:val="24"/>
          <w:lang w:val="de-DE"/>
        </w:rPr>
        <w:t>23 d</w:t>
      </w:r>
      <w:r>
        <w:rPr>
          <w:rFonts w:ascii="Times New Roman" w:hAnsi="Times New Roman"/>
          <w:sz w:val="24"/>
          <w:szCs w:val="24"/>
          <w:lang w:val="de-DE"/>
        </w:rPr>
        <w:t>es Königlichen Erlasses vom 20. </w:t>
      </w:r>
      <w:r w:rsidR="006F1C65">
        <w:rPr>
          <w:rFonts w:ascii="Times New Roman" w:hAnsi="Times New Roman"/>
          <w:sz w:val="24"/>
          <w:szCs w:val="24"/>
          <w:lang w:val="de-DE"/>
        </w:rPr>
        <w:t>Sep</w:t>
      </w:r>
      <w:r>
        <w:rPr>
          <w:rFonts w:ascii="Times New Roman" w:hAnsi="Times New Roman"/>
          <w:sz w:val="24"/>
          <w:szCs w:val="24"/>
          <w:lang w:val="de-DE"/>
        </w:rPr>
        <w:t>tember </w:t>
      </w:r>
      <w:r w:rsidR="006F1C65">
        <w:rPr>
          <w:rFonts w:ascii="Times New Roman" w:hAnsi="Times New Roman"/>
          <w:sz w:val="24"/>
          <w:szCs w:val="24"/>
          <w:lang w:val="de-DE"/>
        </w:rPr>
        <w:t>1991 zur Ausfüh</w:t>
      </w:r>
      <w:r>
        <w:rPr>
          <w:rFonts w:ascii="Times New Roman" w:hAnsi="Times New Roman"/>
          <w:sz w:val="24"/>
          <w:szCs w:val="24"/>
          <w:lang w:val="de-DE"/>
        </w:rPr>
        <w:t>rung des Gesetzes vom 3. Januar </w:t>
      </w:r>
      <w:r w:rsidR="006F1C65">
        <w:rPr>
          <w:rFonts w:ascii="Times New Roman" w:hAnsi="Times New Roman"/>
          <w:sz w:val="24"/>
          <w:szCs w:val="24"/>
          <w:lang w:val="de-DE"/>
        </w:rPr>
        <w:t>1933 über die Herstellung und das Mitführen von Waffen und über den Handel mit Waffen und Munition erwähnten Register</w:t>
      </w:r>
      <w:r w:rsidR="00E5414A">
        <w:rPr>
          <w:rFonts w:ascii="Times New Roman" w:hAnsi="Times New Roman"/>
          <w:sz w:val="24"/>
          <w:szCs w:val="24"/>
          <w:lang w:val="de-DE"/>
        </w:rPr>
        <w:t>,</w:t>
      </w:r>
    </w:p>
    <w:p w:rsidR="00E5414A" w:rsidRDefault="00E5414A" w:rsidP="006F1C65">
      <w:pPr>
        <w:jc w:val="both"/>
        <w:rPr>
          <w:rFonts w:ascii="Times New Roman" w:hAnsi="Times New Roman"/>
          <w:sz w:val="24"/>
          <w:szCs w:val="24"/>
          <w:lang w:val="de-DE"/>
        </w:rPr>
      </w:pPr>
    </w:p>
    <w:p w:rsidR="00E5414A" w:rsidRPr="00E5414A" w:rsidRDefault="00E5414A" w:rsidP="00E5414A">
      <w:pPr>
        <w:jc w:val="both"/>
        <w:rPr>
          <w:rFonts w:ascii="Times New Roman" w:hAnsi="Times New Roman"/>
          <w:sz w:val="24"/>
          <w:szCs w:val="24"/>
          <w:lang w:val="de-DE"/>
        </w:rPr>
      </w:pPr>
      <w:r>
        <w:rPr>
          <w:rFonts w:ascii="Times New Roman" w:hAnsi="Times New Roman"/>
          <w:sz w:val="24"/>
          <w:szCs w:val="24"/>
          <w:lang w:val="de-DE"/>
        </w:rPr>
        <w:tab/>
        <w:t>[9. "</w:t>
      </w:r>
      <w:r w:rsidRPr="00E5414A">
        <w:rPr>
          <w:rFonts w:ascii="Times New Roman" w:hAnsi="Times New Roman"/>
          <w:sz w:val="24"/>
          <w:szCs w:val="24"/>
          <w:lang w:val="de-DE"/>
        </w:rPr>
        <w:t>Privatperson</w:t>
      </w:r>
      <w:r>
        <w:rPr>
          <w:rFonts w:ascii="Times New Roman" w:hAnsi="Times New Roman"/>
          <w:sz w:val="24"/>
          <w:szCs w:val="24"/>
          <w:lang w:val="de-DE"/>
        </w:rPr>
        <w:t>"</w:t>
      </w:r>
      <w:r w:rsidRPr="00E5414A">
        <w:rPr>
          <w:rFonts w:ascii="Times New Roman" w:hAnsi="Times New Roman"/>
          <w:sz w:val="24"/>
          <w:szCs w:val="24"/>
          <w:lang w:val="de-DE"/>
        </w:rPr>
        <w:t>: eine Person, die nicht Zulassungsinhaber ist, die aber rechtmäßig eine beziehungsweise mehrere erlaubnispflichtige Waffen oder Munition für diese Waffen besitzt, oder einen zugelassenen Sammler, der höchstens dreißig erlaubnispflichtige Waffen oder Munition für diese Waffen besitzt,</w:t>
      </w:r>
    </w:p>
    <w:p w:rsidR="00E5414A" w:rsidRPr="00E5414A" w:rsidRDefault="00E5414A" w:rsidP="00E5414A">
      <w:pPr>
        <w:jc w:val="both"/>
        <w:rPr>
          <w:rFonts w:ascii="Times New Roman" w:hAnsi="Times New Roman"/>
          <w:sz w:val="24"/>
          <w:szCs w:val="24"/>
          <w:lang w:val="de-DE"/>
        </w:rPr>
      </w:pPr>
    </w:p>
    <w:p w:rsidR="00E5414A" w:rsidRPr="00E5414A" w:rsidRDefault="00E5414A" w:rsidP="00E5414A">
      <w:pPr>
        <w:jc w:val="both"/>
        <w:rPr>
          <w:rFonts w:ascii="Times New Roman" w:hAnsi="Times New Roman"/>
          <w:sz w:val="24"/>
          <w:szCs w:val="24"/>
          <w:lang w:val="de-DE"/>
        </w:rPr>
      </w:pPr>
      <w:r>
        <w:rPr>
          <w:rFonts w:ascii="Times New Roman" w:hAnsi="Times New Roman"/>
          <w:sz w:val="24"/>
          <w:szCs w:val="24"/>
          <w:lang w:val="de-DE"/>
        </w:rPr>
        <w:tab/>
        <w:t>10. "</w:t>
      </w:r>
      <w:r w:rsidRPr="00E5414A">
        <w:rPr>
          <w:rFonts w:ascii="Times New Roman" w:hAnsi="Times New Roman"/>
          <w:sz w:val="24"/>
          <w:szCs w:val="24"/>
          <w:lang w:val="de-DE"/>
        </w:rPr>
        <w:t>ungeladener Waffe</w:t>
      </w:r>
      <w:r>
        <w:rPr>
          <w:rFonts w:ascii="Times New Roman" w:hAnsi="Times New Roman"/>
          <w:sz w:val="24"/>
          <w:szCs w:val="24"/>
          <w:lang w:val="de-DE"/>
        </w:rPr>
        <w:t>"</w:t>
      </w:r>
      <w:r w:rsidRPr="00E5414A">
        <w:rPr>
          <w:rFonts w:ascii="Times New Roman" w:hAnsi="Times New Roman"/>
          <w:sz w:val="24"/>
          <w:szCs w:val="24"/>
          <w:lang w:val="de-DE"/>
        </w:rPr>
        <w:t>: eine Waffe, deren Verschluss, Patronenlager und Magazin, die an der Waffe befestigt oder darin eingesetzt sind, weder Treibladung noch ein Geschoss oder eine Patrone enthalten, die beziehungsweise das damit abgefeuert werden kann,</w:t>
      </w:r>
    </w:p>
    <w:p w:rsidR="00E5414A" w:rsidRPr="00E5414A" w:rsidRDefault="00E5414A" w:rsidP="00E5414A">
      <w:pPr>
        <w:jc w:val="both"/>
        <w:rPr>
          <w:rFonts w:ascii="Times New Roman" w:hAnsi="Times New Roman"/>
          <w:sz w:val="24"/>
          <w:szCs w:val="24"/>
          <w:lang w:val="de-DE"/>
        </w:rPr>
      </w:pPr>
    </w:p>
    <w:p w:rsidR="00E5414A" w:rsidRDefault="00E5414A" w:rsidP="00E5414A">
      <w:pPr>
        <w:jc w:val="both"/>
        <w:rPr>
          <w:rFonts w:ascii="Times New Roman" w:hAnsi="Times New Roman"/>
          <w:sz w:val="24"/>
          <w:szCs w:val="24"/>
          <w:lang w:val="de-DE"/>
        </w:rPr>
      </w:pPr>
      <w:r w:rsidRPr="00E5414A">
        <w:rPr>
          <w:rFonts w:ascii="Times New Roman" w:hAnsi="Times New Roman"/>
          <w:sz w:val="24"/>
          <w:szCs w:val="24"/>
          <w:lang w:val="de-DE"/>
        </w:rPr>
        <w:tab/>
        <w:t>11.</w:t>
      </w:r>
      <w:r>
        <w:rPr>
          <w:rFonts w:ascii="Times New Roman" w:hAnsi="Times New Roman"/>
          <w:sz w:val="24"/>
          <w:szCs w:val="24"/>
          <w:lang w:val="de-DE"/>
        </w:rPr>
        <w:t> "</w:t>
      </w:r>
      <w:r w:rsidRPr="00E5414A">
        <w:rPr>
          <w:rFonts w:ascii="Times New Roman" w:hAnsi="Times New Roman"/>
          <w:sz w:val="24"/>
          <w:szCs w:val="24"/>
          <w:lang w:val="de-DE"/>
        </w:rPr>
        <w:t>Sicherheitsverriegelung</w:t>
      </w:r>
      <w:r>
        <w:rPr>
          <w:rFonts w:ascii="Times New Roman" w:hAnsi="Times New Roman"/>
          <w:sz w:val="24"/>
          <w:szCs w:val="24"/>
          <w:lang w:val="de-DE"/>
        </w:rPr>
        <w:t>"</w:t>
      </w:r>
      <w:r w:rsidRPr="00E5414A">
        <w:rPr>
          <w:rFonts w:ascii="Times New Roman" w:hAnsi="Times New Roman"/>
          <w:sz w:val="24"/>
          <w:szCs w:val="24"/>
          <w:lang w:val="de-DE"/>
        </w:rPr>
        <w:t>: Vorrichtung, die einerseits nur mit Hilfe eines elektro</w:t>
      </w:r>
      <w:r w:rsidRPr="00E5414A">
        <w:rPr>
          <w:rFonts w:ascii="Times New Roman" w:hAnsi="Times New Roman"/>
          <w:sz w:val="24"/>
          <w:szCs w:val="24"/>
          <w:lang w:val="de-DE"/>
        </w:rPr>
        <w:softHyphen/>
        <w:t>nischen, magnetischen oder mechanischen Schlüssels, einer alphabetischen oder numerischen Kombination oder einer biometrischen Wiedererkennung geöffnet oder entriegelt werden kann und die andererseits, wenn sie einmal an einer Feuerwaffe angebracht ist, verhindert, dass die Waffe abgefeuert werden kann</w:t>
      </w:r>
      <w:r>
        <w:rPr>
          <w:rFonts w:ascii="Times New Roman" w:hAnsi="Times New Roman"/>
          <w:sz w:val="24"/>
          <w:szCs w:val="24"/>
          <w:lang w:val="de-DE"/>
        </w:rPr>
        <w:t>,]</w:t>
      </w:r>
    </w:p>
    <w:p w:rsidR="00E5414A" w:rsidRDefault="00E5414A" w:rsidP="00E5414A">
      <w:pPr>
        <w:jc w:val="both"/>
        <w:rPr>
          <w:rFonts w:ascii="Times New Roman" w:hAnsi="Times New Roman"/>
          <w:sz w:val="24"/>
          <w:szCs w:val="24"/>
          <w:lang w:val="de-DE"/>
        </w:rPr>
      </w:pPr>
    </w:p>
    <w:p w:rsidR="00E5414A" w:rsidRDefault="00E5414A" w:rsidP="00E5414A">
      <w:pPr>
        <w:jc w:val="both"/>
        <w:rPr>
          <w:rFonts w:ascii="Times New Roman" w:hAnsi="Times New Roman"/>
          <w:sz w:val="24"/>
          <w:szCs w:val="24"/>
          <w:lang w:val="de-DE"/>
        </w:rPr>
      </w:pPr>
      <w:r>
        <w:rPr>
          <w:rFonts w:ascii="Times New Roman" w:hAnsi="Times New Roman"/>
          <w:sz w:val="24"/>
          <w:szCs w:val="24"/>
          <w:lang w:val="de-DE"/>
        </w:rPr>
        <w:tab/>
        <w:t>[12. "</w:t>
      </w:r>
      <w:r w:rsidRPr="00E5414A">
        <w:rPr>
          <w:rFonts w:ascii="Times New Roman" w:hAnsi="Times New Roman"/>
          <w:sz w:val="24"/>
          <w:szCs w:val="24"/>
          <w:lang w:val="de-DE"/>
        </w:rPr>
        <w:t>Kompartiment</w:t>
      </w:r>
      <w:r>
        <w:rPr>
          <w:rFonts w:ascii="Times New Roman" w:hAnsi="Times New Roman"/>
          <w:sz w:val="24"/>
          <w:szCs w:val="24"/>
          <w:lang w:val="de-DE"/>
        </w:rPr>
        <w:t>"</w:t>
      </w:r>
      <w:r w:rsidRPr="00E5414A">
        <w:rPr>
          <w:rFonts w:ascii="Times New Roman" w:hAnsi="Times New Roman"/>
          <w:sz w:val="24"/>
          <w:szCs w:val="24"/>
          <w:lang w:val="de-DE"/>
        </w:rPr>
        <w:t>: einen verriegelten, fensterlosen, von der Fahrerkabine getrennten Fahrzeugraum.</w:t>
      </w:r>
      <w:r>
        <w:rPr>
          <w:rFonts w:ascii="Times New Roman" w:hAnsi="Times New Roman"/>
          <w:sz w:val="24"/>
          <w:szCs w:val="24"/>
          <w:lang w:val="de-DE"/>
        </w:rPr>
        <w:t>]</w:t>
      </w:r>
    </w:p>
    <w:p w:rsidR="006F1C65" w:rsidRDefault="006F1C65" w:rsidP="006F1C65">
      <w:pPr>
        <w:jc w:val="both"/>
        <w:rPr>
          <w:rFonts w:ascii="Times New Roman" w:hAnsi="Times New Roman"/>
          <w:sz w:val="24"/>
          <w:szCs w:val="24"/>
          <w:lang w:val="de-DE"/>
        </w:rPr>
      </w:pPr>
    </w:p>
    <w:p w:rsidR="006F1C65" w:rsidRPr="00F429AB" w:rsidRDefault="000D0302" w:rsidP="006F1C65">
      <w:pPr>
        <w:jc w:val="both"/>
        <w:rPr>
          <w:rFonts w:ascii="Times New Roman" w:hAnsi="Times New Roman"/>
          <w:sz w:val="24"/>
          <w:szCs w:val="24"/>
          <w:lang w:val="de-DE"/>
        </w:rPr>
      </w:pPr>
      <w:r>
        <w:rPr>
          <w:rFonts w:ascii="Times New Roman" w:hAnsi="Times New Roman"/>
          <w:i/>
          <w:iCs/>
          <w:sz w:val="24"/>
          <w:szCs w:val="24"/>
          <w:lang w:val="de-DE"/>
        </w:rPr>
        <w:t>[Art. 1 einziger Absatz Nr. 1 aufgehoben durch Art. 11 Abs. 1 Nr. </w:t>
      </w:r>
      <w:r w:rsidR="006F1C65">
        <w:rPr>
          <w:rFonts w:ascii="Times New Roman" w:hAnsi="Times New Roman"/>
          <w:i/>
          <w:iCs/>
          <w:sz w:val="24"/>
          <w:szCs w:val="24"/>
          <w:lang w:val="de-DE"/>
        </w:rPr>
        <w:t>1 des K.E. vom 29. Dezember 2006 (B.S.</w:t>
      </w:r>
      <w:r>
        <w:rPr>
          <w:rFonts w:ascii="Times New Roman" w:hAnsi="Times New Roman"/>
          <w:i/>
          <w:iCs/>
          <w:sz w:val="24"/>
          <w:szCs w:val="24"/>
          <w:lang w:val="de-DE"/>
        </w:rPr>
        <w:t xml:space="preserve"> </w:t>
      </w:r>
      <w:r w:rsidR="006F1C65">
        <w:rPr>
          <w:rFonts w:ascii="Times New Roman" w:hAnsi="Times New Roman"/>
          <w:i/>
          <w:iCs/>
          <w:sz w:val="24"/>
          <w:szCs w:val="24"/>
          <w:lang w:val="de-DE"/>
        </w:rPr>
        <w:t>vom 9. Ja</w:t>
      </w:r>
      <w:r>
        <w:rPr>
          <w:rFonts w:ascii="Times New Roman" w:hAnsi="Times New Roman"/>
          <w:i/>
          <w:iCs/>
          <w:sz w:val="24"/>
          <w:szCs w:val="24"/>
          <w:lang w:val="de-DE"/>
        </w:rPr>
        <w:t>nuar 2007); einziger Absatz Nr. 2 aufgehoben durch Art. 11 Abs. 1 Nr. </w:t>
      </w:r>
      <w:r w:rsidR="006F1C65">
        <w:rPr>
          <w:rFonts w:ascii="Times New Roman" w:hAnsi="Times New Roman"/>
          <w:i/>
          <w:iCs/>
          <w:sz w:val="24"/>
          <w:szCs w:val="24"/>
          <w:lang w:val="de-DE"/>
        </w:rPr>
        <w:t>1 des K.E.</w:t>
      </w:r>
      <w:r>
        <w:rPr>
          <w:rFonts w:ascii="Times New Roman" w:hAnsi="Times New Roman"/>
          <w:i/>
          <w:iCs/>
          <w:sz w:val="24"/>
          <w:szCs w:val="24"/>
          <w:lang w:val="de-DE"/>
        </w:rPr>
        <w:t xml:space="preserve"> vom 29. Dezember 2006 (B.S. </w:t>
      </w:r>
      <w:r w:rsidR="006F1C65">
        <w:rPr>
          <w:rFonts w:ascii="Times New Roman" w:hAnsi="Times New Roman"/>
          <w:i/>
          <w:iCs/>
          <w:sz w:val="24"/>
          <w:szCs w:val="24"/>
          <w:lang w:val="de-DE"/>
        </w:rPr>
        <w:t>vom 9. Ja</w:t>
      </w:r>
      <w:r>
        <w:rPr>
          <w:rFonts w:ascii="Times New Roman" w:hAnsi="Times New Roman"/>
          <w:i/>
          <w:iCs/>
          <w:sz w:val="24"/>
          <w:szCs w:val="24"/>
          <w:lang w:val="de-DE"/>
        </w:rPr>
        <w:t>nuar 2007); einziger Absatz Nr. 7 abgeändert durch Art. 11 Abs. 1 Nr. </w:t>
      </w:r>
      <w:r w:rsidR="006F1C65">
        <w:rPr>
          <w:rFonts w:ascii="Times New Roman" w:hAnsi="Times New Roman"/>
          <w:i/>
          <w:iCs/>
          <w:sz w:val="24"/>
          <w:szCs w:val="24"/>
          <w:lang w:val="de-DE"/>
        </w:rPr>
        <w:t>2</w:t>
      </w:r>
      <w:r w:rsidR="006F1C65">
        <w:rPr>
          <w:rFonts w:ascii="Times New Roman" w:hAnsi="Times New Roman"/>
          <w:sz w:val="24"/>
          <w:szCs w:val="24"/>
          <w:lang w:val="de-DE"/>
        </w:rPr>
        <w:t xml:space="preserve"> </w:t>
      </w:r>
      <w:r w:rsidR="006F1C65">
        <w:rPr>
          <w:rFonts w:ascii="Times New Roman" w:hAnsi="Times New Roman"/>
          <w:i/>
          <w:iCs/>
          <w:sz w:val="24"/>
          <w:szCs w:val="24"/>
          <w:lang w:val="de-DE"/>
        </w:rPr>
        <w:t>des K.E.</w:t>
      </w:r>
      <w:r>
        <w:rPr>
          <w:rFonts w:ascii="Times New Roman" w:hAnsi="Times New Roman"/>
          <w:i/>
          <w:iCs/>
          <w:sz w:val="24"/>
          <w:szCs w:val="24"/>
          <w:lang w:val="de-DE"/>
        </w:rPr>
        <w:t xml:space="preserve"> </w:t>
      </w:r>
      <w:r w:rsidR="006F1C65">
        <w:rPr>
          <w:rFonts w:ascii="Times New Roman" w:hAnsi="Times New Roman"/>
          <w:i/>
          <w:iCs/>
          <w:sz w:val="24"/>
          <w:szCs w:val="24"/>
          <w:lang w:val="de-DE"/>
        </w:rPr>
        <w:t>vom 29. Dezember 2006 (B.</w:t>
      </w:r>
      <w:r>
        <w:rPr>
          <w:rFonts w:ascii="Times New Roman" w:hAnsi="Times New Roman"/>
          <w:i/>
          <w:iCs/>
          <w:sz w:val="24"/>
          <w:szCs w:val="24"/>
          <w:lang w:val="de-DE"/>
        </w:rPr>
        <w:t xml:space="preserve">S. </w:t>
      </w:r>
      <w:r w:rsidR="006F1C65">
        <w:rPr>
          <w:rFonts w:ascii="Times New Roman" w:hAnsi="Times New Roman"/>
          <w:i/>
          <w:iCs/>
          <w:sz w:val="24"/>
          <w:szCs w:val="24"/>
          <w:lang w:val="de-DE"/>
        </w:rPr>
        <w:t>vom 9. Januar 2007)</w:t>
      </w:r>
      <w:r w:rsidR="00E5414A">
        <w:rPr>
          <w:rFonts w:ascii="Times New Roman" w:hAnsi="Times New Roman"/>
          <w:i/>
          <w:iCs/>
          <w:sz w:val="24"/>
          <w:szCs w:val="24"/>
          <w:lang w:val="de-DE"/>
        </w:rPr>
        <w:t>; einziger Absatz Nr. 9 bis 11 eingefügt durch Art. 3 des K.E. vom 14. April 2009 (B.S. vom 24. April 2009); einziger Absatz Nr. 12 eingefügt durch Art. 8</w:t>
      </w:r>
      <w:r w:rsidR="00E5414A" w:rsidRPr="00E5414A">
        <w:rPr>
          <w:rFonts w:ascii="Times New Roman" w:hAnsi="Times New Roman"/>
          <w:i/>
          <w:iCs/>
          <w:sz w:val="24"/>
          <w:szCs w:val="24"/>
          <w:lang w:val="de-DE"/>
        </w:rPr>
        <w:t xml:space="preserve"> des K.E. vom </w:t>
      </w:r>
      <w:r w:rsidR="00E5414A" w:rsidRPr="00F429AB">
        <w:rPr>
          <w:rFonts w:ascii="Times New Roman" w:hAnsi="Times New Roman"/>
          <w:i/>
          <w:iCs/>
          <w:sz w:val="24"/>
          <w:szCs w:val="24"/>
          <w:lang w:val="de-DE"/>
        </w:rPr>
        <w:t>1. Oktober 2019 (B.S. vom 9. Oktober 2019)</w:t>
      </w:r>
      <w:r w:rsidR="006F1C65" w:rsidRPr="00F429AB">
        <w:rPr>
          <w:rFonts w:ascii="Times New Roman" w:hAnsi="Times New Roman"/>
          <w:i/>
          <w:iCs/>
          <w:sz w:val="24"/>
          <w:szCs w:val="24"/>
          <w:lang w:val="de-DE"/>
        </w:rPr>
        <w:t>]</w:t>
      </w:r>
    </w:p>
    <w:p w:rsidR="006F1C65" w:rsidRDefault="006F1C65" w:rsidP="006F1C65">
      <w:pPr>
        <w:jc w:val="both"/>
        <w:rPr>
          <w:rFonts w:ascii="Times New Roman" w:hAnsi="Times New Roman"/>
          <w:sz w:val="24"/>
          <w:szCs w:val="24"/>
          <w:lang w:val="de-DE"/>
        </w:rPr>
      </w:pPr>
    </w:p>
    <w:p w:rsidR="00E5414A" w:rsidRDefault="00E5414A" w:rsidP="006F1C65">
      <w:pPr>
        <w:jc w:val="both"/>
        <w:rPr>
          <w:rFonts w:ascii="Times New Roman" w:hAnsi="Times New Roman"/>
          <w:sz w:val="24"/>
          <w:szCs w:val="24"/>
          <w:lang w:val="de-DE"/>
        </w:rPr>
      </w:pPr>
    </w:p>
    <w:p w:rsidR="00F429AB" w:rsidRDefault="00F429AB" w:rsidP="006F1C65">
      <w:pPr>
        <w:jc w:val="both"/>
        <w:rPr>
          <w:rFonts w:ascii="Times New Roman" w:hAnsi="Times New Roman"/>
          <w:sz w:val="24"/>
          <w:szCs w:val="24"/>
          <w:lang w:val="de-DE"/>
        </w:rPr>
      </w:pPr>
      <w:r>
        <w:rPr>
          <w:rFonts w:ascii="Times New Roman" w:hAnsi="Times New Roman"/>
          <w:sz w:val="24"/>
          <w:szCs w:val="24"/>
          <w:lang w:val="de-DE"/>
        </w:rPr>
        <w:tab/>
        <w:t>[</w:t>
      </w:r>
      <w:r w:rsidRPr="00F429AB">
        <w:rPr>
          <w:rFonts w:ascii="Times New Roman" w:hAnsi="Times New Roman"/>
          <w:b/>
          <w:sz w:val="24"/>
          <w:szCs w:val="24"/>
          <w:lang w:val="de-DE"/>
        </w:rPr>
        <w:t>Art. 1/1</w:t>
      </w:r>
      <w:r w:rsidRPr="00F429AB">
        <w:rPr>
          <w:rFonts w:ascii="Times New Roman" w:hAnsi="Times New Roman"/>
          <w:sz w:val="24"/>
          <w:szCs w:val="24"/>
          <w:lang w:val="de-DE"/>
        </w:rPr>
        <w:t> - Mit Ausnahme der in Artikel 11 § 2 erwähnten Sicherheitsmaßnahmen finden die durch vorliegenden Erlass auferlegten Sicherheitsbedingungen keine Anwendung auf Waffen, die infolge der Anwendung des Königlichen Er</w:t>
      </w:r>
      <w:r>
        <w:rPr>
          <w:rFonts w:ascii="Times New Roman" w:hAnsi="Times New Roman"/>
          <w:sz w:val="24"/>
          <w:szCs w:val="24"/>
          <w:lang w:val="de-DE"/>
        </w:rPr>
        <w:t>lasses vom 8. Mai 2013 zur Abän</w:t>
      </w:r>
      <w:r w:rsidRPr="00F429AB">
        <w:rPr>
          <w:rFonts w:ascii="Times New Roman" w:hAnsi="Times New Roman"/>
          <w:sz w:val="24"/>
          <w:szCs w:val="24"/>
          <w:lang w:val="de-DE"/>
        </w:rPr>
        <w:t>derung des Königlichen Erlasses vom 20. September 1991 über Feuerwaffen von historischem, folkloristischem oder dekorativem Interesse und Feuerwaffen, die zum Schießen unbrauchbar gemacht worden sind, aufgehoben und ersetzt durch den Königlichen Erlass vom 15. Juli 2015, nicht mehr frei verkäuflich sind.</w:t>
      </w:r>
      <w:r>
        <w:rPr>
          <w:rFonts w:ascii="Times New Roman" w:hAnsi="Times New Roman"/>
          <w:sz w:val="24"/>
          <w:szCs w:val="24"/>
          <w:lang w:val="de-DE"/>
        </w:rPr>
        <w:t>]</w:t>
      </w:r>
    </w:p>
    <w:p w:rsidR="00F429AB" w:rsidRDefault="00F429AB" w:rsidP="006F1C65">
      <w:pPr>
        <w:jc w:val="both"/>
        <w:rPr>
          <w:rFonts w:ascii="Times New Roman" w:hAnsi="Times New Roman"/>
          <w:sz w:val="24"/>
          <w:szCs w:val="24"/>
          <w:lang w:val="de-DE"/>
        </w:rPr>
      </w:pPr>
    </w:p>
    <w:p w:rsidR="00F429AB" w:rsidRPr="00F429AB" w:rsidRDefault="00F429AB" w:rsidP="006F1C65">
      <w:pPr>
        <w:jc w:val="both"/>
        <w:rPr>
          <w:rFonts w:ascii="Times New Roman" w:hAnsi="Times New Roman"/>
          <w:i/>
          <w:sz w:val="24"/>
          <w:szCs w:val="24"/>
          <w:lang w:val="de-DE"/>
        </w:rPr>
      </w:pPr>
      <w:r>
        <w:rPr>
          <w:rFonts w:ascii="Times New Roman" w:hAnsi="Times New Roman"/>
          <w:i/>
          <w:sz w:val="24"/>
          <w:szCs w:val="24"/>
          <w:lang w:val="de-DE"/>
        </w:rPr>
        <w:t>[Art. 1/1 eingefügt durch Art. 9</w:t>
      </w:r>
      <w:r w:rsidRPr="00F429AB">
        <w:rPr>
          <w:rFonts w:ascii="Times New Roman" w:hAnsi="Times New Roman"/>
          <w:i/>
          <w:iCs/>
          <w:sz w:val="24"/>
          <w:szCs w:val="24"/>
          <w:lang w:val="de-DE"/>
        </w:rPr>
        <w:t xml:space="preserve"> des K.E. vom 1. Oktober 2019 (B.S. vom 9. Oktober 2019)</w:t>
      </w:r>
      <w:r>
        <w:rPr>
          <w:rFonts w:ascii="Times New Roman" w:hAnsi="Times New Roman"/>
          <w:i/>
          <w:iCs/>
          <w:sz w:val="24"/>
          <w:szCs w:val="24"/>
          <w:lang w:val="de-DE"/>
        </w:rPr>
        <w:t>]</w:t>
      </w:r>
    </w:p>
    <w:p w:rsidR="00F429AB" w:rsidRDefault="00F429AB">
      <w:pPr>
        <w:autoSpaceDE/>
        <w:autoSpaceDN/>
        <w:adjustRightInd/>
        <w:rPr>
          <w:rFonts w:ascii="Times New Roman" w:hAnsi="Times New Roman"/>
          <w:sz w:val="24"/>
          <w:szCs w:val="24"/>
          <w:lang w:val="de-DE"/>
        </w:rPr>
      </w:pPr>
      <w:r>
        <w:rPr>
          <w:rFonts w:ascii="Times New Roman" w:hAnsi="Times New Roman"/>
          <w:sz w:val="24"/>
          <w:szCs w:val="24"/>
          <w:lang w:val="de-DE"/>
        </w:rPr>
        <w:br w:type="page"/>
      </w:r>
    </w:p>
    <w:p w:rsidR="00E5414A" w:rsidRDefault="00E5414A" w:rsidP="00E5414A">
      <w:pPr>
        <w:jc w:val="center"/>
        <w:rPr>
          <w:rFonts w:ascii="Times New Roman" w:hAnsi="Times New Roman"/>
          <w:sz w:val="24"/>
          <w:szCs w:val="24"/>
          <w:lang w:val="de-DE"/>
        </w:rPr>
      </w:pPr>
      <w:r>
        <w:rPr>
          <w:rFonts w:ascii="Times New Roman" w:hAnsi="Times New Roman"/>
          <w:sz w:val="24"/>
          <w:szCs w:val="24"/>
          <w:lang w:val="de-DE"/>
        </w:rPr>
        <w:lastRenderedPageBreak/>
        <w:t>[</w:t>
      </w:r>
      <w:r w:rsidRPr="00E5414A">
        <w:rPr>
          <w:rFonts w:ascii="Times New Roman" w:hAnsi="Times New Roman"/>
          <w:sz w:val="24"/>
          <w:szCs w:val="24"/>
          <w:lang w:val="de-DE"/>
        </w:rPr>
        <w:t xml:space="preserve">KAPITEL 2 - </w:t>
      </w:r>
      <w:r w:rsidRPr="00E5414A">
        <w:rPr>
          <w:rFonts w:ascii="Times New Roman" w:hAnsi="Times New Roman"/>
          <w:i/>
          <w:sz w:val="24"/>
          <w:szCs w:val="24"/>
          <w:lang w:val="de-DE"/>
        </w:rPr>
        <w:t xml:space="preserve">Sicherheitsbedingungen für die Lagerung und das Sammeln von </w:t>
      </w:r>
      <w:r w:rsidRPr="00E5414A">
        <w:rPr>
          <w:rFonts w:ascii="Times New Roman" w:hAnsi="Times New Roman"/>
          <w:i/>
          <w:sz w:val="24"/>
          <w:szCs w:val="24"/>
          <w:lang w:val="de-DE"/>
        </w:rPr>
        <w:br/>
        <w:t>erlaubnispflichtigen Waffen oder von Munition für diese Waffen</w:t>
      </w:r>
      <w:r>
        <w:rPr>
          <w:rFonts w:ascii="Times New Roman" w:hAnsi="Times New Roman"/>
          <w:sz w:val="24"/>
          <w:szCs w:val="24"/>
          <w:lang w:val="de-DE"/>
        </w:rPr>
        <w:t>]</w:t>
      </w:r>
    </w:p>
    <w:p w:rsidR="006F1C65" w:rsidRDefault="006F1C65" w:rsidP="006F1C65">
      <w:pPr>
        <w:jc w:val="both"/>
        <w:rPr>
          <w:rFonts w:ascii="Times New Roman" w:hAnsi="Times New Roman"/>
          <w:sz w:val="24"/>
          <w:szCs w:val="24"/>
          <w:lang w:val="de-DE"/>
        </w:rPr>
      </w:pPr>
    </w:p>
    <w:p w:rsidR="00F429AB" w:rsidRDefault="00F429AB" w:rsidP="00F429AB">
      <w:pPr>
        <w:jc w:val="both"/>
        <w:rPr>
          <w:rFonts w:ascii="Times New Roman" w:hAnsi="Times New Roman"/>
          <w:i/>
          <w:iCs/>
          <w:sz w:val="24"/>
          <w:szCs w:val="24"/>
          <w:lang w:val="de-DE"/>
        </w:rPr>
      </w:pPr>
      <w:r>
        <w:rPr>
          <w:rFonts w:ascii="Times New Roman" w:hAnsi="Times New Roman"/>
          <w:i/>
          <w:sz w:val="24"/>
          <w:szCs w:val="24"/>
          <w:lang w:val="de-DE"/>
        </w:rPr>
        <w:t>[Unterteilung Kapitel 2 eingefügt durch Art. 4</w:t>
      </w:r>
      <w:r w:rsidR="00541B4D">
        <w:rPr>
          <w:rFonts w:ascii="Times New Roman" w:hAnsi="Times New Roman"/>
          <w:i/>
          <w:iCs/>
          <w:sz w:val="24"/>
          <w:szCs w:val="24"/>
          <w:lang w:val="de-DE"/>
        </w:rPr>
        <w:t xml:space="preserve"> des K.E. vom 14. April 2009 (B.S. vom 24. April 2009)</w:t>
      </w:r>
      <w:r>
        <w:rPr>
          <w:rFonts w:ascii="Times New Roman" w:hAnsi="Times New Roman"/>
          <w:i/>
          <w:iCs/>
          <w:sz w:val="24"/>
          <w:szCs w:val="24"/>
          <w:lang w:val="de-DE"/>
        </w:rPr>
        <w:t>]</w:t>
      </w:r>
    </w:p>
    <w:p w:rsidR="00F429AB" w:rsidRDefault="00F429AB" w:rsidP="006F1C65">
      <w:pPr>
        <w:jc w:val="both"/>
        <w:rPr>
          <w:rFonts w:ascii="Times New Roman" w:hAnsi="Times New Roman"/>
          <w:sz w:val="24"/>
          <w:szCs w:val="24"/>
          <w:lang w:val="de-DE"/>
        </w:rPr>
      </w:pPr>
    </w:p>
    <w:p w:rsidR="00F429AB" w:rsidRDefault="00F429AB" w:rsidP="006F1C65">
      <w:pPr>
        <w:jc w:val="both"/>
        <w:rPr>
          <w:rFonts w:ascii="Times New Roman" w:hAnsi="Times New Roman"/>
          <w:sz w:val="24"/>
          <w:szCs w:val="24"/>
          <w:lang w:val="de-DE"/>
        </w:rPr>
      </w:pPr>
    </w:p>
    <w:p w:rsidR="00F429AB" w:rsidRDefault="00F429AB" w:rsidP="00F429AB">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 xml:space="preserve">Art. 2 </w:t>
      </w:r>
      <w:r>
        <w:rPr>
          <w:rFonts w:ascii="Times New Roman" w:hAnsi="Times New Roman"/>
          <w:sz w:val="24"/>
          <w:szCs w:val="24"/>
          <w:lang w:val="de-DE"/>
        </w:rPr>
        <w:t xml:space="preserve">- [Vorliegendes Kapitel] findet Anwendung auf: </w:t>
      </w:r>
    </w:p>
    <w:p w:rsidR="00F429AB" w:rsidRDefault="00F429AB" w:rsidP="00F429AB">
      <w:pPr>
        <w:jc w:val="both"/>
        <w:rPr>
          <w:rFonts w:ascii="Times New Roman" w:hAnsi="Times New Roman"/>
          <w:sz w:val="24"/>
          <w:szCs w:val="24"/>
          <w:lang w:val="de-DE"/>
        </w:rPr>
      </w:pPr>
    </w:p>
    <w:p w:rsidR="00F429AB" w:rsidRDefault="00F429AB" w:rsidP="00F429AB">
      <w:pPr>
        <w:jc w:val="both"/>
        <w:rPr>
          <w:rFonts w:ascii="Times New Roman" w:hAnsi="Times New Roman"/>
          <w:sz w:val="24"/>
          <w:szCs w:val="24"/>
          <w:lang w:val="de-DE"/>
        </w:rPr>
      </w:pPr>
      <w:r>
        <w:rPr>
          <w:rFonts w:ascii="Times New Roman" w:hAnsi="Times New Roman"/>
          <w:sz w:val="24"/>
          <w:szCs w:val="24"/>
          <w:lang w:val="de-DE"/>
        </w:rPr>
        <w:tab/>
        <w:t>1. [Tätigkeiten von Waffenhändlern],</w:t>
      </w:r>
    </w:p>
    <w:p w:rsidR="00F429AB" w:rsidRDefault="00F429AB" w:rsidP="00F429AB">
      <w:pPr>
        <w:jc w:val="both"/>
        <w:rPr>
          <w:rFonts w:ascii="Times New Roman" w:hAnsi="Times New Roman"/>
          <w:sz w:val="24"/>
          <w:szCs w:val="24"/>
          <w:lang w:val="de-DE"/>
        </w:rPr>
      </w:pPr>
    </w:p>
    <w:p w:rsidR="00F429AB" w:rsidRDefault="00F429AB" w:rsidP="00F429AB">
      <w:pPr>
        <w:jc w:val="both"/>
        <w:rPr>
          <w:rFonts w:ascii="Times New Roman" w:hAnsi="Times New Roman"/>
          <w:sz w:val="24"/>
          <w:szCs w:val="24"/>
          <w:lang w:val="de-DE"/>
        </w:rPr>
      </w:pPr>
      <w:r>
        <w:rPr>
          <w:rFonts w:ascii="Times New Roman" w:hAnsi="Times New Roman"/>
          <w:sz w:val="24"/>
          <w:szCs w:val="24"/>
          <w:lang w:val="de-DE"/>
        </w:rPr>
        <w:tab/>
        <w:t>2. [in Artikel 6 § 1] des Waffengesetzes erwähnte Privatsammlungen von Waffen, ausgenommen die Museen [...],</w:t>
      </w:r>
    </w:p>
    <w:p w:rsidR="00F429AB" w:rsidRDefault="00F429AB" w:rsidP="00F429AB">
      <w:pPr>
        <w:jc w:val="both"/>
        <w:rPr>
          <w:rFonts w:ascii="Times New Roman" w:hAnsi="Times New Roman"/>
          <w:sz w:val="24"/>
          <w:szCs w:val="24"/>
          <w:lang w:val="de-DE"/>
        </w:rPr>
      </w:pPr>
    </w:p>
    <w:p w:rsidR="00F429AB" w:rsidRDefault="00F429AB" w:rsidP="00F429AB">
      <w:pPr>
        <w:jc w:val="both"/>
        <w:rPr>
          <w:rFonts w:ascii="Times New Roman" w:hAnsi="Times New Roman"/>
          <w:sz w:val="24"/>
          <w:szCs w:val="24"/>
          <w:lang w:val="de-DE"/>
        </w:rPr>
      </w:pPr>
      <w:r>
        <w:rPr>
          <w:rFonts w:ascii="Times New Roman" w:hAnsi="Times New Roman"/>
          <w:sz w:val="24"/>
          <w:szCs w:val="24"/>
          <w:lang w:val="de-DE"/>
        </w:rPr>
        <w:tab/>
        <w:t>3. [...] Feuerwaffen- und Munitionslager, unbeschadet der Bestimmungen des Königlichen Erlasses vom 23. September 1958 zur Einführung einer allgemeinen Regelung über die Herstellung, die Lagerung, den Besitz, den Vertrieb, die Beförderung und den Gebrauch von Sprengstoffen und ausgenommen die Waffenkammern [der Wachunternehmen und der internen Wachdienste].</w:t>
      </w:r>
    </w:p>
    <w:p w:rsidR="00F429AB" w:rsidRDefault="00F429AB" w:rsidP="00F429AB">
      <w:pPr>
        <w:jc w:val="both"/>
        <w:rPr>
          <w:rFonts w:ascii="Times New Roman" w:hAnsi="Times New Roman"/>
          <w:sz w:val="24"/>
          <w:szCs w:val="24"/>
          <w:lang w:val="de-DE"/>
        </w:rPr>
      </w:pPr>
    </w:p>
    <w:p w:rsidR="00F429AB" w:rsidRDefault="00F429AB" w:rsidP="00F429AB">
      <w:pPr>
        <w:jc w:val="both"/>
        <w:rPr>
          <w:rFonts w:ascii="Times New Roman" w:hAnsi="Times New Roman"/>
          <w:sz w:val="24"/>
          <w:szCs w:val="24"/>
          <w:lang w:val="de-DE"/>
        </w:rPr>
      </w:pPr>
      <w:r>
        <w:rPr>
          <w:rFonts w:ascii="Times New Roman" w:hAnsi="Times New Roman"/>
          <w:i/>
          <w:iCs/>
          <w:sz w:val="24"/>
          <w:szCs w:val="24"/>
          <w:lang w:val="de-DE"/>
        </w:rPr>
        <w:t>[Art. 2 einziger Absatz einleitende Bestimmung abgeändert durch Art. 5 des K.E. vom 14. April 2009 (B.S. vom 24. April 2009); einziger Absatz Nr. 1 ersetzt durch Art. 11 Abs. 2 Nr. 1 des K.E. vom 29. Dezember 2006 (B.S. vom 9. Januar 2007); einziger Absatz Nr. 2 abgeändert durch Art. 11 Abs. 2 Nr. 2 des K.E. vom 29. Dezember 2006 (B.S. vom 9. Januar 2007); einziger Absatz Nr. 3 abgeändert durch Art. 11 Abs. 2 Nr. 3 des K.E. vom 29. Dezember 2006 (B.S. vom 9. Januar 2007)]</w:t>
      </w:r>
    </w:p>
    <w:p w:rsidR="00F429AB" w:rsidRDefault="00F429AB" w:rsidP="006F1C65">
      <w:pPr>
        <w:jc w:val="both"/>
        <w:rPr>
          <w:rFonts w:ascii="Times New Roman" w:hAnsi="Times New Roman"/>
          <w:sz w:val="24"/>
          <w:szCs w:val="24"/>
          <w:lang w:val="de-DE"/>
        </w:rPr>
      </w:pPr>
    </w:p>
    <w:p w:rsidR="00F429AB" w:rsidRDefault="00F429AB"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r>
      <w:r w:rsidR="000D0302">
        <w:rPr>
          <w:rFonts w:ascii="Times New Roman" w:hAnsi="Times New Roman"/>
          <w:b/>
          <w:bCs/>
          <w:sz w:val="24"/>
          <w:szCs w:val="24"/>
          <w:lang w:val="de-DE"/>
        </w:rPr>
        <w:t>Art. </w:t>
      </w:r>
      <w:r>
        <w:rPr>
          <w:rFonts w:ascii="Times New Roman" w:hAnsi="Times New Roman"/>
          <w:b/>
          <w:bCs/>
          <w:sz w:val="24"/>
          <w:szCs w:val="24"/>
          <w:lang w:val="de-DE"/>
        </w:rPr>
        <w:t>3 -</w:t>
      </w:r>
      <w:r>
        <w:rPr>
          <w:rFonts w:ascii="Times New Roman" w:hAnsi="Times New Roman"/>
          <w:sz w:val="24"/>
          <w:szCs w:val="24"/>
          <w:lang w:val="de-DE"/>
        </w:rPr>
        <w:t xml:space="preserve"> Die in der Anlage zum vorliegenden Erlass erwähnten technischen Normen, Typnormungen und Zulassungen finden solange Anwendung, bis sie durch technische Spezifikationen ersetzt werden, die in Ausführung der Richtlinie des Rates der Europäischen Gemeinschaf</w:t>
      </w:r>
      <w:r w:rsidR="000D0302">
        <w:rPr>
          <w:rFonts w:ascii="Times New Roman" w:hAnsi="Times New Roman"/>
          <w:sz w:val="24"/>
          <w:szCs w:val="24"/>
          <w:lang w:val="de-DE"/>
        </w:rPr>
        <w:t>ten (89/106/EWG) vom 21. Dezember </w:t>
      </w:r>
      <w:r>
        <w:rPr>
          <w:rFonts w:ascii="Times New Roman" w:hAnsi="Times New Roman"/>
          <w:sz w:val="24"/>
          <w:szCs w:val="24"/>
          <w:lang w:val="de-DE"/>
        </w:rPr>
        <w:t>1988 zur Angleichung der Rechts</w:t>
      </w:r>
      <w:r>
        <w:rPr>
          <w:rFonts w:ascii="Times New Roman" w:hAnsi="Times New Roman"/>
          <w:sz w:val="24"/>
          <w:szCs w:val="24"/>
          <w:lang w:val="de-DE"/>
        </w:rPr>
        <w:noBreakHyphen/>
        <w:t xml:space="preserve"> und Verwaltungsvorschriften der Mitgliedstaaten über Bauprodukte konkretisiert werden. Wenn während dieser Zeitspanne anhand der nötigen Unterlagen nachgewiesen wird, dass ein Erzeugnis den Anforderungen des vorliegenden Erlasses gemäß gleichwertiger Normen in einem anderen Mitgliedstaat des Europäischen Wirtschaftsraums genügt, wird davon ausgegangen, dass dieses Erzeugnis den in vorliegendem Erlass festgelegten Spezifikationen genügt. </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r>
      <w:r w:rsidR="000D0302">
        <w:rPr>
          <w:rFonts w:ascii="Times New Roman" w:hAnsi="Times New Roman"/>
          <w:b/>
          <w:bCs/>
          <w:sz w:val="24"/>
          <w:szCs w:val="24"/>
          <w:lang w:val="de-DE"/>
        </w:rPr>
        <w:t>Art. </w:t>
      </w:r>
      <w:r>
        <w:rPr>
          <w:rFonts w:ascii="Times New Roman" w:hAnsi="Times New Roman"/>
          <w:b/>
          <w:bCs/>
          <w:sz w:val="24"/>
          <w:szCs w:val="24"/>
          <w:lang w:val="de-DE"/>
        </w:rPr>
        <w:t>4</w:t>
      </w:r>
      <w:r>
        <w:rPr>
          <w:rFonts w:ascii="Times New Roman" w:hAnsi="Times New Roman"/>
          <w:sz w:val="24"/>
          <w:szCs w:val="24"/>
          <w:lang w:val="de-DE"/>
        </w:rPr>
        <w:t xml:space="preserve"> -</w:t>
      </w:r>
      <w:r>
        <w:rPr>
          <w:rFonts w:ascii="Times New Roman" w:hAnsi="Times New Roman"/>
          <w:b/>
          <w:bCs/>
          <w:sz w:val="24"/>
          <w:szCs w:val="24"/>
          <w:lang w:val="de-DE"/>
        </w:rPr>
        <w:t xml:space="preserve"> </w:t>
      </w:r>
      <w:r w:rsidR="00F429AB">
        <w:rPr>
          <w:rFonts w:ascii="Times New Roman" w:hAnsi="Times New Roman"/>
          <w:sz w:val="24"/>
          <w:szCs w:val="24"/>
          <w:lang w:val="de-DE"/>
        </w:rPr>
        <w:t>[</w:t>
      </w:r>
      <w:r w:rsidR="00F429AB" w:rsidRPr="00F429AB">
        <w:rPr>
          <w:rFonts w:ascii="Times New Roman" w:hAnsi="Times New Roman"/>
          <w:sz w:val="24"/>
          <w:szCs w:val="24"/>
          <w:lang w:val="de-DE"/>
        </w:rPr>
        <w:t>Zulassungsinhaber und Privatpersonen</w:t>
      </w:r>
      <w:r w:rsidR="00F429AB">
        <w:rPr>
          <w:rFonts w:ascii="Times New Roman" w:hAnsi="Times New Roman"/>
          <w:sz w:val="24"/>
          <w:szCs w:val="24"/>
          <w:lang w:val="de-DE"/>
        </w:rPr>
        <w:t>], die in Artikel </w:t>
      </w:r>
      <w:r>
        <w:rPr>
          <w:rFonts w:ascii="Times New Roman" w:hAnsi="Times New Roman"/>
          <w:sz w:val="24"/>
          <w:szCs w:val="24"/>
          <w:lang w:val="de-DE"/>
        </w:rPr>
        <w:t>2 erwähnte Tätigkeiten ausüben, müssen die in der Anlage zum vorliegenden Erlass aufgeführten Sicherheitsmaßnahmen entsprechend der Klasse treffen, der ihre Tätigkeit zugeordnet ist.</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Sollten die ausgeübten Tätigkeiten die Klasse überschreiten, der sie ursprünglich zu</w:t>
      </w:r>
      <w:r w:rsidR="00F429AB">
        <w:rPr>
          <w:rFonts w:ascii="Times New Roman" w:hAnsi="Times New Roman"/>
          <w:sz w:val="24"/>
          <w:szCs w:val="24"/>
          <w:lang w:val="de-DE"/>
        </w:rPr>
        <w:t>m Zeitpunkt der in den Artikeln </w:t>
      </w:r>
      <w:r>
        <w:rPr>
          <w:rFonts w:ascii="Times New Roman" w:hAnsi="Times New Roman"/>
          <w:sz w:val="24"/>
          <w:szCs w:val="24"/>
          <w:lang w:val="de-DE"/>
        </w:rPr>
        <w:t xml:space="preserve">7 </w:t>
      </w:r>
      <w:r w:rsidR="00F429AB">
        <w:rPr>
          <w:rFonts w:ascii="Times New Roman" w:hAnsi="Times New Roman"/>
          <w:sz w:val="24"/>
          <w:szCs w:val="24"/>
          <w:lang w:val="de-DE"/>
        </w:rPr>
        <w:t>[und 9]</w:t>
      </w:r>
      <w:r>
        <w:rPr>
          <w:rFonts w:ascii="Times New Roman" w:hAnsi="Times New Roman"/>
          <w:sz w:val="24"/>
          <w:szCs w:val="24"/>
          <w:lang w:val="de-DE"/>
        </w:rPr>
        <w:t xml:space="preserve"> erwähnten letzten Kontrolle zugeordnet waren, ohne aber den Rahmen der [...] Zulassung zu überschreiten, müssen die Personen, die diese Tätigkeiten </w:t>
      </w:r>
      <w:r>
        <w:rPr>
          <w:rFonts w:ascii="Times New Roman" w:hAnsi="Times New Roman"/>
          <w:sz w:val="24"/>
          <w:szCs w:val="24"/>
          <w:lang w:val="de-DE"/>
        </w:rPr>
        <w:lastRenderedPageBreak/>
        <w:t xml:space="preserve">ausüben, die entsprechenden Sicherheitsmaßnahmen treffen und eine </w:t>
      </w:r>
      <w:r w:rsidR="00F429AB">
        <w:rPr>
          <w:rFonts w:ascii="Times New Roman" w:hAnsi="Times New Roman"/>
          <w:sz w:val="24"/>
          <w:szCs w:val="24"/>
          <w:lang w:val="de-DE"/>
        </w:rPr>
        <w:t>erneute Kontrolle gemäß Artikel </w:t>
      </w:r>
      <w:r>
        <w:rPr>
          <w:rFonts w:ascii="Times New Roman" w:hAnsi="Times New Roman"/>
          <w:sz w:val="24"/>
          <w:szCs w:val="24"/>
          <w:lang w:val="de-DE"/>
        </w:rPr>
        <w:t>7 des vorliegenden Erlasses beantragen.</w:t>
      </w:r>
    </w:p>
    <w:p w:rsidR="00F429AB" w:rsidRDefault="00F429AB" w:rsidP="006F1C65">
      <w:pPr>
        <w:jc w:val="both"/>
        <w:rPr>
          <w:rFonts w:ascii="Times New Roman" w:hAnsi="Times New Roman"/>
          <w:sz w:val="24"/>
          <w:szCs w:val="24"/>
          <w:lang w:val="de-DE"/>
        </w:rPr>
      </w:pPr>
    </w:p>
    <w:p w:rsidR="00F429AB" w:rsidRPr="00F429AB" w:rsidRDefault="00F429AB" w:rsidP="00F429AB">
      <w:pPr>
        <w:jc w:val="both"/>
        <w:rPr>
          <w:rFonts w:ascii="Times New Roman" w:hAnsi="Times New Roman"/>
          <w:sz w:val="24"/>
          <w:szCs w:val="24"/>
          <w:lang w:val="de-DE"/>
        </w:rPr>
      </w:pPr>
      <w:r>
        <w:rPr>
          <w:rFonts w:ascii="Times New Roman" w:hAnsi="Times New Roman"/>
          <w:sz w:val="24"/>
          <w:szCs w:val="24"/>
          <w:lang w:val="de-DE"/>
        </w:rPr>
        <w:tab/>
        <w:t>[</w:t>
      </w:r>
      <w:r w:rsidRPr="00F429AB">
        <w:rPr>
          <w:rFonts w:ascii="Times New Roman" w:hAnsi="Times New Roman"/>
          <w:sz w:val="24"/>
          <w:szCs w:val="24"/>
          <w:lang w:val="de-DE"/>
        </w:rPr>
        <w:t>In Abweichung von Absatz 1 dürfen auch andere als gleichwertig betrachtete Sicherheitsmaßnahmen ergriffen werden. Im Falle einer Kontrolle wird die Gleichwertigkeit dieser Sicherheitsmaßnahmen von den in Artikel 7 des vorliegenden Erlasses erwähnten zuständigen Personen beurteilt.</w:t>
      </w:r>
    </w:p>
    <w:p w:rsidR="00F429AB" w:rsidRPr="00F429AB" w:rsidRDefault="00F429AB" w:rsidP="00F429AB">
      <w:pPr>
        <w:jc w:val="both"/>
        <w:rPr>
          <w:rFonts w:ascii="Times New Roman" w:hAnsi="Times New Roman"/>
          <w:sz w:val="24"/>
          <w:szCs w:val="24"/>
          <w:lang w:val="de-DE"/>
        </w:rPr>
      </w:pPr>
    </w:p>
    <w:p w:rsidR="00F429AB" w:rsidRDefault="00F429AB" w:rsidP="00F429AB">
      <w:pPr>
        <w:jc w:val="both"/>
        <w:rPr>
          <w:rFonts w:ascii="Times New Roman" w:hAnsi="Times New Roman"/>
          <w:sz w:val="24"/>
          <w:szCs w:val="24"/>
          <w:lang w:val="de-DE"/>
        </w:rPr>
      </w:pPr>
      <w:r w:rsidRPr="00F429AB">
        <w:rPr>
          <w:rFonts w:ascii="Times New Roman" w:hAnsi="Times New Roman"/>
          <w:sz w:val="24"/>
          <w:szCs w:val="24"/>
          <w:lang w:val="de-DE"/>
        </w:rPr>
        <w:tab/>
        <w:t>Die im vorhergehenden Absatz erwähnte Beurteilun</w:t>
      </w:r>
      <w:r>
        <w:rPr>
          <w:rFonts w:ascii="Times New Roman" w:hAnsi="Times New Roman"/>
          <w:sz w:val="24"/>
          <w:szCs w:val="24"/>
          <w:lang w:val="de-DE"/>
        </w:rPr>
        <w:t>g kann auch vorab auf der Grund</w:t>
      </w:r>
      <w:r w:rsidRPr="00F429AB">
        <w:rPr>
          <w:rFonts w:ascii="Times New Roman" w:hAnsi="Times New Roman"/>
          <w:sz w:val="24"/>
          <w:szCs w:val="24"/>
          <w:lang w:val="de-DE"/>
        </w:rPr>
        <w:t>lage technischer Unterlagen durchgeführt werden, die die Gleichwertigkeit der zu ergreifenden Sicherheitsmaßnahmen belegen.</w:t>
      </w:r>
      <w:r>
        <w:rPr>
          <w:rFonts w:ascii="Times New Roman" w:hAnsi="Times New Roman"/>
          <w:sz w:val="24"/>
          <w:szCs w:val="24"/>
          <w:lang w:val="de-DE"/>
        </w:rPr>
        <w:t>]</w:t>
      </w:r>
    </w:p>
    <w:p w:rsidR="006F1C65" w:rsidRDefault="006F1C65" w:rsidP="006F1C65">
      <w:pPr>
        <w:jc w:val="both"/>
        <w:rPr>
          <w:rFonts w:ascii="Times New Roman" w:hAnsi="Times New Roman"/>
          <w:sz w:val="24"/>
          <w:szCs w:val="24"/>
          <w:lang w:val="de-DE"/>
        </w:rPr>
      </w:pPr>
    </w:p>
    <w:p w:rsidR="006F1C65" w:rsidRDefault="00F429AB" w:rsidP="006F1C65">
      <w:pPr>
        <w:jc w:val="both"/>
        <w:rPr>
          <w:rFonts w:ascii="Times New Roman" w:hAnsi="Times New Roman"/>
          <w:sz w:val="24"/>
          <w:szCs w:val="24"/>
          <w:lang w:val="de-DE"/>
        </w:rPr>
      </w:pPr>
      <w:r>
        <w:rPr>
          <w:rFonts w:ascii="Times New Roman" w:hAnsi="Times New Roman"/>
          <w:i/>
          <w:iCs/>
          <w:sz w:val="24"/>
          <w:szCs w:val="24"/>
          <w:lang w:val="de-DE"/>
        </w:rPr>
        <w:t>[Art. 4 Abs. 1 abgeändert durch Art. 6 Nr. 1 des K.E. vom 14. April 2009 (B.S. vom 24. April 2009); Abs. 2 abgeändert durch Art. 11 Abs. </w:t>
      </w:r>
      <w:r w:rsidR="006F1C65">
        <w:rPr>
          <w:rFonts w:ascii="Times New Roman" w:hAnsi="Times New Roman"/>
          <w:i/>
          <w:iCs/>
          <w:sz w:val="24"/>
          <w:szCs w:val="24"/>
          <w:lang w:val="de-DE"/>
        </w:rPr>
        <w:t>3 des K.E. vom 29. Dezember 2006 (B.S. vom 9. Januar 2007)</w:t>
      </w:r>
      <w:r>
        <w:rPr>
          <w:rFonts w:ascii="Times New Roman" w:hAnsi="Times New Roman"/>
          <w:i/>
          <w:iCs/>
          <w:sz w:val="24"/>
          <w:szCs w:val="24"/>
          <w:lang w:val="de-DE"/>
        </w:rPr>
        <w:t xml:space="preserve"> und Art. 6 Nr. 2 des K.E. vom 14. April 2009 (B.S. vom 24. April 2009); Abs. 3 und 4 eingefügt durch Art. 6 Nr. 3 des K.E. vom 14. April 2009 (B.S. vom 24. April 2009)</w:t>
      </w:r>
      <w:r w:rsidR="006F1C65">
        <w:rPr>
          <w:rFonts w:ascii="Times New Roman" w:hAnsi="Times New Roman"/>
          <w:i/>
          <w:iCs/>
          <w:sz w:val="24"/>
          <w:szCs w:val="24"/>
          <w:lang w:val="de-DE"/>
        </w:rPr>
        <w:t>]</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w:t>
      </w:r>
      <w:r w:rsidR="00F429AB">
        <w:rPr>
          <w:rFonts w:ascii="Times New Roman" w:hAnsi="Times New Roman"/>
          <w:b/>
          <w:bCs/>
          <w:sz w:val="24"/>
          <w:szCs w:val="24"/>
          <w:lang w:val="de-DE"/>
        </w:rPr>
        <w:t> </w:t>
      </w:r>
      <w:r>
        <w:rPr>
          <w:rFonts w:ascii="Times New Roman" w:hAnsi="Times New Roman"/>
          <w:b/>
          <w:bCs/>
          <w:sz w:val="24"/>
          <w:szCs w:val="24"/>
          <w:lang w:val="de-DE"/>
        </w:rPr>
        <w:t>5</w:t>
      </w:r>
      <w:r>
        <w:rPr>
          <w:rFonts w:ascii="Times New Roman" w:hAnsi="Times New Roman"/>
          <w:sz w:val="24"/>
          <w:szCs w:val="24"/>
          <w:lang w:val="de-DE"/>
        </w:rPr>
        <w:t xml:space="preserve"> - Die Klasse, der eine Tätigkeit zuzuordnen ist, wird wie folgt bestimmt:</w:t>
      </w:r>
    </w:p>
    <w:p w:rsidR="006F1C65" w:rsidRDefault="006F1C65" w:rsidP="006F1C65">
      <w:pPr>
        <w:jc w:val="both"/>
        <w:rPr>
          <w:rFonts w:ascii="Times New Roman" w:hAnsi="Times New Roman"/>
          <w:sz w:val="24"/>
          <w:szCs w:val="24"/>
          <w:lang w:val="de-DE"/>
        </w:rPr>
      </w:pPr>
    </w:p>
    <w:p w:rsidR="006F1C65" w:rsidRDefault="00F429AB" w:rsidP="006F1C65">
      <w:pPr>
        <w:jc w:val="both"/>
        <w:rPr>
          <w:rFonts w:ascii="Times New Roman" w:hAnsi="Times New Roman"/>
          <w:sz w:val="24"/>
          <w:szCs w:val="24"/>
          <w:lang w:val="de-DE"/>
        </w:rPr>
      </w:pPr>
      <w:r>
        <w:rPr>
          <w:rFonts w:ascii="Times New Roman" w:hAnsi="Times New Roman"/>
          <w:sz w:val="24"/>
          <w:szCs w:val="24"/>
          <w:lang w:val="de-DE"/>
        </w:rPr>
        <w:tab/>
        <w:t>1. </w:t>
      </w:r>
      <w:r w:rsidR="006F1C65">
        <w:rPr>
          <w:rFonts w:ascii="Times New Roman" w:hAnsi="Times New Roman"/>
          <w:sz w:val="24"/>
          <w:szCs w:val="24"/>
          <w:lang w:val="de-DE"/>
        </w:rPr>
        <w:t>Klasse A: Handel mit:</w:t>
      </w:r>
    </w:p>
    <w:p w:rsidR="006F1C65" w:rsidRDefault="006F1C65" w:rsidP="006F1C65">
      <w:pPr>
        <w:jc w:val="both"/>
        <w:rPr>
          <w:rFonts w:ascii="Times New Roman" w:hAnsi="Times New Roman"/>
          <w:sz w:val="24"/>
          <w:szCs w:val="24"/>
          <w:lang w:val="de-DE"/>
        </w:rPr>
      </w:pPr>
    </w:p>
    <w:p w:rsidR="006F1C65" w:rsidRDefault="006F1C65" w:rsidP="006F1C65">
      <w:pPr>
        <w:ind w:left="720"/>
        <w:jc w:val="both"/>
        <w:rPr>
          <w:rFonts w:ascii="Times New Roman" w:hAnsi="Times New Roman"/>
          <w:sz w:val="24"/>
          <w:szCs w:val="24"/>
          <w:lang w:val="de-DE"/>
        </w:rPr>
      </w:pPr>
      <w:r>
        <w:rPr>
          <w:rFonts w:ascii="Times New Roman" w:hAnsi="Times New Roman"/>
          <w:i/>
          <w:iCs/>
          <w:sz w:val="24"/>
          <w:szCs w:val="24"/>
          <w:lang w:val="de-DE"/>
        </w:rPr>
        <w:t>a)</w:t>
      </w:r>
      <w:r>
        <w:rPr>
          <w:rFonts w:ascii="Times New Roman" w:hAnsi="Times New Roman"/>
          <w:sz w:val="24"/>
          <w:szCs w:val="24"/>
          <w:lang w:val="de-DE"/>
        </w:rPr>
        <w:t xml:space="preserve"> [frei verkäuflichen Waffen],</w:t>
      </w:r>
    </w:p>
    <w:p w:rsidR="00F429AB" w:rsidRDefault="00F429AB"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b)</w:t>
      </w:r>
      <w:r>
        <w:rPr>
          <w:rFonts w:ascii="Times New Roman" w:hAnsi="Times New Roman"/>
          <w:sz w:val="24"/>
          <w:szCs w:val="24"/>
          <w:lang w:val="de-DE"/>
        </w:rPr>
        <w:t xml:space="preserve"> [...]</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c)</w:t>
      </w:r>
      <w:r>
        <w:rPr>
          <w:rFonts w:ascii="Times New Roman" w:hAnsi="Times New Roman"/>
          <w:sz w:val="24"/>
          <w:szCs w:val="24"/>
          <w:lang w:val="de-DE"/>
        </w:rPr>
        <w:t xml:space="preserve"> Munition für in Buchstabe </w:t>
      </w:r>
      <w:r>
        <w:rPr>
          <w:rFonts w:ascii="Times New Roman" w:hAnsi="Times New Roman"/>
          <w:i/>
          <w:iCs/>
          <w:sz w:val="24"/>
          <w:szCs w:val="24"/>
          <w:lang w:val="de-DE"/>
        </w:rPr>
        <w:t>a)</w:t>
      </w:r>
      <w:r>
        <w:rPr>
          <w:rFonts w:ascii="Times New Roman" w:hAnsi="Times New Roman"/>
          <w:sz w:val="24"/>
          <w:szCs w:val="24"/>
          <w:lang w:val="de-DE"/>
        </w:rPr>
        <w:t xml:space="preserve"> [...]</w:t>
      </w:r>
      <w:r>
        <w:rPr>
          <w:rFonts w:ascii="Times New Roman" w:hAnsi="Times New Roman"/>
          <w:i/>
          <w:iCs/>
          <w:sz w:val="24"/>
          <w:szCs w:val="24"/>
          <w:lang w:val="de-DE"/>
        </w:rPr>
        <w:t xml:space="preserve"> </w:t>
      </w:r>
      <w:r>
        <w:rPr>
          <w:rFonts w:ascii="Times New Roman" w:hAnsi="Times New Roman"/>
          <w:sz w:val="24"/>
          <w:szCs w:val="24"/>
          <w:lang w:val="de-DE"/>
        </w:rPr>
        <w:t>erwähnte Waffen;</w:t>
      </w:r>
    </w:p>
    <w:p w:rsidR="006F1C65" w:rsidRDefault="006F1C65" w:rsidP="006F1C65">
      <w:pPr>
        <w:jc w:val="both"/>
        <w:rPr>
          <w:rFonts w:ascii="Times New Roman" w:hAnsi="Times New Roman"/>
          <w:sz w:val="24"/>
          <w:szCs w:val="24"/>
          <w:lang w:val="de-DE"/>
        </w:rPr>
      </w:pPr>
    </w:p>
    <w:p w:rsidR="006F1C65" w:rsidRDefault="00F429AB" w:rsidP="006F1C65">
      <w:pPr>
        <w:jc w:val="both"/>
        <w:rPr>
          <w:rFonts w:ascii="Times New Roman" w:hAnsi="Times New Roman"/>
          <w:sz w:val="24"/>
          <w:szCs w:val="24"/>
          <w:lang w:val="de-DE"/>
        </w:rPr>
      </w:pPr>
      <w:r>
        <w:rPr>
          <w:rFonts w:ascii="Times New Roman" w:hAnsi="Times New Roman"/>
          <w:sz w:val="24"/>
          <w:szCs w:val="24"/>
          <w:lang w:val="de-DE"/>
        </w:rPr>
        <w:tab/>
        <w:t>2. </w:t>
      </w:r>
      <w:r w:rsidR="006F1C65">
        <w:rPr>
          <w:rFonts w:ascii="Times New Roman" w:hAnsi="Times New Roman"/>
          <w:sz w:val="24"/>
          <w:szCs w:val="24"/>
          <w:lang w:val="de-DE"/>
        </w:rPr>
        <w:t>[Klasse B: neben den Waffen und der Munition, die in Klasse A erwähnt sind, Handel mit:</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langen Einzellader-Feuerwaffen mit einem oder mehreren Läufen und langen Repetier-Feuerwaffen mit Randfeuerzündung,</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 xml:space="preserve"> für die Jagd entworfenen langen halbautomatischen Feuerwaffen,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 xml:space="preserve">Munition für die in Buchstabe </w:t>
      </w:r>
      <w:r>
        <w:rPr>
          <w:rFonts w:ascii="Times New Roman" w:hAnsi="Times New Roman"/>
          <w:i/>
          <w:iCs/>
          <w:sz w:val="24"/>
          <w:szCs w:val="24"/>
          <w:lang w:val="de-DE"/>
        </w:rPr>
        <w:t>a)</w:t>
      </w:r>
      <w:r>
        <w:rPr>
          <w:rFonts w:ascii="Times New Roman" w:hAnsi="Times New Roman"/>
          <w:sz w:val="24"/>
          <w:szCs w:val="24"/>
          <w:lang w:val="de-DE"/>
        </w:rPr>
        <w:t xml:space="preserve"> und </w:t>
      </w:r>
      <w:r>
        <w:rPr>
          <w:rFonts w:ascii="Times New Roman" w:hAnsi="Times New Roman"/>
          <w:i/>
          <w:iCs/>
          <w:sz w:val="24"/>
          <w:szCs w:val="24"/>
          <w:lang w:val="de-DE"/>
        </w:rPr>
        <w:t>b)</w:t>
      </w:r>
      <w:r>
        <w:rPr>
          <w:rFonts w:ascii="Times New Roman" w:hAnsi="Times New Roman"/>
          <w:sz w:val="24"/>
          <w:szCs w:val="24"/>
          <w:lang w:val="de-DE"/>
        </w:rPr>
        <w:t xml:space="preserve"> erwähnten Waffen;]</w:t>
      </w:r>
    </w:p>
    <w:p w:rsidR="006F1C65" w:rsidRDefault="006F1C65" w:rsidP="006F1C65">
      <w:pPr>
        <w:jc w:val="both"/>
        <w:rPr>
          <w:rFonts w:ascii="Times New Roman" w:hAnsi="Times New Roman"/>
          <w:sz w:val="24"/>
          <w:szCs w:val="24"/>
          <w:lang w:val="de-DE"/>
        </w:rPr>
      </w:pPr>
    </w:p>
    <w:p w:rsidR="006F1C65" w:rsidRDefault="00F429AB" w:rsidP="006F1C65">
      <w:pPr>
        <w:jc w:val="both"/>
        <w:rPr>
          <w:rFonts w:ascii="Times New Roman" w:hAnsi="Times New Roman"/>
          <w:sz w:val="24"/>
          <w:szCs w:val="24"/>
          <w:lang w:val="de-DE"/>
        </w:rPr>
      </w:pPr>
      <w:r>
        <w:rPr>
          <w:rFonts w:ascii="Times New Roman" w:hAnsi="Times New Roman"/>
          <w:sz w:val="24"/>
          <w:szCs w:val="24"/>
          <w:lang w:val="de-DE"/>
        </w:rPr>
        <w:tab/>
        <w:t>3. </w:t>
      </w:r>
      <w:r w:rsidR="006F1C65">
        <w:rPr>
          <w:rFonts w:ascii="Times New Roman" w:hAnsi="Times New Roman"/>
          <w:sz w:val="24"/>
          <w:szCs w:val="24"/>
          <w:lang w:val="de-DE"/>
        </w:rPr>
        <w:t>Klasse C: neben dem Handel mit Waffen und Munition, die in Klasse B erwähnt sind, Handel mit [kurzen Feuerwaffen und anderen Repetierfeuerwaffen] und entsprechender Munition;</w:t>
      </w:r>
    </w:p>
    <w:p w:rsidR="006F1C65" w:rsidRDefault="006F1C65" w:rsidP="006F1C65">
      <w:pPr>
        <w:jc w:val="both"/>
        <w:rPr>
          <w:rFonts w:ascii="Times New Roman" w:hAnsi="Times New Roman"/>
          <w:sz w:val="24"/>
          <w:szCs w:val="24"/>
          <w:lang w:val="de-DE"/>
        </w:rPr>
      </w:pPr>
    </w:p>
    <w:p w:rsidR="006F1C65" w:rsidRDefault="00F429AB" w:rsidP="006F1C65">
      <w:pPr>
        <w:jc w:val="both"/>
        <w:rPr>
          <w:rFonts w:ascii="Times New Roman" w:hAnsi="Times New Roman"/>
          <w:sz w:val="24"/>
          <w:szCs w:val="24"/>
          <w:lang w:val="de-DE"/>
        </w:rPr>
      </w:pPr>
      <w:r>
        <w:rPr>
          <w:rFonts w:ascii="Times New Roman" w:hAnsi="Times New Roman"/>
          <w:sz w:val="24"/>
          <w:szCs w:val="24"/>
          <w:lang w:val="de-DE"/>
        </w:rPr>
        <w:tab/>
        <w:t>4. </w:t>
      </w:r>
      <w:r w:rsidR="006F1C65">
        <w:rPr>
          <w:rFonts w:ascii="Times New Roman" w:hAnsi="Times New Roman"/>
          <w:sz w:val="24"/>
          <w:szCs w:val="24"/>
          <w:lang w:val="de-DE"/>
        </w:rPr>
        <w:t>Klasse D: neben dem Handel mit Waffen und Munition, die in Klasse C erwähnt sind, Handel mit [allen anderen Feuerwaffen] und entsprechender Munition;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lastRenderedPageBreak/>
        <w:tab/>
        <w:t>5.</w:t>
      </w:r>
      <w:r w:rsidR="00F429AB">
        <w:rPr>
          <w:rFonts w:ascii="Times New Roman" w:hAnsi="Times New Roman"/>
          <w:sz w:val="24"/>
          <w:szCs w:val="24"/>
          <w:lang w:val="de-DE"/>
        </w:rPr>
        <w:t> </w:t>
      </w:r>
      <w:r>
        <w:rPr>
          <w:rFonts w:ascii="Times New Roman" w:hAnsi="Times New Roman"/>
          <w:sz w:val="24"/>
          <w:szCs w:val="24"/>
          <w:lang w:val="de-DE"/>
        </w:rPr>
        <w:t>Klasse E1: kommerzielle und gewerbliche Tätigkeiten in Räumlichkeiten, die ausschließlich [Waffenhändlern und ihren Angestellten] zugänglich sind, insbesondere Großhandel und Einfuhr;</w:t>
      </w:r>
    </w:p>
    <w:p w:rsidR="006F1C65" w:rsidRDefault="006F1C65" w:rsidP="006F1C65">
      <w:pPr>
        <w:jc w:val="both"/>
        <w:rPr>
          <w:rFonts w:ascii="Times New Roman" w:hAnsi="Times New Roman"/>
          <w:sz w:val="24"/>
          <w:szCs w:val="24"/>
          <w:lang w:val="de-DE"/>
        </w:rPr>
      </w:pPr>
    </w:p>
    <w:p w:rsidR="006F1C65" w:rsidRDefault="00F429AB" w:rsidP="006F1C65">
      <w:pPr>
        <w:jc w:val="both"/>
        <w:rPr>
          <w:rFonts w:ascii="Times New Roman" w:hAnsi="Times New Roman"/>
          <w:sz w:val="24"/>
          <w:szCs w:val="24"/>
          <w:lang w:val="de-DE"/>
        </w:rPr>
      </w:pPr>
      <w:r>
        <w:rPr>
          <w:rFonts w:ascii="Times New Roman" w:hAnsi="Times New Roman"/>
          <w:sz w:val="24"/>
          <w:szCs w:val="24"/>
          <w:lang w:val="de-DE"/>
        </w:rPr>
        <w:tab/>
        <w:t>6. </w:t>
      </w:r>
      <w:r w:rsidR="006F1C65">
        <w:rPr>
          <w:rFonts w:ascii="Times New Roman" w:hAnsi="Times New Roman"/>
          <w:sz w:val="24"/>
          <w:szCs w:val="24"/>
          <w:lang w:val="de-DE"/>
        </w:rPr>
        <w:t>Klasse E2: in Klasse E1 erwähnte Tätigkeiten, sofern mehr als 1 500 in Klasse C oder D erwähnte Feuerwaffen gelagert werden;</w:t>
      </w:r>
    </w:p>
    <w:p w:rsidR="006F1C65" w:rsidRDefault="006F1C65" w:rsidP="006F1C65">
      <w:pPr>
        <w:jc w:val="both"/>
        <w:rPr>
          <w:rFonts w:ascii="Times New Roman" w:hAnsi="Times New Roman"/>
          <w:sz w:val="24"/>
          <w:szCs w:val="24"/>
          <w:lang w:val="de-DE"/>
        </w:rPr>
      </w:pPr>
    </w:p>
    <w:p w:rsidR="006F1C65" w:rsidRDefault="00F429AB" w:rsidP="006F1C65">
      <w:pPr>
        <w:jc w:val="both"/>
        <w:rPr>
          <w:rFonts w:ascii="Times New Roman" w:hAnsi="Times New Roman"/>
          <w:sz w:val="24"/>
          <w:szCs w:val="24"/>
          <w:lang w:val="de-DE"/>
        </w:rPr>
      </w:pPr>
      <w:r>
        <w:rPr>
          <w:rFonts w:ascii="Times New Roman" w:hAnsi="Times New Roman"/>
          <w:sz w:val="24"/>
          <w:szCs w:val="24"/>
          <w:lang w:val="de-DE"/>
        </w:rPr>
        <w:tab/>
        <w:t>7. </w:t>
      </w:r>
      <w:r w:rsidR="006F1C65">
        <w:rPr>
          <w:rFonts w:ascii="Times New Roman" w:hAnsi="Times New Roman"/>
          <w:sz w:val="24"/>
          <w:szCs w:val="24"/>
          <w:lang w:val="de-DE"/>
        </w:rPr>
        <w:t>Klassen FA bis FD: Reparatur, Brünieren, Verzieren und Gravieren von Feuerwaffen und Herstellung von Einzelteilen, entsprechend der Klasse A, B, C oder D, in der sie erwähnt sind;</w:t>
      </w:r>
    </w:p>
    <w:p w:rsidR="006F1C65" w:rsidRDefault="006F1C65" w:rsidP="006F1C65">
      <w:pPr>
        <w:jc w:val="both"/>
        <w:rPr>
          <w:rFonts w:ascii="Times New Roman" w:hAnsi="Times New Roman"/>
          <w:sz w:val="24"/>
          <w:szCs w:val="24"/>
          <w:lang w:val="de-DE"/>
        </w:rPr>
      </w:pPr>
    </w:p>
    <w:p w:rsidR="006F1C65" w:rsidRDefault="00F429AB" w:rsidP="006F1C65">
      <w:pPr>
        <w:jc w:val="both"/>
        <w:rPr>
          <w:rFonts w:ascii="Times New Roman" w:hAnsi="Times New Roman"/>
          <w:sz w:val="24"/>
          <w:szCs w:val="24"/>
          <w:lang w:val="de-DE"/>
        </w:rPr>
      </w:pPr>
      <w:r>
        <w:rPr>
          <w:rFonts w:ascii="Times New Roman" w:hAnsi="Times New Roman"/>
          <w:sz w:val="24"/>
          <w:szCs w:val="24"/>
          <w:lang w:val="de-DE"/>
        </w:rPr>
        <w:tab/>
        <w:t>8. </w:t>
      </w:r>
      <w:r w:rsidR="006F1C65">
        <w:rPr>
          <w:rFonts w:ascii="Times New Roman" w:hAnsi="Times New Roman"/>
          <w:sz w:val="24"/>
          <w:szCs w:val="24"/>
          <w:lang w:val="de-DE"/>
        </w:rPr>
        <w:t>Klasse G: private Waffensammlungen sowie Feuerwaffen- und Munitionslager mit mehr als 30 [erlaubnispflichtigen Feuerwaffen].</w:t>
      </w:r>
    </w:p>
    <w:p w:rsidR="006F1C65" w:rsidRDefault="006F1C65" w:rsidP="006F1C65">
      <w:pPr>
        <w:jc w:val="both"/>
        <w:rPr>
          <w:rFonts w:ascii="Times New Roman" w:hAnsi="Times New Roman"/>
          <w:sz w:val="24"/>
          <w:szCs w:val="24"/>
          <w:lang w:val="de-DE"/>
        </w:rPr>
      </w:pPr>
    </w:p>
    <w:p w:rsidR="006F1C65" w:rsidRDefault="00F429AB" w:rsidP="006F1C65">
      <w:pPr>
        <w:jc w:val="both"/>
        <w:rPr>
          <w:rFonts w:ascii="Times New Roman" w:hAnsi="Times New Roman"/>
          <w:i/>
          <w:iCs/>
          <w:sz w:val="24"/>
          <w:szCs w:val="24"/>
          <w:lang w:val="de-DE"/>
        </w:rPr>
      </w:pPr>
      <w:r>
        <w:rPr>
          <w:rFonts w:ascii="Times New Roman" w:hAnsi="Times New Roman"/>
          <w:i/>
          <w:iCs/>
          <w:sz w:val="24"/>
          <w:szCs w:val="24"/>
          <w:lang w:val="de-DE"/>
        </w:rPr>
        <w:t>[Art. 5 einziger Absatz Nr. </w:t>
      </w:r>
      <w:r w:rsidR="006F1C65">
        <w:rPr>
          <w:rFonts w:ascii="Times New Roman" w:hAnsi="Times New Roman"/>
          <w:i/>
          <w:iCs/>
          <w:sz w:val="24"/>
          <w:szCs w:val="24"/>
          <w:lang w:val="de-DE"/>
        </w:rPr>
        <w:t>1 einziger Absatz Buchstabe</w:t>
      </w:r>
      <w:r>
        <w:rPr>
          <w:rFonts w:ascii="Times New Roman" w:hAnsi="Times New Roman"/>
          <w:i/>
          <w:iCs/>
          <w:sz w:val="24"/>
          <w:szCs w:val="24"/>
          <w:lang w:val="de-DE"/>
        </w:rPr>
        <w:t> a) ersetzt durch Art. 11 Abs. 4 Nr. </w:t>
      </w:r>
      <w:r w:rsidR="006F1C65">
        <w:rPr>
          <w:rFonts w:ascii="Times New Roman" w:hAnsi="Times New Roman"/>
          <w:i/>
          <w:iCs/>
          <w:sz w:val="24"/>
          <w:szCs w:val="24"/>
          <w:lang w:val="de-DE"/>
        </w:rPr>
        <w:t>1 des K.E.</w:t>
      </w:r>
      <w:r>
        <w:rPr>
          <w:rFonts w:ascii="Times New Roman" w:hAnsi="Times New Roman"/>
          <w:i/>
          <w:iCs/>
          <w:sz w:val="24"/>
          <w:szCs w:val="24"/>
          <w:lang w:val="de-DE"/>
        </w:rPr>
        <w:t xml:space="preserve"> </w:t>
      </w:r>
      <w:r w:rsidR="006F1C65">
        <w:rPr>
          <w:rFonts w:ascii="Times New Roman" w:hAnsi="Times New Roman"/>
          <w:i/>
          <w:iCs/>
          <w:sz w:val="24"/>
          <w:szCs w:val="24"/>
          <w:lang w:val="de-DE"/>
        </w:rPr>
        <w:t>vom 29. Dezember 2006 (B.S. vom 9. Ja</w:t>
      </w:r>
      <w:r>
        <w:rPr>
          <w:rFonts w:ascii="Times New Roman" w:hAnsi="Times New Roman"/>
          <w:i/>
          <w:iCs/>
          <w:sz w:val="24"/>
          <w:szCs w:val="24"/>
          <w:lang w:val="de-DE"/>
        </w:rPr>
        <w:t>nuar 2007); einziger Absatz Nr. 1 einziger Absatz Buchstabe b) aufgehoben durch Art. 11 Abs. 4 Nr. </w:t>
      </w:r>
      <w:r w:rsidR="006F1C65">
        <w:rPr>
          <w:rFonts w:ascii="Times New Roman" w:hAnsi="Times New Roman"/>
          <w:i/>
          <w:iCs/>
          <w:sz w:val="24"/>
          <w:szCs w:val="24"/>
          <w:lang w:val="de-DE"/>
        </w:rPr>
        <w:t>1 des K.E. vom 29. Dezember 2006 (B.S. vom 9. Ja</w:t>
      </w:r>
      <w:r>
        <w:rPr>
          <w:rFonts w:ascii="Times New Roman" w:hAnsi="Times New Roman"/>
          <w:i/>
          <w:iCs/>
          <w:sz w:val="24"/>
          <w:szCs w:val="24"/>
          <w:lang w:val="de-DE"/>
        </w:rPr>
        <w:t>nuar 2007); einziger Absatz Nr. 1 einziger Absatz Buchstabe c) abgeändert durch Art. 11 Abs. 4 Nr. </w:t>
      </w:r>
      <w:r w:rsidR="006F1C65">
        <w:rPr>
          <w:rFonts w:ascii="Times New Roman" w:hAnsi="Times New Roman"/>
          <w:i/>
          <w:iCs/>
          <w:sz w:val="24"/>
          <w:szCs w:val="24"/>
          <w:lang w:val="de-DE"/>
        </w:rPr>
        <w:t>1 des K.E. vom 29. Dezember 2006 (B.S. vom 9. Ja</w:t>
      </w:r>
      <w:r>
        <w:rPr>
          <w:rFonts w:ascii="Times New Roman" w:hAnsi="Times New Roman"/>
          <w:i/>
          <w:iCs/>
          <w:sz w:val="24"/>
          <w:szCs w:val="24"/>
          <w:lang w:val="de-DE"/>
        </w:rPr>
        <w:t>nuar 2007); einziger Absatz Nr. 2 ersetzt durch Art. 11 Abs. 4 Nr. </w:t>
      </w:r>
      <w:r w:rsidR="006F1C65">
        <w:rPr>
          <w:rFonts w:ascii="Times New Roman" w:hAnsi="Times New Roman"/>
          <w:i/>
          <w:iCs/>
          <w:sz w:val="24"/>
          <w:szCs w:val="24"/>
          <w:lang w:val="de-DE"/>
        </w:rPr>
        <w:t>2 des K.E. vom 29. Dezember 2006 (B.S. vom 9. Ja</w:t>
      </w:r>
      <w:r>
        <w:rPr>
          <w:rFonts w:ascii="Times New Roman" w:hAnsi="Times New Roman"/>
          <w:i/>
          <w:iCs/>
          <w:sz w:val="24"/>
          <w:szCs w:val="24"/>
          <w:lang w:val="de-DE"/>
        </w:rPr>
        <w:t>nuar 2007); einziger Absatz Nr. 3 abgeändert durch Art. 11 Abs. 4 Nr. </w:t>
      </w:r>
      <w:r w:rsidR="006F1C65">
        <w:rPr>
          <w:rFonts w:ascii="Times New Roman" w:hAnsi="Times New Roman"/>
          <w:i/>
          <w:iCs/>
          <w:sz w:val="24"/>
          <w:szCs w:val="24"/>
          <w:lang w:val="de-DE"/>
        </w:rPr>
        <w:t>3 des K.E. vom 29. Dezember 2006 (B.S. vom 9. Januar 2007); einziger Absatz Nr.</w:t>
      </w:r>
      <w:r>
        <w:rPr>
          <w:rFonts w:ascii="Times New Roman" w:hAnsi="Times New Roman"/>
          <w:i/>
          <w:iCs/>
          <w:sz w:val="24"/>
          <w:szCs w:val="24"/>
          <w:lang w:val="de-DE"/>
        </w:rPr>
        <w:t> 4 abgeändert durch Art. 11 Abs. 4 Nr. </w:t>
      </w:r>
      <w:r w:rsidR="006F1C65">
        <w:rPr>
          <w:rFonts w:ascii="Times New Roman" w:hAnsi="Times New Roman"/>
          <w:i/>
          <w:iCs/>
          <w:sz w:val="24"/>
          <w:szCs w:val="24"/>
          <w:lang w:val="de-DE"/>
        </w:rPr>
        <w:t>4 des K.E. vom 29. Dezember 2006 (B.S. vom 9. Ja</w:t>
      </w:r>
      <w:r>
        <w:rPr>
          <w:rFonts w:ascii="Times New Roman" w:hAnsi="Times New Roman"/>
          <w:i/>
          <w:iCs/>
          <w:sz w:val="24"/>
          <w:szCs w:val="24"/>
          <w:lang w:val="de-DE"/>
        </w:rPr>
        <w:t>nuar 2007); einziger Absatz Nr. </w:t>
      </w:r>
      <w:r w:rsidR="006F1C65">
        <w:rPr>
          <w:rFonts w:ascii="Times New Roman" w:hAnsi="Times New Roman"/>
          <w:i/>
          <w:iCs/>
          <w:sz w:val="24"/>
          <w:szCs w:val="24"/>
          <w:lang w:val="de-DE"/>
        </w:rPr>
        <w:t>5 abgeändert durch Art.</w:t>
      </w:r>
      <w:r>
        <w:rPr>
          <w:rFonts w:ascii="Times New Roman" w:hAnsi="Times New Roman"/>
          <w:i/>
          <w:iCs/>
          <w:sz w:val="24"/>
          <w:szCs w:val="24"/>
          <w:lang w:val="de-DE"/>
        </w:rPr>
        <w:t> </w:t>
      </w:r>
      <w:r w:rsidR="00A41FBA">
        <w:rPr>
          <w:rFonts w:ascii="Times New Roman" w:hAnsi="Times New Roman"/>
          <w:i/>
          <w:iCs/>
          <w:sz w:val="24"/>
          <w:szCs w:val="24"/>
          <w:lang w:val="de-DE"/>
        </w:rPr>
        <w:t>11 Abs. 4 Nr. </w:t>
      </w:r>
      <w:r w:rsidR="006F1C65">
        <w:rPr>
          <w:rFonts w:ascii="Times New Roman" w:hAnsi="Times New Roman"/>
          <w:i/>
          <w:iCs/>
          <w:sz w:val="24"/>
          <w:szCs w:val="24"/>
          <w:lang w:val="de-DE"/>
        </w:rPr>
        <w:t>5 des K.E. vom 29. Dezember 2006 (B.S. vom 9. Januar 2007);</w:t>
      </w:r>
      <w:r w:rsidR="006F1C65">
        <w:rPr>
          <w:rFonts w:ascii="Times New Roman" w:hAnsi="Times New Roman"/>
          <w:sz w:val="24"/>
          <w:szCs w:val="24"/>
          <w:lang w:val="de-DE"/>
        </w:rPr>
        <w:t xml:space="preserve"> </w:t>
      </w:r>
      <w:r w:rsidR="00A41FBA">
        <w:rPr>
          <w:rFonts w:ascii="Times New Roman" w:hAnsi="Times New Roman"/>
          <w:i/>
          <w:iCs/>
          <w:sz w:val="24"/>
          <w:szCs w:val="24"/>
          <w:lang w:val="de-DE"/>
        </w:rPr>
        <w:t>einziger Absatz Nr. 8 abgeändert durch Art. 11 Abs. </w:t>
      </w:r>
      <w:r w:rsidR="006F1C65">
        <w:rPr>
          <w:rFonts w:ascii="Times New Roman" w:hAnsi="Times New Roman"/>
          <w:i/>
          <w:iCs/>
          <w:sz w:val="24"/>
          <w:szCs w:val="24"/>
          <w:lang w:val="de-DE"/>
        </w:rPr>
        <w:t>4 Nr.</w:t>
      </w:r>
      <w:r w:rsidR="00A41FBA">
        <w:rPr>
          <w:rFonts w:ascii="Times New Roman" w:hAnsi="Times New Roman"/>
          <w:i/>
          <w:iCs/>
          <w:sz w:val="24"/>
          <w:szCs w:val="24"/>
          <w:lang w:val="de-DE"/>
        </w:rPr>
        <w:t> </w:t>
      </w:r>
      <w:r w:rsidR="006F1C65">
        <w:rPr>
          <w:rFonts w:ascii="Times New Roman" w:hAnsi="Times New Roman"/>
          <w:i/>
          <w:iCs/>
          <w:sz w:val="24"/>
          <w:szCs w:val="24"/>
          <w:lang w:val="de-DE"/>
        </w:rPr>
        <w:t>6 des K.E. vom 29. Dezember 2006 (B.S. vom 9. Januar 2007)]</w:t>
      </w:r>
    </w:p>
    <w:p w:rsidR="00A41FBA" w:rsidRDefault="00A41FBA" w:rsidP="006F1C65">
      <w:pPr>
        <w:rPr>
          <w:rFonts w:ascii="Times New Roman" w:hAnsi="Times New Roman"/>
          <w:sz w:val="24"/>
          <w:szCs w:val="24"/>
          <w:lang w:val="de-DE"/>
        </w:rPr>
      </w:pPr>
    </w:p>
    <w:p w:rsidR="00A41FBA" w:rsidRDefault="00A41FBA" w:rsidP="006F1C65">
      <w:pPr>
        <w:rPr>
          <w:rFonts w:ascii="Times New Roman" w:hAnsi="Times New Roman"/>
          <w:sz w:val="24"/>
          <w:szCs w:val="24"/>
          <w:lang w:val="de-DE"/>
        </w:rPr>
      </w:pPr>
    </w:p>
    <w:p w:rsidR="006F1C65" w:rsidRDefault="006F1C65" w:rsidP="00A41FBA">
      <w:pPr>
        <w:jc w:val="both"/>
        <w:rPr>
          <w:rFonts w:ascii="Times New Roman" w:hAnsi="Times New Roman"/>
          <w:sz w:val="24"/>
          <w:szCs w:val="24"/>
          <w:lang w:val="de-DE"/>
        </w:rPr>
      </w:pPr>
      <w:r>
        <w:rPr>
          <w:rFonts w:ascii="Times New Roman" w:hAnsi="Times New Roman"/>
          <w:sz w:val="24"/>
          <w:szCs w:val="24"/>
          <w:lang w:val="de-DE"/>
        </w:rPr>
        <w:tab/>
      </w:r>
      <w:r w:rsidR="00A41FBA">
        <w:rPr>
          <w:rFonts w:ascii="Times New Roman" w:hAnsi="Times New Roman"/>
          <w:b/>
          <w:bCs/>
          <w:sz w:val="24"/>
          <w:szCs w:val="24"/>
          <w:lang w:val="de-DE"/>
        </w:rPr>
        <w:t>Art. </w:t>
      </w:r>
      <w:r>
        <w:rPr>
          <w:rFonts w:ascii="Times New Roman" w:hAnsi="Times New Roman"/>
          <w:b/>
          <w:bCs/>
          <w:sz w:val="24"/>
          <w:szCs w:val="24"/>
          <w:lang w:val="de-DE"/>
        </w:rPr>
        <w:t>6</w:t>
      </w:r>
      <w:r>
        <w:rPr>
          <w:rFonts w:ascii="Times New Roman" w:hAnsi="Times New Roman"/>
          <w:sz w:val="24"/>
          <w:szCs w:val="24"/>
          <w:lang w:val="de-DE"/>
        </w:rPr>
        <w:t xml:space="preserve"> - Die zuständige Behörd</w:t>
      </w:r>
      <w:r w:rsidR="00A41FBA">
        <w:rPr>
          <w:rFonts w:ascii="Times New Roman" w:hAnsi="Times New Roman"/>
          <w:sz w:val="24"/>
          <w:szCs w:val="24"/>
          <w:lang w:val="de-DE"/>
        </w:rPr>
        <w:t>e prüft, ob der in den Artikeln </w:t>
      </w:r>
      <w:r>
        <w:rPr>
          <w:rFonts w:ascii="Times New Roman" w:hAnsi="Times New Roman"/>
          <w:sz w:val="24"/>
          <w:szCs w:val="24"/>
          <w:lang w:val="de-DE"/>
        </w:rPr>
        <w:t>2 bis 8 [...] des Königli</w:t>
      </w:r>
      <w:r w:rsidR="00A41FBA">
        <w:rPr>
          <w:rFonts w:ascii="Times New Roman" w:hAnsi="Times New Roman"/>
          <w:sz w:val="24"/>
          <w:szCs w:val="24"/>
          <w:lang w:val="de-DE"/>
        </w:rPr>
        <w:t>chen Erlasses vom 20. September </w:t>
      </w:r>
      <w:r>
        <w:rPr>
          <w:rFonts w:ascii="Times New Roman" w:hAnsi="Times New Roman"/>
          <w:sz w:val="24"/>
          <w:szCs w:val="24"/>
          <w:lang w:val="de-DE"/>
        </w:rPr>
        <w:t>1991 zur Ausführung des Waffengesetzes erwähnte [Zulassungsantrag] allen im Waffengesetz und in seinen Ausführungserlassen vorgesehenen Bedingungen genügt.</w:t>
      </w:r>
    </w:p>
    <w:p w:rsidR="006F1C65" w:rsidRDefault="006F1C65" w:rsidP="006F1C65">
      <w:pPr>
        <w:rPr>
          <w:rFonts w:ascii="Times New Roman" w:hAnsi="Times New Roman"/>
          <w:sz w:val="24"/>
          <w:szCs w:val="24"/>
          <w:lang w:val="de-DE"/>
        </w:rPr>
      </w:pPr>
    </w:p>
    <w:p w:rsidR="006F1C65" w:rsidRDefault="006F1C65" w:rsidP="006F1C65">
      <w:pPr>
        <w:rPr>
          <w:rFonts w:ascii="Times New Roman" w:hAnsi="Times New Roman"/>
          <w:sz w:val="24"/>
          <w:szCs w:val="24"/>
          <w:lang w:val="de-DE"/>
        </w:rPr>
      </w:pPr>
      <w:r>
        <w:rPr>
          <w:rFonts w:ascii="Times New Roman" w:hAnsi="Times New Roman"/>
          <w:sz w:val="24"/>
          <w:szCs w:val="24"/>
          <w:lang w:val="de-DE"/>
        </w:rPr>
        <w:tab/>
        <w:t>Fällt die Entscheidung günstig aus, fordert sie den Antragsteller auf, die im vorliegenden Erlass vorgesehenen Sicherheitsmaßnahmen zu treffen.</w:t>
      </w:r>
    </w:p>
    <w:p w:rsidR="006F1C65" w:rsidRDefault="006F1C65" w:rsidP="006F1C65">
      <w:pPr>
        <w:rPr>
          <w:rFonts w:ascii="Times New Roman" w:hAnsi="Times New Roman"/>
          <w:sz w:val="24"/>
          <w:szCs w:val="24"/>
          <w:lang w:val="de-DE"/>
        </w:rPr>
      </w:pPr>
    </w:p>
    <w:p w:rsidR="006F1C65" w:rsidRDefault="006F1C65" w:rsidP="00A41FBA">
      <w:pPr>
        <w:jc w:val="both"/>
        <w:rPr>
          <w:rFonts w:ascii="Times New Roman" w:hAnsi="Times New Roman"/>
          <w:sz w:val="24"/>
          <w:szCs w:val="24"/>
          <w:lang w:val="de-DE"/>
        </w:rPr>
      </w:pPr>
      <w:r>
        <w:rPr>
          <w:rFonts w:ascii="Times New Roman" w:hAnsi="Times New Roman"/>
          <w:sz w:val="24"/>
          <w:szCs w:val="24"/>
          <w:lang w:val="de-DE"/>
        </w:rPr>
        <w:tab/>
        <w:t>Die betreffende Zulassung [...] wird erst ausgestellt, wenn der Antragsteller nachgewiesen hat, dass die Sicherheitsmaßnahmen getroffen worden sind, u</w:t>
      </w:r>
      <w:r w:rsidR="00A41FBA">
        <w:rPr>
          <w:rFonts w:ascii="Times New Roman" w:hAnsi="Times New Roman"/>
          <w:sz w:val="24"/>
          <w:szCs w:val="24"/>
          <w:lang w:val="de-DE"/>
        </w:rPr>
        <w:t>nd eine Kontrolle gemäß Artikel </w:t>
      </w:r>
      <w:r>
        <w:rPr>
          <w:rFonts w:ascii="Times New Roman" w:hAnsi="Times New Roman"/>
          <w:sz w:val="24"/>
          <w:szCs w:val="24"/>
          <w:lang w:val="de-DE"/>
        </w:rPr>
        <w:t>7 stattgefunden hat.</w:t>
      </w:r>
    </w:p>
    <w:p w:rsidR="006F1C65" w:rsidRDefault="006F1C65" w:rsidP="006F1C65">
      <w:pPr>
        <w:rPr>
          <w:rFonts w:ascii="Times New Roman" w:hAnsi="Times New Roman"/>
          <w:sz w:val="24"/>
          <w:szCs w:val="24"/>
          <w:lang w:val="de-DE"/>
        </w:rPr>
      </w:pPr>
    </w:p>
    <w:p w:rsidR="006F1C65" w:rsidRDefault="00A41FBA" w:rsidP="006F1C65">
      <w:pPr>
        <w:rPr>
          <w:rFonts w:ascii="Times New Roman" w:hAnsi="Times New Roman"/>
          <w:sz w:val="24"/>
          <w:szCs w:val="24"/>
          <w:lang w:val="de-DE"/>
        </w:rPr>
      </w:pPr>
      <w:r>
        <w:rPr>
          <w:rFonts w:ascii="Times New Roman" w:hAnsi="Times New Roman"/>
          <w:i/>
          <w:iCs/>
          <w:sz w:val="24"/>
          <w:szCs w:val="24"/>
          <w:lang w:val="de-DE"/>
        </w:rPr>
        <w:t>[Art. 6 Abs. 1 abgeändert durch Art. 11 Abs. 5 Nr. </w:t>
      </w:r>
      <w:r w:rsidR="006F1C65">
        <w:rPr>
          <w:rFonts w:ascii="Times New Roman" w:hAnsi="Times New Roman"/>
          <w:i/>
          <w:iCs/>
          <w:sz w:val="24"/>
          <w:szCs w:val="24"/>
          <w:lang w:val="de-DE"/>
        </w:rPr>
        <w:t>1 des K.E. vom 29. Dezember 2006 (B.S. vom 9. Januar 2007); Abs.</w:t>
      </w:r>
      <w:r>
        <w:rPr>
          <w:rFonts w:ascii="Times New Roman" w:hAnsi="Times New Roman"/>
          <w:i/>
          <w:iCs/>
          <w:sz w:val="24"/>
          <w:szCs w:val="24"/>
          <w:lang w:val="de-DE"/>
        </w:rPr>
        <w:t> </w:t>
      </w:r>
      <w:r w:rsidR="006F1C65">
        <w:rPr>
          <w:rFonts w:ascii="Times New Roman" w:hAnsi="Times New Roman"/>
          <w:i/>
          <w:iCs/>
          <w:sz w:val="24"/>
          <w:szCs w:val="24"/>
          <w:lang w:val="de-DE"/>
        </w:rPr>
        <w:t>3 abgeänd</w:t>
      </w:r>
      <w:r>
        <w:rPr>
          <w:rFonts w:ascii="Times New Roman" w:hAnsi="Times New Roman"/>
          <w:i/>
          <w:iCs/>
          <w:sz w:val="24"/>
          <w:szCs w:val="24"/>
          <w:lang w:val="de-DE"/>
        </w:rPr>
        <w:t>ert durch Art. 11 Abs. 5 Nr. </w:t>
      </w:r>
      <w:r w:rsidR="006F1C65">
        <w:rPr>
          <w:rFonts w:ascii="Times New Roman" w:hAnsi="Times New Roman"/>
          <w:i/>
          <w:iCs/>
          <w:sz w:val="24"/>
          <w:szCs w:val="24"/>
          <w:lang w:val="de-DE"/>
        </w:rPr>
        <w:t>2 des K.E. vom 29. Dezember 2006 (B.S. vom 9. Januar 2007)]</w:t>
      </w:r>
    </w:p>
    <w:p w:rsidR="006F1C65" w:rsidRDefault="006F1C65" w:rsidP="006F1C65">
      <w:pPr>
        <w:rPr>
          <w:rFonts w:ascii="Times New Roman" w:hAnsi="Times New Roman"/>
          <w:sz w:val="24"/>
          <w:szCs w:val="24"/>
          <w:lang w:val="de-DE"/>
        </w:rPr>
      </w:pPr>
    </w:p>
    <w:p w:rsidR="006F1C65" w:rsidRDefault="006F1C65" w:rsidP="006F1C65">
      <w:pPr>
        <w:rPr>
          <w:rFonts w:ascii="Times New Roman" w:hAnsi="Times New Roman"/>
          <w:sz w:val="24"/>
          <w:szCs w:val="24"/>
          <w:lang w:val="de-DE"/>
        </w:rPr>
      </w:pPr>
    </w:p>
    <w:p w:rsidR="006F1C65" w:rsidRDefault="006F1C65" w:rsidP="00A41FBA">
      <w:pPr>
        <w:jc w:val="both"/>
        <w:rPr>
          <w:rFonts w:ascii="Times New Roman" w:hAnsi="Times New Roman"/>
          <w:sz w:val="24"/>
          <w:szCs w:val="24"/>
          <w:lang w:val="de-DE"/>
        </w:rPr>
      </w:pPr>
      <w:r>
        <w:rPr>
          <w:rFonts w:ascii="Times New Roman" w:hAnsi="Times New Roman"/>
          <w:sz w:val="24"/>
          <w:szCs w:val="24"/>
          <w:lang w:val="de-DE"/>
        </w:rPr>
        <w:tab/>
      </w:r>
      <w:r w:rsidR="00A41FBA">
        <w:rPr>
          <w:rFonts w:ascii="Times New Roman" w:hAnsi="Times New Roman"/>
          <w:b/>
          <w:bCs/>
          <w:sz w:val="24"/>
          <w:szCs w:val="24"/>
          <w:lang w:val="de-DE"/>
        </w:rPr>
        <w:t>Art. </w:t>
      </w:r>
      <w:r>
        <w:rPr>
          <w:rFonts w:ascii="Times New Roman" w:hAnsi="Times New Roman"/>
          <w:b/>
          <w:bCs/>
          <w:sz w:val="24"/>
          <w:szCs w:val="24"/>
          <w:lang w:val="de-DE"/>
        </w:rPr>
        <w:t>7</w:t>
      </w:r>
      <w:r>
        <w:rPr>
          <w:rFonts w:ascii="Times New Roman" w:hAnsi="Times New Roman"/>
          <w:sz w:val="24"/>
          <w:szCs w:val="24"/>
          <w:lang w:val="de-DE"/>
        </w:rPr>
        <w:t xml:space="preserve"> -</w:t>
      </w:r>
      <w:r>
        <w:rPr>
          <w:rFonts w:ascii="Times New Roman" w:hAnsi="Times New Roman"/>
          <w:b/>
          <w:bCs/>
          <w:sz w:val="24"/>
          <w:szCs w:val="24"/>
          <w:lang w:val="de-DE"/>
        </w:rPr>
        <w:t xml:space="preserve"> </w:t>
      </w:r>
      <w:r w:rsidR="00A41FBA">
        <w:rPr>
          <w:rFonts w:ascii="Times New Roman" w:hAnsi="Times New Roman"/>
          <w:sz w:val="24"/>
          <w:szCs w:val="24"/>
          <w:lang w:val="de-DE"/>
        </w:rPr>
        <w:t>Unbeschadet des [Artikels </w:t>
      </w:r>
      <w:r>
        <w:rPr>
          <w:rFonts w:ascii="Times New Roman" w:hAnsi="Times New Roman"/>
          <w:sz w:val="24"/>
          <w:szCs w:val="24"/>
          <w:lang w:val="de-DE"/>
        </w:rPr>
        <w:t xml:space="preserve">29] des Waffengesetzes bestimmt der Gouverneur für seine Provinz die Dienste, die für die Durchführung von Kontrollen im Hinblick auf die </w:t>
      </w:r>
      <w:r>
        <w:rPr>
          <w:rFonts w:ascii="Times New Roman" w:hAnsi="Times New Roman"/>
          <w:sz w:val="24"/>
          <w:szCs w:val="24"/>
          <w:lang w:val="de-DE"/>
        </w:rPr>
        <w:lastRenderedPageBreak/>
        <w:t xml:space="preserve">Einhaltung der durch vorliegenden Erlass auferlegten Sicherheitsmaßnahmen zuständig sind. Eine Liste dieser Dienste wird jährlich im </w:t>
      </w:r>
      <w:r>
        <w:rPr>
          <w:rFonts w:ascii="Times New Roman" w:hAnsi="Times New Roman"/>
          <w:i/>
          <w:iCs/>
          <w:sz w:val="24"/>
          <w:szCs w:val="24"/>
          <w:lang w:val="de-DE"/>
        </w:rPr>
        <w:t>Verwaltungsblatt</w:t>
      </w:r>
      <w:r>
        <w:rPr>
          <w:rFonts w:ascii="Times New Roman" w:hAnsi="Times New Roman"/>
          <w:sz w:val="24"/>
          <w:szCs w:val="24"/>
          <w:lang w:val="de-DE"/>
        </w:rPr>
        <w:t xml:space="preserve"> der Provinz veröffentlicht.</w:t>
      </w:r>
    </w:p>
    <w:p w:rsidR="006F1C65" w:rsidRDefault="006F1C65" w:rsidP="006F1C65">
      <w:pPr>
        <w:rPr>
          <w:rFonts w:ascii="Times New Roman" w:hAnsi="Times New Roman"/>
          <w:sz w:val="24"/>
          <w:szCs w:val="24"/>
          <w:lang w:val="de-DE"/>
        </w:rPr>
      </w:pPr>
    </w:p>
    <w:p w:rsidR="006F1C65" w:rsidRDefault="006F1C65" w:rsidP="00A41FBA">
      <w:pPr>
        <w:jc w:val="both"/>
        <w:rPr>
          <w:rFonts w:ascii="Times New Roman" w:hAnsi="Times New Roman"/>
          <w:sz w:val="24"/>
          <w:szCs w:val="24"/>
          <w:lang w:val="de-DE"/>
        </w:rPr>
      </w:pPr>
      <w:r>
        <w:rPr>
          <w:rFonts w:ascii="Times New Roman" w:hAnsi="Times New Roman"/>
          <w:sz w:val="24"/>
          <w:szCs w:val="24"/>
          <w:lang w:val="de-DE"/>
        </w:rPr>
        <w:tab/>
        <w:t>Diese Kontrollen werden auf Verlangen des Ministers der Justiz oder des Gouverneurs durchgeführt und sind kostenlos.</w:t>
      </w:r>
    </w:p>
    <w:p w:rsidR="006F1C65" w:rsidRDefault="006F1C65" w:rsidP="00A41FBA">
      <w:pPr>
        <w:jc w:val="both"/>
        <w:rPr>
          <w:rFonts w:ascii="Times New Roman" w:hAnsi="Times New Roman"/>
          <w:sz w:val="24"/>
          <w:szCs w:val="24"/>
          <w:lang w:val="de-DE"/>
        </w:rPr>
      </w:pPr>
    </w:p>
    <w:p w:rsidR="006F1C65" w:rsidRDefault="006F1C65" w:rsidP="00A41FBA">
      <w:pPr>
        <w:jc w:val="both"/>
        <w:rPr>
          <w:rFonts w:ascii="Times New Roman" w:hAnsi="Times New Roman"/>
          <w:sz w:val="24"/>
          <w:szCs w:val="24"/>
          <w:lang w:val="de-DE"/>
        </w:rPr>
      </w:pPr>
      <w:r>
        <w:rPr>
          <w:rFonts w:ascii="Times New Roman" w:hAnsi="Times New Roman"/>
          <w:sz w:val="24"/>
          <w:szCs w:val="24"/>
          <w:lang w:val="de-DE"/>
        </w:rPr>
        <w:tab/>
        <w:t>Nach der ersten Kontrolle wird alle drei Jahre eine erneute Kontrolle durchgeführt.</w:t>
      </w:r>
    </w:p>
    <w:p w:rsidR="006F1C65" w:rsidRDefault="006F1C65" w:rsidP="00A41FBA">
      <w:pPr>
        <w:jc w:val="both"/>
        <w:rPr>
          <w:rFonts w:ascii="Times New Roman" w:hAnsi="Times New Roman"/>
          <w:sz w:val="24"/>
          <w:szCs w:val="24"/>
          <w:lang w:val="de-DE"/>
        </w:rPr>
      </w:pPr>
    </w:p>
    <w:p w:rsidR="006F1C65" w:rsidRDefault="00A41FBA" w:rsidP="00A41FBA">
      <w:pPr>
        <w:jc w:val="both"/>
        <w:rPr>
          <w:rFonts w:ascii="Times New Roman" w:hAnsi="Times New Roman"/>
          <w:sz w:val="24"/>
          <w:szCs w:val="24"/>
          <w:lang w:val="de-DE"/>
        </w:rPr>
      </w:pPr>
      <w:r>
        <w:rPr>
          <w:rFonts w:ascii="Times New Roman" w:hAnsi="Times New Roman"/>
          <w:sz w:val="24"/>
          <w:szCs w:val="24"/>
          <w:lang w:val="de-DE"/>
        </w:rPr>
        <w:tab/>
        <w:t>Stellen die in Absatz </w:t>
      </w:r>
      <w:r w:rsidR="006F1C65">
        <w:rPr>
          <w:rFonts w:ascii="Times New Roman" w:hAnsi="Times New Roman"/>
          <w:sz w:val="24"/>
          <w:szCs w:val="24"/>
          <w:lang w:val="de-DE"/>
        </w:rPr>
        <w:t>1 erwähnten Dienste fest, dass die auferlegten Sicherheitsmaßnahmen nicht getroffen worden sind, teilen sie dies dem Gouverneur mit. Dieser fordert den Betroffenen auf, die erforderlichen Sicherheitsmaßnahmen innerhalb einer von ihm festgelegten annehmbaren Frist, die aber nicht mehr als vier Monate betragen darf, zu treffen. Nach Ablauf dieser Frist wird eine erneute Kontrolle vorgenommen.</w:t>
      </w:r>
    </w:p>
    <w:p w:rsidR="006F1C65" w:rsidRDefault="006F1C65" w:rsidP="00A41FBA">
      <w:pPr>
        <w:jc w:val="both"/>
        <w:rPr>
          <w:rFonts w:ascii="Times New Roman" w:hAnsi="Times New Roman"/>
          <w:sz w:val="24"/>
          <w:szCs w:val="24"/>
          <w:lang w:val="de-DE"/>
        </w:rPr>
      </w:pPr>
    </w:p>
    <w:p w:rsidR="006F1C65" w:rsidRDefault="006F1C65" w:rsidP="00A41FBA">
      <w:pPr>
        <w:jc w:val="both"/>
        <w:rPr>
          <w:rFonts w:ascii="Times New Roman" w:hAnsi="Times New Roman"/>
          <w:sz w:val="24"/>
          <w:szCs w:val="24"/>
          <w:lang w:val="de-DE"/>
        </w:rPr>
      </w:pPr>
      <w:r>
        <w:rPr>
          <w:rFonts w:ascii="Times New Roman" w:hAnsi="Times New Roman"/>
          <w:sz w:val="24"/>
          <w:szCs w:val="24"/>
          <w:lang w:val="de-DE"/>
        </w:rPr>
        <w:tab/>
        <w:t>Stellt der Gouverneur auf der Grundlage dieser erneuten Kontrolle fest, dass die in vorliegendem Erlass vorgesehenen Sicherheitsmaßnahmen nicht getroffen worden sind, verhängt er eine zeitweilige Aufhebung oder einen Entzug der Zulassung [...] gemäß den Bestimmungen des Waffengesetzes.</w:t>
      </w:r>
    </w:p>
    <w:p w:rsidR="006F1C65" w:rsidRDefault="006F1C65" w:rsidP="006F1C65">
      <w:pPr>
        <w:rPr>
          <w:rFonts w:ascii="Times New Roman" w:hAnsi="Times New Roman"/>
          <w:sz w:val="24"/>
          <w:szCs w:val="24"/>
          <w:lang w:val="de-DE"/>
        </w:rPr>
      </w:pPr>
    </w:p>
    <w:p w:rsidR="006F1C65" w:rsidRDefault="00A41FBA" w:rsidP="006F1C65">
      <w:pPr>
        <w:rPr>
          <w:rFonts w:ascii="Times New Roman" w:hAnsi="Times New Roman"/>
          <w:sz w:val="24"/>
          <w:szCs w:val="24"/>
          <w:lang w:val="de-DE"/>
        </w:rPr>
      </w:pPr>
      <w:r>
        <w:rPr>
          <w:rFonts w:ascii="Times New Roman" w:hAnsi="Times New Roman"/>
          <w:i/>
          <w:iCs/>
          <w:sz w:val="24"/>
          <w:szCs w:val="24"/>
          <w:lang w:val="de-DE"/>
        </w:rPr>
        <w:t>[Art. 7 Abs. </w:t>
      </w:r>
      <w:r w:rsidR="006F1C65">
        <w:rPr>
          <w:rFonts w:ascii="Times New Roman" w:hAnsi="Times New Roman"/>
          <w:i/>
          <w:iCs/>
          <w:sz w:val="24"/>
          <w:szCs w:val="24"/>
          <w:lang w:val="de-DE"/>
        </w:rPr>
        <w:t>1</w:t>
      </w:r>
      <w:r w:rsidR="006F1C65">
        <w:rPr>
          <w:rFonts w:ascii="Times New Roman" w:hAnsi="Times New Roman"/>
          <w:sz w:val="24"/>
          <w:szCs w:val="24"/>
          <w:lang w:val="de-DE"/>
        </w:rPr>
        <w:t xml:space="preserve"> </w:t>
      </w:r>
      <w:r>
        <w:rPr>
          <w:rFonts w:ascii="Times New Roman" w:hAnsi="Times New Roman"/>
          <w:i/>
          <w:iCs/>
          <w:sz w:val="24"/>
          <w:szCs w:val="24"/>
          <w:lang w:val="de-DE"/>
        </w:rPr>
        <w:t>abgeändert durch Art. 11 Abs. 6 Nr. </w:t>
      </w:r>
      <w:r w:rsidR="006F1C65">
        <w:rPr>
          <w:rFonts w:ascii="Times New Roman" w:hAnsi="Times New Roman"/>
          <w:i/>
          <w:iCs/>
          <w:sz w:val="24"/>
          <w:szCs w:val="24"/>
          <w:lang w:val="de-DE"/>
        </w:rPr>
        <w:t xml:space="preserve">1 des K.E. vom 29. Dezember 2006 </w:t>
      </w:r>
      <w:r>
        <w:rPr>
          <w:rFonts w:ascii="Times New Roman" w:hAnsi="Times New Roman"/>
          <w:i/>
          <w:iCs/>
          <w:sz w:val="24"/>
          <w:szCs w:val="24"/>
          <w:lang w:val="de-DE"/>
        </w:rPr>
        <w:t>(B.S. vom 9. Januar 2007); Abs. 5 abgeändert durch Art. 11 Abs. 6 Nr. </w:t>
      </w:r>
      <w:r w:rsidR="006F1C65">
        <w:rPr>
          <w:rFonts w:ascii="Times New Roman" w:hAnsi="Times New Roman"/>
          <w:i/>
          <w:iCs/>
          <w:sz w:val="24"/>
          <w:szCs w:val="24"/>
          <w:lang w:val="de-DE"/>
        </w:rPr>
        <w:t>2 des K.E. vom 29. Dezember 2006 (B.S. vom 9. Januar 2007)]</w:t>
      </w:r>
    </w:p>
    <w:p w:rsidR="00A41FBA" w:rsidRDefault="00A41FBA" w:rsidP="006F1C65">
      <w:pPr>
        <w:rPr>
          <w:rFonts w:ascii="Times New Roman" w:hAnsi="Times New Roman"/>
          <w:sz w:val="24"/>
          <w:szCs w:val="24"/>
          <w:lang w:val="de-DE"/>
        </w:rPr>
      </w:pPr>
    </w:p>
    <w:p w:rsidR="00A41FBA" w:rsidRDefault="00A41FBA" w:rsidP="006F1C65">
      <w:pPr>
        <w:rPr>
          <w:rFonts w:ascii="Times New Roman" w:hAnsi="Times New Roman"/>
          <w:sz w:val="24"/>
          <w:szCs w:val="24"/>
          <w:lang w:val="de-DE"/>
        </w:rPr>
      </w:pPr>
    </w:p>
    <w:p w:rsidR="006F1C65" w:rsidRDefault="006F1C65" w:rsidP="00A41FBA">
      <w:pPr>
        <w:jc w:val="both"/>
        <w:rPr>
          <w:rFonts w:ascii="Times New Roman" w:hAnsi="Times New Roman"/>
          <w:sz w:val="24"/>
          <w:szCs w:val="24"/>
          <w:lang w:val="de-DE"/>
        </w:rPr>
      </w:pPr>
      <w:r>
        <w:rPr>
          <w:rFonts w:ascii="Times New Roman" w:hAnsi="Times New Roman"/>
          <w:sz w:val="24"/>
          <w:szCs w:val="24"/>
          <w:lang w:val="de-DE"/>
        </w:rPr>
        <w:tab/>
      </w:r>
      <w:r w:rsidR="00A41FBA">
        <w:rPr>
          <w:rFonts w:ascii="Times New Roman" w:hAnsi="Times New Roman"/>
          <w:b/>
          <w:bCs/>
          <w:sz w:val="24"/>
          <w:szCs w:val="24"/>
          <w:lang w:val="de-DE"/>
        </w:rPr>
        <w:t>Art. </w:t>
      </w:r>
      <w:r>
        <w:rPr>
          <w:rFonts w:ascii="Times New Roman" w:hAnsi="Times New Roman"/>
          <w:b/>
          <w:bCs/>
          <w:sz w:val="24"/>
          <w:szCs w:val="24"/>
          <w:lang w:val="de-DE"/>
        </w:rPr>
        <w:t>8</w:t>
      </w:r>
      <w:r>
        <w:rPr>
          <w:rFonts w:ascii="Times New Roman" w:hAnsi="Times New Roman"/>
          <w:sz w:val="24"/>
          <w:szCs w:val="24"/>
          <w:lang w:val="de-DE"/>
        </w:rPr>
        <w:t xml:space="preserve"> -</w:t>
      </w:r>
      <w:r>
        <w:rPr>
          <w:rFonts w:ascii="Times New Roman" w:hAnsi="Times New Roman"/>
          <w:b/>
          <w:bCs/>
          <w:sz w:val="24"/>
          <w:szCs w:val="24"/>
          <w:lang w:val="de-DE"/>
        </w:rPr>
        <w:t xml:space="preserve"> </w:t>
      </w:r>
      <w:r w:rsidR="00A41FBA">
        <w:rPr>
          <w:rFonts w:ascii="Times New Roman" w:hAnsi="Times New Roman"/>
          <w:sz w:val="24"/>
          <w:szCs w:val="24"/>
          <w:lang w:val="de-DE"/>
        </w:rPr>
        <w:t>Unbeschadet des Artikels </w:t>
      </w:r>
      <w:r>
        <w:rPr>
          <w:rFonts w:ascii="Times New Roman" w:hAnsi="Times New Roman"/>
          <w:sz w:val="24"/>
          <w:szCs w:val="24"/>
          <w:lang w:val="de-DE"/>
        </w:rPr>
        <w:t>300 des vorerwähnten Königlichen Erlasses vom 23. Sept</w:t>
      </w:r>
      <w:r w:rsidR="00A41FBA">
        <w:rPr>
          <w:rFonts w:ascii="Times New Roman" w:hAnsi="Times New Roman"/>
          <w:sz w:val="24"/>
          <w:szCs w:val="24"/>
          <w:lang w:val="de-DE"/>
        </w:rPr>
        <w:t>ember 1958 muss jede in [Artikel 4]</w:t>
      </w:r>
      <w:r>
        <w:rPr>
          <w:rFonts w:ascii="Times New Roman" w:hAnsi="Times New Roman"/>
          <w:sz w:val="24"/>
          <w:szCs w:val="24"/>
          <w:lang w:val="de-DE"/>
        </w:rPr>
        <w:t xml:space="preserve"> erwähnte Person, die Opfer eines Diebstahls von Feuerwaffen, Einzelteilen, Munition, diesbezüglichen Unterlagen oder Registern geworden ist, dies unverzüglich bei einem Polizei</w:t>
      </w:r>
      <w:r w:rsidR="00A41FBA">
        <w:rPr>
          <w:rFonts w:ascii="Times New Roman" w:hAnsi="Times New Roman"/>
          <w:sz w:val="24"/>
          <w:szCs w:val="24"/>
          <w:lang w:val="de-DE"/>
        </w:rPr>
        <w:t>dienst melden und ihm binnen 48 </w:t>
      </w:r>
      <w:r>
        <w:rPr>
          <w:rFonts w:ascii="Times New Roman" w:hAnsi="Times New Roman"/>
          <w:sz w:val="24"/>
          <w:szCs w:val="24"/>
          <w:lang w:val="de-DE"/>
        </w:rPr>
        <w:t>Stunden präzise Angaben zu den gestohlenen Gegenständen machen.</w:t>
      </w:r>
    </w:p>
    <w:p w:rsidR="006F1C65" w:rsidRDefault="006F1C65" w:rsidP="00A41FBA">
      <w:pPr>
        <w:jc w:val="both"/>
        <w:rPr>
          <w:rFonts w:ascii="Times New Roman" w:hAnsi="Times New Roman"/>
          <w:sz w:val="24"/>
          <w:szCs w:val="24"/>
          <w:lang w:val="de-DE"/>
        </w:rPr>
      </w:pPr>
    </w:p>
    <w:p w:rsidR="006F1C65" w:rsidRDefault="006F1C65" w:rsidP="00A41FBA">
      <w:pPr>
        <w:jc w:val="both"/>
        <w:rPr>
          <w:rFonts w:ascii="Times New Roman" w:hAnsi="Times New Roman"/>
          <w:sz w:val="24"/>
          <w:szCs w:val="24"/>
          <w:lang w:val="de-DE"/>
        </w:rPr>
      </w:pPr>
      <w:r>
        <w:rPr>
          <w:rFonts w:ascii="Times New Roman" w:hAnsi="Times New Roman"/>
          <w:sz w:val="24"/>
          <w:szCs w:val="24"/>
          <w:lang w:val="de-DE"/>
        </w:rPr>
        <w:tab/>
        <w:t>Gleiches gilt auch bei versuchtem Diebstahl.</w:t>
      </w:r>
    </w:p>
    <w:p w:rsidR="006F1C65" w:rsidRDefault="006F1C65" w:rsidP="00A41FBA">
      <w:pPr>
        <w:jc w:val="both"/>
        <w:rPr>
          <w:rFonts w:ascii="Times New Roman" w:hAnsi="Times New Roman"/>
          <w:sz w:val="24"/>
          <w:szCs w:val="24"/>
          <w:lang w:val="de-DE"/>
        </w:rPr>
      </w:pPr>
    </w:p>
    <w:p w:rsidR="00A41FBA" w:rsidRDefault="00A41FBA" w:rsidP="00A41FBA">
      <w:pPr>
        <w:jc w:val="both"/>
        <w:rPr>
          <w:rFonts w:ascii="Times New Roman" w:hAnsi="Times New Roman"/>
          <w:i/>
          <w:iCs/>
          <w:sz w:val="24"/>
          <w:szCs w:val="24"/>
          <w:lang w:val="de-DE"/>
        </w:rPr>
      </w:pPr>
      <w:r>
        <w:rPr>
          <w:rFonts w:ascii="Times New Roman" w:hAnsi="Times New Roman"/>
          <w:i/>
          <w:sz w:val="24"/>
          <w:szCs w:val="24"/>
          <w:lang w:val="de-DE"/>
        </w:rPr>
        <w:t>[Art. 8 Abs. 1 abgeändert durch Art. 7</w:t>
      </w:r>
      <w:r>
        <w:rPr>
          <w:rFonts w:ascii="Times New Roman" w:hAnsi="Times New Roman"/>
          <w:i/>
          <w:iCs/>
          <w:sz w:val="24"/>
          <w:szCs w:val="24"/>
          <w:lang w:val="de-DE"/>
        </w:rPr>
        <w:t xml:space="preserve"> des K.E. vom 14. April 2009 (B.S. vom 24. April 2009)]</w:t>
      </w:r>
    </w:p>
    <w:p w:rsidR="00A41FBA" w:rsidRPr="00A41FBA" w:rsidRDefault="00A41FBA" w:rsidP="00A41FBA">
      <w:pPr>
        <w:jc w:val="both"/>
        <w:rPr>
          <w:rFonts w:ascii="Times New Roman" w:hAnsi="Times New Roman"/>
          <w:i/>
          <w:sz w:val="24"/>
          <w:szCs w:val="24"/>
          <w:lang w:val="de-DE"/>
        </w:rPr>
      </w:pPr>
    </w:p>
    <w:p w:rsidR="006F1C65" w:rsidRDefault="006F1C65" w:rsidP="00A41FBA">
      <w:pPr>
        <w:jc w:val="both"/>
        <w:rPr>
          <w:rFonts w:ascii="Times New Roman" w:hAnsi="Times New Roman"/>
          <w:sz w:val="24"/>
          <w:szCs w:val="24"/>
          <w:lang w:val="de-DE"/>
        </w:rPr>
      </w:pPr>
    </w:p>
    <w:p w:rsidR="006F1C65" w:rsidRDefault="006F1C65" w:rsidP="00A41FBA">
      <w:pPr>
        <w:jc w:val="both"/>
        <w:rPr>
          <w:rFonts w:ascii="Times New Roman" w:hAnsi="Times New Roman"/>
          <w:sz w:val="24"/>
          <w:szCs w:val="24"/>
          <w:lang w:val="de-DE"/>
        </w:rPr>
      </w:pPr>
      <w:r>
        <w:rPr>
          <w:rFonts w:ascii="Times New Roman" w:hAnsi="Times New Roman"/>
          <w:sz w:val="24"/>
          <w:szCs w:val="24"/>
          <w:lang w:val="de-DE"/>
        </w:rPr>
        <w:tab/>
      </w:r>
      <w:r w:rsidR="00A41FBA">
        <w:rPr>
          <w:rFonts w:ascii="Times New Roman" w:hAnsi="Times New Roman"/>
          <w:b/>
          <w:bCs/>
          <w:sz w:val="24"/>
          <w:szCs w:val="24"/>
          <w:lang w:val="de-DE"/>
        </w:rPr>
        <w:t>Art. </w:t>
      </w:r>
      <w:r>
        <w:rPr>
          <w:rFonts w:ascii="Times New Roman" w:hAnsi="Times New Roman"/>
          <w:b/>
          <w:bCs/>
          <w:sz w:val="24"/>
          <w:szCs w:val="24"/>
          <w:lang w:val="de-DE"/>
        </w:rPr>
        <w:t>9</w:t>
      </w:r>
      <w:r>
        <w:rPr>
          <w:rFonts w:ascii="Times New Roman" w:hAnsi="Times New Roman"/>
          <w:sz w:val="24"/>
          <w:szCs w:val="24"/>
          <w:lang w:val="de-DE"/>
        </w:rPr>
        <w:t xml:space="preserve"> - [Wer bei Inkrafttreten des vorliegenden Erlasse</w:t>
      </w:r>
      <w:r w:rsidR="00A41FBA">
        <w:rPr>
          <w:rFonts w:ascii="Times New Roman" w:hAnsi="Times New Roman"/>
          <w:sz w:val="24"/>
          <w:szCs w:val="24"/>
          <w:lang w:val="de-DE"/>
        </w:rPr>
        <w:t>s Inhaber einer in den Artikeln </w:t>
      </w:r>
      <w:r>
        <w:rPr>
          <w:rFonts w:ascii="Times New Roman" w:hAnsi="Times New Roman"/>
          <w:sz w:val="24"/>
          <w:szCs w:val="24"/>
          <w:lang w:val="de-DE"/>
        </w:rPr>
        <w:t>2 bis 8 und 19 bis 21 des Königlichen Erlasses vom 20. September 1991 zur Ausführung des Waffengesetzes erwähnten Zulassung oder Erlaubnis ist, verfügt ab Inkrafttreten des vorliegenden Erlasses über eine Frist von einem Jahr, um die erforderlichen Sicherheitsmaßnahmen zu ergreifen, außer für die in der Anlage zum vorliegenden</w:t>
      </w:r>
      <w:r w:rsidR="00A41FBA">
        <w:rPr>
          <w:rFonts w:ascii="Times New Roman" w:hAnsi="Times New Roman"/>
          <w:sz w:val="24"/>
          <w:szCs w:val="24"/>
          <w:lang w:val="de-DE"/>
        </w:rPr>
        <w:t xml:space="preserve"> Erlass erwähnten Maßnahmen Nr. </w:t>
      </w:r>
      <w:r>
        <w:rPr>
          <w:rFonts w:ascii="Times New Roman" w:hAnsi="Times New Roman"/>
          <w:sz w:val="24"/>
          <w:szCs w:val="24"/>
          <w:lang w:val="de-DE"/>
        </w:rPr>
        <w:t xml:space="preserve">1, 11, 17 und 20 </w:t>
      </w:r>
      <w:r>
        <w:rPr>
          <w:rFonts w:ascii="Times New Roman" w:hAnsi="Times New Roman"/>
          <w:i/>
          <w:iCs/>
          <w:sz w:val="24"/>
          <w:szCs w:val="24"/>
          <w:lang w:val="de-DE"/>
        </w:rPr>
        <w:t>a)</w:t>
      </w:r>
      <w:r>
        <w:rPr>
          <w:rFonts w:ascii="Times New Roman" w:hAnsi="Times New Roman"/>
          <w:sz w:val="24"/>
          <w:szCs w:val="24"/>
          <w:lang w:val="de-DE"/>
        </w:rPr>
        <w:t>, für die diese Frist um vier Monate verlängert wird. Nach Ablauf dieser zusätzlichen Frist müssen</w:t>
      </w:r>
      <w:r w:rsidR="00A41FBA">
        <w:rPr>
          <w:rFonts w:ascii="Times New Roman" w:hAnsi="Times New Roman"/>
          <w:sz w:val="24"/>
          <w:szCs w:val="24"/>
          <w:lang w:val="de-DE"/>
        </w:rPr>
        <w:t xml:space="preserve"> die Betroffenen die in Artikel </w:t>
      </w:r>
      <w:r>
        <w:rPr>
          <w:rFonts w:ascii="Times New Roman" w:hAnsi="Times New Roman"/>
          <w:sz w:val="24"/>
          <w:szCs w:val="24"/>
          <w:lang w:val="de-DE"/>
        </w:rPr>
        <w:t>7 erwähnte Kontroll</w:t>
      </w:r>
      <w:r w:rsidR="00A41FBA">
        <w:rPr>
          <w:rFonts w:ascii="Times New Roman" w:hAnsi="Times New Roman"/>
          <w:sz w:val="24"/>
          <w:szCs w:val="24"/>
          <w:lang w:val="de-DE"/>
        </w:rPr>
        <w:t>e beantragen. Die Maßnahmen Nr. </w:t>
      </w:r>
      <w:r>
        <w:rPr>
          <w:rFonts w:ascii="Times New Roman" w:hAnsi="Times New Roman"/>
          <w:sz w:val="24"/>
          <w:szCs w:val="24"/>
          <w:lang w:val="de-DE"/>
        </w:rPr>
        <w:t>3 bis 8, 12 und 16 müssen jedoch innerhalb zweier Monate ergriffen werden, ohne dass dann bereits eine Kontrolle beantragt werden muss.]</w:t>
      </w:r>
    </w:p>
    <w:p w:rsidR="006F1C65" w:rsidRDefault="006F1C65" w:rsidP="00A41FBA">
      <w:pPr>
        <w:jc w:val="both"/>
        <w:rPr>
          <w:rFonts w:ascii="Times New Roman" w:hAnsi="Times New Roman"/>
          <w:sz w:val="24"/>
          <w:szCs w:val="24"/>
          <w:lang w:val="de-DE"/>
        </w:rPr>
      </w:pPr>
    </w:p>
    <w:p w:rsidR="006F1C65" w:rsidRDefault="00A41FBA" w:rsidP="00A41FBA">
      <w:pPr>
        <w:jc w:val="both"/>
        <w:rPr>
          <w:rFonts w:ascii="Times New Roman" w:hAnsi="Times New Roman"/>
          <w:sz w:val="24"/>
          <w:szCs w:val="24"/>
          <w:lang w:val="de-DE"/>
        </w:rPr>
      </w:pPr>
      <w:r>
        <w:rPr>
          <w:rFonts w:ascii="Times New Roman" w:hAnsi="Times New Roman"/>
          <w:i/>
          <w:iCs/>
          <w:sz w:val="24"/>
          <w:szCs w:val="24"/>
          <w:lang w:val="de-DE"/>
        </w:rPr>
        <w:t>[Art. </w:t>
      </w:r>
      <w:r w:rsidR="006F1C65">
        <w:rPr>
          <w:rFonts w:ascii="Times New Roman" w:hAnsi="Times New Roman"/>
          <w:i/>
          <w:iCs/>
          <w:sz w:val="24"/>
          <w:szCs w:val="24"/>
          <w:lang w:val="de-DE"/>
        </w:rPr>
        <w:t>9 ersetz</w:t>
      </w:r>
      <w:r>
        <w:rPr>
          <w:rFonts w:ascii="Times New Roman" w:hAnsi="Times New Roman"/>
          <w:i/>
          <w:iCs/>
          <w:sz w:val="24"/>
          <w:szCs w:val="24"/>
          <w:lang w:val="de-DE"/>
        </w:rPr>
        <w:t>t durch Art. 2 des K.E. vom 18. Mai 1998 (B.S. vom 27. Mai </w:t>
      </w:r>
      <w:r w:rsidR="006F1C65">
        <w:rPr>
          <w:rFonts w:ascii="Times New Roman" w:hAnsi="Times New Roman"/>
          <w:i/>
          <w:iCs/>
          <w:sz w:val="24"/>
          <w:szCs w:val="24"/>
          <w:lang w:val="de-DE"/>
        </w:rPr>
        <w:t>1998)]</w:t>
      </w:r>
    </w:p>
    <w:p w:rsidR="006F1C65" w:rsidRDefault="006F1C65" w:rsidP="00A41FBA">
      <w:pPr>
        <w:jc w:val="both"/>
        <w:rPr>
          <w:rFonts w:ascii="Times New Roman" w:hAnsi="Times New Roman"/>
          <w:sz w:val="24"/>
          <w:szCs w:val="24"/>
          <w:lang w:val="de-DE"/>
        </w:rPr>
      </w:pPr>
    </w:p>
    <w:p w:rsidR="00A41FBA" w:rsidRPr="00A41FBA" w:rsidRDefault="00A41FBA" w:rsidP="00B21637">
      <w:pPr>
        <w:jc w:val="center"/>
        <w:rPr>
          <w:rFonts w:ascii="Times New Roman" w:hAnsi="Times New Roman"/>
          <w:sz w:val="24"/>
          <w:szCs w:val="24"/>
          <w:lang w:val="de-DE"/>
        </w:rPr>
      </w:pPr>
      <w:r>
        <w:rPr>
          <w:rFonts w:ascii="Times New Roman" w:hAnsi="Times New Roman"/>
          <w:sz w:val="24"/>
          <w:szCs w:val="24"/>
          <w:lang w:val="de-DE"/>
        </w:rPr>
        <w:lastRenderedPageBreak/>
        <w:t>[</w:t>
      </w:r>
      <w:r w:rsidRPr="00A41FBA">
        <w:rPr>
          <w:rFonts w:ascii="Times New Roman" w:hAnsi="Times New Roman"/>
          <w:sz w:val="24"/>
          <w:szCs w:val="24"/>
          <w:lang w:val="de-DE"/>
        </w:rPr>
        <w:t xml:space="preserve">KAPITEL 3 - </w:t>
      </w:r>
      <w:r w:rsidRPr="00A41FBA">
        <w:rPr>
          <w:rFonts w:ascii="Times New Roman" w:hAnsi="Times New Roman"/>
          <w:i/>
          <w:sz w:val="24"/>
          <w:szCs w:val="24"/>
          <w:lang w:val="de-DE"/>
        </w:rPr>
        <w:t xml:space="preserve">Sicherheitsbedingungen für den Besitz und die Ausstellung am Wohnort </w:t>
      </w:r>
      <w:r w:rsidR="00B21637">
        <w:rPr>
          <w:rFonts w:ascii="Times New Roman" w:hAnsi="Times New Roman"/>
          <w:sz w:val="24"/>
          <w:szCs w:val="24"/>
          <w:lang w:val="de-DE"/>
        </w:rPr>
        <w:t>[…]</w:t>
      </w:r>
      <w:r w:rsidRPr="00A41FBA">
        <w:rPr>
          <w:rFonts w:ascii="Times New Roman" w:hAnsi="Times New Roman"/>
          <w:i/>
          <w:sz w:val="24"/>
          <w:szCs w:val="24"/>
          <w:lang w:val="de-DE"/>
        </w:rPr>
        <w:t xml:space="preserve"> von erlaubnispflichtigen Waffen oder von Munition für diese Waffen durch Privatpersonen</w:t>
      </w:r>
    </w:p>
    <w:p w:rsidR="00A41FBA" w:rsidRDefault="00A41FBA" w:rsidP="00A41FBA">
      <w:pPr>
        <w:jc w:val="center"/>
        <w:rPr>
          <w:rFonts w:ascii="Times New Roman" w:hAnsi="Times New Roman"/>
          <w:sz w:val="24"/>
          <w:szCs w:val="24"/>
          <w:lang w:val="de-DE"/>
        </w:rPr>
      </w:pPr>
    </w:p>
    <w:p w:rsidR="00A41FBA" w:rsidRDefault="00A41FBA" w:rsidP="00A41FBA">
      <w:pPr>
        <w:jc w:val="both"/>
        <w:rPr>
          <w:rFonts w:ascii="Times New Roman" w:hAnsi="Times New Roman"/>
          <w:i/>
          <w:iCs/>
          <w:sz w:val="24"/>
          <w:szCs w:val="24"/>
          <w:lang w:val="de-DE"/>
        </w:rPr>
      </w:pPr>
      <w:r>
        <w:rPr>
          <w:rFonts w:ascii="Times New Roman" w:hAnsi="Times New Roman"/>
          <w:i/>
          <w:sz w:val="24"/>
          <w:szCs w:val="24"/>
          <w:lang w:val="de-DE"/>
        </w:rPr>
        <w:t xml:space="preserve">[Kapitel 3 mit den </w:t>
      </w:r>
      <w:r w:rsidR="00AF5003">
        <w:rPr>
          <w:rFonts w:ascii="Times New Roman" w:hAnsi="Times New Roman"/>
          <w:i/>
          <w:sz w:val="24"/>
          <w:szCs w:val="24"/>
          <w:lang w:val="de-DE"/>
        </w:rPr>
        <w:t>Artikeln 10 bis 15 eingefügt durch Art. 8</w:t>
      </w:r>
      <w:r w:rsidR="00AF5003">
        <w:rPr>
          <w:rFonts w:ascii="Times New Roman" w:hAnsi="Times New Roman"/>
          <w:i/>
          <w:iCs/>
          <w:sz w:val="24"/>
          <w:szCs w:val="24"/>
          <w:lang w:val="de-DE"/>
        </w:rPr>
        <w:t xml:space="preserve"> des K.E. vom 14. April 2009 (B.S. vom 24. April 2009)</w:t>
      </w:r>
      <w:r w:rsidR="00B21637">
        <w:rPr>
          <w:rFonts w:ascii="Times New Roman" w:hAnsi="Times New Roman"/>
          <w:i/>
          <w:iCs/>
          <w:sz w:val="24"/>
          <w:szCs w:val="24"/>
          <w:lang w:val="de-DE"/>
        </w:rPr>
        <w:t>; Überschrift von Kapitel 3 abgeändert durch Art. 11 § 1</w:t>
      </w:r>
      <w:r w:rsidR="00B21637" w:rsidRPr="00B21637">
        <w:rPr>
          <w:rFonts w:ascii="Times New Roman" w:hAnsi="Times New Roman"/>
          <w:i/>
          <w:iCs/>
          <w:sz w:val="24"/>
          <w:szCs w:val="24"/>
          <w:lang w:val="de-DE"/>
        </w:rPr>
        <w:t xml:space="preserve"> des K.E. vom 1. Oktober 2019 (B.S. vom 9. Oktober 2019)</w:t>
      </w:r>
      <w:r w:rsidR="00AF5003">
        <w:rPr>
          <w:rFonts w:ascii="Times New Roman" w:hAnsi="Times New Roman"/>
          <w:i/>
          <w:iCs/>
          <w:sz w:val="24"/>
          <w:szCs w:val="24"/>
          <w:lang w:val="de-DE"/>
        </w:rPr>
        <w:t>]</w:t>
      </w:r>
    </w:p>
    <w:p w:rsidR="00AF5003" w:rsidRPr="00A41FBA" w:rsidRDefault="00AF5003" w:rsidP="00A41FBA">
      <w:pPr>
        <w:jc w:val="both"/>
        <w:rPr>
          <w:rFonts w:ascii="Times New Roman" w:hAnsi="Times New Roman"/>
          <w:i/>
          <w:sz w:val="24"/>
          <w:szCs w:val="24"/>
          <w:lang w:val="de-DE"/>
        </w:rPr>
      </w:pPr>
    </w:p>
    <w:p w:rsidR="00A41FBA" w:rsidRPr="00A41FBA" w:rsidRDefault="00A41FBA" w:rsidP="00A41FBA">
      <w:pPr>
        <w:jc w:val="center"/>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r>
      <w:r w:rsidRPr="00A41FBA">
        <w:rPr>
          <w:rFonts w:ascii="Times New Roman" w:hAnsi="Times New Roman"/>
          <w:b/>
          <w:sz w:val="24"/>
          <w:szCs w:val="24"/>
          <w:lang w:val="de-DE"/>
        </w:rPr>
        <w:t>Art. 10</w:t>
      </w:r>
      <w:r w:rsidRPr="00A41FBA">
        <w:rPr>
          <w:rFonts w:ascii="Times New Roman" w:hAnsi="Times New Roman"/>
          <w:sz w:val="24"/>
          <w:szCs w:val="24"/>
          <w:lang w:val="de-DE"/>
        </w:rPr>
        <w:t> - Vorliegendes Kapitel findet Anwendung auf Privatpersonen. Sie müssen die in vorliegendem Kapitel erwähnten Sicherheitsmaßnahmen für die darin erwähnten Tätigkeiten mit erlaubnispflichtigen Waffen ergreifen.</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In Abweichung von Absatz 1 dürfen auch andere als gleichwertig betrachtete Sicherheitsmaßnahmen ergriffen werden. Bei einer Kontrolle wird die Gleichwertigkeit dieser Sicherheitsmaßnahmen von den in Artikel 7 des vorliegenden Erlasses erwähnten zuständigen Personen beurteilt.</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Die im vorhergehenden Absatz erwähnte Beurteilung kann auch vorab auf der Grundlage technischer Unterlagen durchgeführt werden, die die Gleichwertigkeit der zu ergreifenden Sicherheitsmaßnahmen belegen.</w:t>
      </w:r>
    </w:p>
    <w:p w:rsidR="00A41FBA" w:rsidRPr="00A41FBA" w:rsidRDefault="00A41FBA" w:rsidP="00A41FBA">
      <w:pPr>
        <w:jc w:val="both"/>
        <w:rPr>
          <w:rFonts w:ascii="Times New Roman" w:hAnsi="Times New Roman"/>
          <w:sz w:val="24"/>
          <w:szCs w:val="24"/>
          <w:lang w:val="de-DE"/>
        </w:rPr>
      </w:pPr>
    </w:p>
    <w:p w:rsidR="00A41FBA" w:rsidRDefault="00A41FBA" w:rsidP="00A41FBA">
      <w:pPr>
        <w:jc w:val="both"/>
        <w:rPr>
          <w:rFonts w:ascii="Times New Roman" w:hAnsi="Times New Roman"/>
          <w:b/>
          <w:sz w:val="24"/>
          <w:szCs w:val="24"/>
          <w:lang w:val="de-DE"/>
        </w:rPr>
      </w:pPr>
      <w:r w:rsidRPr="00A41FBA">
        <w:rPr>
          <w:rFonts w:ascii="Times New Roman" w:hAnsi="Times New Roman"/>
          <w:b/>
          <w:sz w:val="24"/>
          <w:szCs w:val="24"/>
          <w:lang w:val="de-DE"/>
        </w:rPr>
        <w:tab/>
      </w:r>
    </w:p>
    <w:p w:rsidR="00A41FBA" w:rsidRPr="00A41FBA" w:rsidRDefault="00A41FBA" w:rsidP="00A41FBA">
      <w:pPr>
        <w:ind w:firstLine="708"/>
        <w:jc w:val="both"/>
        <w:rPr>
          <w:rFonts w:ascii="Times New Roman" w:hAnsi="Times New Roman"/>
          <w:sz w:val="24"/>
          <w:szCs w:val="24"/>
          <w:lang w:val="de-DE"/>
        </w:rPr>
      </w:pPr>
      <w:r w:rsidRPr="00A41FBA">
        <w:rPr>
          <w:rFonts w:ascii="Times New Roman" w:hAnsi="Times New Roman"/>
          <w:b/>
          <w:sz w:val="24"/>
          <w:szCs w:val="24"/>
          <w:lang w:val="de-DE"/>
        </w:rPr>
        <w:t>Art. 11</w:t>
      </w:r>
      <w:r w:rsidRPr="00A41FBA">
        <w:rPr>
          <w:rFonts w:ascii="Times New Roman" w:hAnsi="Times New Roman"/>
          <w:sz w:val="24"/>
          <w:szCs w:val="24"/>
          <w:lang w:val="de-DE"/>
        </w:rPr>
        <w:t> - § 1 - Erlaubnispflichtige Waffen und Munition für diese Waffen werden unter Einhaltung der in § 2 erwähnten allgemeinen Sicherheitsmaßnahmen am Wohnort aufbewahrt. Darüber hinaus sind je nach Anzahl der am Wohnort aufbewahrten Waffen die in den Paragraphen 3 bis 5 erwähnten besonderen Sicherheitsmaßnahmen einzuhalten. Privatpersonen, die durch den Erwerb zusätzlicher Waffen in einer höheren Klasse eingestuft werden als bisher, ergreifen die Sicherheitsmaßnahmen für diese höhere Klasse für alle Waffen und die gesamte Munition, die sie aufbewahren.</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 2 - Folgende Sicherheitsmaßnahmen sind in jedem Fall zu ergreifen:</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1. Die Waffen sind ungeladen.</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2. Waffen und Munition werden stets außer Reichweite von Kindern aufbewahrt.</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3. Waffen und Munition sind nicht direkt zusammen zugänglich.</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4. Waffen und Munition werden an einem Ort aufbewahrt, an dem keine äußeren Kennzeichnungen angebracht sind, die darauf hinweisen könnten, dass sich dort eine Waffe oder Munition befindet.</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 xml:space="preserve">5. </w:t>
      </w:r>
      <w:r w:rsidR="00AF5003">
        <w:rPr>
          <w:rFonts w:ascii="Times New Roman" w:hAnsi="Times New Roman"/>
          <w:sz w:val="24"/>
          <w:szCs w:val="24"/>
          <w:lang w:val="de-DE"/>
        </w:rPr>
        <w:t>[…]</w:t>
      </w:r>
      <w:r w:rsidRPr="00A41FBA">
        <w:rPr>
          <w:rFonts w:ascii="Times New Roman" w:hAnsi="Times New Roman"/>
          <w:sz w:val="24"/>
          <w:szCs w:val="24"/>
          <w:lang w:val="de-DE"/>
        </w:rPr>
        <w:t>.</w:t>
      </w:r>
    </w:p>
    <w:p w:rsidR="00A41FBA" w:rsidRPr="00A41FBA" w:rsidRDefault="00A41FBA" w:rsidP="00A41FBA">
      <w:pPr>
        <w:jc w:val="both"/>
        <w:rPr>
          <w:rFonts w:ascii="Times New Roman" w:hAnsi="Times New Roman"/>
          <w:sz w:val="24"/>
          <w:szCs w:val="24"/>
          <w:lang w:val="de-DE"/>
        </w:rPr>
      </w:pPr>
    </w:p>
    <w:p w:rsidR="00A41FBA" w:rsidRDefault="00A41FBA" w:rsidP="00AF5003">
      <w:pPr>
        <w:jc w:val="both"/>
        <w:rPr>
          <w:rFonts w:ascii="Times New Roman" w:hAnsi="Times New Roman"/>
          <w:sz w:val="24"/>
          <w:szCs w:val="24"/>
          <w:lang w:val="de-DE"/>
        </w:rPr>
      </w:pPr>
      <w:r w:rsidRPr="00A41FBA">
        <w:rPr>
          <w:rFonts w:ascii="Times New Roman" w:hAnsi="Times New Roman"/>
          <w:sz w:val="24"/>
          <w:szCs w:val="24"/>
          <w:lang w:val="de-DE"/>
        </w:rPr>
        <w:tab/>
        <w:t>Nummer 1 findet keine Anwendung auf Waffen, für die aufgrund von Artikel 11 § 3 Nr. 9 Buchstabe </w:t>
      </w:r>
      <w:r w:rsidRPr="00A41FBA">
        <w:rPr>
          <w:rFonts w:ascii="Times New Roman" w:hAnsi="Times New Roman"/>
          <w:i/>
          <w:iCs/>
          <w:sz w:val="24"/>
          <w:szCs w:val="24"/>
          <w:lang w:val="de-DE"/>
        </w:rPr>
        <w:t>d)</w:t>
      </w:r>
      <w:r w:rsidRPr="00A41FBA">
        <w:rPr>
          <w:rFonts w:ascii="Times New Roman" w:hAnsi="Times New Roman"/>
          <w:sz w:val="24"/>
          <w:szCs w:val="24"/>
          <w:lang w:val="de-DE"/>
        </w:rPr>
        <w:t xml:space="preserve"> des Waffengesetzes eine Erlaubnis erteilt worden ist.</w:t>
      </w:r>
      <w:r>
        <w:rPr>
          <w:rFonts w:ascii="Times New Roman" w:hAnsi="Times New Roman"/>
          <w:sz w:val="24"/>
          <w:szCs w:val="24"/>
          <w:lang w:val="de-DE"/>
        </w:rPr>
        <w:br w:type="page"/>
      </w:r>
    </w:p>
    <w:p w:rsidR="00AF5003" w:rsidRDefault="00AF5003"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 3 - Privatpersonen, die eine bis fünf erlaubnispflichtige Waffen lagern, ergreifen mindestens eine der folgenden Sicherheitsmaßnahmen:</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1. Anbringen einer Sicherheitsverriegelung,</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2. Entfernung und getrennte Aufbewahrung eines für die Funktionstüchtigkeit der Waffe wesentlichen Bestandteils,</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3. Befestigung der Waffe mit einer Kette an einem festen Punkt.</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 4 - Privatpersonen, die sechs bis zehn erlaubnispflichtige Waffen lagern, bewahren diese in einem verriegelten, aus solidem Material gebauten Schrank auf, der nicht leicht aufgebrochen werden kann und auf dem keine äußeren Kennzeichnungen angebracht sind, die darauf hinweisen könnten, dass er eine Waffe oder Munition enthält.</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 5 - Privatpersonen, die elf bis dreißig erlaubnispflichtige Waffen lagern, bewahren diese in einem dafür vorgesehenen Waffenschrank auf, der mit einem Mechanismus verschlossen ist, der nur mit Hilfe eines elektronischen, magnetischen oder mechanischen Schlüssels, einer alphabetischen oder numerischen Kombination oder einer biometrischen Wiedererkennung geöffnet werden kann. Waffenschrank und Munition befinden sich in einem Raum, in dem alle Zugänge und Fenster ordnungsgemäß abgeschlossen sind. Die Schlüssel zum Waffenschrank und zu dem Raum, in dem sich der Waffenschrank und die Munition befinden, werden nicht auf den Schlössern zurückgelassen und werden stets an einem sicheren, für Kinder und Dritte unzugänglichen Ort aufbewahrt, zu dem nur der Eigentümer leichten Zugang hat.</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 6 - Die Bestimmungen der Paragraphen 3 bis 5 finden keine Anwendung auf Privatpersonen, die die in Artikel 4 des vorliegenden Erlasses erwähnten Sicherheitsmaß</w:t>
      </w:r>
      <w:r w:rsidRPr="00A41FBA">
        <w:rPr>
          <w:rFonts w:ascii="Times New Roman" w:hAnsi="Times New Roman"/>
          <w:sz w:val="24"/>
          <w:szCs w:val="24"/>
          <w:lang w:val="de-DE"/>
        </w:rPr>
        <w:softHyphen/>
        <w:t>nahmen einhalten.</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 7 - Die Bestimmungen der Paragraphen 3 bis 5 finden keine Anwendung auf Privatpersonen, die ihre Waffen in einem Raum beziehungsweise in Räumen aufbewahren, deren Zugänge den in Artikel 4 des vorliegenden Erlasses erwähnten Normen entsprechen.</w:t>
      </w:r>
    </w:p>
    <w:p w:rsidR="00A41FBA" w:rsidRDefault="00A41FBA" w:rsidP="00A41FBA">
      <w:pPr>
        <w:jc w:val="both"/>
        <w:rPr>
          <w:rFonts w:ascii="Times New Roman" w:hAnsi="Times New Roman"/>
          <w:sz w:val="24"/>
          <w:szCs w:val="24"/>
          <w:lang w:val="de-DE"/>
        </w:rPr>
      </w:pPr>
    </w:p>
    <w:p w:rsidR="00530368" w:rsidRPr="00541B4D" w:rsidRDefault="00C22162" w:rsidP="00A41FBA">
      <w:pPr>
        <w:jc w:val="both"/>
        <w:rPr>
          <w:rFonts w:ascii="Times New Roman" w:hAnsi="Times New Roman"/>
          <w:i/>
          <w:iCs/>
          <w:sz w:val="24"/>
          <w:szCs w:val="24"/>
          <w:lang w:val="de-DE"/>
        </w:rPr>
      </w:pPr>
      <w:r>
        <w:rPr>
          <w:rFonts w:ascii="Times New Roman" w:hAnsi="Times New Roman"/>
          <w:i/>
          <w:sz w:val="24"/>
          <w:szCs w:val="24"/>
          <w:lang w:val="de-DE"/>
        </w:rPr>
        <w:t>[</w:t>
      </w:r>
      <w:r w:rsidR="00530368">
        <w:rPr>
          <w:rFonts w:ascii="Times New Roman" w:hAnsi="Times New Roman"/>
          <w:i/>
          <w:sz w:val="24"/>
          <w:szCs w:val="24"/>
          <w:lang w:val="de-DE"/>
        </w:rPr>
        <w:t>Art. 11 § 2 Abs. 1 Nr. 5 aufgehoben durch Art. 10</w:t>
      </w:r>
      <w:r w:rsidR="00530368" w:rsidRPr="00530368">
        <w:rPr>
          <w:rFonts w:ascii="Times New Roman" w:hAnsi="Times New Roman"/>
          <w:i/>
          <w:iCs/>
          <w:sz w:val="24"/>
          <w:szCs w:val="24"/>
          <w:lang w:val="de-DE"/>
        </w:rPr>
        <w:t xml:space="preserve"> des K.E. vom 1. </w:t>
      </w:r>
      <w:r w:rsidR="00530368" w:rsidRPr="00541B4D">
        <w:rPr>
          <w:rFonts w:ascii="Times New Roman" w:hAnsi="Times New Roman"/>
          <w:i/>
          <w:iCs/>
          <w:sz w:val="24"/>
          <w:szCs w:val="24"/>
          <w:lang w:val="de-DE"/>
        </w:rPr>
        <w:t>Oktober 2019 (B.S. vom 9. Oktober 2019)]</w:t>
      </w:r>
    </w:p>
    <w:p w:rsidR="00530368" w:rsidRPr="00530368" w:rsidRDefault="00530368" w:rsidP="00A41FBA">
      <w:pPr>
        <w:jc w:val="both"/>
        <w:rPr>
          <w:rFonts w:ascii="Times New Roman" w:hAnsi="Times New Roman"/>
          <w:i/>
          <w:sz w:val="24"/>
          <w:szCs w:val="24"/>
          <w:lang w:val="de-DE"/>
        </w:rPr>
      </w:pP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b/>
          <w:sz w:val="24"/>
          <w:szCs w:val="24"/>
          <w:lang w:val="de-DE"/>
        </w:rPr>
        <w:tab/>
        <w:t>Art. 12</w:t>
      </w:r>
      <w:r w:rsidRPr="00A41FBA">
        <w:rPr>
          <w:rFonts w:ascii="Times New Roman" w:hAnsi="Times New Roman"/>
          <w:sz w:val="24"/>
          <w:szCs w:val="24"/>
          <w:lang w:val="de-DE"/>
        </w:rPr>
        <w:t> -</w:t>
      </w:r>
      <w:r w:rsidRPr="00A41FBA">
        <w:rPr>
          <w:rFonts w:ascii="Times New Roman" w:hAnsi="Times New Roman"/>
          <w:b/>
          <w:sz w:val="24"/>
          <w:szCs w:val="24"/>
          <w:lang w:val="de-DE"/>
        </w:rPr>
        <w:t xml:space="preserve"> </w:t>
      </w:r>
      <w:r w:rsidRPr="00A41FBA">
        <w:rPr>
          <w:rFonts w:ascii="Times New Roman" w:hAnsi="Times New Roman"/>
          <w:sz w:val="24"/>
          <w:szCs w:val="24"/>
          <w:lang w:val="de-DE"/>
        </w:rPr>
        <w:t>In Abweichung von Artikel 11 dürfen Privatpersonen an ihrem Wohnsitz erlaubnispflichtige Langwaffen ausstellen, die für die Jagd erlaubt sind. Folgende Bedingungen sind einzuhalten:</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1. Die Waffen sind ungeladen.</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2. Sie werden durch eine Sicherheitsverriegelung oder durch Entfernung eines für ihre Funktionstüchtigkeit wesentlichen Bestandteils unbrauchbar gemacht.</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lastRenderedPageBreak/>
        <w:tab/>
        <w:t>3. Sie werden mit einer Kette, einem Drahtseil oder einer ähnlichen Vorrichtung an der verriegelten Schauvitrine, in der sie ausgestellt sind, so gut befestigt, dass sie nicht leicht entnommen werden können.</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4. Sie werden nicht zusammen mit Munition, die sie abfeuern können, ausgestellt und sie sind mit dieser Munition nicht direkt zusammen zugänglich.</w:t>
      </w:r>
    </w:p>
    <w:p w:rsid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b/>
          <w:sz w:val="24"/>
          <w:szCs w:val="24"/>
          <w:lang w:val="de-DE"/>
        </w:rPr>
        <w:tab/>
        <w:t>Art. 13</w:t>
      </w:r>
      <w:r w:rsidRPr="00A41FBA">
        <w:rPr>
          <w:rFonts w:ascii="Times New Roman" w:hAnsi="Times New Roman"/>
          <w:sz w:val="24"/>
          <w:szCs w:val="24"/>
          <w:lang w:val="de-DE"/>
        </w:rPr>
        <w:t> - Feuerwaffen werden unter Einhaltung folgender Sicherheitsmaßnahmen gewartet:</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1. Die ungeladene Waffe wird während der gesamten Manipulation in eine sichere Richtung gehalten.</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2. Magazin oder Einsteckmagazin werden geleert.</w:t>
      </w: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t>3. Der Abzug wird nur dann betätigt, wenn die Waffe in eine sichere Richtung zeigt.</w:t>
      </w:r>
    </w:p>
    <w:p w:rsid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p>
    <w:p w:rsidR="00A41FBA" w:rsidRPr="00A41FBA" w:rsidRDefault="00A41FBA" w:rsidP="00A41FBA">
      <w:pPr>
        <w:jc w:val="both"/>
        <w:rPr>
          <w:rFonts w:ascii="Times New Roman" w:hAnsi="Times New Roman"/>
          <w:sz w:val="24"/>
          <w:szCs w:val="24"/>
          <w:lang w:val="de-DE"/>
        </w:rPr>
      </w:pPr>
      <w:r w:rsidRPr="00A41FBA">
        <w:rPr>
          <w:rFonts w:ascii="Times New Roman" w:hAnsi="Times New Roman"/>
          <w:b/>
          <w:sz w:val="24"/>
          <w:szCs w:val="24"/>
          <w:lang w:val="de-DE"/>
        </w:rPr>
        <w:tab/>
        <w:t>Art. 14</w:t>
      </w:r>
      <w:r w:rsidRPr="00A41FBA">
        <w:rPr>
          <w:rFonts w:ascii="Times New Roman" w:hAnsi="Times New Roman"/>
          <w:sz w:val="24"/>
          <w:szCs w:val="24"/>
          <w:lang w:val="de-DE"/>
        </w:rPr>
        <w:t> - Artikel 8 des vorliegenden Erlasses findet Anwendung auf Privatpersonen.</w:t>
      </w:r>
    </w:p>
    <w:p w:rsidR="00A41FBA" w:rsidRDefault="00A41FBA" w:rsidP="00A41FBA">
      <w:pPr>
        <w:jc w:val="both"/>
        <w:rPr>
          <w:rFonts w:ascii="Times New Roman" w:hAnsi="Times New Roman"/>
          <w:sz w:val="24"/>
          <w:szCs w:val="24"/>
          <w:lang w:val="de-DE"/>
        </w:rPr>
      </w:pPr>
      <w:r w:rsidRPr="00A41FBA">
        <w:rPr>
          <w:rFonts w:ascii="Times New Roman" w:hAnsi="Times New Roman"/>
          <w:sz w:val="24"/>
          <w:szCs w:val="24"/>
          <w:lang w:val="de-DE"/>
        </w:rPr>
        <w:tab/>
      </w:r>
    </w:p>
    <w:p w:rsidR="00B21637" w:rsidRDefault="00B21637">
      <w:pPr>
        <w:autoSpaceDE/>
        <w:autoSpaceDN/>
        <w:adjustRightInd/>
        <w:rPr>
          <w:rFonts w:ascii="Times New Roman" w:hAnsi="Times New Roman"/>
          <w:sz w:val="24"/>
          <w:szCs w:val="24"/>
          <w:lang w:val="de-DE"/>
        </w:rPr>
      </w:pPr>
      <w:r>
        <w:rPr>
          <w:rFonts w:ascii="Times New Roman" w:hAnsi="Times New Roman"/>
          <w:sz w:val="24"/>
          <w:szCs w:val="24"/>
          <w:lang w:val="de-DE"/>
        </w:rPr>
        <w:br w:type="page"/>
      </w:r>
    </w:p>
    <w:p w:rsidR="00A41FBA" w:rsidRDefault="00B21637" w:rsidP="00B21637">
      <w:pPr>
        <w:jc w:val="center"/>
        <w:rPr>
          <w:rFonts w:ascii="Times New Roman" w:hAnsi="Times New Roman"/>
          <w:sz w:val="24"/>
          <w:szCs w:val="24"/>
          <w:lang w:val="de-DE"/>
        </w:rPr>
      </w:pPr>
      <w:r>
        <w:rPr>
          <w:rFonts w:ascii="Times New Roman" w:hAnsi="Times New Roman"/>
          <w:sz w:val="24"/>
          <w:szCs w:val="24"/>
          <w:lang w:val="de-DE"/>
        </w:rPr>
        <w:lastRenderedPageBreak/>
        <w:t>[</w:t>
      </w:r>
      <w:r w:rsidRPr="00B21637">
        <w:rPr>
          <w:rFonts w:ascii="Times New Roman" w:hAnsi="Times New Roman"/>
          <w:sz w:val="24"/>
          <w:szCs w:val="24"/>
          <w:lang w:val="de-DE"/>
        </w:rPr>
        <w:t>KAPITEL 3</w:t>
      </w:r>
      <w:r w:rsidRPr="00B21637">
        <w:rPr>
          <w:rFonts w:ascii="Times New Roman" w:hAnsi="Times New Roman"/>
          <w:i/>
          <w:iCs/>
          <w:sz w:val="24"/>
          <w:szCs w:val="24"/>
          <w:lang w:val="de-DE"/>
        </w:rPr>
        <w:t>bis</w:t>
      </w:r>
      <w:r w:rsidRPr="00B21637">
        <w:rPr>
          <w:rFonts w:ascii="Times New Roman" w:hAnsi="Times New Roman"/>
          <w:sz w:val="24"/>
          <w:szCs w:val="24"/>
          <w:lang w:val="de-DE"/>
        </w:rPr>
        <w:t> - Sicherheitsbedingungen für die Beförderung von Feuerwaffen, Munition und Einsteckmaga</w:t>
      </w:r>
      <w:r w:rsidRPr="00B21637">
        <w:rPr>
          <w:rFonts w:ascii="Times New Roman" w:hAnsi="Times New Roman"/>
          <w:sz w:val="24"/>
          <w:szCs w:val="24"/>
          <w:lang w:val="de-DE"/>
        </w:rPr>
        <w:softHyphen/>
        <w:t>zinen</w:t>
      </w:r>
      <w:r>
        <w:rPr>
          <w:rFonts w:ascii="Times New Roman" w:hAnsi="Times New Roman"/>
          <w:sz w:val="24"/>
          <w:szCs w:val="24"/>
          <w:lang w:val="de-DE"/>
        </w:rPr>
        <w:t>]</w:t>
      </w:r>
    </w:p>
    <w:p w:rsidR="00B21637" w:rsidRDefault="00B21637" w:rsidP="00B21637">
      <w:pPr>
        <w:jc w:val="center"/>
        <w:rPr>
          <w:rFonts w:ascii="Times New Roman" w:hAnsi="Times New Roman"/>
          <w:sz w:val="24"/>
          <w:szCs w:val="24"/>
          <w:lang w:val="de-DE"/>
        </w:rPr>
      </w:pPr>
    </w:p>
    <w:p w:rsidR="00B21637" w:rsidRDefault="00B21637" w:rsidP="00B21637">
      <w:pPr>
        <w:jc w:val="both"/>
        <w:rPr>
          <w:rFonts w:ascii="Times New Roman" w:hAnsi="Times New Roman"/>
          <w:i/>
          <w:iCs/>
          <w:sz w:val="24"/>
          <w:szCs w:val="24"/>
          <w:lang w:val="de-DE"/>
        </w:rPr>
      </w:pPr>
      <w:r>
        <w:rPr>
          <w:rFonts w:ascii="Times New Roman" w:hAnsi="Times New Roman"/>
          <w:i/>
          <w:sz w:val="24"/>
          <w:szCs w:val="24"/>
          <w:lang w:val="de-DE"/>
        </w:rPr>
        <w:t>[Unterteilung Kapitel 3bis eingefügt durch Art. 11 § 1</w:t>
      </w:r>
      <w:r>
        <w:rPr>
          <w:rFonts w:ascii="Times New Roman" w:hAnsi="Times New Roman"/>
          <w:i/>
          <w:iCs/>
          <w:sz w:val="24"/>
          <w:szCs w:val="24"/>
          <w:lang w:val="de-DE"/>
        </w:rPr>
        <w:t xml:space="preserve"> des K.E. vom 1. Oktober 2019 (B.S. vom 9. Oktober 2019)]</w:t>
      </w:r>
    </w:p>
    <w:p w:rsidR="00B21637" w:rsidRDefault="00B21637" w:rsidP="00B21637">
      <w:pPr>
        <w:jc w:val="both"/>
        <w:rPr>
          <w:rFonts w:ascii="Times New Roman" w:hAnsi="Times New Roman"/>
          <w:sz w:val="24"/>
          <w:szCs w:val="24"/>
          <w:lang w:val="de-DE"/>
        </w:rPr>
      </w:pPr>
    </w:p>
    <w:p w:rsidR="00B21637" w:rsidRPr="00A41FBA" w:rsidRDefault="00B21637" w:rsidP="00B21637">
      <w:pPr>
        <w:jc w:val="both"/>
        <w:rPr>
          <w:rFonts w:ascii="Times New Roman" w:hAnsi="Times New Roman"/>
          <w:sz w:val="24"/>
          <w:szCs w:val="24"/>
          <w:lang w:val="de-DE"/>
        </w:rPr>
      </w:pPr>
    </w:p>
    <w:p w:rsidR="00B21637" w:rsidRPr="00B21637" w:rsidRDefault="00A41FBA" w:rsidP="00B21637">
      <w:pPr>
        <w:jc w:val="both"/>
        <w:rPr>
          <w:rFonts w:ascii="Times New Roman" w:hAnsi="Times New Roman"/>
          <w:sz w:val="24"/>
          <w:szCs w:val="24"/>
          <w:lang w:val="de-DE"/>
        </w:rPr>
      </w:pPr>
      <w:r w:rsidRPr="00A41FBA">
        <w:rPr>
          <w:rFonts w:ascii="Times New Roman" w:hAnsi="Times New Roman"/>
          <w:b/>
          <w:sz w:val="24"/>
          <w:szCs w:val="24"/>
          <w:lang w:val="de-DE"/>
        </w:rPr>
        <w:tab/>
        <w:t>Art. 15</w:t>
      </w:r>
      <w:r w:rsidRPr="00A41FBA">
        <w:rPr>
          <w:rFonts w:ascii="Times New Roman" w:hAnsi="Times New Roman"/>
          <w:sz w:val="24"/>
          <w:szCs w:val="24"/>
          <w:lang w:val="de-DE"/>
        </w:rPr>
        <w:t xml:space="preserve"> - </w:t>
      </w:r>
      <w:r w:rsidR="00B21637">
        <w:rPr>
          <w:rFonts w:ascii="Times New Roman" w:hAnsi="Times New Roman"/>
          <w:sz w:val="24"/>
          <w:szCs w:val="24"/>
          <w:lang w:val="de-DE"/>
        </w:rPr>
        <w:t>[</w:t>
      </w:r>
      <w:r w:rsidR="00B21637" w:rsidRPr="00B21637">
        <w:rPr>
          <w:rFonts w:ascii="Times New Roman" w:hAnsi="Times New Roman"/>
          <w:sz w:val="24"/>
          <w:szCs w:val="24"/>
          <w:lang w:val="de-DE"/>
        </w:rPr>
        <w:t>§ 1 ­ Inhaber einer Besitzerlaubnis für eine Feuerwaffe und in Artikel 12 des Waffengesetzes erwähnte Personen sowie Transporteure von frei verkäuflichen Feuerwaffen dürfen betreffende Waffen, Munition und Einsteckmagazine nur befördern, wenn sie einen rechtmäßigen Grund dazu haben.</w:t>
      </w:r>
    </w:p>
    <w:p w:rsidR="00B21637" w:rsidRPr="00B21637" w:rsidRDefault="00B21637" w:rsidP="00B21637">
      <w:pPr>
        <w:jc w:val="both"/>
        <w:rPr>
          <w:rFonts w:ascii="Times New Roman" w:hAnsi="Times New Roman"/>
          <w:sz w:val="24"/>
          <w:szCs w:val="24"/>
          <w:lang w:val="de-DE"/>
        </w:rPr>
      </w:pPr>
    </w:p>
    <w:p w:rsidR="00B21637" w:rsidRPr="00B21637" w:rsidRDefault="00B21637" w:rsidP="00B21637">
      <w:pPr>
        <w:jc w:val="both"/>
        <w:rPr>
          <w:rFonts w:ascii="Times New Roman" w:hAnsi="Times New Roman"/>
          <w:sz w:val="24"/>
          <w:szCs w:val="24"/>
          <w:lang w:val="de-DE"/>
        </w:rPr>
      </w:pPr>
      <w:r w:rsidRPr="00B21637">
        <w:rPr>
          <w:rFonts w:ascii="Times New Roman" w:hAnsi="Times New Roman"/>
          <w:sz w:val="24"/>
          <w:szCs w:val="24"/>
          <w:lang w:val="de-DE"/>
        </w:rPr>
        <w:tab/>
        <w:t>§ 2 ­ Die in § 1 erwähnten Personen dürfen Waffen, Munition und Einsteckmagazine nur unter folgenden Bedingungen befördern:</w:t>
      </w:r>
    </w:p>
    <w:p w:rsidR="00B21637" w:rsidRPr="00B21637" w:rsidRDefault="00B21637" w:rsidP="00B21637">
      <w:pPr>
        <w:jc w:val="both"/>
        <w:rPr>
          <w:rFonts w:ascii="Times New Roman" w:hAnsi="Times New Roman"/>
          <w:sz w:val="24"/>
          <w:szCs w:val="24"/>
          <w:lang w:val="de-DE"/>
        </w:rPr>
      </w:pPr>
    </w:p>
    <w:p w:rsidR="00B21637" w:rsidRPr="00B21637" w:rsidRDefault="00B21637" w:rsidP="00B21637">
      <w:pPr>
        <w:jc w:val="both"/>
        <w:rPr>
          <w:rFonts w:ascii="Times New Roman" w:hAnsi="Times New Roman"/>
          <w:sz w:val="24"/>
          <w:szCs w:val="24"/>
          <w:lang w:val="de-DE"/>
        </w:rPr>
      </w:pPr>
      <w:r w:rsidRPr="00B21637">
        <w:rPr>
          <w:rFonts w:ascii="Times New Roman" w:hAnsi="Times New Roman"/>
          <w:sz w:val="24"/>
          <w:szCs w:val="24"/>
          <w:lang w:val="de-DE"/>
        </w:rPr>
        <w:tab/>
        <w:t>1. Waffen, Munition und Einsteckmagazine werden außer Sichtweite befördert.</w:t>
      </w:r>
    </w:p>
    <w:p w:rsidR="00B21637" w:rsidRPr="00B21637" w:rsidRDefault="00B21637" w:rsidP="00B21637">
      <w:pPr>
        <w:jc w:val="both"/>
        <w:rPr>
          <w:rFonts w:ascii="Times New Roman" w:hAnsi="Times New Roman"/>
          <w:sz w:val="24"/>
          <w:szCs w:val="24"/>
          <w:lang w:val="de-DE"/>
        </w:rPr>
      </w:pPr>
    </w:p>
    <w:p w:rsidR="00B21637" w:rsidRPr="00B21637" w:rsidRDefault="00B21637" w:rsidP="00B21637">
      <w:pPr>
        <w:jc w:val="both"/>
        <w:rPr>
          <w:rFonts w:ascii="Times New Roman" w:hAnsi="Times New Roman"/>
          <w:sz w:val="24"/>
          <w:szCs w:val="24"/>
          <w:lang w:val="de-DE"/>
        </w:rPr>
      </w:pPr>
      <w:r w:rsidRPr="00B21637">
        <w:rPr>
          <w:rFonts w:ascii="Times New Roman" w:hAnsi="Times New Roman"/>
          <w:sz w:val="24"/>
          <w:szCs w:val="24"/>
          <w:lang w:val="de-DE"/>
        </w:rPr>
        <w:tab/>
        <w:t>2. Waffen, Munition und Einsteckmagazine werden so befördert, dass der schnelle Zugriff unmöglich ist.</w:t>
      </w:r>
    </w:p>
    <w:p w:rsidR="00B21637" w:rsidRPr="00B21637" w:rsidRDefault="00B21637" w:rsidP="00B21637">
      <w:pPr>
        <w:jc w:val="both"/>
        <w:rPr>
          <w:rFonts w:ascii="Times New Roman" w:hAnsi="Times New Roman"/>
          <w:sz w:val="24"/>
          <w:szCs w:val="24"/>
          <w:lang w:val="de-DE"/>
        </w:rPr>
      </w:pPr>
    </w:p>
    <w:p w:rsidR="00B21637" w:rsidRPr="00B21637" w:rsidRDefault="00B21637" w:rsidP="00B21637">
      <w:pPr>
        <w:jc w:val="both"/>
        <w:rPr>
          <w:rFonts w:ascii="Times New Roman" w:hAnsi="Times New Roman"/>
          <w:sz w:val="24"/>
          <w:szCs w:val="24"/>
          <w:lang w:val="de-DE"/>
        </w:rPr>
      </w:pPr>
      <w:r w:rsidRPr="00B21637">
        <w:rPr>
          <w:rFonts w:ascii="Times New Roman" w:hAnsi="Times New Roman"/>
          <w:sz w:val="24"/>
          <w:szCs w:val="24"/>
          <w:lang w:val="de-DE"/>
        </w:rPr>
        <w:tab/>
        <w:t>3. Waffen sind ungeladen und beförderte Einsteckmagazine sind leer.</w:t>
      </w:r>
    </w:p>
    <w:p w:rsidR="00B21637" w:rsidRPr="00B21637" w:rsidRDefault="00B21637" w:rsidP="00B21637">
      <w:pPr>
        <w:jc w:val="both"/>
        <w:rPr>
          <w:rFonts w:ascii="Times New Roman" w:hAnsi="Times New Roman"/>
          <w:sz w:val="24"/>
          <w:szCs w:val="24"/>
          <w:lang w:val="de-DE"/>
        </w:rPr>
      </w:pPr>
    </w:p>
    <w:p w:rsidR="00B21637" w:rsidRPr="00B21637" w:rsidRDefault="00B21637" w:rsidP="00B21637">
      <w:pPr>
        <w:jc w:val="both"/>
        <w:rPr>
          <w:rFonts w:ascii="Times New Roman" w:hAnsi="Times New Roman"/>
          <w:sz w:val="24"/>
          <w:szCs w:val="24"/>
          <w:lang w:val="de-DE"/>
        </w:rPr>
      </w:pPr>
      <w:r w:rsidRPr="00B21637">
        <w:rPr>
          <w:rFonts w:ascii="Times New Roman" w:hAnsi="Times New Roman"/>
          <w:sz w:val="24"/>
          <w:szCs w:val="24"/>
          <w:lang w:val="de-DE"/>
        </w:rPr>
        <w:tab/>
        <w:t>4. Außer wenn es materiell unmöglich ist, werden erlaubnispflichtige Waffen im verschlossenen Kofferraum des Fahrzeugs befördert.</w:t>
      </w:r>
    </w:p>
    <w:p w:rsidR="00B21637" w:rsidRPr="00B21637" w:rsidRDefault="00B21637" w:rsidP="00B21637">
      <w:pPr>
        <w:jc w:val="both"/>
        <w:rPr>
          <w:rFonts w:ascii="Times New Roman" w:hAnsi="Times New Roman"/>
          <w:sz w:val="24"/>
          <w:szCs w:val="24"/>
          <w:lang w:val="de-DE"/>
        </w:rPr>
      </w:pPr>
    </w:p>
    <w:p w:rsidR="00B21637" w:rsidRPr="00B21637" w:rsidRDefault="00B21637" w:rsidP="00B21637">
      <w:pPr>
        <w:jc w:val="both"/>
        <w:rPr>
          <w:rFonts w:ascii="Times New Roman" w:hAnsi="Times New Roman"/>
          <w:sz w:val="24"/>
          <w:szCs w:val="24"/>
          <w:lang w:val="de-DE"/>
        </w:rPr>
      </w:pPr>
      <w:r w:rsidRPr="00B21637">
        <w:rPr>
          <w:rFonts w:ascii="Times New Roman" w:hAnsi="Times New Roman"/>
          <w:sz w:val="24"/>
          <w:szCs w:val="24"/>
          <w:lang w:val="de-DE"/>
        </w:rPr>
        <w:tab/>
        <w:t>5. Erlaubnispflichtige Waffen werden entweder durch eine Sicherheitsverriegelung oder durch Entfernung eines für ihre Funktionstüchtigkeit wesentlichen Bestandteils unbrauchbar gemacht oder in abgeschlossenen Koffern oder Futteralen befördert.</w:t>
      </w:r>
    </w:p>
    <w:p w:rsidR="00B21637" w:rsidRPr="00B21637" w:rsidRDefault="00B21637" w:rsidP="00B21637">
      <w:pPr>
        <w:jc w:val="both"/>
        <w:rPr>
          <w:rFonts w:ascii="Times New Roman" w:hAnsi="Times New Roman"/>
          <w:sz w:val="24"/>
          <w:szCs w:val="24"/>
          <w:lang w:val="de-DE"/>
        </w:rPr>
      </w:pPr>
    </w:p>
    <w:p w:rsidR="00B21637" w:rsidRPr="00B21637" w:rsidRDefault="00B21637" w:rsidP="00B21637">
      <w:pPr>
        <w:jc w:val="both"/>
        <w:rPr>
          <w:rFonts w:ascii="Times New Roman" w:hAnsi="Times New Roman"/>
          <w:sz w:val="24"/>
          <w:szCs w:val="24"/>
          <w:lang w:val="de-DE"/>
        </w:rPr>
      </w:pPr>
      <w:r w:rsidRPr="00B21637">
        <w:rPr>
          <w:rFonts w:ascii="Times New Roman" w:hAnsi="Times New Roman"/>
          <w:sz w:val="24"/>
          <w:szCs w:val="24"/>
          <w:lang w:val="de-DE"/>
        </w:rPr>
        <w:tab/>
        <w:t>6. Munition wird getrennt von den Waffen in einer oder mehreren abgeschlossenen Taschen, Futteralen oder Koffern befördert.</w:t>
      </w:r>
    </w:p>
    <w:p w:rsidR="00B21637" w:rsidRPr="00B21637" w:rsidRDefault="00B21637" w:rsidP="00B21637">
      <w:pPr>
        <w:jc w:val="both"/>
        <w:rPr>
          <w:rFonts w:ascii="Times New Roman" w:hAnsi="Times New Roman"/>
          <w:sz w:val="24"/>
          <w:szCs w:val="24"/>
          <w:lang w:val="de-DE"/>
        </w:rPr>
      </w:pPr>
    </w:p>
    <w:p w:rsidR="00A41FBA" w:rsidRDefault="00B21637" w:rsidP="00B21637">
      <w:pPr>
        <w:jc w:val="both"/>
        <w:rPr>
          <w:rFonts w:ascii="Times New Roman" w:hAnsi="Times New Roman"/>
          <w:sz w:val="24"/>
          <w:szCs w:val="24"/>
          <w:lang w:val="de-DE"/>
        </w:rPr>
      </w:pPr>
      <w:r w:rsidRPr="00B21637">
        <w:rPr>
          <w:rFonts w:ascii="Times New Roman" w:hAnsi="Times New Roman"/>
          <w:sz w:val="24"/>
          <w:szCs w:val="24"/>
          <w:lang w:val="de-DE"/>
        </w:rPr>
        <w:tab/>
        <w:t>Die Bedingungen der Nummern 4 bis 6 gelten jedoch nicht für die Inhaber eines Jagdscheins, die Waffen, Munition und Einsteckmagazine in einem Jagdgebiet oder zwischen angrenzenden Jagdgebieten befördern.</w:t>
      </w:r>
      <w:r>
        <w:rPr>
          <w:rFonts w:ascii="Times New Roman" w:hAnsi="Times New Roman"/>
          <w:sz w:val="24"/>
          <w:szCs w:val="24"/>
          <w:lang w:val="de-DE"/>
        </w:rPr>
        <w:t>]</w:t>
      </w:r>
      <w:r w:rsidR="003B23F4">
        <w:rPr>
          <w:rFonts w:ascii="Times New Roman" w:hAnsi="Times New Roman"/>
          <w:sz w:val="24"/>
          <w:szCs w:val="24"/>
          <w:lang w:val="de-DE"/>
        </w:rPr>
        <w:t>]</w:t>
      </w:r>
    </w:p>
    <w:p w:rsidR="00A41FBA" w:rsidRDefault="00A41FBA" w:rsidP="00A41FBA">
      <w:pPr>
        <w:jc w:val="both"/>
        <w:rPr>
          <w:rFonts w:ascii="Times New Roman" w:hAnsi="Times New Roman"/>
          <w:sz w:val="24"/>
          <w:szCs w:val="24"/>
          <w:lang w:val="de-DE"/>
        </w:rPr>
      </w:pPr>
      <w:bookmarkStart w:id="0" w:name="_GoBack"/>
      <w:bookmarkEnd w:id="0"/>
    </w:p>
    <w:p w:rsidR="00B21637" w:rsidRPr="00B21637" w:rsidRDefault="00B21637" w:rsidP="00A41FBA">
      <w:pPr>
        <w:jc w:val="both"/>
        <w:rPr>
          <w:rFonts w:ascii="Times New Roman" w:hAnsi="Times New Roman"/>
          <w:i/>
          <w:sz w:val="24"/>
          <w:szCs w:val="24"/>
          <w:lang w:val="de-DE"/>
        </w:rPr>
      </w:pPr>
      <w:r>
        <w:rPr>
          <w:rFonts w:ascii="Times New Roman" w:hAnsi="Times New Roman"/>
          <w:i/>
          <w:sz w:val="24"/>
          <w:szCs w:val="24"/>
          <w:lang w:val="de-DE"/>
        </w:rPr>
        <w:t>[Art. 15 ersetzt durch Art. 11 § 2</w:t>
      </w:r>
      <w:r w:rsidRPr="00B21637">
        <w:rPr>
          <w:rFonts w:ascii="Times New Roman" w:hAnsi="Times New Roman"/>
          <w:i/>
          <w:iCs/>
          <w:sz w:val="24"/>
          <w:szCs w:val="24"/>
          <w:lang w:val="de-DE"/>
        </w:rPr>
        <w:t xml:space="preserve"> des K.E. vom 1. Oktober 2019 (B.S. vom 9. Oktober 2019)</w:t>
      </w:r>
      <w:r>
        <w:rPr>
          <w:rFonts w:ascii="Times New Roman" w:hAnsi="Times New Roman"/>
          <w:i/>
          <w:iCs/>
          <w:sz w:val="24"/>
          <w:szCs w:val="24"/>
          <w:lang w:val="de-DE"/>
        </w:rPr>
        <w:t>]</w:t>
      </w:r>
    </w:p>
    <w:p w:rsidR="00A41FBA" w:rsidRDefault="00A41FBA" w:rsidP="00A41FBA">
      <w:pPr>
        <w:jc w:val="both"/>
        <w:rPr>
          <w:rFonts w:ascii="Times New Roman" w:hAnsi="Times New Roman"/>
          <w:sz w:val="24"/>
          <w:szCs w:val="24"/>
          <w:lang w:val="de-DE"/>
        </w:rPr>
      </w:pPr>
    </w:p>
    <w:p w:rsidR="00B21637" w:rsidRDefault="00B21637" w:rsidP="00A41FBA">
      <w:pPr>
        <w:jc w:val="both"/>
        <w:rPr>
          <w:rFonts w:ascii="Times New Roman" w:hAnsi="Times New Roman"/>
          <w:sz w:val="24"/>
          <w:szCs w:val="24"/>
          <w:lang w:val="de-DE"/>
        </w:rPr>
      </w:pPr>
    </w:p>
    <w:p w:rsidR="00B21637" w:rsidRPr="00B21637" w:rsidRDefault="00B21637" w:rsidP="00B21637">
      <w:pPr>
        <w:jc w:val="both"/>
        <w:rPr>
          <w:rFonts w:ascii="Times New Roman" w:hAnsi="Times New Roman"/>
          <w:sz w:val="24"/>
          <w:szCs w:val="24"/>
          <w:lang w:val="de-DE"/>
        </w:rPr>
      </w:pPr>
      <w:r>
        <w:rPr>
          <w:rFonts w:ascii="Times New Roman" w:hAnsi="Times New Roman"/>
          <w:sz w:val="24"/>
          <w:szCs w:val="24"/>
          <w:lang w:val="de-DE"/>
        </w:rPr>
        <w:tab/>
        <w:t>[</w:t>
      </w:r>
      <w:r w:rsidRPr="00B21637">
        <w:rPr>
          <w:rFonts w:ascii="Times New Roman" w:hAnsi="Times New Roman"/>
          <w:b/>
          <w:sz w:val="24"/>
          <w:szCs w:val="24"/>
          <w:lang w:val="de-DE"/>
        </w:rPr>
        <w:t>Art. 15/1</w:t>
      </w:r>
      <w:r w:rsidRPr="00B21637">
        <w:rPr>
          <w:rFonts w:ascii="Times New Roman" w:hAnsi="Times New Roman"/>
          <w:sz w:val="24"/>
          <w:szCs w:val="24"/>
          <w:lang w:val="de-DE"/>
        </w:rPr>
        <w:t xml:space="preserve"> - § 1 - Zulassungsinhaber dürfen Waffen, Munition und Einsteckmagazine, die Gegenstand ihrer Zulassung sind, nur für ihre Tätigkeiten oder in deren Rahmen befördern.</w:t>
      </w:r>
    </w:p>
    <w:p w:rsidR="00B21637" w:rsidRPr="00B21637" w:rsidRDefault="00B21637" w:rsidP="00B21637">
      <w:pPr>
        <w:jc w:val="both"/>
        <w:rPr>
          <w:rFonts w:ascii="Times New Roman" w:hAnsi="Times New Roman"/>
          <w:sz w:val="24"/>
          <w:szCs w:val="24"/>
          <w:lang w:val="de-DE"/>
        </w:rPr>
      </w:pPr>
    </w:p>
    <w:p w:rsidR="00B21637" w:rsidRPr="00B21637" w:rsidRDefault="00B21637" w:rsidP="00B21637">
      <w:pPr>
        <w:jc w:val="both"/>
        <w:rPr>
          <w:rFonts w:ascii="Times New Roman" w:hAnsi="Times New Roman"/>
          <w:sz w:val="24"/>
          <w:szCs w:val="24"/>
          <w:lang w:val="de-DE"/>
        </w:rPr>
      </w:pPr>
      <w:r w:rsidRPr="00B21637">
        <w:rPr>
          <w:rFonts w:ascii="Times New Roman" w:hAnsi="Times New Roman"/>
          <w:sz w:val="24"/>
          <w:szCs w:val="24"/>
          <w:lang w:val="de-DE"/>
        </w:rPr>
        <w:tab/>
        <w:t>§ 2 ­ Sie dürfen diese Feuerwaffen, Munition und Einsteckmagazine nur unter folgenden Bedingungen befördern:</w:t>
      </w:r>
    </w:p>
    <w:p w:rsidR="00B21637" w:rsidRPr="00B21637" w:rsidRDefault="00B21637" w:rsidP="00B21637">
      <w:pPr>
        <w:jc w:val="both"/>
        <w:rPr>
          <w:rFonts w:ascii="Times New Roman" w:hAnsi="Times New Roman"/>
          <w:sz w:val="24"/>
          <w:szCs w:val="24"/>
          <w:lang w:val="de-DE"/>
        </w:rPr>
      </w:pPr>
    </w:p>
    <w:p w:rsidR="00B21637" w:rsidRPr="00B21637" w:rsidRDefault="00B21637" w:rsidP="00B21637">
      <w:pPr>
        <w:jc w:val="both"/>
        <w:rPr>
          <w:rFonts w:ascii="Times New Roman" w:hAnsi="Times New Roman"/>
          <w:sz w:val="24"/>
          <w:szCs w:val="24"/>
          <w:lang w:val="de-DE"/>
        </w:rPr>
      </w:pPr>
      <w:r w:rsidRPr="00B21637">
        <w:rPr>
          <w:rFonts w:ascii="Times New Roman" w:hAnsi="Times New Roman"/>
          <w:sz w:val="24"/>
          <w:szCs w:val="24"/>
          <w:lang w:val="de-DE"/>
        </w:rPr>
        <w:tab/>
        <w:t>1. Waffen, Munition und Einsteckmagazine werden außer Sicht- und Reichweite und in einem Fahrzeug ohne jeglichen Hinweis auf die Art der Ladung befördert.</w:t>
      </w:r>
    </w:p>
    <w:p w:rsidR="00B21637" w:rsidRPr="00B21637" w:rsidRDefault="00B21637" w:rsidP="00B21637">
      <w:pPr>
        <w:jc w:val="both"/>
        <w:rPr>
          <w:rFonts w:ascii="Times New Roman" w:hAnsi="Times New Roman"/>
          <w:sz w:val="24"/>
          <w:szCs w:val="24"/>
          <w:lang w:val="de-DE"/>
        </w:rPr>
      </w:pPr>
    </w:p>
    <w:p w:rsidR="00B21637" w:rsidRPr="00B21637" w:rsidRDefault="00B21637" w:rsidP="00B21637">
      <w:pPr>
        <w:jc w:val="both"/>
        <w:rPr>
          <w:rFonts w:ascii="Times New Roman" w:hAnsi="Times New Roman"/>
          <w:sz w:val="24"/>
          <w:szCs w:val="24"/>
          <w:lang w:val="de-DE"/>
        </w:rPr>
      </w:pPr>
      <w:r w:rsidRPr="00B21637">
        <w:rPr>
          <w:rFonts w:ascii="Times New Roman" w:hAnsi="Times New Roman"/>
          <w:sz w:val="24"/>
          <w:szCs w:val="24"/>
          <w:lang w:val="de-DE"/>
        </w:rPr>
        <w:tab/>
        <w:t>2. Waffen sind ungeladen und beförderte Einsteckmagazine sind leer.</w:t>
      </w:r>
    </w:p>
    <w:p w:rsidR="00B21637" w:rsidRPr="00B21637" w:rsidRDefault="00B21637" w:rsidP="00B21637">
      <w:pPr>
        <w:jc w:val="both"/>
        <w:rPr>
          <w:rFonts w:ascii="Times New Roman" w:hAnsi="Times New Roman"/>
          <w:sz w:val="24"/>
          <w:szCs w:val="24"/>
          <w:lang w:val="de-DE"/>
        </w:rPr>
      </w:pPr>
    </w:p>
    <w:p w:rsidR="00B21637" w:rsidRPr="00B21637" w:rsidRDefault="00B21637" w:rsidP="00B21637">
      <w:pPr>
        <w:jc w:val="both"/>
        <w:rPr>
          <w:rFonts w:ascii="Times New Roman" w:hAnsi="Times New Roman"/>
          <w:sz w:val="24"/>
          <w:szCs w:val="24"/>
          <w:lang w:val="de-DE"/>
        </w:rPr>
      </w:pPr>
      <w:r w:rsidRPr="00B21637">
        <w:rPr>
          <w:rFonts w:ascii="Times New Roman" w:hAnsi="Times New Roman"/>
          <w:sz w:val="24"/>
          <w:szCs w:val="24"/>
          <w:lang w:val="de-DE"/>
        </w:rPr>
        <w:tab/>
        <w:t>3. Vollautomatische Waffen werden entweder durch eine Sicherheitsverriegelung oder durch Entfernung eines für ihre Funktionstüchtigkeit wesentlichen Bestandteils unbrauchbar gemacht oder in Begleitung von mindestens einer bewaffneten Wachperson im Sinne des Gesetzes vom 2. Oktober 2017 zur Regelung der privaten und besonderen Sicherheit befördert, wenn die Beförderung mit einem einzigen Fahrzeug durchgeführt wird, und von mindestens drei bewaffneten Wachpersonen, wenn die Beförderung mit mehreren Fahrzeugen und gemäß den Artikeln 129 bis 131 des vorerwähnten Gesetzes durchgeführt wird.</w:t>
      </w:r>
    </w:p>
    <w:p w:rsidR="00B21637" w:rsidRPr="00B21637" w:rsidRDefault="00B21637" w:rsidP="00B21637">
      <w:pPr>
        <w:jc w:val="both"/>
        <w:rPr>
          <w:rFonts w:ascii="Times New Roman" w:hAnsi="Times New Roman"/>
          <w:sz w:val="24"/>
          <w:szCs w:val="24"/>
          <w:lang w:val="de-DE"/>
        </w:rPr>
      </w:pPr>
    </w:p>
    <w:p w:rsidR="00B21637" w:rsidRPr="00B21637" w:rsidRDefault="00B21637" w:rsidP="00B21637">
      <w:pPr>
        <w:jc w:val="both"/>
        <w:rPr>
          <w:rFonts w:ascii="Times New Roman" w:hAnsi="Times New Roman"/>
          <w:sz w:val="24"/>
          <w:szCs w:val="24"/>
          <w:lang w:val="de-DE"/>
        </w:rPr>
      </w:pPr>
      <w:r w:rsidRPr="00B21637">
        <w:rPr>
          <w:rFonts w:ascii="Times New Roman" w:hAnsi="Times New Roman"/>
          <w:sz w:val="24"/>
          <w:szCs w:val="24"/>
          <w:lang w:val="de-DE"/>
        </w:rPr>
        <w:tab/>
        <w:t>4. Waffen werden in einem oder mehreren abgeschlossenen Koffern oder Kompartimen</w:t>
      </w:r>
      <w:r w:rsidRPr="00B21637">
        <w:rPr>
          <w:rFonts w:ascii="Times New Roman" w:hAnsi="Times New Roman"/>
          <w:sz w:val="24"/>
          <w:szCs w:val="24"/>
          <w:lang w:val="de-DE"/>
        </w:rPr>
        <w:softHyphen/>
        <w:t>ten befördert.</w:t>
      </w:r>
    </w:p>
    <w:p w:rsidR="00B21637" w:rsidRPr="00B21637" w:rsidRDefault="00B21637" w:rsidP="00B21637">
      <w:pPr>
        <w:jc w:val="both"/>
        <w:rPr>
          <w:rFonts w:ascii="Times New Roman" w:hAnsi="Times New Roman"/>
          <w:sz w:val="24"/>
          <w:szCs w:val="24"/>
          <w:lang w:val="de-DE"/>
        </w:rPr>
      </w:pPr>
    </w:p>
    <w:p w:rsidR="00B21637" w:rsidRPr="00B21637" w:rsidRDefault="00B21637" w:rsidP="00B21637">
      <w:pPr>
        <w:jc w:val="both"/>
        <w:rPr>
          <w:rFonts w:ascii="Times New Roman" w:hAnsi="Times New Roman"/>
          <w:sz w:val="24"/>
          <w:szCs w:val="24"/>
          <w:lang w:val="de-DE"/>
        </w:rPr>
      </w:pPr>
      <w:r w:rsidRPr="00B21637">
        <w:rPr>
          <w:rFonts w:ascii="Times New Roman" w:hAnsi="Times New Roman"/>
          <w:sz w:val="24"/>
          <w:szCs w:val="24"/>
          <w:lang w:val="de-DE"/>
        </w:rPr>
        <w:tab/>
        <w:t>5. Munition wird getrennt von den Waffen in einer sicheren Verpackung und in einem oder mehreren geeigneten und abgeschlossenen Koffern oder Kompartimenten befördert.</w:t>
      </w:r>
    </w:p>
    <w:p w:rsidR="00B21637" w:rsidRPr="00B21637" w:rsidRDefault="00B21637" w:rsidP="00B21637">
      <w:pPr>
        <w:jc w:val="both"/>
        <w:rPr>
          <w:rFonts w:ascii="Times New Roman" w:hAnsi="Times New Roman"/>
          <w:sz w:val="24"/>
          <w:szCs w:val="24"/>
          <w:lang w:val="de-DE"/>
        </w:rPr>
      </w:pPr>
    </w:p>
    <w:p w:rsidR="00B21637" w:rsidRDefault="00B21637" w:rsidP="00B21637">
      <w:pPr>
        <w:jc w:val="both"/>
        <w:rPr>
          <w:rFonts w:ascii="Times New Roman" w:hAnsi="Times New Roman"/>
          <w:sz w:val="24"/>
          <w:szCs w:val="24"/>
          <w:lang w:val="de-DE"/>
        </w:rPr>
      </w:pPr>
      <w:r w:rsidRPr="00B21637">
        <w:rPr>
          <w:rFonts w:ascii="Times New Roman" w:hAnsi="Times New Roman"/>
          <w:sz w:val="24"/>
          <w:szCs w:val="24"/>
          <w:lang w:val="de-DE"/>
        </w:rPr>
        <w:tab/>
        <w:t>6. Das Fahrzeug und gegebenenfalls der vom Fahrzeug getrennte Lagerraum bleiben nicht unbeaufsichtigt und sind während der Beförderung verriegelt.</w:t>
      </w:r>
      <w:r>
        <w:rPr>
          <w:rFonts w:ascii="Times New Roman" w:hAnsi="Times New Roman"/>
          <w:sz w:val="24"/>
          <w:szCs w:val="24"/>
          <w:lang w:val="de-DE"/>
        </w:rPr>
        <w:t>]</w:t>
      </w:r>
    </w:p>
    <w:p w:rsidR="00B21637" w:rsidRDefault="00B21637">
      <w:pPr>
        <w:autoSpaceDE/>
        <w:autoSpaceDN/>
        <w:adjustRightInd/>
        <w:rPr>
          <w:rFonts w:ascii="Times New Roman" w:hAnsi="Times New Roman"/>
          <w:sz w:val="24"/>
          <w:szCs w:val="24"/>
          <w:lang w:val="de-DE"/>
        </w:rPr>
      </w:pPr>
    </w:p>
    <w:p w:rsidR="00AF5003" w:rsidRDefault="00B21637">
      <w:pPr>
        <w:autoSpaceDE/>
        <w:autoSpaceDN/>
        <w:adjustRightInd/>
        <w:rPr>
          <w:rFonts w:ascii="Times New Roman" w:hAnsi="Times New Roman"/>
          <w:sz w:val="24"/>
          <w:szCs w:val="24"/>
          <w:lang w:val="de-DE"/>
        </w:rPr>
      </w:pPr>
      <w:r>
        <w:rPr>
          <w:rFonts w:ascii="Times New Roman" w:hAnsi="Times New Roman"/>
          <w:i/>
          <w:sz w:val="24"/>
          <w:szCs w:val="24"/>
          <w:lang w:val="de-DE"/>
        </w:rPr>
        <w:t>[Art. 15/1 eingefügt durch Art. 11 § 3</w:t>
      </w:r>
      <w:r w:rsidRPr="00B21637">
        <w:rPr>
          <w:rFonts w:ascii="Times New Roman" w:hAnsi="Times New Roman"/>
          <w:i/>
          <w:iCs/>
          <w:sz w:val="24"/>
          <w:szCs w:val="24"/>
          <w:lang w:val="de-DE"/>
        </w:rPr>
        <w:t xml:space="preserve"> des K.E. vom 1. Oktober 2019 (B.S. vom 9. Oktober 2019)</w:t>
      </w:r>
      <w:r>
        <w:rPr>
          <w:rFonts w:ascii="Times New Roman" w:hAnsi="Times New Roman"/>
          <w:i/>
          <w:iCs/>
          <w:sz w:val="24"/>
          <w:szCs w:val="24"/>
          <w:lang w:val="de-DE"/>
        </w:rPr>
        <w:t>]</w:t>
      </w:r>
      <w:r w:rsidR="00AF5003">
        <w:rPr>
          <w:rFonts w:ascii="Times New Roman" w:hAnsi="Times New Roman"/>
          <w:sz w:val="24"/>
          <w:szCs w:val="24"/>
          <w:lang w:val="de-DE"/>
        </w:rPr>
        <w:br w:type="page"/>
      </w:r>
    </w:p>
    <w:p w:rsidR="00AF5003" w:rsidRDefault="00AF5003" w:rsidP="00AF5003">
      <w:pPr>
        <w:jc w:val="center"/>
        <w:rPr>
          <w:rFonts w:ascii="Times New Roman" w:hAnsi="Times New Roman"/>
          <w:sz w:val="24"/>
          <w:szCs w:val="24"/>
          <w:lang w:val="de-DE"/>
        </w:rPr>
      </w:pPr>
      <w:r>
        <w:rPr>
          <w:rFonts w:ascii="Times New Roman" w:hAnsi="Times New Roman"/>
          <w:sz w:val="24"/>
          <w:szCs w:val="24"/>
          <w:lang w:val="de-DE"/>
        </w:rPr>
        <w:lastRenderedPageBreak/>
        <w:t>[</w:t>
      </w:r>
      <w:r w:rsidRPr="00AF5003">
        <w:rPr>
          <w:rFonts w:ascii="Times New Roman" w:hAnsi="Times New Roman"/>
          <w:sz w:val="24"/>
          <w:szCs w:val="24"/>
          <w:lang w:val="de-DE"/>
        </w:rPr>
        <w:t xml:space="preserve">KAPITEL 4 - </w:t>
      </w:r>
      <w:r w:rsidRPr="00AF5003">
        <w:rPr>
          <w:rFonts w:ascii="Times New Roman" w:hAnsi="Times New Roman"/>
          <w:i/>
          <w:sz w:val="24"/>
          <w:szCs w:val="24"/>
          <w:lang w:val="de-DE"/>
        </w:rPr>
        <w:t>Schlussbestimmungen</w:t>
      </w:r>
      <w:r>
        <w:rPr>
          <w:rFonts w:ascii="Times New Roman" w:hAnsi="Times New Roman"/>
          <w:sz w:val="24"/>
          <w:szCs w:val="24"/>
          <w:lang w:val="de-DE"/>
        </w:rPr>
        <w:t>]</w:t>
      </w:r>
    </w:p>
    <w:p w:rsidR="00AF5003" w:rsidRDefault="00AF5003" w:rsidP="00AF5003">
      <w:pPr>
        <w:jc w:val="center"/>
        <w:rPr>
          <w:rFonts w:ascii="Times New Roman" w:hAnsi="Times New Roman"/>
          <w:sz w:val="24"/>
          <w:szCs w:val="24"/>
          <w:lang w:val="de-DE"/>
        </w:rPr>
      </w:pPr>
    </w:p>
    <w:p w:rsidR="00AF5003" w:rsidRDefault="00AF5003" w:rsidP="00AF5003">
      <w:pPr>
        <w:jc w:val="both"/>
        <w:rPr>
          <w:rFonts w:ascii="Times New Roman" w:hAnsi="Times New Roman"/>
          <w:i/>
          <w:iCs/>
          <w:sz w:val="24"/>
          <w:szCs w:val="24"/>
          <w:lang w:val="de-DE"/>
        </w:rPr>
      </w:pPr>
      <w:r>
        <w:rPr>
          <w:rFonts w:ascii="Times New Roman" w:hAnsi="Times New Roman"/>
          <w:i/>
          <w:sz w:val="24"/>
          <w:szCs w:val="24"/>
          <w:lang w:val="de-DE"/>
        </w:rPr>
        <w:t>[Unterteilung Kapitel 4 eingefügt durch Art. 9</w:t>
      </w:r>
      <w:r>
        <w:rPr>
          <w:rFonts w:ascii="Times New Roman" w:hAnsi="Times New Roman"/>
          <w:i/>
          <w:iCs/>
          <w:sz w:val="24"/>
          <w:szCs w:val="24"/>
          <w:lang w:val="de-DE"/>
        </w:rPr>
        <w:t xml:space="preserve"> des K.E. vom 1</w:t>
      </w:r>
      <w:r w:rsidR="00C22162">
        <w:rPr>
          <w:rFonts w:ascii="Times New Roman" w:hAnsi="Times New Roman"/>
          <w:i/>
          <w:iCs/>
          <w:sz w:val="24"/>
          <w:szCs w:val="24"/>
          <w:lang w:val="de-DE"/>
        </w:rPr>
        <w:t>4</w:t>
      </w:r>
      <w:r>
        <w:rPr>
          <w:rFonts w:ascii="Times New Roman" w:hAnsi="Times New Roman"/>
          <w:i/>
          <w:iCs/>
          <w:sz w:val="24"/>
          <w:szCs w:val="24"/>
          <w:lang w:val="de-DE"/>
        </w:rPr>
        <w:t>. </w:t>
      </w:r>
      <w:r w:rsidR="00C22162">
        <w:rPr>
          <w:rFonts w:ascii="Times New Roman" w:hAnsi="Times New Roman"/>
          <w:i/>
          <w:iCs/>
          <w:sz w:val="24"/>
          <w:szCs w:val="24"/>
          <w:lang w:val="de-DE"/>
        </w:rPr>
        <w:t>April 2009 (B.S. vom 24. April</w:t>
      </w:r>
      <w:r>
        <w:rPr>
          <w:rFonts w:ascii="Times New Roman" w:hAnsi="Times New Roman"/>
          <w:i/>
          <w:iCs/>
          <w:sz w:val="24"/>
          <w:szCs w:val="24"/>
          <w:lang w:val="de-DE"/>
        </w:rPr>
        <w:t> 20</w:t>
      </w:r>
      <w:r w:rsidR="00C22162">
        <w:rPr>
          <w:rFonts w:ascii="Times New Roman" w:hAnsi="Times New Roman"/>
          <w:i/>
          <w:iCs/>
          <w:sz w:val="24"/>
          <w:szCs w:val="24"/>
          <w:lang w:val="de-DE"/>
        </w:rPr>
        <w:t>0</w:t>
      </w:r>
      <w:r>
        <w:rPr>
          <w:rFonts w:ascii="Times New Roman" w:hAnsi="Times New Roman"/>
          <w:i/>
          <w:iCs/>
          <w:sz w:val="24"/>
          <w:szCs w:val="24"/>
          <w:lang w:val="de-DE"/>
        </w:rPr>
        <w:t>9)]</w:t>
      </w:r>
    </w:p>
    <w:p w:rsidR="00AF5003" w:rsidRDefault="00AF5003" w:rsidP="00AF5003">
      <w:pPr>
        <w:jc w:val="center"/>
        <w:rPr>
          <w:rFonts w:ascii="Times New Roman" w:hAnsi="Times New Roman"/>
          <w:sz w:val="24"/>
          <w:szCs w:val="24"/>
          <w:lang w:val="de-DE"/>
        </w:rPr>
      </w:pPr>
    </w:p>
    <w:p w:rsidR="00AF5003" w:rsidRDefault="00AF5003" w:rsidP="00AF5003">
      <w:pPr>
        <w:jc w:val="center"/>
        <w:rPr>
          <w:rFonts w:ascii="Times New Roman" w:hAnsi="Times New Roman"/>
          <w:sz w:val="24"/>
          <w:szCs w:val="24"/>
          <w:lang w:val="de-DE"/>
        </w:rPr>
      </w:pPr>
    </w:p>
    <w:p w:rsidR="006F1C65" w:rsidRDefault="006F1C65" w:rsidP="00A41FBA">
      <w:pPr>
        <w:jc w:val="both"/>
        <w:rPr>
          <w:rFonts w:ascii="Times New Roman" w:hAnsi="Times New Roman"/>
          <w:sz w:val="24"/>
          <w:szCs w:val="24"/>
          <w:lang w:val="de-DE"/>
        </w:rPr>
      </w:pPr>
      <w:r>
        <w:rPr>
          <w:rFonts w:ascii="Times New Roman" w:hAnsi="Times New Roman"/>
          <w:sz w:val="24"/>
          <w:szCs w:val="24"/>
          <w:lang w:val="de-DE"/>
        </w:rPr>
        <w:tab/>
      </w:r>
      <w:r w:rsidR="00A41FBA">
        <w:rPr>
          <w:rFonts w:ascii="Times New Roman" w:hAnsi="Times New Roman"/>
          <w:sz w:val="24"/>
          <w:szCs w:val="24"/>
          <w:lang w:val="de-DE"/>
        </w:rPr>
        <w:t>[</w:t>
      </w:r>
      <w:r w:rsidR="00A41FBA">
        <w:rPr>
          <w:rFonts w:ascii="Times New Roman" w:hAnsi="Times New Roman"/>
          <w:b/>
          <w:bCs/>
          <w:sz w:val="24"/>
          <w:szCs w:val="24"/>
          <w:lang w:val="de-DE"/>
        </w:rPr>
        <w:t>Art. </w:t>
      </w:r>
      <w:r>
        <w:rPr>
          <w:rFonts w:ascii="Times New Roman" w:hAnsi="Times New Roman"/>
          <w:b/>
          <w:bCs/>
          <w:sz w:val="24"/>
          <w:szCs w:val="24"/>
          <w:lang w:val="de-DE"/>
        </w:rPr>
        <w:t>1</w:t>
      </w:r>
      <w:r w:rsidR="00A41FBA">
        <w:rPr>
          <w:rFonts w:ascii="Times New Roman" w:hAnsi="Times New Roman"/>
          <w:b/>
          <w:bCs/>
          <w:sz w:val="24"/>
          <w:szCs w:val="24"/>
          <w:lang w:val="de-DE"/>
        </w:rPr>
        <w:t>6</w:t>
      </w:r>
      <w:r w:rsidR="00A41FBA">
        <w:rPr>
          <w:rFonts w:ascii="Times New Roman" w:hAnsi="Times New Roman"/>
          <w:bCs/>
          <w:sz w:val="24"/>
          <w:szCs w:val="24"/>
          <w:lang w:val="de-DE"/>
        </w:rPr>
        <w:t>]</w:t>
      </w:r>
      <w:r>
        <w:rPr>
          <w:rFonts w:ascii="Times New Roman" w:hAnsi="Times New Roman"/>
          <w:sz w:val="24"/>
          <w:szCs w:val="24"/>
          <w:lang w:val="de-DE"/>
        </w:rPr>
        <w:t xml:space="preserve"> - Der vorliegende Erlass tritt am Tag seiner Veröffentlichung im </w:t>
      </w:r>
      <w:r>
        <w:rPr>
          <w:rFonts w:ascii="Times New Roman" w:hAnsi="Times New Roman"/>
          <w:i/>
          <w:iCs/>
          <w:sz w:val="24"/>
          <w:szCs w:val="24"/>
          <w:lang w:val="de-DE"/>
        </w:rPr>
        <w:t>Belgischen Staatsblatt</w:t>
      </w:r>
      <w:r>
        <w:rPr>
          <w:rFonts w:ascii="Times New Roman" w:hAnsi="Times New Roman"/>
          <w:sz w:val="24"/>
          <w:szCs w:val="24"/>
          <w:lang w:val="de-DE"/>
        </w:rPr>
        <w:t xml:space="preserve"> in Kraft.</w:t>
      </w:r>
    </w:p>
    <w:p w:rsidR="006F1C65" w:rsidRDefault="006F1C65" w:rsidP="00A41FBA">
      <w:pPr>
        <w:jc w:val="both"/>
        <w:rPr>
          <w:rFonts w:ascii="Times New Roman" w:hAnsi="Times New Roman"/>
          <w:sz w:val="24"/>
          <w:szCs w:val="24"/>
          <w:lang w:val="de-DE"/>
        </w:rPr>
      </w:pPr>
    </w:p>
    <w:p w:rsidR="006F1C65" w:rsidRDefault="00A41FBA" w:rsidP="00A41FBA">
      <w:pPr>
        <w:jc w:val="both"/>
        <w:rPr>
          <w:rFonts w:ascii="Times New Roman" w:hAnsi="Times New Roman"/>
          <w:i/>
          <w:sz w:val="24"/>
          <w:szCs w:val="24"/>
          <w:lang w:val="de-DE"/>
        </w:rPr>
      </w:pPr>
      <w:r>
        <w:rPr>
          <w:rFonts w:ascii="Times New Roman" w:hAnsi="Times New Roman"/>
          <w:i/>
          <w:sz w:val="24"/>
          <w:szCs w:val="24"/>
          <w:lang w:val="de-DE"/>
        </w:rPr>
        <w:t xml:space="preserve">[Früherer Artikel 10 </w:t>
      </w:r>
      <w:proofErr w:type="spellStart"/>
      <w:r>
        <w:rPr>
          <w:rFonts w:ascii="Times New Roman" w:hAnsi="Times New Roman"/>
          <w:i/>
          <w:sz w:val="24"/>
          <w:szCs w:val="24"/>
          <w:lang w:val="de-DE"/>
        </w:rPr>
        <w:t>umnummeriert</w:t>
      </w:r>
      <w:proofErr w:type="spellEnd"/>
      <w:r>
        <w:rPr>
          <w:rFonts w:ascii="Times New Roman" w:hAnsi="Times New Roman"/>
          <w:i/>
          <w:sz w:val="24"/>
          <w:szCs w:val="24"/>
          <w:lang w:val="de-DE"/>
        </w:rPr>
        <w:t xml:space="preserve"> zu Art. 16 durch Art. 8</w:t>
      </w:r>
      <w:r>
        <w:rPr>
          <w:rFonts w:ascii="Times New Roman" w:hAnsi="Times New Roman"/>
          <w:i/>
          <w:iCs/>
          <w:sz w:val="24"/>
          <w:szCs w:val="24"/>
          <w:lang w:val="de-DE"/>
        </w:rPr>
        <w:t xml:space="preserve"> des K.E. vom 14. April 2009 (B.S. vom 24. April 2009)]</w:t>
      </w:r>
    </w:p>
    <w:p w:rsidR="00A41FBA" w:rsidRDefault="00A41FBA" w:rsidP="00A41FBA">
      <w:pPr>
        <w:jc w:val="both"/>
        <w:rPr>
          <w:rFonts w:ascii="Times New Roman" w:hAnsi="Times New Roman"/>
          <w:i/>
          <w:sz w:val="24"/>
          <w:szCs w:val="24"/>
          <w:lang w:val="de-DE"/>
        </w:rPr>
      </w:pPr>
    </w:p>
    <w:p w:rsidR="00A41FBA" w:rsidRPr="00A41FBA" w:rsidRDefault="00A41FBA" w:rsidP="00A41FBA">
      <w:pPr>
        <w:jc w:val="both"/>
        <w:rPr>
          <w:rFonts w:ascii="Times New Roman" w:hAnsi="Times New Roman"/>
          <w:i/>
          <w:sz w:val="24"/>
          <w:szCs w:val="24"/>
          <w:lang w:val="de-DE"/>
        </w:rPr>
      </w:pPr>
    </w:p>
    <w:p w:rsidR="006F1C65" w:rsidRDefault="006F1C65" w:rsidP="00A41FBA">
      <w:pPr>
        <w:jc w:val="both"/>
        <w:rPr>
          <w:rFonts w:ascii="Times New Roman" w:hAnsi="Times New Roman"/>
          <w:sz w:val="24"/>
          <w:szCs w:val="24"/>
          <w:lang w:val="de-DE"/>
        </w:rPr>
      </w:pPr>
      <w:r>
        <w:rPr>
          <w:rFonts w:ascii="Times New Roman" w:hAnsi="Times New Roman"/>
          <w:sz w:val="24"/>
          <w:szCs w:val="24"/>
          <w:lang w:val="de-DE"/>
        </w:rPr>
        <w:tab/>
      </w:r>
      <w:r w:rsidR="00A41FBA">
        <w:rPr>
          <w:rFonts w:ascii="Times New Roman" w:hAnsi="Times New Roman"/>
          <w:sz w:val="24"/>
          <w:szCs w:val="24"/>
          <w:lang w:val="de-DE"/>
        </w:rPr>
        <w:t>[</w:t>
      </w:r>
      <w:r w:rsidR="00A41FBA">
        <w:rPr>
          <w:rFonts w:ascii="Times New Roman" w:hAnsi="Times New Roman"/>
          <w:b/>
          <w:bCs/>
          <w:sz w:val="24"/>
          <w:szCs w:val="24"/>
          <w:lang w:val="de-DE"/>
        </w:rPr>
        <w:t>Art. 17</w:t>
      </w:r>
      <w:r w:rsidR="00A41FBA">
        <w:rPr>
          <w:rFonts w:ascii="Times New Roman" w:hAnsi="Times New Roman"/>
          <w:bCs/>
          <w:sz w:val="24"/>
          <w:szCs w:val="24"/>
          <w:lang w:val="de-DE"/>
        </w:rPr>
        <w:t>]</w:t>
      </w:r>
      <w:r>
        <w:rPr>
          <w:rFonts w:ascii="Times New Roman" w:hAnsi="Times New Roman"/>
          <w:sz w:val="24"/>
          <w:szCs w:val="24"/>
          <w:lang w:val="de-DE"/>
        </w:rPr>
        <w:t xml:space="preserve"> - Unser Minister des Innern und Unser Minister der Justiz sind, jeder für seinen Bereich, mit der Ausführung des vorliegenden Erlasses beauftragt.</w:t>
      </w:r>
    </w:p>
    <w:p w:rsidR="00A41FBA" w:rsidRDefault="00A41FBA" w:rsidP="00A41FBA">
      <w:pPr>
        <w:jc w:val="both"/>
        <w:rPr>
          <w:rFonts w:ascii="Times New Roman" w:hAnsi="Times New Roman"/>
          <w:sz w:val="24"/>
          <w:szCs w:val="24"/>
          <w:lang w:val="de-DE"/>
        </w:rPr>
      </w:pPr>
    </w:p>
    <w:p w:rsidR="00A41FBA" w:rsidRDefault="00A41FBA" w:rsidP="00A41FBA">
      <w:pPr>
        <w:jc w:val="both"/>
        <w:rPr>
          <w:rFonts w:ascii="Times New Roman" w:hAnsi="Times New Roman"/>
          <w:i/>
          <w:sz w:val="24"/>
          <w:szCs w:val="24"/>
          <w:lang w:val="de-DE"/>
        </w:rPr>
      </w:pPr>
      <w:r>
        <w:rPr>
          <w:rFonts w:ascii="Times New Roman" w:hAnsi="Times New Roman"/>
          <w:i/>
          <w:sz w:val="24"/>
          <w:szCs w:val="24"/>
          <w:lang w:val="de-DE"/>
        </w:rPr>
        <w:t xml:space="preserve">[Früherer Artikel 11 </w:t>
      </w:r>
      <w:proofErr w:type="spellStart"/>
      <w:r>
        <w:rPr>
          <w:rFonts w:ascii="Times New Roman" w:hAnsi="Times New Roman"/>
          <w:i/>
          <w:sz w:val="24"/>
          <w:szCs w:val="24"/>
          <w:lang w:val="de-DE"/>
        </w:rPr>
        <w:t>umnummeriert</w:t>
      </w:r>
      <w:proofErr w:type="spellEnd"/>
      <w:r>
        <w:rPr>
          <w:rFonts w:ascii="Times New Roman" w:hAnsi="Times New Roman"/>
          <w:i/>
          <w:sz w:val="24"/>
          <w:szCs w:val="24"/>
          <w:lang w:val="de-DE"/>
        </w:rPr>
        <w:t xml:space="preserve"> zu Art. 17 durch Art. 8</w:t>
      </w:r>
      <w:r>
        <w:rPr>
          <w:rFonts w:ascii="Times New Roman" w:hAnsi="Times New Roman"/>
          <w:i/>
          <w:iCs/>
          <w:sz w:val="24"/>
          <w:szCs w:val="24"/>
          <w:lang w:val="de-DE"/>
        </w:rPr>
        <w:t xml:space="preserve"> des K.E. vom 14. April 2009 (B.S. vom 24. April 2009)]</w:t>
      </w:r>
    </w:p>
    <w:p w:rsidR="00A41FBA" w:rsidRDefault="00A41FBA" w:rsidP="00A41FBA">
      <w:pPr>
        <w:jc w:val="both"/>
        <w:rPr>
          <w:rFonts w:ascii="Times New Roman" w:hAnsi="Times New Roman"/>
          <w:sz w:val="24"/>
          <w:szCs w:val="24"/>
          <w:lang w:val="de-DE"/>
        </w:rPr>
      </w:pPr>
    </w:p>
    <w:p w:rsidR="006F1C65" w:rsidRDefault="006F1C65" w:rsidP="00AF5003">
      <w:pPr>
        <w:jc w:val="center"/>
        <w:rPr>
          <w:rFonts w:ascii="Times New Roman" w:hAnsi="Times New Roman"/>
          <w:sz w:val="24"/>
          <w:szCs w:val="24"/>
          <w:lang w:val="de-DE"/>
        </w:rPr>
      </w:pPr>
      <w:r>
        <w:rPr>
          <w:rFonts w:ascii="Times New Roman" w:hAnsi="Times New Roman"/>
          <w:sz w:val="24"/>
          <w:szCs w:val="24"/>
          <w:lang w:val="de-DE"/>
        </w:rPr>
        <w:br w:type="page"/>
      </w:r>
      <w:r w:rsidR="00AF5003">
        <w:rPr>
          <w:rFonts w:ascii="Times New Roman" w:hAnsi="Times New Roman"/>
          <w:sz w:val="24"/>
          <w:szCs w:val="24"/>
          <w:lang w:val="de-DE"/>
        </w:rPr>
        <w:lastRenderedPageBreak/>
        <w:t>Anlage</w:t>
      </w:r>
    </w:p>
    <w:p w:rsidR="00AF5003" w:rsidRDefault="00AF5003" w:rsidP="00AF5003">
      <w:pPr>
        <w:jc w:val="both"/>
        <w:rPr>
          <w:rFonts w:ascii="Times New Roman" w:hAnsi="Times New Roman"/>
          <w:sz w:val="24"/>
          <w:szCs w:val="24"/>
          <w:lang w:val="de-DE"/>
        </w:rPr>
      </w:pPr>
    </w:p>
    <w:p w:rsidR="006F1C65" w:rsidRDefault="00B21637" w:rsidP="00CB2E6E">
      <w:pPr>
        <w:jc w:val="both"/>
        <w:rPr>
          <w:rFonts w:ascii="Times New Roman" w:hAnsi="Times New Roman"/>
          <w:sz w:val="24"/>
          <w:szCs w:val="24"/>
          <w:lang w:val="de-DE"/>
        </w:rPr>
      </w:pPr>
      <w:r>
        <w:rPr>
          <w:rFonts w:ascii="Times New Roman" w:hAnsi="Times New Roman"/>
          <w:i/>
          <w:iCs/>
          <w:sz w:val="24"/>
          <w:szCs w:val="24"/>
          <w:lang w:val="de-DE"/>
        </w:rPr>
        <w:t>[Anlage abgeändert durch Art. 1 des K.E. vom 18. Mai 1998 (B.S. vom 27. Mai 1998)</w:t>
      </w:r>
      <w:r w:rsidR="00654049">
        <w:rPr>
          <w:rFonts w:ascii="Times New Roman" w:hAnsi="Times New Roman"/>
          <w:i/>
          <w:iCs/>
          <w:sz w:val="24"/>
          <w:szCs w:val="24"/>
          <w:lang w:val="de-DE"/>
        </w:rPr>
        <w:t>,</w:t>
      </w:r>
      <w:r>
        <w:rPr>
          <w:rFonts w:ascii="Times New Roman" w:hAnsi="Times New Roman"/>
          <w:i/>
          <w:iCs/>
          <w:sz w:val="24"/>
          <w:szCs w:val="24"/>
          <w:lang w:val="de-DE"/>
        </w:rPr>
        <w:t xml:space="preserve"> Art. 11 Abs. </w:t>
      </w:r>
      <w:r w:rsidR="006F1C65">
        <w:rPr>
          <w:rFonts w:ascii="Times New Roman" w:hAnsi="Times New Roman"/>
          <w:i/>
          <w:iCs/>
          <w:sz w:val="24"/>
          <w:szCs w:val="24"/>
          <w:lang w:val="de-DE"/>
        </w:rPr>
        <w:t>7 des K.E. vom 29. Dezembe</w:t>
      </w:r>
      <w:r w:rsidR="00654049">
        <w:rPr>
          <w:rFonts w:ascii="Times New Roman" w:hAnsi="Times New Roman"/>
          <w:i/>
          <w:iCs/>
          <w:sz w:val="24"/>
          <w:szCs w:val="24"/>
          <w:lang w:val="de-DE"/>
        </w:rPr>
        <w:t xml:space="preserve">r 2006 (B.S. vom 9. Januar 2007), </w:t>
      </w:r>
      <w:r w:rsidR="00CB2E6E">
        <w:rPr>
          <w:rFonts w:ascii="Times New Roman" w:hAnsi="Times New Roman"/>
          <w:i/>
          <w:iCs/>
          <w:sz w:val="24"/>
          <w:szCs w:val="24"/>
          <w:lang w:val="de-DE"/>
        </w:rPr>
        <w:t>Art. 10 Nr. 1 und 2 des K.E. vom 14. April 2009 (B.S. vom 24. April 2009) und Art. 12 Nr. 1 bis 4</w:t>
      </w:r>
      <w:r w:rsidR="00CB2E6E" w:rsidRPr="00CB2E6E">
        <w:rPr>
          <w:rFonts w:ascii="Times New Roman" w:hAnsi="Times New Roman"/>
          <w:i/>
          <w:iCs/>
          <w:sz w:val="24"/>
          <w:szCs w:val="24"/>
          <w:lang w:val="de-DE"/>
        </w:rPr>
        <w:t xml:space="preserve"> des K.E. vom 1. Oktober 2019 (B.S. vom 9. </w:t>
      </w:r>
      <w:proofErr w:type="spellStart"/>
      <w:r w:rsidR="00CB2E6E" w:rsidRPr="00CB2E6E">
        <w:rPr>
          <w:rFonts w:ascii="Times New Roman" w:hAnsi="Times New Roman"/>
          <w:i/>
          <w:iCs/>
          <w:sz w:val="24"/>
          <w:szCs w:val="24"/>
        </w:rPr>
        <w:t>Oktober</w:t>
      </w:r>
      <w:proofErr w:type="spellEnd"/>
      <w:r w:rsidR="00CB2E6E" w:rsidRPr="00CB2E6E">
        <w:rPr>
          <w:rFonts w:ascii="Times New Roman" w:hAnsi="Times New Roman"/>
          <w:i/>
          <w:iCs/>
          <w:sz w:val="24"/>
          <w:szCs w:val="24"/>
        </w:rPr>
        <w:t> 2019)</w:t>
      </w:r>
      <w:r w:rsidR="006F1C65">
        <w:rPr>
          <w:rFonts w:ascii="Times New Roman" w:hAnsi="Times New Roman"/>
          <w:i/>
          <w:iCs/>
          <w:sz w:val="24"/>
          <w:szCs w:val="24"/>
          <w:lang w:val="de-DE"/>
        </w:rPr>
        <w:t>]</w:t>
      </w:r>
    </w:p>
    <w:p w:rsidR="006F1C65" w:rsidRDefault="006F1C65" w:rsidP="006F1C65">
      <w:pPr>
        <w:rPr>
          <w:rFonts w:ascii="Times New Roman" w:hAnsi="Times New Roman"/>
          <w:sz w:val="24"/>
          <w:szCs w:val="24"/>
          <w:lang w:val="de-DE"/>
        </w:rPr>
      </w:pPr>
    </w:p>
    <w:p w:rsidR="006F1C65" w:rsidRDefault="006F1C65" w:rsidP="006F1C65">
      <w:pPr>
        <w:rPr>
          <w:rFonts w:ascii="Times New Roman" w:hAnsi="Times New Roman"/>
          <w:sz w:val="24"/>
          <w:szCs w:val="24"/>
          <w:lang w:val="de-DE"/>
        </w:rPr>
      </w:pPr>
      <w:r>
        <w:rPr>
          <w:rFonts w:ascii="Times New Roman" w:hAnsi="Times New Roman"/>
          <w:sz w:val="24"/>
          <w:szCs w:val="24"/>
          <w:lang w:val="de-DE"/>
        </w:rPr>
        <w:tab/>
        <w:t>1. Anwendungsbereich der Sicherheitsmaßnahmen nach Tätigkeitsklassen</w:t>
      </w:r>
    </w:p>
    <w:p w:rsidR="006F1C65" w:rsidRDefault="006F1C65" w:rsidP="006F1C65">
      <w:pPr>
        <w:rPr>
          <w:rFonts w:ascii="Times New Roman" w:hAnsi="Times New Roman"/>
          <w:sz w:val="24"/>
          <w:szCs w:val="24"/>
          <w:lang w:val="de-DE"/>
        </w:rPr>
      </w:pPr>
    </w:p>
    <w:tbl>
      <w:tblPr>
        <w:tblW w:w="0" w:type="auto"/>
        <w:tblInd w:w="100" w:type="dxa"/>
        <w:tblLayout w:type="fixed"/>
        <w:tblCellMar>
          <w:left w:w="100" w:type="dxa"/>
          <w:right w:w="100" w:type="dxa"/>
        </w:tblCellMar>
        <w:tblLook w:val="0000" w:firstRow="0" w:lastRow="0" w:firstColumn="0" w:lastColumn="0" w:noHBand="0" w:noVBand="0"/>
      </w:tblPr>
      <w:tblGrid>
        <w:gridCol w:w="2811"/>
        <w:gridCol w:w="622"/>
        <w:gridCol w:w="511"/>
        <w:gridCol w:w="566"/>
        <w:gridCol w:w="567"/>
        <w:gridCol w:w="566"/>
        <w:gridCol w:w="566"/>
        <w:gridCol w:w="567"/>
        <w:gridCol w:w="566"/>
        <w:gridCol w:w="567"/>
        <w:gridCol w:w="566"/>
        <w:gridCol w:w="523"/>
      </w:tblGrid>
      <w:tr w:rsidR="006F1C65" w:rsidTr="006F1C65">
        <w:trPr>
          <w:cantSplit/>
          <w:trHeight w:val="403"/>
        </w:trPr>
        <w:tc>
          <w:tcPr>
            <w:tcW w:w="2811" w:type="dxa"/>
            <w:tcBorders>
              <w:top w:val="single" w:sz="6" w:space="0" w:color="auto"/>
              <w:left w:val="single" w:sz="6" w:space="0" w:color="auto"/>
              <w:bottom w:val="nil"/>
              <w:right w:val="nil"/>
            </w:tcBorders>
          </w:tcPr>
          <w:p w:rsidR="006F1C65" w:rsidRDefault="006F1C65">
            <w:pPr>
              <w:rPr>
                <w:sz w:val="24"/>
                <w:szCs w:val="24"/>
                <w:lang w:val="fr-BE"/>
              </w:rPr>
            </w:pPr>
            <w:r>
              <w:rPr>
                <w:rFonts w:ascii="Times New Roman" w:hAnsi="Times New Roman"/>
                <w:sz w:val="24"/>
                <w:szCs w:val="24"/>
                <w:lang w:val="de-DE"/>
              </w:rPr>
              <w:t xml:space="preserve">Sicherheitsmaßnahmen </w:t>
            </w:r>
            <w:r w:rsidRPr="00B21637">
              <w:rPr>
                <w:rFonts w:ascii="Times New Roman" w:hAnsi="Times New Roman"/>
                <w:vertAlign w:val="superscript"/>
                <w:lang w:val="de-DE"/>
              </w:rPr>
              <w:t>(1)</w:t>
            </w:r>
          </w:p>
        </w:tc>
        <w:tc>
          <w:tcPr>
            <w:tcW w:w="6187" w:type="dxa"/>
            <w:gridSpan w:val="11"/>
            <w:tcBorders>
              <w:top w:val="single" w:sz="6" w:space="0" w:color="auto"/>
              <w:left w:val="single" w:sz="6" w:space="0" w:color="auto"/>
              <w:bottom w:val="nil"/>
              <w:right w:val="single" w:sz="6" w:space="0" w:color="auto"/>
            </w:tcBorders>
          </w:tcPr>
          <w:p w:rsidR="006F1C65" w:rsidRDefault="006F1C65">
            <w:pPr>
              <w:jc w:val="center"/>
              <w:rPr>
                <w:sz w:val="24"/>
                <w:szCs w:val="24"/>
                <w:lang w:val="fr-BE"/>
              </w:rPr>
            </w:pPr>
            <w:r>
              <w:rPr>
                <w:rFonts w:ascii="Times New Roman" w:hAnsi="Times New Roman"/>
                <w:sz w:val="24"/>
                <w:szCs w:val="24"/>
                <w:lang w:val="de-DE"/>
              </w:rPr>
              <w:t>Klasse</w:t>
            </w:r>
          </w:p>
        </w:tc>
      </w:tr>
      <w:tr w:rsidR="006F1C65">
        <w:trPr>
          <w:cantSplit/>
          <w:trHeight w:val="403"/>
        </w:trPr>
        <w:tc>
          <w:tcPr>
            <w:tcW w:w="2811" w:type="dxa"/>
            <w:tcBorders>
              <w:top w:val="nil"/>
              <w:left w:val="single" w:sz="6" w:space="0" w:color="auto"/>
              <w:bottom w:val="nil"/>
              <w:right w:val="nil"/>
            </w:tcBorders>
          </w:tcPr>
          <w:p w:rsidR="006F1C65" w:rsidRDefault="006F1C65">
            <w:pPr>
              <w:rPr>
                <w:sz w:val="24"/>
                <w:szCs w:val="24"/>
                <w:lang w:val="fr-BE"/>
              </w:rPr>
            </w:pPr>
          </w:p>
        </w:tc>
        <w:tc>
          <w:tcPr>
            <w:tcW w:w="622"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A</w:t>
            </w:r>
          </w:p>
        </w:tc>
        <w:tc>
          <w:tcPr>
            <w:tcW w:w="5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B</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C</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D</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E1</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E2</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FA</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FB</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FC</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FD</w:t>
            </w:r>
          </w:p>
        </w:tc>
        <w:tc>
          <w:tcPr>
            <w:tcW w:w="523" w:type="dxa"/>
            <w:tcBorders>
              <w:top w:val="single" w:sz="6" w:space="0" w:color="auto"/>
              <w:left w:val="single" w:sz="6" w:space="0" w:color="auto"/>
              <w:bottom w:val="nil"/>
              <w:right w:val="single" w:sz="6" w:space="0" w:color="auto"/>
            </w:tcBorders>
          </w:tcPr>
          <w:p w:rsidR="006F1C65" w:rsidRDefault="006F1C65">
            <w:pPr>
              <w:jc w:val="center"/>
              <w:rPr>
                <w:sz w:val="24"/>
                <w:szCs w:val="24"/>
                <w:lang w:val="fr-BE"/>
              </w:rPr>
            </w:pPr>
            <w:r>
              <w:rPr>
                <w:rFonts w:ascii="Times New Roman" w:hAnsi="Times New Roman"/>
                <w:sz w:val="24"/>
                <w:szCs w:val="24"/>
                <w:lang w:val="de-DE"/>
              </w:rPr>
              <w:t>G</w:t>
            </w:r>
          </w:p>
        </w:tc>
      </w:tr>
      <w:tr w:rsidR="006F1C65">
        <w:trPr>
          <w:cantSplit/>
          <w:trHeight w:val="403"/>
        </w:trPr>
        <w:tc>
          <w:tcPr>
            <w:tcW w:w="28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1</w:t>
            </w:r>
          </w:p>
        </w:tc>
        <w:tc>
          <w:tcPr>
            <w:tcW w:w="622"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23" w:type="dxa"/>
            <w:tcBorders>
              <w:top w:val="single" w:sz="6" w:space="0" w:color="auto"/>
              <w:left w:val="single" w:sz="6" w:space="0" w:color="auto"/>
              <w:bottom w:val="nil"/>
              <w:right w:val="single" w:sz="6" w:space="0" w:color="auto"/>
            </w:tcBorders>
          </w:tcPr>
          <w:p w:rsidR="006F1C65" w:rsidRDefault="006F1C65">
            <w:pPr>
              <w:jc w:val="center"/>
              <w:rPr>
                <w:sz w:val="24"/>
                <w:szCs w:val="24"/>
                <w:lang w:val="fr-BE"/>
              </w:rPr>
            </w:pPr>
          </w:p>
        </w:tc>
      </w:tr>
      <w:tr w:rsidR="006F1C65">
        <w:trPr>
          <w:cantSplit/>
          <w:trHeight w:val="403"/>
        </w:trPr>
        <w:tc>
          <w:tcPr>
            <w:tcW w:w="28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2</w:t>
            </w:r>
          </w:p>
        </w:tc>
        <w:tc>
          <w:tcPr>
            <w:tcW w:w="622"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23" w:type="dxa"/>
            <w:tcBorders>
              <w:top w:val="single" w:sz="6" w:space="0" w:color="auto"/>
              <w:left w:val="single" w:sz="6" w:space="0" w:color="auto"/>
              <w:bottom w:val="nil"/>
              <w:right w:val="single" w:sz="6" w:space="0" w:color="auto"/>
            </w:tcBorders>
          </w:tcPr>
          <w:p w:rsidR="006F1C65" w:rsidRDefault="006F1C65">
            <w:pPr>
              <w:jc w:val="center"/>
              <w:rPr>
                <w:sz w:val="24"/>
                <w:szCs w:val="24"/>
                <w:lang w:val="fr-BE"/>
              </w:rPr>
            </w:pPr>
            <w:r>
              <w:rPr>
                <w:rFonts w:ascii="Times New Roman" w:hAnsi="Times New Roman"/>
                <w:sz w:val="24"/>
                <w:szCs w:val="24"/>
                <w:lang w:val="de-DE"/>
              </w:rPr>
              <w:t>x</w:t>
            </w:r>
          </w:p>
        </w:tc>
      </w:tr>
      <w:tr w:rsidR="006F1C65">
        <w:trPr>
          <w:cantSplit/>
          <w:trHeight w:val="403"/>
        </w:trPr>
        <w:tc>
          <w:tcPr>
            <w:tcW w:w="28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3</w:t>
            </w:r>
          </w:p>
        </w:tc>
        <w:tc>
          <w:tcPr>
            <w:tcW w:w="622"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23" w:type="dxa"/>
            <w:tcBorders>
              <w:top w:val="single" w:sz="6" w:space="0" w:color="auto"/>
              <w:left w:val="single" w:sz="6" w:space="0" w:color="auto"/>
              <w:bottom w:val="nil"/>
              <w:right w:val="single" w:sz="6" w:space="0" w:color="auto"/>
            </w:tcBorders>
          </w:tcPr>
          <w:p w:rsidR="006F1C65" w:rsidRDefault="006F1C65">
            <w:pPr>
              <w:jc w:val="center"/>
              <w:rPr>
                <w:sz w:val="24"/>
                <w:szCs w:val="24"/>
                <w:lang w:val="fr-BE"/>
              </w:rPr>
            </w:pPr>
          </w:p>
        </w:tc>
      </w:tr>
      <w:tr w:rsidR="006F1C65">
        <w:trPr>
          <w:cantSplit/>
          <w:trHeight w:val="403"/>
        </w:trPr>
        <w:tc>
          <w:tcPr>
            <w:tcW w:w="28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4</w:t>
            </w:r>
          </w:p>
        </w:tc>
        <w:tc>
          <w:tcPr>
            <w:tcW w:w="622"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23" w:type="dxa"/>
            <w:tcBorders>
              <w:top w:val="single" w:sz="6" w:space="0" w:color="auto"/>
              <w:left w:val="single" w:sz="6" w:space="0" w:color="auto"/>
              <w:bottom w:val="nil"/>
              <w:right w:val="single" w:sz="6" w:space="0" w:color="auto"/>
            </w:tcBorders>
          </w:tcPr>
          <w:p w:rsidR="006F1C65" w:rsidRDefault="006F1C65">
            <w:pPr>
              <w:jc w:val="center"/>
              <w:rPr>
                <w:sz w:val="24"/>
                <w:szCs w:val="24"/>
                <w:lang w:val="fr-BE"/>
              </w:rPr>
            </w:pPr>
          </w:p>
        </w:tc>
      </w:tr>
      <w:tr w:rsidR="006F1C65">
        <w:trPr>
          <w:cantSplit/>
          <w:trHeight w:val="403"/>
        </w:trPr>
        <w:tc>
          <w:tcPr>
            <w:tcW w:w="28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5</w:t>
            </w:r>
          </w:p>
        </w:tc>
        <w:tc>
          <w:tcPr>
            <w:tcW w:w="622"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23" w:type="dxa"/>
            <w:tcBorders>
              <w:top w:val="single" w:sz="6" w:space="0" w:color="auto"/>
              <w:left w:val="single" w:sz="6" w:space="0" w:color="auto"/>
              <w:bottom w:val="nil"/>
              <w:right w:val="single" w:sz="6" w:space="0" w:color="auto"/>
            </w:tcBorders>
          </w:tcPr>
          <w:p w:rsidR="006F1C65" w:rsidRDefault="006F1C65">
            <w:pPr>
              <w:jc w:val="center"/>
              <w:rPr>
                <w:sz w:val="24"/>
                <w:szCs w:val="24"/>
                <w:lang w:val="fr-BE"/>
              </w:rPr>
            </w:pPr>
          </w:p>
        </w:tc>
      </w:tr>
      <w:tr w:rsidR="006F1C65">
        <w:trPr>
          <w:cantSplit/>
          <w:trHeight w:val="403"/>
        </w:trPr>
        <w:tc>
          <w:tcPr>
            <w:tcW w:w="28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6</w:t>
            </w:r>
          </w:p>
        </w:tc>
        <w:tc>
          <w:tcPr>
            <w:tcW w:w="622"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11"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23" w:type="dxa"/>
            <w:tcBorders>
              <w:top w:val="single" w:sz="6" w:space="0" w:color="auto"/>
              <w:left w:val="single" w:sz="6" w:space="0" w:color="auto"/>
              <w:bottom w:val="nil"/>
              <w:right w:val="single" w:sz="6" w:space="0" w:color="auto"/>
            </w:tcBorders>
          </w:tcPr>
          <w:p w:rsidR="006F1C65" w:rsidRDefault="006F1C65">
            <w:pPr>
              <w:jc w:val="center"/>
              <w:rPr>
                <w:sz w:val="24"/>
                <w:szCs w:val="24"/>
                <w:lang w:val="fr-BE"/>
              </w:rPr>
            </w:pPr>
          </w:p>
        </w:tc>
      </w:tr>
      <w:tr w:rsidR="006F1C65">
        <w:trPr>
          <w:cantSplit/>
          <w:trHeight w:val="403"/>
        </w:trPr>
        <w:tc>
          <w:tcPr>
            <w:tcW w:w="28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7</w:t>
            </w:r>
          </w:p>
        </w:tc>
        <w:tc>
          <w:tcPr>
            <w:tcW w:w="622"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11"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23" w:type="dxa"/>
            <w:tcBorders>
              <w:top w:val="single" w:sz="6" w:space="0" w:color="auto"/>
              <w:left w:val="single" w:sz="6" w:space="0" w:color="auto"/>
              <w:bottom w:val="nil"/>
              <w:right w:val="single" w:sz="6" w:space="0" w:color="auto"/>
            </w:tcBorders>
          </w:tcPr>
          <w:p w:rsidR="006F1C65" w:rsidRDefault="006F1C65">
            <w:pPr>
              <w:jc w:val="center"/>
              <w:rPr>
                <w:sz w:val="24"/>
                <w:szCs w:val="24"/>
                <w:lang w:val="fr-BE"/>
              </w:rPr>
            </w:pPr>
          </w:p>
        </w:tc>
      </w:tr>
      <w:tr w:rsidR="006F1C65">
        <w:trPr>
          <w:cantSplit/>
          <w:trHeight w:val="403"/>
        </w:trPr>
        <w:tc>
          <w:tcPr>
            <w:tcW w:w="28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8</w:t>
            </w:r>
          </w:p>
        </w:tc>
        <w:tc>
          <w:tcPr>
            <w:tcW w:w="622"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11"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23" w:type="dxa"/>
            <w:tcBorders>
              <w:top w:val="single" w:sz="6" w:space="0" w:color="auto"/>
              <w:left w:val="single" w:sz="6" w:space="0" w:color="auto"/>
              <w:bottom w:val="nil"/>
              <w:right w:val="single" w:sz="6" w:space="0" w:color="auto"/>
            </w:tcBorders>
          </w:tcPr>
          <w:p w:rsidR="006F1C65" w:rsidRDefault="006F1C65">
            <w:pPr>
              <w:jc w:val="center"/>
              <w:rPr>
                <w:sz w:val="24"/>
                <w:szCs w:val="24"/>
                <w:lang w:val="fr-BE"/>
              </w:rPr>
            </w:pPr>
          </w:p>
        </w:tc>
      </w:tr>
      <w:tr w:rsidR="006F1C65">
        <w:trPr>
          <w:cantSplit/>
          <w:trHeight w:val="403"/>
        </w:trPr>
        <w:tc>
          <w:tcPr>
            <w:tcW w:w="28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9</w:t>
            </w:r>
          </w:p>
        </w:tc>
        <w:tc>
          <w:tcPr>
            <w:tcW w:w="622"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23" w:type="dxa"/>
            <w:tcBorders>
              <w:top w:val="single" w:sz="6" w:space="0" w:color="auto"/>
              <w:left w:val="single" w:sz="6" w:space="0" w:color="auto"/>
              <w:bottom w:val="nil"/>
              <w:right w:val="single" w:sz="6" w:space="0" w:color="auto"/>
            </w:tcBorders>
          </w:tcPr>
          <w:p w:rsidR="006F1C65" w:rsidRDefault="006F1C65">
            <w:pPr>
              <w:jc w:val="center"/>
              <w:rPr>
                <w:sz w:val="24"/>
                <w:szCs w:val="24"/>
                <w:lang w:val="fr-BE"/>
              </w:rPr>
            </w:pPr>
          </w:p>
        </w:tc>
      </w:tr>
      <w:tr w:rsidR="006F1C65">
        <w:trPr>
          <w:cantSplit/>
          <w:trHeight w:val="403"/>
        </w:trPr>
        <w:tc>
          <w:tcPr>
            <w:tcW w:w="28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10</w:t>
            </w:r>
          </w:p>
        </w:tc>
        <w:tc>
          <w:tcPr>
            <w:tcW w:w="622"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11"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23" w:type="dxa"/>
            <w:tcBorders>
              <w:top w:val="single" w:sz="6" w:space="0" w:color="auto"/>
              <w:left w:val="single" w:sz="6" w:space="0" w:color="auto"/>
              <w:bottom w:val="nil"/>
              <w:right w:val="single" w:sz="6" w:space="0" w:color="auto"/>
            </w:tcBorders>
          </w:tcPr>
          <w:p w:rsidR="006F1C65" w:rsidRDefault="006F1C65">
            <w:pPr>
              <w:jc w:val="center"/>
              <w:rPr>
                <w:sz w:val="24"/>
                <w:szCs w:val="24"/>
                <w:lang w:val="fr-BE"/>
              </w:rPr>
            </w:pPr>
          </w:p>
        </w:tc>
      </w:tr>
      <w:tr w:rsidR="006F1C65">
        <w:trPr>
          <w:cantSplit/>
          <w:trHeight w:val="403"/>
        </w:trPr>
        <w:tc>
          <w:tcPr>
            <w:tcW w:w="28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11</w:t>
            </w:r>
          </w:p>
        </w:tc>
        <w:tc>
          <w:tcPr>
            <w:tcW w:w="622"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11"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23" w:type="dxa"/>
            <w:tcBorders>
              <w:top w:val="single" w:sz="6" w:space="0" w:color="auto"/>
              <w:left w:val="single" w:sz="6" w:space="0" w:color="auto"/>
              <w:bottom w:val="nil"/>
              <w:right w:val="single" w:sz="6" w:space="0" w:color="auto"/>
            </w:tcBorders>
          </w:tcPr>
          <w:p w:rsidR="006F1C65" w:rsidRDefault="006F1C65">
            <w:pPr>
              <w:jc w:val="center"/>
              <w:rPr>
                <w:sz w:val="24"/>
                <w:szCs w:val="24"/>
                <w:lang w:val="fr-BE"/>
              </w:rPr>
            </w:pPr>
          </w:p>
        </w:tc>
      </w:tr>
      <w:tr w:rsidR="006F1C65">
        <w:trPr>
          <w:cantSplit/>
          <w:trHeight w:val="403"/>
        </w:trPr>
        <w:tc>
          <w:tcPr>
            <w:tcW w:w="28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12</w:t>
            </w:r>
          </w:p>
        </w:tc>
        <w:tc>
          <w:tcPr>
            <w:tcW w:w="622"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23" w:type="dxa"/>
            <w:tcBorders>
              <w:top w:val="single" w:sz="6" w:space="0" w:color="auto"/>
              <w:left w:val="single" w:sz="6" w:space="0" w:color="auto"/>
              <w:bottom w:val="nil"/>
              <w:right w:val="single" w:sz="6" w:space="0" w:color="auto"/>
            </w:tcBorders>
          </w:tcPr>
          <w:p w:rsidR="006F1C65" w:rsidRDefault="006F1C65">
            <w:pPr>
              <w:jc w:val="center"/>
              <w:rPr>
                <w:sz w:val="24"/>
                <w:szCs w:val="24"/>
                <w:lang w:val="fr-BE"/>
              </w:rPr>
            </w:pPr>
          </w:p>
        </w:tc>
      </w:tr>
      <w:tr w:rsidR="006F1C65">
        <w:trPr>
          <w:cantSplit/>
          <w:trHeight w:val="403"/>
        </w:trPr>
        <w:tc>
          <w:tcPr>
            <w:tcW w:w="28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13</w:t>
            </w:r>
          </w:p>
        </w:tc>
        <w:tc>
          <w:tcPr>
            <w:tcW w:w="622"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11"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23" w:type="dxa"/>
            <w:tcBorders>
              <w:top w:val="single" w:sz="6" w:space="0" w:color="auto"/>
              <w:left w:val="single" w:sz="6" w:space="0" w:color="auto"/>
              <w:bottom w:val="nil"/>
              <w:right w:val="single" w:sz="6" w:space="0" w:color="auto"/>
            </w:tcBorders>
          </w:tcPr>
          <w:p w:rsidR="006F1C65" w:rsidRDefault="006F1C65">
            <w:pPr>
              <w:jc w:val="center"/>
              <w:rPr>
                <w:sz w:val="24"/>
                <w:szCs w:val="24"/>
                <w:lang w:val="fr-BE"/>
              </w:rPr>
            </w:pPr>
          </w:p>
        </w:tc>
      </w:tr>
      <w:tr w:rsidR="006F1C65">
        <w:trPr>
          <w:cantSplit/>
          <w:trHeight w:val="403"/>
        </w:trPr>
        <w:tc>
          <w:tcPr>
            <w:tcW w:w="28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14</w:t>
            </w:r>
          </w:p>
        </w:tc>
        <w:tc>
          <w:tcPr>
            <w:tcW w:w="622"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11"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23" w:type="dxa"/>
            <w:tcBorders>
              <w:top w:val="single" w:sz="6" w:space="0" w:color="auto"/>
              <w:left w:val="single" w:sz="6" w:space="0" w:color="auto"/>
              <w:bottom w:val="nil"/>
              <w:right w:val="single" w:sz="6" w:space="0" w:color="auto"/>
            </w:tcBorders>
          </w:tcPr>
          <w:p w:rsidR="006F1C65" w:rsidRDefault="006F1C65">
            <w:pPr>
              <w:jc w:val="center"/>
              <w:rPr>
                <w:sz w:val="24"/>
                <w:szCs w:val="24"/>
                <w:lang w:val="fr-BE"/>
              </w:rPr>
            </w:pPr>
          </w:p>
        </w:tc>
      </w:tr>
      <w:tr w:rsidR="006F1C65">
        <w:trPr>
          <w:cantSplit/>
          <w:trHeight w:val="403"/>
        </w:trPr>
        <w:tc>
          <w:tcPr>
            <w:tcW w:w="28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15</w:t>
            </w:r>
          </w:p>
        </w:tc>
        <w:tc>
          <w:tcPr>
            <w:tcW w:w="622"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23" w:type="dxa"/>
            <w:tcBorders>
              <w:top w:val="single" w:sz="6" w:space="0" w:color="auto"/>
              <w:left w:val="single" w:sz="6" w:space="0" w:color="auto"/>
              <w:bottom w:val="nil"/>
              <w:right w:val="single" w:sz="6" w:space="0" w:color="auto"/>
            </w:tcBorders>
          </w:tcPr>
          <w:p w:rsidR="006F1C65" w:rsidRDefault="006F1C65">
            <w:pPr>
              <w:jc w:val="center"/>
              <w:rPr>
                <w:sz w:val="24"/>
                <w:szCs w:val="24"/>
                <w:lang w:val="fr-BE"/>
              </w:rPr>
            </w:pPr>
          </w:p>
        </w:tc>
      </w:tr>
      <w:tr w:rsidR="006F1C65">
        <w:trPr>
          <w:cantSplit/>
          <w:trHeight w:val="403"/>
        </w:trPr>
        <w:tc>
          <w:tcPr>
            <w:tcW w:w="28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16</w:t>
            </w:r>
          </w:p>
        </w:tc>
        <w:tc>
          <w:tcPr>
            <w:tcW w:w="622"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11"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Pr="00C22162" w:rsidRDefault="00C22162">
            <w:pPr>
              <w:jc w:val="center"/>
              <w:rPr>
                <w:szCs w:val="24"/>
                <w:lang w:val="fr-BE"/>
              </w:rPr>
            </w:pPr>
            <w:r w:rsidRPr="00C22162">
              <w:rPr>
                <w:rFonts w:ascii="Times New Roman" w:hAnsi="Times New Roman"/>
                <w:szCs w:val="24"/>
                <w:lang w:val="de-DE"/>
              </w:rPr>
              <w:t>[…]</w:t>
            </w:r>
          </w:p>
        </w:tc>
        <w:tc>
          <w:tcPr>
            <w:tcW w:w="567" w:type="dxa"/>
            <w:tcBorders>
              <w:top w:val="single" w:sz="6" w:space="0" w:color="auto"/>
              <w:left w:val="single" w:sz="6" w:space="0" w:color="auto"/>
              <w:bottom w:val="nil"/>
              <w:right w:val="nil"/>
            </w:tcBorders>
          </w:tcPr>
          <w:p w:rsidR="006F1C65" w:rsidRPr="00C22162" w:rsidRDefault="00C22162">
            <w:pPr>
              <w:jc w:val="center"/>
              <w:rPr>
                <w:szCs w:val="24"/>
                <w:lang w:val="fr-BE"/>
              </w:rPr>
            </w:pPr>
            <w:r w:rsidRPr="00C22162">
              <w:rPr>
                <w:szCs w:val="24"/>
                <w:lang w:val="fr-BE"/>
              </w:rPr>
              <w:t>[…]</w:t>
            </w:r>
          </w:p>
        </w:tc>
        <w:tc>
          <w:tcPr>
            <w:tcW w:w="566" w:type="dxa"/>
            <w:tcBorders>
              <w:top w:val="single" w:sz="6" w:space="0" w:color="auto"/>
              <w:left w:val="single" w:sz="6" w:space="0" w:color="auto"/>
              <w:bottom w:val="nil"/>
              <w:right w:val="nil"/>
            </w:tcBorders>
          </w:tcPr>
          <w:p w:rsidR="006F1C65" w:rsidRPr="00C22162" w:rsidRDefault="006F1C65">
            <w:pPr>
              <w:jc w:val="center"/>
              <w:rPr>
                <w:szCs w:val="24"/>
                <w:lang w:val="fr-BE"/>
              </w:rPr>
            </w:pPr>
          </w:p>
        </w:tc>
        <w:tc>
          <w:tcPr>
            <w:tcW w:w="566" w:type="dxa"/>
            <w:tcBorders>
              <w:top w:val="single" w:sz="6" w:space="0" w:color="auto"/>
              <w:left w:val="single" w:sz="6" w:space="0" w:color="auto"/>
              <w:bottom w:val="nil"/>
              <w:right w:val="nil"/>
            </w:tcBorders>
          </w:tcPr>
          <w:p w:rsidR="006F1C65" w:rsidRPr="00C22162" w:rsidRDefault="006F1C65">
            <w:pPr>
              <w:jc w:val="center"/>
              <w:rPr>
                <w:szCs w:val="24"/>
                <w:lang w:val="fr-BE"/>
              </w:rPr>
            </w:pPr>
          </w:p>
        </w:tc>
        <w:tc>
          <w:tcPr>
            <w:tcW w:w="567" w:type="dxa"/>
            <w:tcBorders>
              <w:top w:val="single" w:sz="6" w:space="0" w:color="auto"/>
              <w:left w:val="single" w:sz="6" w:space="0" w:color="auto"/>
              <w:bottom w:val="nil"/>
              <w:right w:val="nil"/>
            </w:tcBorders>
          </w:tcPr>
          <w:p w:rsidR="006F1C65" w:rsidRPr="00C22162" w:rsidRDefault="006F1C65">
            <w:pPr>
              <w:jc w:val="center"/>
              <w:rPr>
                <w:szCs w:val="24"/>
                <w:lang w:val="fr-BE"/>
              </w:rPr>
            </w:pPr>
          </w:p>
        </w:tc>
        <w:tc>
          <w:tcPr>
            <w:tcW w:w="566" w:type="dxa"/>
            <w:tcBorders>
              <w:top w:val="single" w:sz="6" w:space="0" w:color="auto"/>
              <w:left w:val="single" w:sz="6" w:space="0" w:color="auto"/>
              <w:bottom w:val="nil"/>
              <w:right w:val="nil"/>
            </w:tcBorders>
          </w:tcPr>
          <w:p w:rsidR="006F1C65" w:rsidRPr="00C22162" w:rsidRDefault="006F1C65">
            <w:pPr>
              <w:jc w:val="center"/>
              <w:rPr>
                <w:szCs w:val="24"/>
                <w:lang w:val="fr-BE"/>
              </w:rPr>
            </w:pPr>
          </w:p>
        </w:tc>
        <w:tc>
          <w:tcPr>
            <w:tcW w:w="567" w:type="dxa"/>
            <w:tcBorders>
              <w:top w:val="single" w:sz="6" w:space="0" w:color="auto"/>
              <w:left w:val="single" w:sz="6" w:space="0" w:color="auto"/>
              <w:bottom w:val="nil"/>
              <w:right w:val="nil"/>
            </w:tcBorders>
          </w:tcPr>
          <w:p w:rsidR="006F1C65" w:rsidRPr="00C22162" w:rsidRDefault="00C22162">
            <w:pPr>
              <w:jc w:val="center"/>
              <w:rPr>
                <w:szCs w:val="24"/>
                <w:lang w:val="fr-BE"/>
              </w:rPr>
            </w:pPr>
            <w:r w:rsidRPr="00C22162">
              <w:rPr>
                <w:szCs w:val="24"/>
                <w:lang w:val="fr-BE"/>
              </w:rPr>
              <w:t>[…]</w:t>
            </w:r>
          </w:p>
        </w:tc>
        <w:tc>
          <w:tcPr>
            <w:tcW w:w="566" w:type="dxa"/>
            <w:tcBorders>
              <w:top w:val="single" w:sz="6" w:space="0" w:color="auto"/>
              <w:left w:val="single" w:sz="6" w:space="0" w:color="auto"/>
              <w:bottom w:val="nil"/>
              <w:right w:val="nil"/>
            </w:tcBorders>
          </w:tcPr>
          <w:p w:rsidR="006F1C65" w:rsidRPr="00C22162" w:rsidRDefault="00C22162">
            <w:pPr>
              <w:jc w:val="center"/>
              <w:rPr>
                <w:szCs w:val="24"/>
                <w:lang w:val="fr-BE"/>
              </w:rPr>
            </w:pPr>
            <w:r w:rsidRPr="00C22162">
              <w:rPr>
                <w:szCs w:val="24"/>
                <w:lang w:val="fr-BE"/>
              </w:rPr>
              <w:t>[…]</w:t>
            </w:r>
          </w:p>
        </w:tc>
        <w:tc>
          <w:tcPr>
            <w:tcW w:w="523" w:type="dxa"/>
            <w:tcBorders>
              <w:top w:val="single" w:sz="6" w:space="0" w:color="auto"/>
              <w:left w:val="single" w:sz="6" w:space="0" w:color="auto"/>
              <w:bottom w:val="nil"/>
              <w:right w:val="single" w:sz="6" w:space="0" w:color="auto"/>
            </w:tcBorders>
          </w:tcPr>
          <w:p w:rsidR="006F1C65" w:rsidRDefault="006F1C65">
            <w:pPr>
              <w:jc w:val="center"/>
              <w:rPr>
                <w:sz w:val="24"/>
                <w:szCs w:val="24"/>
                <w:lang w:val="fr-BE"/>
              </w:rPr>
            </w:pPr>
          </w:p>
        </w:tc>
      </w:tr>
      <w:tr w:rsidR="006F1C65">
        <w:trPr>
          <w:cantSplit/>
          <w:trHeight w:val="403"/>
        </w:trPr>
        <w:tc>
          <w:tcPr>
            <w:tcW w:w="28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17</w:t>
            </w:r>
          </w:p>
        </w:tc>
        <w:tc>
          <w:tcPr>
            <w:tcW w:w="622"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11"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23" w:type="dxa"/>
            <w:tcBorders>
              <w:top w:val="single" w:sz="6" w:space="0" w:color="auto"/>
              <w:left w:val="single" w:sz="6" w:space="0" w:color="auto"/>
              <w:bottom w:val="nil"/>
              <w:right w:val="single" w:sz="6" w:space="0" w:color="auto"/>
            </w:tcBorders>
          </w:tcPr>
          <w:p w:rsidR="006F1C65" w:rsidRDefault="006F1C65">
            <w:pPr>
              <w:jc w:val="center"/>
              <w:rPr>
                <w:sz w:val="24"/>
                <w:szCs w:val="24"/>
                <w:lang w:val="fr-BE"/>
              </w:rPr>
            </w:pPr>
          </w:p>
        </w:tc>
      </w:tr>
      <w:tr w:rsidR="006F1C65">
        <w:trPr>
          <w:cantSplit/>
          <w:trHeight w:val="403"/>
        </w:trPr>
        <w:tc>
          <w:tcPr>
            <w:tcW w:w="28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18</w:t>
            </w:r>
          </w:p>
        </w:tc>
        <w:tc>
          <w:tcPr>
            <w:tcW w:w="622"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11"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23" w:type="dxa"/>
            <w:tcBorders>
              <w:top w:val="single" w:sz="6" w:space="0" w:color="auto"/>
              <w:left w:val="single" w:sz="6" w:space="0" w:color="auto"/>
              <w:bottom w:val="nil"/>
              <w:right w:val="single" w:sz="6" w:space="0" w:color="auto"/>
            </w:tcBorders>
          </w:tcPr>
          <w:p w:rsidR="006F1C65" w:rsidRDefault="006F1C65">
            <w:pPr>
              <w:jc w:val="center"/>
              <w:rPr>
                <w:sz w:val="24"/>
                <w:szCs w:val="24"/>
                <w:lang w:val="fr-BE"/>
              </w:rPr>
            </w:pPr>
          </w:p>
        </w:tc>
      </w:tr>
      <w:tr w:rsidR="006F1C65">
        <w:trPr>
          <w:cantSplit/>
          <w:trHeight w:val="403"/>
        </w:trPr>
        <w:tc>
          <w:tcPr>
            <w:tcW w:w="2811"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19</w:t>
            </w:r>
          </w:p>
        </w:tc>
        <w:tc>
          <w:tcPr>
            <w:tcW w:w="622"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11"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r>
              <w:rPr>
                <w:rFonts w:ascii="Times New Roman" w:hAnsi="Times New Roman"/>
                <w:sz w:val="24"/>
                <w:szCs w:val="24"/>
                <w:lang w:val="de-DE"/>
              </w:rPr>
              <w:t>x</w:t>
            </w: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nil"/>
              <w:right w:val="nil"/>
            </w:tcBorders>
          </w:tcPr>
          <w:p w:rsidR="006F1C65" w:rsidRDefault="006F1C65">
            <w:pPr>
              <w:jc w:val="center"/>
              <w:rPr>
                <w:sz w:val="24"/>
                <w:szCs w:val="24"/>
                <w:lang w:val="fr-BE"/>
              </w:rPr>
            </w:pPr>
          </w:p>
        </w:tc>
        <w:tc>
          <w:tcPr>
            <w:tcW w:w="523" w:type="dxa"/>
            <w:tcBorders>
              <w:top w:val="single" w:sz="6" w:space="0" w:color="auto"/>
              <w:left w:val="single" w:sz="6" w:space="0" w:color="auto"/>
              <w:bottom w:val="nil"/>
              <w:right w:val="single" w:sz="6" w:space="0" w:color="auto"/>
            </w:tcBorders>
          </w:tcPr>
          <w:p w:rsidR="006F1C65" w:rsidRDefault="006F1C65">
            <w:pPr>
              <w:jc w:val="center"/>
              <w:rPr>
                <w:sz w:val="24"/>
                <w:szCs w:val="24"/>
                <w:lang w:val="fr-BE"/>
              </w:rPr>
            </w:pPr>
          </w:p>
        </w:tc>
      </w:tr>
      <w:tr w:rsidR="006F1C65">
        <w:trPr>
          <w:cantSplit/>
          <w:trHeight w:val="403"/>
        </w:trPr>
        <w:tc>
          <w:tcPr>
            <w:tcW w:w="2811" w:type="dxa"/>
            <w:tcBorders>
              <w:top w:val="single" w:sz="6" w:space="0" w:color="auto"/>
              <w:left w:val="single" w:sz="6" w:space="0" w:color="auto"/>
              <w:bottom w:val="single" w:sz="6" w:space="0" w:color="auto"/>
              <w:right w:val="nil"/>
            </w:tcBorders>
          </w:tcPr>
          <w:p w:rsidR="006F1C65" w:rsidRDefault="006F1C65">
            <w:pPr>
              <w:jc w:val="center"/>
              <w:rPr>
                <w:sz w:val="24"/>
                <w:szCs w:val="24"/>
                <w:lang w:val="fr-BE"/>
              </w:rPr>
            </w:pPr>
            <w:r>
              <w:rPr>
                <w:rFonts w:ascii="Times New Roman" w:hAnsi="Times New Roman"/>
                <w:sz w:val="24"/>
                <w:szCs w:val="24"/>
                <w:lang w:val="de-DE"/>
              </w:rPr>
              <w:t>20</w:t>
            </w:r>
          </w:p>
        </w:tc>
        <w:tc>
          <w:tcPr>
            <w:tcW w:w="622" w:type="dxa"/>
            <w:tcBorders>
              <w:top w:val="single" w:sz="6" w:space="0" w:color="auto"/>
              <w:left w:val="single" w:sz="6" w:space="0" w:color="auto"/>
              <w:bottom w:val="single" w:sz="6" w:space="0" w:color="auto"/>
              <w:right w:val="nil"/>
            </w:tcBorders>
          </w:tcPr>
          <w:p w:rsidR="006F1C65" w:rsidRDefault="006F1C65">
            <w:pPr>
              <w:jc w:val="center"/>
              <w:rPr>
                <w:sz w:val="24"/>
                <w:szCs w:val="24"/>
                <w:lang w:val="fr-BE"/>
              </w:rPr>
            </w:pPr>
          </w:p>
        </w:tc>
        <w:tc>
          <w:tcPr>
            <w:tcW w:w="511" w:type="dxa"/>
            <w:tcBorders>
              <w:top w:val="single" w:sz="6" w:space="0" w:color="auto"/>
              <w:left w:val="single" w:sz="6" w:space="0" w:color="auto"/>
              <w:bottom w:val="single" w:sz="6" w:space="0" w:color="auto"/>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single" w:sz="6" w:space="0" w:color="auto"/>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single" w:sz="6" w:space="0" w:color="auto"/>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single" w:sz="6" w:space="0" w:color="auto"/>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single" w:sz="6" w:space="0" w:color="auto"/>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single" w:sz="6" w:space="0" w:color="auto"/>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single" w:sz="6" w:space="0" w:color="auto"/>
              <w:right w:val="nil"/>
            </w:tcBorders>
          </w:tcPr>
          <w:p w:rsidR="006F1C65" w:rsidRDefault="006F1C65">
            <w:pPr>
              <w:jc w:val="center"/>
              <w:rPr>
                <w:sz w:val="24"/>
                <w:szCs w:val="24"/>
                <w:lang w:val="fr-BE"/>
              </w:rPr>
            </w:pPr>
          </w:p>
        </w:tc>
        <w:tc>
          <w:tcPr>
            <w:tcW w:w="567" w:type="dxa"/>
            <w:tcBorders>
              <w:top w:val="single" w:sz="6" w:space="0" w:color="auto"/>
              <w:left w:val="single" w:sz="6" w:space="0" w:color="auto"/>
              <w:bottom w:val="single" w:sz="6" w:space="0" w:color="auto"/>
              <w:right w:val="nil"/>
            </w:tcBorders>
          </w:tcPr>
          <w:p w:rsidR="006F1C65" w:rsidRDefault="006F1C65">
            <w:pPr>
              <w:jc w:val="center"/>
              <w:rPr>
                <w:sz w:val="24"/>
                <w:szCs w:val="24"/>
                <w:lang w:val="fr-BE"/>
              </w:rPr>
            </w:pPr>
          </w:p>
        </w:tc>
        <w:tc>
          <w:tcPr>
            <w:tcW w:w="566" w:type="dxa"/>
            <w:tcBorders>
              <w:top w:val="single" w:sz="6" w:space="0" w:color="auto"/>
              <w:left w:val="single" w:sz="6" w:space="0" w:color="auto"/>
              <w:bottom w:val="single" w:sz="6" w:space="0" w:color="auto"/>
              <w:right w:val="nil"/>
            </w:tcBorders>
          </w:tcPr>
          <w:p w:rsidR="006F1C65" w:rsidRDefault="006F1C65">
            <w:pPr>
              <w:jc w:val="center"/>
              <w:rPr>
                <w:sz w:val="24"/>
                <w:szCs w:val="24"/>
                <w:lang w:val="fr-BE"/>
              </w:rPr>
            </w:pPr>
          </w:p>
        </w:tc>
        <w:tc>
          <w:tcPr>
            <w:tcW w:w="523" w:type="dxa"/>
            <w:tcBorders>
              <w:top w:val="single" w:sz="6" w:space="0" w:color="auto"/>
              <w:left w:val="single" w:sz="6" w:space="0" w:color="auto"/>
              <w:bottom w:val="single" w:sz="6" w:space="0" w:color="auto"/>
              <w:right w:val="single" w:sz="6" w:space="0" w:color="auto"/>
            </w:tcBorders>
          </w:tcPr>
          <w:p w:rsidR="006F1C65" w:rsidRDefault="006F1C65">
            <w:pPr>
              <w:jc w:val="center"/>
              <w:rPr>
                <w:sz w:val="24"/>
                <w:szCs w:val="24"/>
                <w:lang w:val="fr-BE"/>
              </w:rPr>
            </w:pPr>
            <w:r>
              <w:rPr>
                <w:rFonts w:ascii="Times New Roman" w:hAnsi="Times New Roman"/>
                <w:sz w:val="24"/>
                <w:szCs w:val="24"/>
                <w:lang w:val="de-DE"/>
              </w:rPr>
              <w:t>x</w:t>
            </w:r>
          </w:p>
        </w:tc>
      </w:tr>
    </w:tbl>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r>
      <w:r w:rsidRPr="00B21637">
        <w:rPr>
          <w:rFonts w:ascii="Times New Roman" w:hAnsi="Times New Roman"/>
          <w:sz w:val="24"/>
          <w:szCs w:val="24"/>
          <w:vertAlign w:val="superscript"/>
          <w:lang w:val="de-DE"/>
        </w:rPr>
        <w:t>(1)</w:t>
      </w:r>
      <w:r>
        <w:rPr>
          <w:rFonts w:ascii="Times New Roman" w:hAnsi="Times New Roman"/>
          <w:sz w:val="24"/>
          <w:szCs w:val="24"/>
          <w:lang w:val="de-DE"/>
        </w:rPr>
        <w:t xml:space="preserve"> Die mit </w:t>
      </w:r>
      <w:r w:rsidR="00B21637">
        <w:rPr>
          <w:rFonts w:ascii="Times New Roman" w:hAnsi="Times New Roman"/>
          <w:sz w:val="24"/>
          <w:szCs w:val="24"/>
          <w:lang w:val="de-DE"/>
        </w:rPr>
        <w:t>"</w:t>
      </w:r>
      <w:r>
        <w:rPr>
          <w:rFonts w:ascii="Times New Roman" w:hAnsi="Times New Roman"/>
          <w:sz w:val="24"/>
          <w:szCs w:val="24"/>
          <w:lang w:val="de-DE"/>
        </w:rPr>
        <w:t>x</w:t>
      </w:r>
      <w:r w:rsidR="00B21637">
        <w:rPr>
          <w:rFonts w:ascii="Times New Roman" w:hAnsi="Times New Roman"/>
          <w:sz w:val="24"/>
          <w:szCs w:val="24"/>
          <w:lang w:val="de-DE"/>
        </w:rPr>
        <w:t>"</w:t>
      </w:r>
      <w:r>
        <w:rPr>
          <w:rFonts w:ascii="Times New Roman" w:hAnsi="Times New Roman"/>
          <w:sz w:val="24"/>
          <w:szCs w:val="24"/>
          <w:lang w:val="de-DE"/>
        </w:rPr>
        <w:t xml:space="preserve"> gekennzeichneten Maßnahmen sind zu ergreifen.</w:t>
      </w:r>
    </w:p>
    <w:p w:rsidR="006F1C65" w:rsidRDefault="006F1C65" w:rsidP="006F1C65">
      <w:pPr>
        <w:rPr>
          <w:rFonts w:ascii="Times New Roman" w:hAnsi="Times New Roman"/>
          <w:sz w:val="24"/>
          <w:szCs w:val="24"/>
          <w:lang w:val="de-DE"/>
        </w:rPr>
      </w:pPr>
      <w:r>
        <w:rPr>
          <w:rFonts w:ascii="Times New Roman" w:hAnsi="Times New Roman"/>
          <w:sz w:val="24"/>
          <w:szCs w:val="24"/>
          <w:lang w:val="de-DE"/>
        </w:rPr>
        <w:br w:type="page"/>
      </w:r>
      <w:r>
        <w:rPr>
          <w:rFonts w:ascii="Times New Roman" w:hAnsi="Times New Roman"/>
          <w:sz w:val="24"/>
          <w:szCs w:val="24"/>
          <w:lang w:val="de-DE"/>
        </w:rPr>
        <w:lastRenderedPageBreak/>
        <w:tab/>
        <w:t>2. Beschreibung der Sicherheitsmaßnahmen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1. [Alle Außentüren des Gebäudes müssen ausgestattet sein entweder mit Drei</w:t>
      </w:r>
      <w:r>
        <w:rPr>
          <w:rFonts w:ascii="Times New Roman" w:hAnsi="Times New Roman"/>
          <w:sz w:val="24"/>
          <w:szCs w:val="24"/>
          <w:lang w:val="de-DE"/>
        </w:rPr>
        <w:noBreakHyphen/>
        <w:t>Punkt</w:t>
      </w:r>
      <w:r>
        <w:rPr>
          <w:rFonts w:ascii="Times New Roman" w:hAnsi="Times New Roman"/>
          <w:sz w:val="24"/>
          <w:szCs w:val="24"/>
          <w:lang w:val="de-DE"/>
        </w:rPr>
        <w:noBreakHyphen/>
        <w:t>Schlössern mit einer Widerstandsdauer von fünf Minuten oder aber mit Kombinationen von drei Schlössern mit insgesamt einer Widerstandsdauer von fünf Minuten bei einer Einbruchprüfung unter normalisierten Bedingungen, wobei sie der niederländischen Norm NEN5088/5089 oder einer vergleichbaren Norm entsprechen müssen; an allen Fenstern des Gebäudes, die sich öffnen lassen, müssen Scharniere, Schlösser und Riegel angebracht werden, so dass sie nicht aus den Angeln gehoben werden können. Der Installateur muss bescheinigen, dass das Material diese Bedingungen erfüllt und vorschriftsmäßig angebracht worden ist.]</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 xml:space="preserve">2. In jedem Raum, in dem sich Munition befindet, muss mindestens ein den anwendbaren Normen NB S 21-011 bis 21-018 entsprechender tragbarer oder ortsbeweglicher Feuerlöscher an einer sichtbaren oder angegebenen Stelle, die unter allen Umständen leicht zu erreichen ist, angebracht werden. </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3. An Räumen, in denen die Tätigkeit ausgeübt wird, muss ein Zutrittsverbot für Minderjährige, die sich nicht in Begleitung eines Erwachsenen befinden, ausgehängt werden.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4. In öffentlich zugänglichen Räumlichkeiten müssen Feuerwaffen so platziert werden, dass sie ausschließlich durch Zutun des Zulassungsinhabers oder seines Angestellten zur Hand genommen werden können.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5. Es ist untersagt, Schlüssel in Schlössern von Fenstern oder Außentüren des Gebäudes oder in Schlössern von Türen der Lagerräume stecken zu lassen.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6. Es ist untersagt, in den Klassen C und D erwähnte Feuerwaffen in einem Schaufenster auszustellen.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7. In Klasse D erwähnte Feuerwaffen müssen, außer während der für die Wartung, die Manipulation und die Überlassung von Waffen erforderlichen Zeit, permanent aufbewahrt werden in verriegelten einbruchsicheren Schränken, die verankert sein müssen, wenn sie leerstehend weniger als 200 kg wiegen, oder in gemäß Nr. 17 geschützten Lagerräumen.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8. In Klasse D erwähnte Munition für Feuerwaffen und Register (Muster A, C und D) müssen auf die in Nr. 7 beschriebene Art und Weise aufbewahrt werden.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9. Wahlweise:</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 xml:space="preserve">- müssen vor oder hinter Fenstern und Außentüren mit Fenster </w:t>
      </w:r>
      <w:proofErr w:type="spellStart"/>
      <w:r>
        <w:rPr>
          <w:rFonts w:ascii="Times New Roman" w:hAnsi="Times New Roman"/>
          <w:sz w:val="24"/>
          <w:szCs w:val="24"/>
          <w:lang w:val="de-DE"/>
        </w:rPr>
        <w:t>verriegelbare</w:t>
      </w:r>
      <w:proofErr w:type="spellEnd"/>
      <w:r>
        <w:rPr>
          <w:rFonts w:ascii="Times New Roman" w:hAnsi="Times New Roman"/>
          <w:sz w:val="24"/>
          <w:szCs w:val="24"/>
          <w:lang w:val="de-DE"/>
        </w:rPr>
        <w:t xml:space="preserve"> Läden angebracht werden, die außerhalb der Betriebszeiten zu schließen sind,</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 oder e</w:t>
      </w:r>
      <w:r w:rsidR="00B21637">
        <w:rPr>
          <w:rFonts w:ascii="Times New Roman" w:hAnsi="Times New Roman"/>
          <w:sz w:val="24"/>
          <w:szCs w:val="24"/>
          <w:lang w:val="de-DE"/>
        </w:rPr>
        <w:t>s muss den Vorschriften von Nr. </w:t>
      </w:r>
      <w:r>
        <w:rPr>
          <w:rFonts w:ascii="Times New Roman" w:hAnsi="Times New Roman"/>
          <w:sz w:val="24"/>
          <w:szCs w:val="24"/>
          <w:lang w:val="de-DE"/>
        </w:rPr>
        <w:t>13 entsprochen werden.</w:t>
      </w:r>
    </w:p>
    <w:p w:rsidR="00CB2E6E" w:rsidRDefault="00CB2E6E" w:rsidP="00B21637">
      <w:pPr>
        <w:jc w:val="both"/>
        <w:rPr>
          <w:rFonts w:ascii="Times New Roman" w:hAnsi="Times New Roman"/>
          <w:sz w:val="24"/>
          <w:szCs w:val="24"/>
          <w:lang w:val="de-DE"/>
        </w:rPr>
      </w:pPr>
    </w:p>
    <w:p w:rsidR="006F1C65" w:rsidRDefault="006F1C65" w:rsidP="00B21637">
      <w:pPr>
        <w:jc w:val="both"/>
        <w:rPr>
          <w:rFonts w:ascii="Times New Roman" w:hAnsi="Times New Roman"/>
          <w:sz w:val="24"/>
          <w:szCs w:val="24"/>
          <w:lang w:val="de-DE"/>
        </w:rPr>
      </w:pPr>
      <w:r>
        <w:rPr>
          <w:rFonts w:ascii="Times New Roman" w:hAnsi="Times New Roman"/>
          <w:sz w:val="24"/>
          <w:szCs w:val="24"/>
          <w:lang w:val="de-DE"/>
        </w:rPr>
        <w:tab/>
        <w:t xml:space="preserve">10. In Klasse C erwähnte </w:t>
      </w:r>
      <w:r w:rsidR="00654049">
        <w:rPr>
          <w:rFonts w:ascii="Times New Roman" w:hAnsi="Times New Roman"/>
          <w:sz w:val="24"/>
          <w:szCs w:val="24"/>
          <w:lang w:val="de-DE"/>
        </w:rPr>
        <w:t>[Kurz</w:t>
      </w:r>
      <w:r>
        <w:rPr>
          <w:rFonts w:ascii="Times New Roman" w:hAnsi="Times New Roman"/>
          <w:sz w:val="24"/>
          <w:szCs w:val="24"/>
          <w:lang w:val="de-DE"/>
        </w:rPr>
        <w:t>waffen</w:t>
      </w:r>
      <w:r w:rsidR="00654049">
        <w:rPr>
          <w:rFonts w:ascii="Times New Roman" w:hAnsi="Times New Roman"/>
          <w:sz w:val="24"/>
          <w:szCs w:val="24"/>
          <w:lang w:val="de-DE"/>
        </w:rPr>
        <w:t>]</w:t>
      </w:r>
      <w:r>
        <w:rPr>
          <w:rFonts w:ascii="Times New Roman" w:hAnsi="Times New Roman"/>
          <w:sz w:val="24"/>
          <w:szCs w:val="24"/>
          <w:lang w:val="de-DE"/>
        </w:rPr>
        <w:t xml:space="preserve"> müssen außerhalb der Zeiten, in denen das Gebäude öffentlich</w:t>
      </w:r>
      <w:r w:rsidR="00B21637">
        <w:rPr>
          <w:rFonts w:ascii="Times New Roman" w:hAnsi="Times New Roman"/>
          <w:sz w:val="24"/>
          <w:szCs w:val="24"/>
          <w:lang w:val="de-DE"/>
        </w:rPr>
        <w:t xml:space="preserve"> zugänglich ist, auf die in Nr. </w:t>
      </w:r>
      <w:r>
        <w:rPr>
          <w:rFonts w:ascii="Times New Roman" w:hAnsi="Times New Roman"/>
          <w:sz w:val="24"/>
          <w:szCs w:val="24"/>
          <w:lang w:val="de-DE"/>
        </w:rPr>
        <w:t>7 beschriebene Art und Weise aufbewahrt werden.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11. Die Eingänge zu Räumlichkeiten, in denen die Tätigkeit ausgeübt wird, ausgenommen</w:t>
      </w:r>
      <w:r w:rsidR="00B21637">
        <w:rPr>
          <w:rFonts w:ascii="Times New Roman" w:hAnsi="Times New Roman"/>
          <w:sz w:val="24"/>
          <w:szCs w:val="24"/>
          <w:lang w:val="de-DE"/>
        </w:rPr>
        <w:t xml:space="preserve"> Eingänge, die durch wie in Nr. </w:t>
      </w:r>
      <w:r>
        <w:rPr>
          <w:rFonts w:ascii="Times New Roman" w:hAnsi="Times New Roman"/>
          <w:sz w:val="24"/>
          <w:szCs w:val="24"/>
          <w:lang w:val="de-DE"/>
        </w:rPr>
        <w:t xml:space="preserve">9 erwähnte </w:t>
      </w:r>
      <w:proofErr w:type="spellStart"/>
      <w:r>
        <w:rPr>
          <w:rFonts w:ascii="Times New Roman" w:hAnsi="Times New Roman"/>
          <w:sz w:val="24"/>
          <w:szCs w:val="24"/>
          <w:lang w:val="de-DE"/>
        </w:rPr>
        <w:t>verriegelbare</w:t>
      </w:r>
      <w:proofErr w:type="spellEnd"/>
      <w:r>
        <w:rPr>
          <w:rFonts w:ascii="Times New Roman" w:hAnsi="Times New Roman"/>
          <w:sz w:val="24"/>
          <w:szCs w:val="24"/>
          <w:lang w:val="de-DE"/>
        </w:rPr>
        <w:t xml:space="preserve"> Läden geschützt werden, müssen mit Türen aus massivem Holz von mindestens 4 cm Dicke oder aus einem anderen vergleichbar starken Material oder aus Verb</w:t>
      </w:r>
      <w:r w:rsidR="00B21637">
        <w:rPr>
          <w:rFonts w:ascii="Times New Roman" w:hAnsi="Times New Roman"/>
          <w:sz w:val="24"/>
          <w:szCs w:val="24"/>
          <w:lang w:val="de-DE"/>
        </w:rPr>
        <w:t>undglas entsprechend der in Nr. </w:t>
      </w:r>
      <w:r>
        <w:rPr>
          <w:rFonts w:ascii="Times New Roman" w:hAnsi="Times New Roman"/>
          <w:sz w:val="24"/>
          <w:szCs w:val="24"/>
          <w:lang w:val="de-DE"/>
        </w:rPr>
        <w:t>13 vorgesehenen Norm versehen werden.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Solche Türen und sämtliche Außentüren des Gebäudes müssen außerdem mit mindestens zwei Zuhaltungshaken versehen sein, damit sie nicht aus den Angeln gehoben werden können.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12. Reserveschlüssel von Panzer</w:t>
      </w:r>
      <w:r w:rsidR="00654049">
        <w:rPr>
          <w:rFonts w:ascii="Times New Roman" w:hAnsi="Times New Roman"/>
          <w:sz w:val="24"/>
          <w:szCs w:val="24"/>
          <w:lang w:val="de-DE"/>
        </w:rPr>
        <w:t>schränken und Türen, die in Nr. </w:t>
      </w:r>
      <w:r>
        <w:rPr>
          <w:rFonts w:ascii="Times New Roman" w:hAnsi="Times New Roman"/>
          <w:sz w:val="24"/>
          <w:szCs w:val="24"/>
          <w:lang w:val="de-DE"/>
        </w:rPr>
        <w:t>1 erwähnt sind, und diesbezügliche Unterlagen müssen in einem Schrank gemäß Nr. 7 oder in einem Schließfach aufbewahrt werden.</w:t>
      </w:r>
    </w:p>
    <w:p w:rsidR="006F1C65" w:rsidRDefault="006F1C65" w:rsidP="006F1C65">
      <w:pPr>
        <w:jc w:val="both"/>
        <w:rPr>
          <w:rFonts w:ascii="Times New Roman" w:hAnsi="Times New Roman"/>
          <w:sz w:val="24"/>
          <w:szCs w:val="24"/>
          <w:lang w:val="de-DE"/>
        </w:rPr>
      </w:pPr>
    </w:p>
    <w:p w:rsidR="006F1C65" w:rsidRDefault="00654049" w:rsidP="006F1C65">
      <w:pPr>
        <w:jc w:val="both"/>
        <w:rPr>
          <w:rFonts w:ascii="Times New Roman" w:hAnsi="Times New Roman"/>
          <w:sz w:val="24"/>
          <w:szCs w:val="24"/>
          <w:lang w:val="de-DE"/>
        </w:rPr>
      </w:pPr>
      <w:r>
        <w:rPr>
          <w:rFonts w:ascii="Times New Roman" w:hAnsi="Times New Roman"/>
          <w:sz w:val="24"/>
          <w:szCs w:val="24"/>
          <w:lang w:val="de-DE"/>
        </w:rPr>
        <w:tab/>
        <w:t>13. Alle in Nr. </w:t>
      </w:r>
      <w:r w:rsidR="006F1C65">
        <w:rPr>
          <w:rFonts w:ascii="Times New Roman" w:hAnsi="Times New Roman"/>
          <w:sz w:val="24"/>
          <w:szCs w:val="24"/>
          <w:lang w:val="de-DE"/>
        </w:rPr>
        <w:t xml:space="preserve">9 erwähnten Fenster müssen aus Verbundglas, das mindestens der Norm NBN S 23-002 - Typnormung STS 38 (§38.15.04, T3 - Klasse </w:t>
      </w:r>
      <w:proofErr w:type="spellStart"/>
      <w:r w:rsidR="006F1C65">
        <w:rPr>
          <w:rFonts w:ascii="Times New Roman" w:hAnsi="Times New Roman"/>
          <w:sz w:val="24"/>
          <w:szCs w:val="24"/>
          <w:lang w:val="de-DE"/>
        </w:rPr>
        <w:t>IIa</w:t>
      </w:r>
      <w:proofErr w:type="spellEnd"/>
      <w:r w:rsidR="006F1C65">
        <w:rPr>
          <w:rFonts w:ascii="Times New Roman" w:hAnsi="Times New Roman"/>
          <w:sz w:val="24"/>
          <w:szCs w:val="24"/>
          <w:lang w:val="de-DE"/>
        </w:rPr>
        <w:t>) entspricht, aus Fadenglas (§ 38.08.51.32, A2) von mindestens 5 mm Dicke oder aus einem vergleichbar stoßfesten Material bestehen.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14. Bei den Eingangstüren muss ein Frequenz-Aufzeichnungsgerät</w:t>
      </w:r>
      <w:r w:rsidR="00654049">
        <w:rPr>
          <w:rFonts w:ascii="Times New Roman" w:hAnsi="Times New Roman"/>
          <w:sz w:val="24"/>
          <w:szCs w:val="24"/>
          <w:lang w:val="de-DE"/>
        </w:rPr>
        <w:t xml:space="preserve"> […]</w:t>
      </w:r>
      <w:r>
        <w:rPr>
          <w:rFonts w:ascii="Times New Roman" w:hAnsi="Times New Roman"/>
          <w:sz w:val="24"/>
          <w:szCs w:val="24"/>
          <w:lang w:val="de-DE"/>
        </w:rPr>
        <w:t xml:space="preserve"> angebracht werden</w:t>
      </w:r>
      <w:r w:rsidR="00654049">
        <w:rPr>
          <w:rFonts w:ascii="Times New Roman" w:hAnsi="Times New Roman"/>
          <w:sz w:val="24"/>
          <w:szCs w:val="24"/>
          <w:lang w:val="de-DE"/>
        </w:rPr>
        <w:t xml:space="preserve"> [</w:t>
      </w:r>
      <w:r w:rsidR="00654049" w:rsidRPr="00654049">
        <w:rPr>
          <w:rFonts w:ascii="Times New Roman" w:hAnsi="Times New Roman"/>
          <w:sz w:val="24"/>
          <w:szCs w:val="24"/>
          <w:lang w:val="de-DE"/>
        </w:rPr>
        <w:t>und es muss verwendet werden</w:t>
      </w:r>
      <w:r w:rsidR="00654049">
        <w:rPr>
          <w:rFonts w:ascii="Times New Roman" w:hAnsi="Times New Roman"/>
          <w:sz w:val="24"/>
          <w:szCs w:val="24"/>
          <w:lang w:val="de-DE"/>
        </w:rPr>
        <w:t>]</w:t>
      </w:r>
      <w:r>
        <w:rPr>
          <w:rFonts w:ascii="Times New Roman" w:hAnsi="Times New Roman"/>
          <w:sz w:val="24"/>
          <w:szCs w:val="24"/>
          <w:lang w:val="de-DE"/>
        </w:rPr>
        <w:t>.</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15. [Im Gebäude, in dem die Tätigkeit ausgeübt wird, muss ein elektronisches Alarmsystem installiert werden. Dieses System muss außerhalb der Betriebszeiten eingeschaltet sein. Außerdem müssen Alarmschalter zur Meldung von Überfällen installiert werden. Diese Alarmvorrichtungen müssen an die Zentrale eines gemäß dem Gesetz vom 10. April 1990 zur Regelung der privaten und besonderen Sicherheit zu diesem Zweck genehmigten Wachunternehmens angeschlossen werden.]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 xml:space="preserve">16. </w:t>
      </w:r>
      <w:r w:rsidR="00654049">
        <w:rPr>
          <w:rFonts w:ascii="Times New Roman" w:hAnsi="Times New Roman"/>
          <w:sz w:val="24"/>
          <w:szCs w:val="24"/>
          <w:lang w:val="de-DE"/>
        </w:rPr>
        <w:t>[…]</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17. Lagerräume für Feuerwaffen, die in den Klassen C und D erwähnt sind, müssen mit Türen aus Metall oder aus einem anderen einbruchsicheren Material verschlossen werden, d</w:t>
      </w:r>
      <w:r w:rsidR="00654049">
        <w:rPr>
          <w:rFonts w:ascii="Times New Roman" w:hAnsi="Times New Roman"/>
          <w:sz w:val="24"/>
          <w:szCs w:val="24"/>
          <w:lang w:val="de-DE"/>
        </w:rPr>
        <w:t>ie verriegelt und mit einer Nr. </w:t>
      </w:r>
      <w:r>
        <w:rPr>
          <w:rFonts w:ascii="Times New Roman" w:hAnsi="Times New Roman"/>
          <w:sz w:val="24"/>
          <w:szCs w:val="24"/>
          <w:lang w:val="de-DE"/>
        </w:rPr>
        <w:t>1 entsprechenden Mehrfachverriegelung mit mindestens drei Verschlusspunkten ausgestattet werden müssen.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Rahmen und Scharniere dieser Türen müssen von vergleichbarer Stärke sein; senkrechte Wände dieser Räume müssen aus Mauerwerk, Beton oder einem anderen einbruchsicheren Material sein.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18. Der Zutritt zu öffentlich nicht zugänglichen Räumlichkeiten muss kontrolliert werden, und jedes Kommen und Gehen muss aufgezeichnet werden.</w:t>
      </w:r>
    </w:p>
    <w:p w:rsidR="00CB2E6E" w:rsidRDefault="00CB2E6E"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 xml:space="preserve">19. Das Gebäude und seine unmittelbare Umgebung müssen permanent von einem gemäß dem [Gesetz vom 10. April 1990 zur Regelung der privaten und besonderen Sicherheit] genehmigten Wachunternehmen oder internen Wachdienst kontrolliert werden; außerdem </w:t>
      </w:r>
      <w:r>
        <w:rPr>
          <w:rFonts w:ascii="Times New Roman" w:hAnsi="Times New Roman"/>
          <w:sz w:val="24"/>
          <w:szCs w:val="24"/>
          <w:lang w:val="de-DE"/>
        </w:rPr>
        <w:lastRenderedPageBreak/>
        <w:t>müssen an allen Personen vorbehaltenen Eingängen Metalldetektoren angebracht und eingeschaltet werden.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 xml:space="preserve">20. </w:t>
      </w:r>
      <w:r w:rsidR="00654049">
        <w:rPr>
          <w:rFonts w:ascii="Times New Roman" w:hAnsi="Times New Roman"/>
          <w:sz w:val="24"/>
          <w:szCs w:val="24"/>
          <w:lang w:val="de-DE"/>
        </w:rPr>
        <w:t xml:space="preserve">Feuerwaffen, die in den Klassen [B,] </w:t>
      </w:r>
      <w:r>
        <w:rPr>
          <w:rFonts w:ascii="Times New Roman" w:hAnsi="Times New Roman"/>
          <w:sz w:val="24"/>
          <w:szCs w:val="24"/>
          <w:lang w:val="de-DE"/>
        </w:rPr>
        <w:t>C und D erwähnt sind, müssen in Räumen aufbewahrt werden: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a)</w:t>
      </w:r>
      <w:r>
        <w:rPr>
          <w:rFonts w:ascii="Times New Roman" w:hAnsi="Times New Roman"/>
          <w:sz w:val="24"/>
          <w:szCs w:val="24"/>
          <w:lang w:val="de-DE"/>
        </w:rPr>
        <w:t xml:space="preserve"> deren Eingänge Nr</w:t>
      </w:r>
      <w:r w:rsidR="00654049">
        <w:rPr>
          <w:rFonts w:ascii="Times New Roman" w:hAnsi="Times New Roman"/>
          <w:sz w:val="24"/>
          <w:szCs w:val="24"/>
          <w:lang w:val="de-DE"/>
        </w:rPr>
        <w:t>. 11 und deren Verriegelung Nr. </w:t>
      </w:r>
      <w:r>
        <w:rPr>
          <w:rFonts w:ascii="Times New Roman" w:hAnsi="Times New Roman"/>
          <w:sz w:val="24"/>
          <w:szCs w:val="24"/>
          <w:lang w:val="de-DE"/>
        </w:rPr>
        <w:t>1 entsprechen,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b)</w:t>
      </w:r>
      <w:r>
        <w:rPr>
          <w:rFonts w:ascii="Times New Roman" w:hAnsi="Times New Roman"/>
          <w:sz w:val="24"/>
          <w:szCs w:val="24"/>
          <w:lang w:val="de-DE"/>
        </w:rPr>
        <w:t xml:space="preserve"> deren Fe</w:t>
      </w:r>
      <w:r w:rsidR="00654049">
        <w:rPr>
          <w:rFonts w:ascii="Times New Roman" w:hAnsi="Times New Roman"/>
          <w:sz w:val="24"/>
          <w:szCs w:val="24"/>
          <w:lang w:val="de-DE"/>
        </w:rPr>
        <w:t>nster im Erdgeschoss Nr. </w:t>
      </w:r>
      <w:r>
        <w:rPr>
          <w:rFonts w:ascii="Times New Roman" w:hAnsi="Times New Roman"/>
          <w:sz w:val="24"/>
          <w:szCs w:val="24"/>
          <w:lang w:val="de-DE"/>
        </w:rPr>
        <w:t>9 entsprechen,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c)</w:t>
      </w:r>
      <w:r>
        <w:rPr>
          <w:rFonts w:ascii="Times New Roman" w:hAnsi="Times New Roman"/>
          <w:sz w:val="24"/>
          <w:szCs w:val="24"/>
          <w:lang w:val="de-DE"/>
        </w:rPr>
        <w:t xml:space="preserve"> [die mit einem bei Abwesenheit und in den Nachtstunden einzuschaltenden elektronischen Alarmsystem ausgestattet sind,]</w:t>
      </w:r>
    </w:p>
    <w:p w:rsidR="006F1C65" w:rsidRDefault="006F1C65" w:rsidP="006F1C65">
      <w:pPr>
        <w:jc w:val="both"/>
        <w:rPr>
          <w:rFonts w:ascii="Times New Roman" w:hAnsi="Times New Roman"/>
          <w:sz w:val="24"/>
          <w:szCs w:val="24"/>
          <w:lang w:val="de-DE"/>
        </w:rPr>
      </w:pPr>
    </w:p>
    <w:p w:rsidR="006F1C65" w:rsidRDefault="00654049" w:rsidP="006F1C65">
      <w:pPr>
        <w:jc w:val="both"/>
        <w:rPr>
          <w:rFonts w:ascii="Times New Roman" w:hAnsi="Times New Roman"/>
          <w:sz w:val="24"/>
          <w:szCs w:val="24"/>
          <w:lang w:val="de-DE"/>
        </w:rPr>
      </w:pPr>
      <w:r>
        <w:rPr>
          <w:rFonts w:ascii="Times New Roman" w:hAnsi="Times New Roman"/>
          <w:sz w:val="24"/>
          <w:szCs w:val="24"/>
          <w:lang w:val="de-DE"/>
        </w:rPr>
        <w:tab/>
        <w:t>Die in Nr. </w:t>
      </w:r>
      <w:r w:rsidR="006F1C65">
        <w:rPr>
          <w:rFonts w:ascii="Times New Roman" w:hAnsi="Times New Roman"/>
          <w:sz w:val="24"/>
          <w:szCs w:val="24"/>
          <w:lang w:val="de-DE"/>
        </w:rPr>
        <w:t>13, 15, 17, 18 und 19 erwähnten Maßnahmen finden jedoch keine Anwendung auf Gebäude, die innerhalb einer Einfriedung liegen, ohne Bestandteil dieser Einfriedung zu sein, sofern folgende Bedingungen erfüllt sind:</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 Di</w:t>
      </w:r>
      <w:r w:rsidR="00654049">
        <w:rPr>
          <w:rFonts w:ascii="Times New Roman" w:hAnsi="Times New Roman"/>
          <w:sz w:val="24"/>
          <w:szCs w:val="24"/>
          <w:lang w:val="de-DE"/>
        </w:rPr>
        <w:t>e Einfriedung muss mindestens 3 </w:t>
      </w:r>
      <w:r>
        <w:rPr>
          <w:rFonts w:ascii="Times New Roman" w:hAnsi="Times New Roman"/>
          <w:sz w:val="24"/>
          <w:szCs w:val="24"/>
          <w:lang w:val="de-DE"/>
        </w:rPr>
        <w:t>Meter hoch sein, um eventuelle Eindringlinge abzuschrecken; wenn sie elektronisch überwa</w:t>
      </w:r>
      <w:r w:rsidR="00654049">
        <w:rPr>
          <w:rFonts w:ascii="Times New Roman" w:hAnsi="Times New Roman"/>
          <w:sz w:val="24"/>
          <w:szCs w:val="24"/>
          <w:lang w:val="de-DE"/>
        </w:rPr>
        <w:t>cht wird, ist eine Höhe von 2,5 </w:t>
      </w:r>
      <w:r>
        <w:rPr>
          <w:rFonts w:ascii="Times New Roman" w:hAnsi="Times New Roman"/>
          <w:sz w:val="24"/>
          <w:szCs w:val="24"/>
          <w:lang w:val="de-DE"/>
        </w:rPr>
        <w:t>Metern ausreichend,</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 Der Zutritt zum Innern der Einfriedung muss streng kontrolliert werden und auf Personen beschränkt sein, die ordnungsgemäß dazu befugt sind. Diese Kontrolle besteht in der Aufzeichnung jedes Kommen und Gehens und der Einschaltung eines Metalldetektors,</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 Die Zugänge zum Innern der Einfriedung müssen permanent geschlossen und verriegelt sein oder von einem gemäß dem [Gesetz vom 10. April 1990 zur Regelung der privaten und besonderen Sicherheit] genehmigten Wachunternehmen oder internen Wachdienst überwacht werden oder Gegenstand gleichwertiger Überwachungsmaßnahmen sein,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 Das Gelände innerhalb der Einfriedung muss permanent von einem gemäß dem [Gesetz vom 10. April 1990 zur Regelung der privaten und besonderen Sicherheit] genehmigten Wachunternehmen oder internen Wachdienst überwacht werden,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 Räumlichkeiten, in denen sich Waffen und Munition befinden, müssen außerhalb der Betriebszeiten permanent geschlossen und verriegelt sein,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 Weniger als 3 Meter vom Boden entfernte Fenster von Lagerräumen müssen so geschützt sein, dass keine Person, selbst kein Kind durch sie eindringen kann,</w:t>
      </w:r>
    </w:p>
    <w:p w:rsidR="006F1C65" w:rsidRDefault="006F1C65" w:rsidP="006F1C65">
      <w:pPr>
        <w:jc w:val="both"/>
        <w:rPr>
          <w:rFonts w:ascii="Times New Roman" w:hAnsi="Times New Roman"/>
          <w:sz w:val="24"/>
          <w:szCs w:val="24"/>
          <w:lang w:val="de-DE"/>
        </w:rPr>
      </w:pP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t>- Außerhalb der Betriebszeiten müssen Lagerräume durch ein elektronisches Alarmsystem geschützt werden, das [...] an eine Alarmzentrale [eines gemäß dem Gesetz vom 10. April 1990 zur Regelung der privaten und besonderen Sicherheit zu diesem Zweck genehmigten Wachunternehmens] angeschlossen ist,</w:t>
      </w:r>
    </w:p>
    <w:p w:rsidR="00CB2E6E" w:rsidRDefault="00CB2E6E" w:rsidP="00654049">
      <w:pPr>
        <w:jc w:val="both"/>
        <w:rPr>
          <w:rFonts w:ascii="Times New Roman" w:hAnsi="Times New Roman"/>
          <w:sz w:val="24"/>
          <w:szCs w:val="24"/>
          <w:lang w:val="de-DE"/>
        </w:rPr>
      </w:pPr>
    </w:p>
    <w:p w:rsidR="006F1C65" w:rsidRDefault="006F1C65" w:rsidP="00654049">
      <w:pPr>
        <w:jc w:val="both"/>
        <w:rPr>
          <w:rFonts w:ascii="Times New Roman" w:hAnsi="Times New Roman"/>
          <w:sz w:val="24"/>
          <w:szCs w:val="24"/>
          <w:lang w:val="de-DE"/>
        </w:rPr>
      </w:pPr>
      <w:r>
        <w:rPr>
          <w:rFonts w:ascii="Times New Roman" w:hAnsi="Times New Roman"/>
          <w:sz w:val="24"/>
          <w:szCs w:val="24"/>
          <w:lang w:val="de-DE"/>
        </w:rPr>
        <w:tab/>
        <w:t xml:space="preserve">- Gebäude, in denen Waffen oder Munition hergestellt und gelagert werden, benötigen eine Außenbeleuchtung einer mittleren Mindeststärke von 20 Lux auf Bodenhöhe. Nachts muss </w:t>
      </w:r>
      <w:r>
        <w:rPr>
          <w:rFonts w:ascii="Times New Roman" w:hAnsi="Times New Roman"/>
          <w:sz w:val="24"/>
          <w:szCs w:val="24"/>
          <w:lang w:val="de-DE"/>
        </w:rPr>
        <w:lastRenderedPageBreak/>
        <w:t>die Beleuchtung entweder permanent eingeschaltet sein oder durch einen passiven Infrarotdetektor und ein im vorangehenden Absatz erwähntes Alarmsystem aktiviert werden, und die Lampen müssen durch in Nr. 13 erwähntes stoßfestes Material geschützt werden.</w:t>
      </w:r>
    </w:p>
    <w:p w:rsidR="006F1C65" w:rsidRDefault="006F1C65" w:rsidP="006F1C65">
      <w:pPr>
        <w:jc w:val="both"/>
        <w:rPr>
          <w:rFonts w:ascii="Times New Roman" w:hAnsi="Times New Roman"/>
          <w:sz w:val="24"/>
          <w:szCs w:val="24"/>
          <w:lang w:val="de-DE"/>
        </w:rPr>
      </w:pPr>
      <w:r>
        <w:rPr>
          <w:rFonts w:ascii="Times New Roman" w:hAnsi="Times New Roman"/>
          <w:sz w:val="24"/>
          <w:szCs w:val="24"/>
          <w:lang w:val="de-DE"/>
        </w:rPr>
        <w:tab/>
      </w:r>
    </w:p>
    <w:sectPr w:rsidR="006F1C65" w:rsidSect="00A41FBA">
      <w:pgSz w:w="12240" w:h="15840"/>
      <w:pgMar w:top="1417" w:right="1440" w:bottom="141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65"/>
    <w:rsid w:val="00063BAD"/>
    <w:rsid w:val="000D0302"/>
    <w:rsid w:val="003B23F4"/>
    <w:rsid w:val="00530368"/>
    <w:rsid w:val="00541B4D"/>
    <w:rsid w:val="00654049"/>
    <w:rsid w:val="006F1C65"/>
    <w:rsid w:val="00716DDE"/>
    <w:rsid w:val="00937176"/>
    <w:rsid w:val="00A41FBA"/>
    <w:rsid w:val="00A63872"/>
    <w:rsid w:val="00AF5003"/>
    <w:rsid w:val="00B21637"/>
    <w:rsid w:val="00C22162"/>
    <w:rsid w:val="00C71B04"/>
    <w:rsid w:val="00CB2E6E"/>
    <w:rsid w:val="00D214D0"/>
    <w:rsid w:val="00DD638E"/>
    <w:rsid w:val="00E22FED"/>
    <w:rsid w:val="00E5414A"/>
    <w:rsid w:val="00F30487"/>
    <w:rsid w:val="00F429AB"/>
    <w:rsid w:val="00F6731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DCC8C2-66EB-4F27-9327-5817BD8A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FBA"/>
    <w:pPr>
      <w:autoSpaceDE w:val="0"/>
      <w:autoSpaceDN w:val="0"/>
      <w:adjustRightInd w:val="0"/>
    </w:pPr>
    <w:rPr>
      <w:rFonts w:ascii="Courier 10cpi" w:hAnsi="Courier 10cpi"/>
      <w:lang w:val="fr-FR"/>
    </w:rPr>
  </w:style>
  <w:style w:type="paragraph" w:styleId="Titre1">
    <w:name w:val="heading 1"/>
    <w:basedOn w:val="Normal"/>
    <w:next w:val="Normal"/>
    <w:link w:val="Titre1Car"/>
    <w:qFormat/>
    <w:rsid w:val="00E22FED"/>
    <w:pPr>
      <w:keepNext/>
      <w:autoSpaceDE/>
      <w:autoSpaceDN/>
      <w:adjustRightInd/>
      <w:spacing w:before="240" w:after="60"/>
      <w:outlineLvl w:val="0"/>
    </w:pPr>
    <w:rPr>
      <w:rFonts w:ascii="Arial" w:hAnsi="Arial" w:cs="Arial"/>
      <w:b/>
      <w:bCs/>
      <w:kern w:val="32"/>
      <w:sz w:val="32"/>
      <w:szCs w:val="32"/>
      <w:lang w:val="de-D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63BAD"/>
    <w:rPr>
      <w:rFonts w:ascii="Arial" w:hAnsi="Arial" w:cs="Arial"/>
      <w:b/>
      <w:bCs/>
      <w:kern w:val="32"/>
      <w:sz w:val="32"/>
      <w:szCs w:val="32"/>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216061">
      <w:bodyDiv w:val="1"/>
      <w:marLeft w:val="0"/>
      <w:marRight w:val="0"/>
      <w:marTop w:val="0"/>
      <w:marBottom w:val="0"/>
      <w:divBdr>
        <w:top w:val="none" w:sz="0" w:space="0" w:color="auto"/>
        <w:left w:val="none" w:sz="0" w:space="0" w:color="auto"/>
        <w:bottom w:val="none" w:sz="0" w:space="0" w:color="auto"/>
        <w:right w:val="none" w:sz="0" w:space="0" w:color="auto"/>
      </w:divBdr>
    </w:div>
    <w:div w:id="1071781143">
      <w:bodyDiv w:val="1"/>
      <w:marLeft w:val="0"/>
      <w:marRight w:val="0"/>
      <w:marTop w:val="0"/>
      <w:marBottom w:val="0"/>
      <w:divBdr>
        <w:top w:val="none" w:sz="0" w:space="0" w:color="auto"/>
        <w:left w:val="none" w:sz="0" w:space="0" w:color="auto"/>
        <w:bottom w:val="none" w:sz="0" w:space="0" w:color="auto"/>
        <w:right w:val="none" w:sz="0" w:space="0" w:color="auto"/>
      </w:divBdr>
    </w:div>
    <w:div w:id="208282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18</Pages>
  <Words>5199</Words>
  <Characters>28600</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Mireille Servais</dc:creator>
  <cp:lastModifiedBy>Mireille Servais</cp:lastModifiedBy>
  <cp:revision>3</cp:revision>
  <dcterms:created xsi:type="dcterms:W3CDTF">2016-06-27T13:52:00Z</dcterms:created>
  <dcterms:modified xsi:type="dcterms:W3CDTF">2021-01-26T11:52:00Z</dcterms:modified>
</cp:coreProperties>
</file>