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78E7" w14:textId="4CF76D94" w:rsidR="00835126" w:rsidRPr="007B5023" w:rsidRDefault="00E765AA" w:rsidP="00E765AA">
      <w:pPr>
        <w:jc w:val="center"/>
        <w:rPr>
          <w:lang w:val="de-DE"/>
        </w:rPr>
      </w:pPr>
      <w:r w:rsidRPr="007B5023">
        <w:rPr>
          <w:b/>
          <w:bCs/>
          <w:lang w:val="de-DE"/>
        </w:rPr>
        <w:t xml:space="preserve">10. DEZEMBER 1996 - Königlicher Erlass </w:t>
      </w:r>
      <w:r w:rsidR="00696027" w:rsidRPr="00696027">
        <w:rPr>
          <w:b/>
          <w:bCs/>
          <w:lang w:val="de-DE"/>
        </w:rPr>
        <w:t>über das elektronische Identitätsdokument für belgische Kinder</w:t>
      </w:r>
      <w:r w:rsidR="00696027">
        <w:rPr>
          <w:b/>
          <w:bCs/>
          <w:lang w:val="de-DE"/>
        </w:rPr>
        <w:t xml:space="preserve"> </w:t>
      </w:r>
      <w:r w:rsidRPr="007B5023">
        <w:rPr>
          <w:b/>
          <w:bCs/>
          <w:lang w:val="de-DE"/>
        </w:rPr>
        <w:t>unter zwölf Jahren</w:t>
      </w:r>
    </w:p>
    <w:p w14:paraId="6EBE0544" w14:textId="77777777" w:rsidR="00835126" w:rsidRPr="007B5023" w:rsidRDefault="00835126">
      <w:pPr>
        <w:rPr>
          <w:lang w:val="de-DE"/>
        </w:rPr>
      </w:pPr>
    </w:p>
    <w:p w14:paraId="0ADCE942" w14:textId="77777777" w:rsidR="00835126" w:rsidRPr="007B5023" w:rsidRDefault="00835126">
      <w:pPr>
        <w:rPr>
          <w:lang w:val="de-DE"/>
        </w:rPr>
      </w:pPr>
    </w:p>
    <w:p w14:paraId="57ED3DA6" w14:textId="77777777" w:rsidR="00835126" w:rsidRPr="007B5023" w:rsidRDefault="00835126" w:rsidP="000F5F44">
      <w:pPr>
        <w:jc w:val="center"/>
        <w:rPr>
          <w:i/>
          <w:lang w:val="de-DE"/>
        </w:rPr>
      </w:pPr>
      <w:r w:rsidRPr="007B5023">
        <w:rPr>
          <w:lang w:val="de-DE"/>
        </w:rPr>
        <w:t>(</w:t>
      </w:r>
      <w:r w:rsidRPr="007B5023">
        <w:rPr>
          <w:i/>
          <w:lang w:val="de-DE"/>
        </w:rPr>
        <w:t>Belgisches Staatsblatt</w:t>
      </w:r>
      <w:r w:rsidRPr="007B5023">
        <w:rPr>
          <w:lang w:val="de-DE"/>
        </w:rPr>
        <w:t xml:space="preserve"> vom </w:t>
      </w:r>
      <w:r w:rsidR="00E765AA" w:rsidRPr="007B5023">
        <w:rPr>
          <w:iCs/>
          <w:lang w:val="de-DE"/>
        </w:rPr>
        <w:t>2. August 1997</w:t>
      </w:r>
      <w:r w:rsidRPr="007B5023">
        <w:rPr>
          <w:lang w:val="de-DE"/>
        </w:rPr>
        <w:t>)</w:t>
      </w:r>
    </w:p>
    <w:p w14:paraId="4362FDBE" w14:textId="77777777" w:rsidR="00835126" w:rsidRPr="007B5023" w:rsidRDefault="00835126" w:rsidP="000F5F44">
      <w:pPr>
        <w:jc w:val="center"/>
        <w:rPr>
          <w:lang w:val="de-DE"/>
        </w:rPr>
      </w:pPr>
    </w:p>
    <w:p w14:paraId="47AD4634" w14:textId="77777777" w:rsidR="00835126" w:rsidRPr="007B5023" w:rsidRDefault="00835126" w:rsidP="000F5F44">
      <w:pPr>
        <w:jc w:val="center"/>
        <w:rPr>
          <w:lang w:val="de-DE"/>
        </w:rPr>
      </w:pPr>
    </w:p>
    <w:p w14:paraId="5D6B0D1C" w14:textId="77777777" w:rsidR="00835126" w:rsidRPr="007B5023" w:rsidRDefault="00835126" w:rsidP="006F4381">
      <w:pPr>
        <w:autoSpaceDE w:val="0"/>
        <w:autoSpaceDN w:val="0"/>
        <w:adjustRightInd w:val="0"/>
        <w:jc w:val="center"/>
        <w:rPr>
          <w:lang w:val="de-DE"/>
        </w:rPr>
      </w:pPr>
      <w:r w:rsidRPr="007B5023">
        <w:rPr>
          <w:lang w:val="de-DE"/>
        </w:rPr>
        <w:t>Konsolidierung</w:t>
      </w:r>
    </w:p>
    <w:p w14:paraId="6EE2CB4D" w14:textId="77777777" w:rsidR="00835126" w:rsidRPr="007B5023" w:rsidRDefault="00835126" w:rsidP="006F4381">
      <w:pPr>
        <w:autoSpaceDE w:val="0"/>
        <w:autoSpaceDN w:val="0"/>
        <w:adjustRightInd w:val="0"/>
        <w:rPr>
          <w:lang w:val="de-DE"/>
        </w:rPr>
      </w:pPr>
    </w:p>
    <w:p w14:paraId="0D9E4AE7" w14:textId="77777777" w:rsidR="00835126" w:rsidRPr="007B5023" w:rsidRDefault="00835126" w:rsidP="006F4381">
      <w:pPr>
        <w:autoSpaceDE w:val="0"/>
        <w:autoSpaceDN w:val="0"/>
        <w:adjustRightInd w:val="0"/>
        <w:rPr>
          <w:lang w:val="de-DE"/>
        </w:rPr>
      </w:pPr>
    </w:p>
    <w:p w14:paraId="0CAC3233" w14:textId="77777777" w:rsidR="00835126" w:rsidRPr="007B5023" w:rsidRDefault="00835126" w:rsidP="006D0585">
      <w:pPr>
        <w:autoSpaceDE w:val="0"/>
        <w:autoSpaceDN w:val="0"/>
        <w:adjustRightInd w:val="0"/>
        <w:jc w:val="both"/>
        <w:rPr>
          <w:b/>
          <w:bCs/>
          <w:lang w:val="de-DE"/>
        </w:rPr>
      </w:pPr>
      <w:r w:rsidRPr="007B5023">
        <w:rPr>
          <w:i/>
          <w:iCs/>
          <w:lang w:val="de-DE"/>
        </w:rPr>
        <w:t>Die vorliegende Konsolidierung enthält die Abänderungen, die vorgenommen worden sind durch:</w:t>
      </w:r>
    </w:p>
    <w:p w14:paraId="450E7D6F" w14:textId="77777777" w:rsidR="00835126" w:rsidRPr="007B5023" w:rsidRDefault="00835126" w:rsidP="006F4381">
      <w:pPr>
        <w:autoSpaceDE w:val="0"/>
        <w:autoSpaceDN w:val="0"/>
        <w:adjustRightInd w:val="0"/>
        <w:rPr>
          <w:lang w:val="de-DE"/>
        </w:rPr>
      </w:pPr>
    </w:p>
    <w:p w14:paraId="57EED9EC" w14:textId="77777777" w:rsidR="00835126" w:rsidRPr="007B5023" w:rsidRDefault="009D7A3D" w:rsidP="009D7A3D">
      <w:pPr>
        <w:autoSpaceDE w:val="0"/>
        <w:autoSpaceDN w:val="0"/>
        <w:adjustRightInd w:val="0"/>
        <w:jc w:val="both"/>
        <w:rPr>
          <w:lang w:val="de-DE"/>
        </w:rPr>
      </w:pPr>
      <w:r w:rsidRPr="007B5023">
        <w:rPr>
          <w:lang w:val="de-DE"/>
        </w:rPr>
        <w:t xml:space="preserve">- </w:t>
      </w:r>
      <w:r w:rsidR="00E765AA" w:rsidRPr="007B5023">
        <w:rPr>
          <w:lang w:val="de-DE"/>
        </w:rPr>
        <w:t>den Königlichen Erlass vom 18. Oktober 2006 über das elektronische Identitätsdokument für belgische Kinder unter zwölf Jahren (</w:t>
      </w:r>
      <w:r w:rsidR="00E765AA" w:rsidRPr="007B5023">
        <w:rPr>
          <w:i/>
          <w:iCs/>
          <w:lang w:val="de-DE"/>
        </w:rPr>
        <w:t xml:space="preserve">Belgisches Staatsblatt </w:t>
      </w:r>
      <w:r w:rsidR="00E765AA" w:rsidRPr="007B5023">
        <w:rPr>
          <w:iCs/>
          <w:lang w:val="de-DE"/>
        </w:rPr>
        <w:t>vom 15. Februar 2007)</w:t>
      </w:r>
      <w:r w:rsidRPr="007B5023">
        <w:rPr>
          <w:lang w:val="de-DE"/>
        </w:rPr>
        <w:t>,</w:t>
      </w:r>
    </w:p>
    <w:p w14:paraId="012B2155" w14:textId="77777777" w:rsidR="009D7A3D" w:rsidRPr="007B5023" w:rsidRDefault="009D7A3D" w:rsidP="009D7A3D">
      <w:pPr>
        <w:autoSpaceDE w:val="0"/>
        <w:autoSpaceDN w:val="0"/>
        <w:adjustRightInd w:val="0"/>
        <w:jc w:val="both"/>
        <w:rPr>
          <w:lang w:val="de-DE"/>
        </w:rPr>
      </w:pPr>
    </w:p>
    <w:p w14:paraId="6EAA7140" w14:textId="77777777" w:rsidR="009D7A3D" w:rsidRPr="007B5023" w:rsidRDefault="009D7A3D" w:rsidP="009D7A3D">
      <w:pPr>
        <w:autoSpaceDE w:val="0"/>
        <w:autoSpaceDN w:val="0"/>
        <w:adjustRightInd w:val="0"/>
        <w:jc w:val="both"/>
        <w:rPr>
          <w:iCs/>
          <w:lang w:val="de-DE"/>
        </w:rPr>
      </w:pPr>
      <w:r w:rsidRPr="007B5023">
        <w:rPr>
          <w:lang w:val="de-DE"/>
        </w:rPr>
        <w:t>- den Königlichen Erlass vom 22. Oktober 2013 zur Abänderung des Königlichen Erlasses vom 10. Dezember 1996 über verschiedene Identitätsdokumente für Kinder unter zwölf Jahren (</w:t>
      </w:r>
      <w:r w:rsidRPr="007B5023">
        <w:rPr>
          <w:i/>
          <w:iCs/>
          <w:lang w:val="de-DE"/>
        </w:rPr>
        <w:t xml:space="preserve">Belgisches Staatsblatt </w:t>
      </w:r>
      <w:r w:rsidRPr="007B5023">
        <w:rPr>
          <w:iCs/>
          <w:lang w:val="de-DE"/>
        </w:rPr>
        <w:t xml:space="preserve">vom </w:t>
      </w:r>
      <w:r w:rsidR="007B5023" w:rsidRPr="007B5023">
        <w:rPr>
          <w:iCs/>
          <w:lang w:val="de-DE"/>
        </w:rPr>
        <w:t>13. August 2014),</w:t>
      </w:r>
    </w:p>
    <w:p w14:paraId="1BC78702" w14:textId="77777777" w:rsidR="007B5023" w:rsidRPr="007B5023" w:rsidRDefault="007B5023" w:rsidP="009D7A3D">
      <w:pPr>
        <w:autoSpaceDE w:val="0"/>
        <w:autoSpaceDN w:val="0"/>
        <w:adjustRightInd w:val="0"/>
        <w:jc w:val="both"/>
        <w:rPr>
          <w:iCs/>
          <w:lang w:val="de-DE"/>
        </w:rPr>
      </w:pPr>
    </w:p>
    <w:p w14:paraId="5093262D" w14:textId="592102EF" w:rsidR="007B5023" w:rsidRDefault="007B5023" w:rsidP="009D7A3D">
      <w:pPr>
        <w:autoSpaceDE w:val="0"/>
        <w:autoSpaceDN w:val="0"/>
        <w:adjustRightInd w:val="0"/>
        <w:jc w:val="both"/>
        <w:rPr>
          <w:lang w:val="de-DE"/>
        </w:rPr>
      </w:pPr>
      <w:r w:rsidRPr="007B5023">
        <w:rPr>
          <w:iCs/>
          <w:lang w:val="de-DE"/>
        </w:rPr>
        <w:t xml:space="preserve">- </w:t>
      </w:r>
      <w:r w:rsidRPr="007B5023">
        <w:rPr>
          <w:lang w:val="de-DE"/>
        </w:rPr>
        <w:t>den Königlichen Erlass vom 9. März 2017 zur Abänderung des Königlichen Erlasses vom 3. April 1984 über den Zugriff bestimmter öffentlicher Behörden auf das Nationalregister der natürlichen Personen und die Fortschreibung und Kontrolle der Informationen, des Königlichen Erlasses vom 16. Juli 1992 über die Bevölkerungsregister und das Fremdenregister, des Königlichen Erlasses vom 10. Dezember 1996 über verschiedene Identitätsdokumente für Kinder unter zwölf Jahren, des Königlichen Erlasses vom 25. März 2003 über die Personalausweise, des Königlichen Erlasses vom 5. Juni 2004 zur Festlegung der Regelung des Rechts auf Einsichtnahme und Berichtigung der elektronisch im Personalausweis gespeicherten Daten und der in den Bevölkerungsregistern oder im Nationalregister de</w:t>
      </w:r>
      <w:r>
        <w:rPr>
          <w:lang w:val="de-DE"/>
        </w:rPr>
        <w:t>r natürlichen Personen aufgenom</w:t>
      </w:r>
      <w:r w:rsidRPr="007B5023">
        <w:rPr>
          <w:lang w:val="de-DE"/>
        </w:rPr>
        <w:t>menen Informationen, des Königlichen Erlasses vom 8. Januar 2006 zur Festlegung der Informationstypen, die mit den in Artikel 3 Absatz 1 des Gesetzes vom 8. August 1983 zur Organisation eines Nationalregisters der natürlichen Personen erwähnten Informationen verbunden sind, und zur Aufhebung des Königlichen Erlasses vom 29. Juli 1985 über die Personalausweise und des Königlichen Erlasses vom 29. Juli 1985 zur Bestimmung der Aktiengesellschaft IDOC als das mit Herstellung und Druck der Personalausweise beauftragte Unternehmen und zur Ermächtigung zur Mitteilung einiger im Nationalregister aufbewahrten Informationen an diese Gesellschaft (</w:t>
      </w:r>
      <w:r w:rsidRPr="007B5023">
        <w:rPr>
          <w:i/>
          <w:lang w:val="de-DE"/>
        </w:rPr>
        <w:t>Belgisches Staatsblatt</w:t>
      </w:r>
      <w:r w:rsidRPr="007B5023">
        <w:rPr>
          <w:lang w:val="de-DE"/>
        </w:rPr>
        <w:t xml:space="preserve"> vom 25. August 2017)</w:t>
      </w:r>
      <w:r w:rsidR="00696027">
        <w:rPr>
          <w:lang w:val="de-DE"/>
        </w:rPr>
        <w:t>,</w:t>
      </w:r>
    </w:p>
    <w:p w14:paraId="0D82D347" w14:textId="77777777" w:rsidR="00696027" w:rsidRPr="007B5023" w:rsidRDefault="00696027" w:rsidP="009D7A3D">
      <w:pPr>
        <w:autoSpaceDE w:val="0"/>
        <w:autoSpaceDN w:val="0"/>
        <w:adjustRightInd w:val="0"/>
        <w:jc w:val="both"/>
        <w:rPr>
          <w:i/>
          <w:iCs/>
          <w:lang w:val="de-DE"/>
        </w:rPr>
      </w:pPr>
    </w:p>
    <w:p w14:paraId="31EBED76" w14:textId="77777777" w:rsidR="00696027" w:rsidRPr="00696027" w:rsidRDefault="00696027" w:rsidP="00696027">
      <w:pPr>
        <w:autoSpaceDE w:val="0"/>
        <w:autoSpaceDN w:val="0"/>
        <w:adjustRightInd w:val="0"/>
        <w:jc w:val="both"/>
        <w:rPr>
          <w:bCs/>
          <w:lang w:val="de-DE"/>
        </w:rPr>
      </w:pPr>
      <w:r w:rsidRPr="00696027">
        <w:rPr>
          <w:bCs/>
          <w:lang w:val="de-DE"/>
        </w:rPr>
        <w:t>- den Königlichen Erlass vom 27. Oktober 2023 zur Abänderung des Königlichen Erlasses vom 8. Oktober 1981 über die Einreise ins Staatsgebiet, den Aufenthalt, die Niederlassung und das Ausweisen von Ausländern und des Königlichen Erlasses vom 10. Dezember 1996 über verschiedene Identitätsdokumente für Kinder unter zwölf Jahren in Bezug auf Aufenthaltsdokumente und -titel für Ausländer unter zwölf Jahren (</w:t>
      </w:r>
      <w:r w:rsidRPr="00696027">
        <w:rPr>
          <w:bCs/>
          <w:i/>
          <w:iCs/>
          <w:lang w:val="de-DE"/>
        </w:rPr>
        <w:t xml:space="preserve">Belgisches Staatsblatt </w:t>
      </w:r>
      <w:r w:rsidRPr="00696027">
        <w:rPr>
          <w:bCs/>
          <w:lang w:val="de-DE"/>
        </w:rPr>
        <w:t>vom 7. Dezember 2023).</w:t>
      </w:r>
    </w:p>
    <w:p w14:paraId="382C6D02" w14:textId="77777777" w:rsidR="00835126" w:rsidRPr="007B5023" w:rsidRDefault="00835126" w:rsidP="006F4381">
      <w:pPr>
        <w:autoSpaceDE w:val="0"/>
        <w:autoSpaceDN w:val="0"/>
        <w:adjustRightInd w:val="0"/>
        <w:rPr>
          <w:bCs/>
          <w:lang w:val="de-DE"/>
        </w:rPr>
      </w:pPr>
    </w:p>
    <w:p w14:paraId="1B5EA558" w14:textId="77777777" w:rsidR="00835126" w:rsidRPr="007B5023" w:rsidRDefault="00835126" w:rsidP="006F4381">
      <w:pPr>
        <w:jc w:val="both"/>
        <w:rPr>
          <w:lang w:val="de-DE"/>
        </w:rPr>
      </w:pPr>
      <w:r w:rsidRPr="007B5023">
        <w:rPr>
          <w:lang w:val="de-DE"/>
        </w:rPr>
        <w:t>Diese Konsolidierung ist von der Zentralen Dienststelle für Deutsche Übersetzungen in Malmedy erstellt worden.</w:t>
      </w:r>
    </w:p>
    <w:p w14:paraId="18F9DC9D" w14:textId="77777777" w:rsidR="00835126" w:rsidRPr="007B5023" w:rsidRDefault="00835126" w:rsidP="006F4381">
      <w:pPr>
        <w:jc w:val="both"/>
        <w:rPr>
          <w:lang w:val="de-DE"/>
        </w:rPr>
      </w:pPr>
    </w:p>
    <w:p w14:paraId="44913CFD" w14:textId="77777777" w:rsidR="00835126" w:rsidRPr="007B5023" w:rsidRDefault="00835126" w:rsidP="006F4381">
      <w:pPr>
        <w:jc w:val="both"/>
        <w:rPr>
          <w:lang w:val="de-DE"/>
        </w:rPr>
        <w:sectPr w:rsidR="00835126" w:rsidRPr="007B5023" w:rsidSect="0051470C">
          <w:pgSz w:w="11906" w:h="16838" w:code="9"/>
          <w:pgMar w:top="1418" w:right="1418" w:bottom="1418" w:left="1418" w:header="709" w:footer="709" w:gutter="0"/>
          <w:cols w:space="708"/>
          <w:vAlign w:val="center"/>
          <w:docGrid w:linePitch="360"/>
        </w:sectPr>
      </w:pPr>
    </w:p>
    <w:p w14:paraId="12DD9A78" w14:textId="38FCA1DA" w:rsidR="00E765AA" w:rsidRPr="007B5023" w:rsidRDefault="00E765AA" w:rsidP="00E765AA">
      <w:pPr>
        <w:jc w:val="center"/>
        <w:rPr>
          <w:lang w:val="de-DE"/>
        </w:rPr>
      </w:pPr>
      <w:r w:rsidRPr="007B5023">
        <w:rPr>
          <w:b/>
          <w:bCs/>
          <w:lang w:val="de-DE"/>
        </w:rPr>
        <w:lastRenderedPageBreak/>
        <w:t xml:space="preserve">10. DEZEMBER 1996 - </w:t>
      </w:r>
      <w:r w:rsidRPr="007B5023">
        <w:rPr>
          <w:lang w:val="de-DE"/>
        </w:rPr>
        <w:t>[</w:t>
      </w:r>
      <w:r w:rsidRPr="007B5023">
        <w:rPr>
          <w:b/>
          <w:bCs/>
          <w:lang w:val="de-DE"/>
        </w:rPr>
        <w:t xml:space="preserve">Königlicher Erlass </w:t>
      </w:r>
      <w:r w:rsidR="00696027" w:rsidRPr="00696027">
        <w:rPr>
          <w:lang w:val="de-DE"/>
        </w:rPr>
        <w:t>[</w:t>
      </w:r>
      <w:r w:rsidR="00696027" w:rsidRPr="00696027">
        <w:rPr>
          <w:b/>
          <w:bCs/>
          <w:lang w:val="de-DE"/>
        </w:rPr>
        <w:t>über das elektronische Identitätsdokument für belgische Kinder</w:t>
      </w:r>
      <w:r w:rsidR="00696027" w:rsidRPr="00696027">
        <w:rPr>
          <w:lang w:val="de-DE"/>
        </w:rPr>
        <w:t>]</w:t>
      </w:r>
      <w:r w:rsidRPr="007B5023">
        <w:rPr>
          <w:b/>
          <w:bCs/>
          <w:lang w:val="de-DE"/>
        </w:rPr>
        <w:t xml:space="preserve"> unter zwölf Jahren</w:t>
      </w:r>
      <w:r w:rsidRPr="007B5023">
        <w:rPr>
          <w:lang w:val="de-DE"/>
        </w:rPr>
        <w:t>]</w:t>
      </w:r>
    </w:p>
    <w:p w14:paraId="5A7B97ED" w14:textId="77777777" w:rsidR="00E765AA" w:rsidRPr="007B5023" w:rsidRDefault="00E765AA">
      <w:pPr>
        <w:jc w:val="both"/>
        <w:rPr>
          <w:lang w:val="de-DE"/>
        </w:rPr>
      </w:pPr>
    </w:p>
    <w:p w14:paraId="528050FD" w14:textId="2C6E8E87" w:rsidR="00E765AA" w:rsidRPr="00696027" w:rsidRDefault="00E765AA">
      <w:pPr>
        <w:jc w:val="both"/>
        <w:rPr>
          <w:lang w:val="de-DE"/>
        </w:rPr>
      </w:pPr>
      <w:r w:rsidRPr="007B5023">
        <w:rPr>
          <w:i/>
          <w:iCs/>
          <w:lang w:val="de-DE"/>
        </w:rPr>
        <w:t>[Überschrift ersetzt durch Art. 1 des K.E. vom 18. Oktober 2006 (B.S. vom 31. Oktober 2006)</w:t>
      </w:r>
      <w:r w:rsidR="00696027">
        <w:rPr>
          <w:i/>
          <w:iCs/>
          <w:lang w:val="de-DE"/>
        </w:rPr>
        <w:t xml:space="preserve"> </w:t>
      </w:r>
      <w:r w:rsidR="00696027" w:rsidRPr="00696027">
        <w:rPr>
          <w:i/>
          <w:iCs/>
          <w:lang w:val="de-DE"/>
        </w:rPr>
        <w:t>und abgeändert durch Art. 8 des K.E. vom 27. Oktober 2023 (B.S. vom 7. Dezember 2023)</w:t>
      </w:r>
      <w:r w:rsidRPr="00696027">
        <w:rPr>
          <w:i/>
          <w:iCs/>
          <w:lang w:val="de-DE"/>
        </w:rPr>
        <w:t>]</w:t>
      </w:r>
    </w:p>
    <w:p w14:paraId="1FAFD759" w14:textId="77777777" w:rsidR="00E765AA" w:rsidRPr="007B5023" w:rsidRDefault="00E765AA">
      <w:pPr>
        <w:jc w:val="center"/>
        <w:rPr>
          <w:lang w:val="de-DE"/>
        </w:rPr>
      </w:pPr>
    </w:p>
    <w:p w14:paraId="37E53837" w14:textId="77777777" w:rsidR="00E765AA" w:rsidRPr="007B5023" w:rsidRDefault="00E765AA">
      <w:pPr>
        <w:jc w:val="center"/>
        <w:rPr>
          <w:lang w:val="de-DE"/>
        </w:rPr>
      </w:pPr>
    </w:p>
    <w:p w14:paraId="6FAA6960" w14:textId="77777777" w:rsidR="00E765AA" w:rsidRPr="007B5023" w:rsidRDefault="0030195C" w:rsidP="0030195C">
      <w:pPr>
        <w:jc w:val="center"/>
        <w:rPr>
          <w:lang w:val="de-DE"/>
        </w:rPr>
      </w:pPr>
      <w:r w:rsidRPr="007B5023">
        <w:rPr>
          <w:lang w:val="de-DE"/>
        </w:rPr>
        <w:t>[</w:t>
      </w:r>
      <w:r w:rsidR="00E765AA" w:rsidRPr="007B5023">
        <w:rPr>
          <w:lang w:val="de-DE"/>
        </w:rPr>
        <w:t>KAPITEL</w:t>
      </w:r>
      <w:r w:rsidR="00CE7A6B" w:rsidRPr="007B5023">
        <w:rPr>
          <w:lang w:val="de-DE"/>
        </w:rPr>
        <w:t> 1</w:t>
      </w:r>
      <w:r w:rsidR="00E765AA" w:rsidRPr="007B5023">
        <w:rPr>
          <w:lang w:val="de-DE"/>
        </w:rPr>
        <w:t xml:space="preserve"> - </w:t>
      </w:r>
      <w:r w:rsidRPr="007B5023">
        <w:rPr>
          <w:lang w:val="de-DE"/>
        </w:rPr>
        <w:t>[…]</w:t>
      </w:r>
    </w:p>
    <w:p w14:paraId="77996814" w14:textId="77777777" w:rsidR="0030195C" w:rsidRPr="007B5023" w:rsidRDefault="0030195C" w:rsidP="0030195C">
      <w:pPr>
        <w:jc w:val="center"/>
        <w:rPr>
          <w:lang w:val="de-DE"/>
        </w:rPr>
      </w:pPr>
    </w:p>
    <w:p w14:paraId="533AD029" w14:textId="77777777" w:rsidR="0030195C" w:rsidRPr="007B5023" w:rsidRDefault="0030195C" w:rsidP="0030195C">
      <w:pPr>
        <w:jc w:val="both"/>
        <w:rPr>
          <w:lang w:val="de-DE"/>
        </w:rPr>
      </w:pPr>
      <w:r w:rsidRPr="007B5023">
        <w:rPr>
          <w:i/>
          <w:lang w:val="de-DE"/>
        </w:rPr>
        <w:t>[Kapitel </w:t>
      </w:r>
      <w:r w:rsidR="00CE7A6B" w:rsidRPr="007B5023">
        <w:rPr>
          <w:i/>
          <w:lang w:val="de-DE"/>
        </w:rPr>
        <w:t>1</w:t>
      </w:r>
      <w:r w:rsidRPr="007B5023">
        <w:rPr>
          <w:i/>
          <w:lang w:val="de-DE"/>
        </w:rPr>
        <w:t xml:space="preserve"> mit den Artikeln 1 bis 5 aufgehoben durch Art. 6 des K.E. vom 22. Oktober 2013 (B.S. vom 21. März 2014)]</w:t>
      </w:r>
    </w:p>
    <w:p w14:paraId="12508958" w14:textId="77777777" w:rsidR="00814168" w:rsidRPr="007B5023" w:rsidRDefault="00814168" w:rsidP="0030195C">
      <w:pPr>
        <w:jc w:val="both"/>
        <w:rPr>
          <w:lang w:val="de-DE"/>
        </w:rPr>
      </w:pPr>
    </w:p>
    <w:p w14:paraId="36B19D48" w14:textId="77777777" w:rsidR="00E765AA" w:rsidRPr="007B5023" w:rsidRDefault="00E765AA">
      <w:pPr>
        <w:jc w:val="both"/>
        <w:rPr>
          <w:lang w:val="de-DE"/>
        </w:rPr>
      </w:pPr>
    </w:p>
    <w:p w14:paraId="56EBA25B" w14:textId="77777777" w:rsidR="0030195C" w:rsidRPr="007B5023" w:rsidRDefault="00814168" w:rsidP="0030195C">
      <w:pPr>
        <w:ind w:firstLine="720"/>
        <w:jc w:val="both"/>
        <w:rPr>
          <w:bCs/>
          <w:lang w:val="de-DE"/>
        </w:rPr>
      </w:pPr>
      <w:r w:rsidRPr="007B5023">
        <w:rPr>
          <w:b/>
          <w:bCs/>
          <w:lang w:val="de-DE"/>
        </w:rPr>
        <w:t>Art. </w:t>
      </w:r>
      <w:r w:rsidR="00E765AA" w:rsidRPr="007B5023">
        <w:rPr>
          <w:b/>
          <w:bCs/>
          <w:lang w:val="de-DE"/>
        </w:rPr>
        <w:t xml:space="preserve">1 - </w:t>
      </w:r>
      <w:r w:rsidR="0030195C" w:rsidRPr="007B5023">
        <w:rPr>
          <w:b/>
          <w:bCs/>
          <w:lang w:val="de-DE"/>
        </w:rPr>
        <w:t>5</w:t>
      </w:r>
      <w:r w:rsidR="0030195C" w:rsidRPr="007B5023">
        <w:rPr>
          <w:bCs/>
          <w:lang w:val="de-DE"/>
        </w:rPr>
        <w:t xml:space="preserve"> - […]]</w:t>
      </w:r>
    </w:p>
    <w:p w14:paraId="28C056AD" w14:textId="77777777" w:rsidR="00E765AA" w:rsidRPr="007B5023" w:rsidRDefault="00E765AA" w:rsidP="0030195C">
      <w:pPr>
        <w:jc w:val="both"/>
        <w:rPr>
          <w:bCs/>
          <w:lang w:val="de-DE"/>
        </w:rPr>
      </w:pPr>
    </w:p>
    <w:p w14:paraId="75C9E79D" w14:textId="77777777" w:rsidR="0030195C" w:rsidRPr="007B5023" w:rsidRDefault="0030195C" w:rsidP="0030195C">
      <w:pPr>
        <w:jc w:val="both"/>
        <w:rPr>
          <w:lang w:val="de-DE"/>
        </w:rPr>
      </w:pPr>
    </w:p>
    <w:p w14:paraId="5DC757C9" w14:textId="77777777" w:rsidR="00E765AA" w:rsidRPr="007B5023" w:rsidRDefault="00E765AA">
      <w:pPr>
        <w:ind w:firstLine="720"/>
        <w:jc w:val="both"/>
        <w:rPr>
          <w:lang w:val="de-DE"/>
        </w:rPr>
        <w:sectPr w:rsidR="00E765AA" w:rsidRPr="007B5023">
          <w:pgSz w:w="12240" w:h="15840"/>
          <w:pgMar w:top="1440" w:right="1440" w:bottom="1440" w:left="1440" w:header="1440" w:footer="1440" w:gutter="0"/>
          <w:cols w:space="720"/>
          <w:noEndnote/>
        </w:sectPr>
      </w:pPr>
    </w:p>
    <w:p w14:paraId="437FADA2" w14:textId="6C7D84A3" w:rsidR="00E765AA" w:rsidRPr="00696027" w:rsidRDefault="00696027" w:rsidP="00E765AA">
      <w:pPr>
        <w:tabs>
          <w:tab w:val="center" w:pos="4680"/>
        </w:tabs>
        <w:jc w:val="center"/>
        <w:rPr>
          <w:lang w:val="de-DE"/>
        </w:rPr>
      </w:pPr>
      <w:r>
        <w:rPr>
          <w:lang w:val="de-DE"/>
        </w:rPr>
        <w:lastRenderedPageBreak/>
        <w:t>[</w:t>
      </w:r>
      <w:r w:rsidR="00E765AA" w:rsidRPr="007B5023">
        <w:rPr>
          <w:lang w:val="de-DE"/>
        </w:rPr>
        <w:t>KAPITEL</w:t>
      </w:r>
      <w:r w:rsidR="00CE7A6B" w:rsidRPr="007B5023">
        <w:rPr>
          <w:lang w:val="de-DE"/>
        </w:rPr>
        <w:t> 2</w:t>
      </w:r>
      <w:r w:rsidR="00E765AA" w:rsidRPr="007B5023">
        <w:rPr>
          <w:lang w:val="de-DE"/>
        </w:rPr>
        <w:t xml:space="preserve"> - </w:t>
      </w:r>
      <w:r>
        <w:rPr>
          <w:lang w:val="de-DE"/>
        </w:rPr>
        <w:t>[...]</w:t>
      </w:r>
    </w:p>
    <w:p w14:paraId="1435041C" w14:textId="77777777" w:rsidR="00E765AA" w:rsidRPr="007B5023" w:rsidRDefault="00E765AA">
      <w:pPr>
        <w:jc w:val="both"/>
        <w:rPr>
          <w:lang w:val="de-DE"/>
        </w:rPr>
      </w:pPr>
    </w:p>
    <w:p w14:paraId="50EB5AFF" w14:textId="5299F71A" w:rsidR="00E765AA" w:rsidRDefault="00696027">
      <w:pPr>
        <w:jc w:val="both"/>
        <w:rPr>
          <w:i/>
          <w:iCs/>
          <w:lang w:val="de-DE"/>
        </w:rPr>
      </w:pPr>
      <w:r>
        <w:rPr>
          <w:i/>
          <w:iCs/>
          <w:lang w:val="de-DE"/>
        </w:rPr>
        <w:t>[Kapitel 2 mit den Artikeln 6 bis 11 aufgehoben durch Art. 9</w:t>
      </w:r>
      <w:r w:rsidRPr="00696027">
        <w:rPr>
          <w:i/>
          <w:iCs/>
          <w:lang w:val="de-DE"/>
        </w:rPr>
        <w:t xml:space="preserve"> des K.E. vom 27. Oktober 2023 (B.S. vom 7. Dezember 2023)</w:t>
      </w:r>
      <w:r>
        <w:rPr>
          <w:i/>
          <w:iCs/>
          <w:lang w:val="de-DE"/>
        </w:rPr>
        <w:t>]</w:t>
      </w:r>
    </w:p>
    <w:p w14:paraId="3E31F842" w14:textId="77777777" w:rsidR="00696027" w:rsidRDefault="00696027">
      <w:pPr>
        <w:jc w:val="both"/>
        <w:rPr>
          <w:i/>
          <w:iCs/>
          <w:lang w:val="de-DE"/>
        </w:rPr>
      </w:pPr>
    </w:p>
    <w:p w14:paraId="129A1291" w14:textId="77777777" w:rsidR="00696027" w:rsidRPr="00696027" w:rsidRDefault="00696027">
      <w:pPr>
        <w:jc w:val="both"/>
        <w:rPr>
          <w:i/>
          <w:iCs/>
          <w:lang w:val="de-DE"/>
        </w:rPr>
      </w:pPr>
    </w:p>
    <w:p w14:paraId="428F7388" w14:textId="265655A8" w:rsidR="00E765AA" w:rsidRPr="007B5023" w:rsidRDefault="00E765AA" w:rsidP="009D7A3D">
      <w:pPr>
        <w:ind w:firstLine="720"/>
        <w:jc w:val="both"/>
        <w:rPr>
          <w:lang w:val="de-DE"/>
        </w:rPr>
      </w:pPr>
      <w:r w:rsidRPr="007B5023">
        <w:rPr>
          <w:b/>
          <w:bCs/>
          <w:lang w:val="de-DE"/>
        </w:rPr>
        <w:t xml:space="preserve">Art. 6 - 11 - </w:t>
      </w:r>
      <w:r w:rsidR="009D7A3D" w:rsidRPr="007B5023">
        <w:rPr>
          <w:bCs/>
          <w:lang w:val="de-DE"/>
        </w:rPr>
        <w:t>[</w:t>
      </w:r>
      <w:r w:rsidR="00696027">
        <w:rPr>
          <w:lang w:val="de-DE"/>
        </w:rPr>
        <w:t>..</w:t>
      </w:r>
      <w:r w:rsidR="009D7A3D" w:rsidRPr="007B5023">
        <w:rPr>
          <w:lang w:val="de-DE"/>
        </w:rPr>
        <w:t>.]</w:t>
      </w:r>
      <w:r w:rsidR="00696027">
        <w:rPr>
          <w:lang w:val="de-DE"/>
        </w:rPr>
        <w:t>]</w:t>
      </w:r>
    </w:p>
    <w:p w14:paraId="145012CF" w14:textId="77777777" w:rsidR="009D7A3D" w:rsidRPr="007B5023" w:rsidRDefault="009D7A3D" w:rsidP="009D7A3D">
      <w:pPr>
        <w:jc w:val="both"/>
        <w:rPr>
          <w:lang w:val="de-DE"/>
        </w:rPr>
      </w:pPr>
    </w:p>
    <w:p w14:paraId="75193D2C" w14:textId="77777777" w:rsidR="009D7A3D" w:rsidRPr="007B5023" w:rsidRDefault="009D7A3D" w:rsidP="009D7A3D">
      <w:pPr>
        <w:jc w:val="both"/>
        <w:rPr>
          <w:lang w:val="de-DE"/>
        </w:rPr>
      </w:pPr>
    </w:p>
    <w:p w14:paraId="644CBBA4" w14:textId="77777777" w:rsidR="009D7A3D" w:rsidRPr="007B5023" w:rsidRDefault="009D7A3D" w:rsidP="009D7A3D">
      <w:pPr>
        <w:jc w:val="both"/>
        <w:rPr>
          <w:lang w:val="de-DE"/>
        </w:rPr>
      </w:pPr>
    </w:p>
    <w:p w14:paraId="6EC769C0" w14:textId="77777777" w:rsidR="009D7A3D" w:rsidRPr="007B5023" w:rsidRDefault="009D7A3D" w:rsidP="009D7A3D">
      <w:pPr>
        <w:jc w:val="both"/>
        <w:rPr>
          <w:lang w:val="de-DE"/>
        </w:rPr>
      </w:pPr>
    </w:p>
    <w:p w14:paraId="7330EF85" w14:textId="77777777" w:rsidR="00E765AA" w:rsidRPr="007B5023" w:rsidRDefault="00E765AA" w:rsidP="009D7A3D">
      <w:pPr>
        <w:tabs>
          <w:tab w:val="center" w:pos="4680"/>
        </w:tabs>
        <w:jc w:val="both"/>
        <w:rPr>
          <w:lang w:val="de-DE"/>
        </w:rPr>
      </w:pPr>
    </w:p>
    <w:p w14:paraId="3761BC6D" w14:textId="77777777" w:rsidR="00E765AA" w:rsidRPr="007B5023" w:rsidRDefault="00E765AA">
      <w:pPr>
        <w:tabs>
          <w:tab w:val="center" w:pos="4680"/>
        </w:tabs>
        <w:jc w:val="both"/>
        <w:rPr>
          <w:lang w:val="de-DE"/>
        </w:rPr>
      </w:pPr>
    </w:p>
    <w:p w14:paraId="3B8665DC" w14:textId="77777777" w:rsidR="00E765AA" w:rsidRPr="007B5023" w:rsidRDefault="00E765AA">
      <w:pPr>
        <w:tabs>
          <w:tab w:val="center" w:pos="4680"/>
        </w:tabs>
        <w:jc w:val="both"/>
        <w:rPr>
          <w:lang w:val="de-DE"/>
        </w:rPr>
      </w:pPr>
      <w:r w:rsidRPr="007B5023">
        <w:rPr>
          <w:lang w:val="de-DE"/>
        </w:rPr>
        <w:br w:type="page"/>
      </w:r>
      <w:r w:rsidRPr="007B5023">
        <w:rPr>
          <w:lang w:val="de-DE"/>
        </w:rPr>
        <w:lastRenderedPageBreak/>
        <w:tab/>
        <w:t>KAPITEL</w:t>
      </w:r>
      <w:r w:rsidR="00CE7A6B" w:rsidRPr="007B5023">
        <w:rPr>
          <w:lang w:val="de-DE"/>
        </w:rPr>
        <w:t> 3</w:t>
      </w:r>
      <w:r w:rsidRPr="007B5023">
        <w:rPr>
          <w:lang w:val="de-DE"/>
        </w:rPr>
        <w:t xml:space="preserve"> - </w:t>
      </w:r>
      <w:r w:rsidRPr="007B5023">
        <w:rPr>
          <w:i/>
          <w:iCs/>
          <w:lang w:val="de-DE"/>
        </w:rPr>
        <w:t>Gemeinsame Bestimmungen</w:t>
      </w:r>
    </w:p>
    <w:p w14:paraId="2DFE6E9B" w14:textId="77777777" w:rsidR="00E765AA" w:rsidRPr="007B5023" w:rsidRDefault="00E765AA">
      <w:pPr>
        <w:jc w:val="both"/>
        <w:rPr>
          <w:lang w:val="de-DE"/>
        </w:rPr>
      </w:pPr>
    </w:p>
    <w:p w14:paraId="14E6074E" w14:textId="77777777" w:rsidR="00E765AA" w:rsidRPr="007B5023" w:rsidRDefault="00E765AA">
      <w:pPr>
        <w:jc w:val="both"/>
        <w:rPr>
          <w:lang w:val="de-DE"/>
        </w:rPr>
      </w:pPr>
    </w:p>
    <w:p w14:paraId="57B2EA64" w14:textId="4CF142DB" w:rsidR="00E765AA" w:rsidRPr="007B5023" w:rsidRDefault="00E765AA">
      <w:pPr>
        <w:ind w:firstLine="720"/>
        <w:jc w:val="both"/>
        <w:rPr>
          <w:lang w:val="de-DE"/>
        </w:rPr>
      </w:pPr>
      <w:r w:rsidRPr="007B5023">
        <w:rPr>
          <w:b/>
          <w:bCs/>
          <w:lang w:val="de-DE"/>
        </w:rPr>
        <w:t xml:space="preserve">Art. 12 - </w:t>
      </w:r>
      <w:r w:rsidR="00696027">
        <w:rPr>
          <w:lang w:val="de-DE"/>
        </w:rPr>
        <w:t>[...]</w:t>
      </w:r>
    </w:p>
    <w:p w14:paraId="05D6DADE" w14:textId="77777777" w:rsidR="00CE7A6B" w:rsidRPr="007B5023" w:rsidRDefault="00CE7A6B" w:rsidP="00CE7A6B">
      <w:pPr>
        <w:jc w:val="both"/>
        <w:rPr>
          <w:lang w:val="de-DE"/>
        </w:rPr>
      </w:pPr>
    </w:p>
    <w:p w14:paraId="1E9736A4" w14:textId="228B9235" w:rsidR="00CE7A6B" w:rsidRPr="007B5023" w:rsidRDefault="00CE7A6B" w:rsidP="00CE7A6B">
      <w:pPr>
        <w:jc w:val="both"/>
        <w:rPr>
          <w:i/>
          <w:lang w:val="de-DE"/>
        </w:rPr>
      </w:pPr>
      <w:r w:rsidRPr="007B5023">
        <w:rPr>
          <w:i/>
          <w:lang w:val="de-DE"/>
        </w:rPr>
        <w:t xml:space="preserve">[Art. 12 </w:t>
      </w:r>
      <w:r w:rsidR="00696027">
        <w:rPr>
          <w:i/>
          <w:lang w:val="de-DE"/>
        </w:rPr>
        <w:t>aufgehoben durch Art. 10</w:t>
      </w:r>
      <w:r w:rsidR="00696027" w:rsidRPr="00696027">
        <w:rPr>
          <w:i/>
          <w:iCs/>
          <w:lang w:val="de-DE"/>
        </w:rPr>
        <w:t xml:space="preserve"> des K.E. vom 27. Oktober 2023 (B.S. vom 7. Dezember 2023)</w:t>
      </w:r>
      <w:r w:rsidRPr="007B5023">
        <w:rPr>
          <w:i/>
          <w:lang w:val="de-DE"/>
        </w:rPr>
        <w:t>]</w:t>
      </w:r>
    </w:p>
    <w:p w14:paraId="2A17E9B3" w14:textId="77777777" w:rsidR="00E765AA" w:rsidRPr="007B5023" w:rsidRDefault="00E765AA">
      <w:pPr>
        <w:jc w:val="both"/>
        <w:rPr>
          <w:lang w:val="de-DE"/>
        </w:rPr>
      </w:pPr>
    </w:p>
    <w:p w14:paraId="726D53BD" w14:textId="77777777" w:rsidR="00E765AA" w:rsidRPr="007B5023" w:rsidRDefault="00E765AA">
      <w:pPr>
        <w:jc w:val="both"/>
        <w:rPr>
          <w:lang w:val="de-DE"/>
        </w:rPr>
      </w:pPr>
    </w:p>
    <w:p w14:paraId="67326016" w14:textId="4FE04E57" w:rsidR="00E765AA" w:rsidRPr="007B5023" w:rsidRDefault="00E765AA">
      <w:pPr>
        <w:ind w:firstLine="720"/>
        <w:jc w:val="both"/>
        <w:rPr>
          <w:lang w:val="de-DE"/>
        </w:rPr>
      </w:pPr>
      <w:r w:rsidRPr="007B5023">
        <w:rPr>
          <w:b/>
          <w:bCs/>
          <w:lang w:val="de-DE"/>
        </w:rPr>
        <w:t>Art. 13 -</w:t>
      </w:r>
      <w:r w:rsidRPr="007B5023">
        <w:rPr>
          <w:lang w:val="de-DE"/>
        </w:rPr>
        <w:t xml:space="preserve"> Die </w:t>
      </w:r>
      <w:r w:rsidR="00CE7A6B" w:rsidRPr="007B5023">
        <w:rPr>
          <w:lang w:val="de-DE"/>
        </w:rPr>
        <w:t>[in Kapitel 3</w:t>
      </w:r>
      <w:r w:rsidR="00CE7A6B" w:rsidRPr="007B5023">
        <w:rPr>
          <w:i/>
          <w:lang w:val="de-DE"/>
        </w:rPr>
        <w:t>bis</w:t>
      </w:r>
      <w:r w:rsidR="00CE7A6B" w:rsidRPr="007B5023">
        <w:rPr>
          <w:lang w:val="de-DE"/>
        </w:rPr>
        <w:t>]</w:t>
      </w:r>
      <w:r w:rsidRPr="007B5023">
        <w:rPr>
          <w:lang w:val="de-DE"/>
        </w:rPr>
        <w:t xml:space="preserve"> erwähnten Identitätsdokumente werden bei Namen-, Vornamen- oder Staatsangehörigkeitswechsel als ungültig angesehen.</w:t>
      </w:r>
    </w:p>
    <w:p w14:paraId="129D1186" w14:textId="77777777" w:rsidR="00CE7A6B" w:rsidRPr="007B5023" w:rsidRDefault="00CE7A6B" w:rsidP="00CE7A6B">
      <w:pPr>
        <w:jc w:val="both"/>
        <w:rPr>
          <w:lang w:val="de-DE"/>
        </w:rPr>
      </w:pPr>
    </w:p>
    <w:p w14:paraId="2EB5F9E1" w14:textId="53C025A7" w:rsidR="00CE7A6B" w:rsidRPr="007B5023" w:rsidRDefault="00CE7A6B" w:rsidP="00CE7A6B">
      <w:pPr>
        <w:jc w:val="both"/>
        <w:rPr>
          <w:lang w:val="de-DE"/>
        </w:rPr>
      </w:pPr>
      <w:r w:rsidRPr="007B5023">
        <w:rPr>
          <w:i/>
          <w:lang w:val="de-DE"/>
        </w:rPr>
        <w:t>[Art. 13 abgeändert durch Art. 10 des K.E. vom 22. Oktober 2013 (B.S. vom 21. März 2014)</w:t>
      </w:r>
      <w:r w:rsidR="00696027">
        <w:rPr>
          <w:i/>
          <w:lang w:val="de-DE"/>
        </w:rPr>
        <w:t xml:space="preserve"> und Art. 11</w:t>
      </w:r>
      <w:r w:rsidR="00696027" w:rsidRPr="00696027">
        <w:rPr>
          <w:i/>
          <w:iCs/>
          <w:lang w:val="de-DE"/>
        </w:rPr>
        <w:t xml:space="preserve"> des K.E. vom 27. Oktober 2023 (B.S. vom 7. Dezember 2023)</w:t>
      </w:r>
      <w:r w:rsidRPr="007B5023">
        <w:rPr>
          <w:i/>
          <w:lang w:val="de-DE"/>
        </w:rPr>
        <w:t>]</w:t>
      </w:r>
    </w:p>
    <w:p w14:paraId="163FE90F" w14:textId="77777777" w:rsidR="00E765AA" w:rsidRPr="007B5023" w:rsidRDefault="00E765AA">
      <w:pPr>
        <w:jc w:val="both"/>
        <w:rPr>
          <w:lang w:val="de-DE"/>
        </w:rPr>
      </w:pPr>
    </w:p>
    <w:p w14:paraId="2CDCA065" w14:textId="77777777" w:rsidR="00E765AA" w:rsidRPr="007B5023" w:rsidRDefault="00E765AA">
      <w:pPr>
        <w:jc w:val="both"/>
        <w:rPr>
          <w:lang w:val="de-DE"/>
        </w:rPr>
      </w:pPr>
    </w:p>
    <w:p w14:paraId="27020228" w14:textId="49B2DEBE" w:rsidR="00E765AA" w:rsidRPr="007B5023" w:rsidRDefault="00E765AA">
      <w:pPr>
        <w:ind w:firstLine="720"/>
        <w:jc w:val="both"/>
        <w:rPr>
          <w:lang w:val="de-DE"/>
        </w:rPr>
      </w:pPr>
      <w:r w:rsidRPr="007B5023">
        <w:rPr>
          <w:b/>
          <w:bCs/>
          <w:lang w:val="de-DE"/>
        </w:rPr>
        <w:t xml:space="preserve">Art. 14 - </w:t>
      </w:r>
      <w:r w:rsidRPr="007B5023">
        <w:rPr>
          <w:lang w:val="de-DE"/>
        </w:rPr>
        <w:t xml:space="preserve">Auf Fälschung oder Nachahmung der </w:t>
      </w:r>
      <w:r w:rsidR="00CE7A6B" w:rsidRPr="007B5023">
        <w:rPr>
          <w:lang w:val="de-DE"/>
        </w:rPr>
        <w:t>[in Kapitel </w:t>
      </w:r>
      <w:r w:rsidR="00696027" w:rsidRPr="00696027">
        <w:rPr>
          <w:lang w:val="de-DE"/>
        </w:rPr>
        <w:t>3</w:t>
      </w:r>
      <w:r w:rsidR="00696027">
        <w:rPr>
          <w:i/>
          <w:iCs/>
          <w:lang w:val="de-DE"/>
        </w:rPr>
        <w:t>b</w:t>
      </w:r>
      <w:r w:rsidR="00CE7A6B" w:rsidRPr="00696027">
        <w:rPr>
          <w:i/>
          <w:iCs/>
          <w:lang w:val="de-DE"/>
        </w:rPr>
        <w:t>is</w:t>
      </w:r>
      <w:r w:rsidR="00CE7A6B" w:rsidRPr="007B5023">
        <w:rPr>
          <w:lang w:val="de-DE"/>
        </w:rPr>
        <w:t xml:space="preserve">] </w:t>
      </w:r>
      <w:r w:rsidRPr="007B5023">
        <w:rPr>
          <w:lang w:val="de-DE"/>
        </w:rPr>
        <w:t>erwähnten Identitätsdokumente sind die in Artikel 7 des oben genannten Gesetzes vom 19. Juli 1991 erwähnten Strafbestimmungen anwendbar.</w:t>
      </w:r>
    </w:p>
    <w:p w14:paraId="13198C9B" w14:textId="77777777" w:rsidR="00E765AA" w:rsidRPr="007B5023" w:rsidRDefault="00E765AA">
      <w:pPr>
        <w:jc w:val="both"/>
        <w:rPr>
          <w:lang w:val="de-DE"/>
        </w:rPr>
      </w:pPr>
    </w:p>
    <w:p w14:paraId="5633C224" w14:textId="3F98EDA2" w:rsidR="00CE7A6B" w:rsidRPr="007B5023" w:rsidRDefault="00CE7A6B">
      <w:pPr>
        <w:jc w:val="both"/>
        <w:rPr>
          <w:lang w:val="de-DE"/>
        </w:rPr>
      </w:pPr>
      <w:r w:rsidRPr="007B5023">
        <w:rPr>
          <w:i/>
          <w:lang w:val="de-DE"/>
        </w:rPr>
        <w:t>[Art. 14 abgeändert durch Art. 10 des K.E. vom 22. Oktober 2013 (B.S. vom 21. März 2014)</w:t>
      </w:r>
      <w:r w:rsidR="00696027">
        <w:rPr>
          <w:i/>
          <w:lang w:val="de-DE"/>
        </w:rPr>
        <w:t xml:space="preserve"> und Art. 12</w:t>
      </w:r>
      <w:r w:rsidR="00696027" w:rsidRPr="00696027">
        <w:rPr>
          <w:i/>
          <w:iCs/>
          <w:lang w:val="de-DE"/>
        </w:rPr>
        <w:t xml:space="preserve"> des K.E. vom 27. Oktober 2023 (B.S. vom 7. Dezember 2023)</w:t>
      </w:r>
      <w:r w:rsidRPr="007B5023">
        <w:rPr>
          <w:i/>
          <w:lang w:val="de-DE"/>
        </w:rPr>
        <w:t>]</w:t>
      </w:r>
    </w:p>
    <w:p w14:paraId="1AABC2E3" w14:textId="77777777" w:rsidR="00CE7A6B" w:rsidRPr="007B5023" w:rsidRDefault="00CE7A6B">
      <w:pPr>
        <w:jc w:val="both"/>
        <w:rPr>
          <w:lang w:val="de-DE"/>
        </w:rPr>
      </w:pPr>
    </w:p>
    <w:p w14:paraId="4A602FD8" w14:textId="77777777" w:rsidR="00E765AA" w:rsidRPr="007B5023" w:rsidRDefault="00E765AA">
      <w:pPr>
        <w:jc w:val="both"/>
        <w:rPr>
          <w:lang w:val="de-DE"/>
        </w:rPr>
      </w:pPr>
    </w:p>
    <w:p w14:paraId="67183FD7" w14:textId="18FD0A50" w:rsidR="00E765AA" w:rsidRPr="007B5023" w:rsidRDefault="00E765AA">
      <w:pPr>
        <w:ind w:firstLine="720"/>
        <w:jc w:val="both"/>
        <w:rPr>
          <w:lang w:val="de-DE"/>
        </w:rPr>
      </w:pPr>
      <w:r w:rsidRPr="007B5023">
        <w:rPr>
          <w:b/>
          <w:bCs/>
          <w:lang w:val="de-DE"/>
        </w:rPr>
        <w:t xml:space="preserve">Art. 15 - </w:t>
      </w:r>
      <w:r w:rsidRPr="007B5023">
        <w:rPr>
          <w:lang w:val="de-DE"/>
        </w:rPr>
        <w:t xml:space="preserve">Die persönlichen Angaben, die auf den </w:t>
      </w:r>
      <w:r w:rsidR="0038582C" w:rsidRPr="007B5023">
        <w:rPr>
          <w:lang w:val="de-DE"/>
        </w:rPr>
        <w:t>[in Kapitel 3</w:t>
      </w:r>
      <w:r w:rsidR="0038582C" w:rsidRPr="007B5023">
        <w:rPr>
          <w:i/>
          <w:lang w:val="de-DE"/>
        </w:rPr>
        <w:t>bis</w:t>
      </w:r>
      <w:r w:rsidR="0038582C" w:rsidRPr="007B5023">
        <w:rPr>
          <w:lang w:val="de-DE"/>
        </w:rPr>
        <w:t xml:space="preserve">] </w:t>
      </w:r>
      <w:r w:rsidRPr="007B5023">
        <w:rPr>
          <w:lang w:val="de-DE"/>
        </w:rPr>
        <w:t>erwähnten Identitätsdokumenten stehen, werden nach Wahl der Person oder der Personen, die die elterliche Gewalt über das Kind ausüben, in folgender Sprache gedruckt:</w:t>
      </w:r>
    </w:p>
    <w:p w14:paraId="28561B29" w14:textId="77777777" w:rsidR="00E765AA" w:rsidRPr="007B5023" w:rsidRDefault="00E765AA">
      <w:pPr>
        <w:jc w:val="both"/>
        <w:rPr>
          <w:lang w:val="de-DE"/>
        </w:rPr>
      </w:pPr>
    </w:p>
    <w:p w14:paraId="0A5CB7A2" w14:textId="77777777" w:rsidR="00E765AA" w:rsidRPr="007B5023" w:rsidRDefault="00E765AA">
      <w:pPr>
        <w:ind w:firstLine="720"/>
        <w:jc w:val="both"/>
        <w:rPr>
          <w:lang w:val="de-DE"/>
        </w:rPr>
      </w:pPr>
      <w:r w:rsidRPr="007B5023">
        <w:rPr>
          <w:i/>
          <w:iCs/>
          <w:lang w:val="de-DE"/>
        </w:rPr>
        <w:t>A.</w:t>
      </w:r>
      <w:r w:rsidRPr="007B5023">
        <w:rPr>
          <w:lang w:val="de-DE"/>
        </w:rPr>
        <w:t xml:space="preserve"> in Französisch oder Niederländisch:</w:t>
      </w:r>
    </w:p>
    <w:p w14:paraId="21FD7D1F" w14:textId="77777777" w:rsidR="00E765AA" w:rsidRPr="007B5023" w:rsidRDefault="00E765AA">
      <w:pPr>
        <w:jc w:val="both"/>
        <w:rPr>
          <w:lang w:val="de-DE"/>
        </w:rPr>
      </w:pPr>
    </w:p>
    <w:p w14:paraId="14B5DBBE" w14:textId="77777777" w:rsidR="00E765AA" w:rsidRPr="007B5023" w:rsidRDefault="00E765AA">
      <w:pPr>
        <w:ind w:firstLine="720"/>
        <w:jc w:val="both"/>
        <w:rPr>
          <w:lang w:val="de-DE"/>
        </w:rPr>
      </w:pPr>
      <w:r w:rsidRPr="007B5023">
        <w:rPr>
          <w:lang w:val="de-DE"/>
        </w:rPr>
        <w:t>1. in den in Artikel 6 der am 18. Juli 1966 koordinierten Gesetze über den Sprachengebrauch in Verwaltungsangelegenheiten erwähnten Gemeinden des Bezirks Brüssel-Hauptstadt,</w:t>
      </w:r>
    </w:p>
    <w:p w14:paraId="1FBBB475" w14:textId="77777777" w:rsidR="00E765AA" w:rsidRPr="007B5023" w:rsidRDefault="00E765AA">
      <w:pPr>
        <w:jc w:val="both"/>
        <w:rPr>
          <w:lang w:val="de-DE"/>
        </w:rPr>
      </w:pPr>
    </w:p>
    <w:p w14:paraId="7F06BB53" w14:textId="77777777" w:rsidR="00E765AA" w:rsidRPr="007B5023" w:rsidRDefault="00E765AA">
      <w:pPr>
        <w:ind w:firstLine="720"/>
        <w:jc w:val="both"/>
        <w:rPr>
          <w:lang w:val="de-DE"/>
        </w:rPr>
      </w:pPr>
      <w:r w:rsidRPr="007B5023">
        <w:rPr>
          <w:lang w:val="de-DE"/>
        </w:rPr>
        <w:t>2. in den in Artikel 7 derselben koordinierten Gesetze erwähnten Gemeinden,</w:t>
      </w:r>
    </w:p>
    <w:p w14:paraId="404D62A7" w14:textId="77777777" w:rsidR="00E765AA" w:rsidRPr="007B5023" w:rsidRDefault="00E765AA">
      <w:pPr>
        <w:jc w:val="both"/>
        <w:rPr>
          <w:lang w:val="de-DE"/>
        </w:rPr>
      </w:pPr>
    </w:p>
    <w:p w14:paraId="73CE721D" w14:textId="77777777" w:rsidR="00E765AA" w:rsidRPr="007B5023" w:rsidRDefault="00E765AA">
      <w:pPr>
        <w:ind w:firstLine="720"/>
        <w:jc w:val="both"/>
        <w:rPr>
          <w:lang w:val="de-DE"/>
        </w:rPr>
      </w:pPr>
      <w:r w:rsidRPr="007B5023">
        <w:rPr>
          <w:lang w:val="de-DE"/>
        </w:rPr>
        <w:t>3. in den in Artikel 8 Nr. 3 bis 10 derselben koordinierten Gesetze erwähnten Gemeinden,</w:t>
      </w:r>
    </w:p>
    <w:p w14:paraId="51FCAD62" w14:textId="77777777" w:rsidR="00E765AA" w:rsidRPr="007B5023" w:rsidRDefault="00E765AA">
      <w:pPr>
        <w:jc w:val="both"/>
        <w:rPr>
          <w:lang w:val="de-DE"/>
        </w:rPr>
      </w:pPr>
    </w:p>
    <w:p w14:paraId="65946356" w14:textId="77777777" w:rsidR="00E765AA" w:rsidRPr="007B5023" w:rsidRDefault="00E765AA">
      <w:pPr>
        <w:ind w:firstLine="720"/>
        <w:jc w:val="both"/>
        <w:rPr>
          <w:lang w:val="de-DE"/>
        </w:rPr>
      </w:pPr>
      <w:r w:rsidRPr="007B5023">
        <w:rPr>
          <w:i/>
          <w:iCs/>
          <w:lang w:val="de-DE"/>
        </w:rPr>
        <w:t>B.</w:t>
      </w:r>
      <w:r w:rsidRPr="007B5023">
        <w:rPr>
          <w:lang w:val="de-DE"/>
        </w:rPr>
        <w:t xml:space="preserve"> in Deutsch oder Französisch:</w:t>
      </w:r>
    </w:p>
    <w:p w14:paraId="08B3D92D" w14:textId="77777777" w:rsidR="00E765AA" w:rsidRPr="007B5023" w:rsidRDefault="00E765AA">
      <w:pPr>
        <w:jc w:val="both"/>
        <w:rPr>
          <w:lang w:val="de-DE"/>
        </w:rPr>
      </w:pPr>
    </w:p>
    <w:p w14:paraId="769F3B48" w14:textId="77777777" w:rsidR="00E765AA" w:rsidRPr="007B5023" w:rsidRDefault="00E765AA">
      <w:pPr>
        <w:ind w:firstLine="720"/>
        <w:jc w:val="both"/>
        <w:rPr>
          <w:lang w:val="de-DE"/>
        </w:rPr>
      </w:pPr>
      <w:r w:rsidRPr="007B5023">
        <w:rPr>
          <w:lang w:val="de-DE"/>
        </w:rPr>
        <w:t>1. in den Gemeinden des deutschen Sprachgebiets,</w:t>
      </w:r>
    </w:p>
    <w:p w14:paraId="55B2323D" w14:textId="77777777" w:rsidR="00E765AA" w:rsidRPr="007B5023" w:rsidRDefault="00E765AA">
      <w:pPr>
        <w:jc w:val="both"/>
        <w:rPr>
          <w:lang w:val="de-DE"/>
        </w:rPr>
      </w:pPr>
    </w:p>
    <w:p w14:paraId="303E3C62" w14:textId="77777777" w:rsidR="00E765AA" w:rsidRPr="007B5023" w:rsidRDefault="00E765AA">
      <w:pPr>
        <w:ind w:firstLine="720"/>
        <w:jc w:val="both"/>
        <w:rPr>
          <w:lang w:val="de-DE"/>
        </w:rPr>
      </w:pPr>
      <w:r w:rsidRPr="007B5023">
        <w:rPr>
          <w:lang w:val="de-DE"/>
        </w:rPr>
        <w:t>2. in den in Artikel 8 Nr. 2 der oben genannten koordinierten Gesetze erwähnten Gemeinden.</w:t>
      </w:r>
    </w:p>
    <w:p w14:paraId="5E9F367E" w14:textId="77777777" w:rsidR="00E765AA" w:rsidRPr="007B5023" w:rsidRDefault="00E765AA">
      <w:pPr>
        <w:jc w:val="both"/>
        <w:rPr>
          <w:lang w:val="de-DE"/>
        </w:rPr>
      </w:pPr>
    </w:p>
    <w:p w14:paraId="1CFA7723" w14:textId="77777777" w:rsidR="00E765AA" w:rsidRPr="007B5023" w:rsidRDefault="00E765AA">
      <w:pPr>
        <w:ind w:firstLine="720"/>
        <w:jc w:val="both"/>
        <w:rPr>
          <w:lang w:val="de-DE"/>
        </w:rPr>
      </w:pPr>
      <w:r w:rsidRPr="007B5023">
        <w:rPr>
          <w:lang w:val="de-DE"/>
        </w:rPr>
        <w:t>Die Person oder die Personen, die die elterliche Gewalt über das Kind ausüben, teilen ihre Wahl in einer schriftlichen Erklärung mit.</w:t>
      </w:r>
    </w:p>
    <w:p w14:paraId="4FB93AC1" w14:textId="77777777" w:rsidR="00CE7A6B" w:rsidRPr="007B5023" w:rsidRDefault="00CE7A6B">
      <w:pPr>
        <w:rPr>
          <w:lang w:val="de-DE"/>
        </w:rPr>
      </w:pPr>
    </w:p>
    <w:p w14:paraId="100FCB11" w14:textId="77777777" w:rsidR="009D7A3D" w:rsidRPr="007B5023" w:rsidRDefault="00CE7A6B" w:rsidP="009D7A3D">
      <w:pPr>
        <w:jc w:val="both"/>
        <w:rPr>
          <w:lang w:val="de-DE"/>
        </w:rPr>
      </w:pPr>
      <w:r w:rsidRPr="007B5023">
        <w:rPr>
          <w:lang w:val="de-DE"/>
        </w:rPr>
        <w:tab/>
      </w:r>
      <w:r w:rsidR="009D7A3D" w:rsidRPr="007B5023">
        <w:rPr>
          <w:lang w:val="de-DE"/>
        </w:rPr>
        <w:t>[Dies gilt ebenfalls, wenn das Identitätsdokument von den in Artikel 6 Absatz 3 und Artikel 16</w:t>
      </w:r>
      <w:r w:rsidR="009D7A3D" w:rsidRPr="007B5023">
        <w:rPr>
          <w:i/>
          <w:lang w:val="de-DE"/>
        </w:rPr>
        <w:t>bis</w:t>
      </w:r>
      <w:r w:rsidR="00872908">
        <w:rPr>
          <w:lang w:val="de-DE"/>
        </w:rPr>
        <w:t xml:space="preserve"> §</w:t>
      </w:r>
      <w:r w:rsidR="009D7A3D" w:rsidRPr="007B5023">
        <w:rPr>
          <w:lang w:val="de-DE"/>
        </w:rPr>
        <w:t> 1 Absatz 2 erwähnten Personen beantragt wird.]</w:t>
      </w:r>
    </w:p>
    <w:p w14:paraId="48EE138E" w14:textId="77777777" w:rsidR="009D7A3D" w:rsidRPr="007B5023" w:rsidRDefault="009D7A3D" w:rsidP="009D7A3D">
      <w:pPr>
        <w:jc w:val="both"/>
        <w:rPr>
          <w:lang w:val="de-DE"/>
        </w:rPr>
      </w:pPr>
    </w:p>
    <w:p w14:paraId="70711A41" w14:textId="748E4322" w:rsidR="009D7A3D" w:rsidRPr="007B5023" w:rsidRDefault="009D7A3D" w:rsidP="009D7A3D">
      <w:pPr>
        <w:jc w:val="both"/>
        <w:rPr>
          <w:i/>
          <w:lang w:val="de-DE"/>
        </w:rPr>
      </w:pPr>
      <w:r w:rsidRPr="007B5023">
        <w:rPr>
          <w:i/>
          <w:lang w:val="de-DE"/>
        </w:rPr>
        <w:t xml:space="preserve">[Art. 15 </w:t>
      </w:r>
      <w:r w:rsidR="00F53EEB" w:rsidRPr="007B5023">
        <w:rPr>
          <w:i/>
          <w:lang w:val="de-DE"/>
        </w:rPr>
        <w:t>Abs. 1 einleitende Bestimmung</w:t>
      </w:r>
      <w:r w:rsidR="0038582C" w:rsidRPr="007B5023">
        <w:rPr>
          <w:i/>
          <w:lang w:val="de-DE"/>
        </w:rPr>
        <w:t xml:space="preserve"> abgeändert durch Art. 10 des K.E. vom 22. Oktober 2013 (B.S. vom 21. März 2014)</w:t>
      </w:r>
      <w:r w:rsidR="00696027">
        <w:rPr>
          <w:i/>
          <w:lang w:val="de-DE"/>
        </w:rPr>
        <w:t xml:space="preserve"> und Art. 13</w:t>
      </w:r>
      <w:r w:rsidR="00696027" w:rsidRPr="00696027">
        <w:rPr>
          <w:i/>
          <w:iCs/>
          <w:lang w:val="de-DE"/>
        </w:rPr>
        <w:t xml:space="preserve"> des K.E. vom 27. Oktober 2023 (B.S. vom 7. Dezember 2023)</w:t>
      </w:r>
      <w:r w:rsidR="0038582C" w:rsidRPr="007B5023">
        <w:rPr>
          <w:i/>
          <w:lang w:val="de-DE"/>
        </w:rPr>
        <w:t xml:space="preserve">; </w:t>
      </w:r>
      <w:r w:rsidRPr="007B5023">
        <w:rPr>
          <w:i/>
          <w:lang w:val="de-DE"/>
        </w:rPr>
        <w:t>Abs. 3 eingefügt durch Art. 3 des K.E. vom 22. Oktober 2013 (B.S. vom 21. März 2014)]</w:t>
      </w:r>
    </w:p>
    <w:p w14:paraId="3E09307E" w14:textId="77777777" w:rsidR="00E765AA" w:rsidRPr="007B5023" w:rsidRDefault="00E765AA">
      <w:pPr>
        <w:jc w:val="both"/>
        <w:rPr>
          <w:lang w:val="de-DE"/>
        </w:rPr>
      </w:pPr>
    </w:p>
    <w:p w14:paraId="01961570" w14:textId="77777777" w:rsidR="00E765AA" w:rsidRPr="007B5023" w:rsidRDefault="00E765AA">
      <w:pPr>
        <w:jc w:val="both"/>
        <w:rPr>
          <w:lang w:val="de-DE"/>
        </w:rPr>
      </w:pPr>
    </w:p>
    <w:p w14:paraId="75C11DFC" w14:textId="2C708664" w:rsidR="00E765AA" w:rsidRPr="007B5023" w:rsidRDefault="00E765AA">
      <w:pPr>
        <w:ind w:firstLine="720"/>
        <w:jc w:val="both"/>
        <w:rPr>
          <w:lang w:val="de-DE"/>
        </w:rPr>
      </w:pPr>
      <w:r w:rsidRPr="007B5023">
        <w:rPr>
          <w:b/>
          <w:bCs/>
          <w:lang w:val="de-DE"/>
        </w:rPr>
        <w:t>Art. 16 -</w:t>
      </w:r>
      <w:r w:rsidRPr="007B5023">
        <w:rPr>
          <w:lang w:val="de-DE"/>
        </w:rPr>
        <w:t xml:space="preserve"> </w:t>
      </w:r>
      <w:r w:rsidR="00696027">
        <w:rPr>
          <w:lang w:val="de-DE"/>
        </w:rPr>
        <w:t>[...]</w:t>
      </w:r>
    </w:p>
    <w:p w14:paraId="0CA84483" w14:textId="77777777" w:rsidR="00CE7A6B" w:rsidRPr="007B5023" w:rsidRDefault="00CE7A6B" w:rsidP="00CE7A6B">
      <w:pPr>
        <w:jc w:val="both"/>
        <w:rPr>
          <w:lang w:val="de-DE"/>
        </w:rPr>
      </w:pPr>
    </w:p>
    <w:p w14:paraId="2E590D43" w14:textId="56A0EB70" w:rsidR="00CE7A6B" w:rsidRPr="007B5023" w:rsidRDefault="00CE7A6B" w:rsidP="00CE7A6B">
      <w:pPr>
        <w:jc w:val="both"/>
        <w:rPr>
          <w:lang w:val="de-DE"/>
        </w:rPr>
      </w:pPr>
      <w:r w:rsidRPr="007B5023">
        <w:rPr>
          <w:i/>
          <w:lang w:val="de-DE"/>
        </w:rPr>
        <w:t xml:space="preserve">[Art. 16 </w:t>
      </w:r>
      <w:r w:rsidR="00696027">
        <w:rPr>
          <w:i/>
          <w:lang w:val="de-DE"/>
        </w:rPr>
        <w:t>aufgehoben durch Art. 14</w:t>
      </w:r>
      <w:r w:rsidR="00696027" w:rsidRPr="00696027">
        <w:rPr>
          <w:i/>
          <w:iCs/>
          <w:lang w:val="de-DE"/>
        </w:rPr>
        <w:t xml:space="preserve"> des K.E. vom 27. Oktober 2023 (B.S. vom 7. Dezember 2023)</w:t>
      </w:r>
      <w:r w:rsidRPr="007B5023">
        <w:rPr>
          <w:i/>
          <w:lang w:val="de-DE"/>
        </w:rPr>
        <w:t>]</w:t>
      </w:r>
    </w:p>
    <w:p w14:paraId="295E9B9B" w14:textId="77777777" w:rsidR="00CE7A6B" w:rsidRPr="007B5023" w:rsidRDefault="00CE7A6B" w:rsidP="00CE7A6B">
      <w:pPr>
        <w:jc w:val="both"/>
        <w:rPr>
          <w:lang w:val="de-DE"/>
        </w:rPr>
      </w:pPr>
    </w:p>
    <w:p w14:paraId="2D84621A" w14:textId="77777777" w:rsidR="00CE7A6B" w:rsidRPr="007B5023" w:rsidRDefault="00CE7A6B" w:rsidP="00CE7A6B">
      <w:pPr>
        <w:jc w:val="both"/>
        <w:rPr>
          <w:lang w:val="de-DE"/>
        </w:rPr>
      </w:pPr>
    </w:p>
    <w:p w14:paraId="4AB43C49" w14:textId="77777777" w:rsidR="00CE7A6B" w:rsidRPr="007B5023" w:rsidRDefault="00CE7A6B" w:rsidP="00CE7A6B">
      <w:pPr>
        <w:jc w:val="both"/>
        <w:rPr>
          <w:lang w:val="de-DE"/>
        </w:rPr>
      </w:pPr>
    </w:p>
    <w:p w14:paraId="7F79A93D" w14:textId="77777777" w:rsidR="00E765AA" w:rsidRPr="007B5023" w:rsidRDefault="00E765AA">
      <w:pPr>
        <w:ind w:firstLine="720"/>
        <w:jc w:val="both"/>
        <w:rPr>
          <w:lang w:val="de-DE"/>
        </w:rPr>
        <w:sectPr w:rsidR="00E765AA" w:rsidRPr="007B5023">
          <w:pgSz w:w="12240" w:h="15840"/>
          <w:pgMar w:top="1440" w:right="1440" w:bottom="1440" w:left="1440" w:header="1440" w:footer="1440" w:gutter="0"/>
          <w:cols w:space="720"/>
          <w:noEndnote/>
        </w:sectPr>
      </w:pPr>
    </w:p>
    <w:p w14:paraId="795E7880" w14:textId="77777777" w:rsidR="00E765AA" w:rsidRPr="007B5023" w:rsidRDefault="00CE7A6B">
      <w:pPr>
        <w:tabs>
          <w:tab w:val="center" w:pos="4680"/>
        </w:tabs>
        <w:jc w:val="both"/>
        <w:rPr>
          <w:i/>
          <w:iCs/>
          <w:lang w:val="de-DE"/>
        </w:rPr>
      </w:pPr>
      <w:r w:rsidRPr="007B5023">
        <w:rPr>
          <w:lang w:val="de-DE"/>
        </w:rPr>
        <w:lastRenderedPageBreak/>
        <w:tab/>
        <w:t>[KAPITEL 3</w:t>
      </w:r>
      <w:r w:rsidR="00E765AA" w:rsidRPr="007B5023">
        <w:rPr>
          <w:i/>
          <w:iCs/>
          <w:lang w:val="de-DE"/>
        </w:rPr>
        <w:t>bis</w:t>
      </w:r>
      <w:r w:rsidR="00E765AA" w:rsidRPr="007B5023">
        <w:rPr>
          <w:lang w:val="de-DE"/>
        </w:rPr>
        <w:t xml:space="preserve"> - </w:t>
      </w:r>
      <w:r w:rsidR="00E765AA" w:rsidRPr="007B5023">
        <w:rPr>
          <w:i/>
          <w:iCs/>
          <w:lang w:val="de-DE"/>
        </w:rPr>
        <w:t>Elektronisches Identitätsdokument</w:t>
      </w:r>
    </w:p>
    <w:p w14:paraId="3841C3B5" w14:textId="77777777" w:rsidR="00E765AA" w:rsidRPr="007B5023" w:rsidRDefault="00E765AA">
      <w:pPr>
        <w:jc w:val="both"/>
        <w:rPr>
          <w:i/>
          <w:iCs/>
          <w:lang w:val="de-DE"/>
        </w:rPr>
      </w:pPr>
    </w:p>
    <w:p w14:paraId="4DFDBE4F" w14:textId="77777777" w:rsidR="00E765AA" w:rsidRPr="007B5023" w:rsidRDefault="00CE7A6B">
      <w:pPr>
        <w:jc w:val="both"/>
        <w:rPr>
          <w:i/>
          <w:iCs/>
          <w:lang w:val="de-DE"/>
        </w:rPr>
      </w:pPr>
      <w:r w:rsidRPr="007B5023">
        <w:rPr>
          <w:i/>
          <w:iCs/>
          <w:lang w:val="de-DE"/>
        </w:rPr>
        <w:t>[Kapitel 3</w:t>
      </w:r>
      <w:r w:rsidR="00E765AA" w:rsidRPr="007B5023">
        <w:rPr>
          <w:i/>
          <w:iCs/>
          <w:lang w:val="de-DE"/>
        </w:rPr>
        <w:t>bis mit den Artikeln 16bis bis 16septies eingefügt durch Art. 3 des K.E. vom 18. Oktober 2006 (B.S. vom 31. Oktober 2006)]</w:t>
      </w:r>
    </w:p>
    <w:p w14:paraId="1A7AC873" w14:textId="77777777" w:rsidR="00E765AA" w:rsidRPr="007B5023" w:rsidRDefault="00E765AA">
      <w:pPr>
        <w:jc w:val="both"/>
        <w:rPr>
          <w:lang w:val="de-DE"/>
        </w:rPr>
      </w:pPr>
    </w:p>
    <w:p w14:paraId="73689EE5" w14:textId="77777777" w:rsidR="00E765AA" w:rsidRPr="007B5023" w:rsidRDefault="00E765AA">
      <w:pPr>
        <w:jc w:val="both"/>
        <w:rPr>
          <w:lang w:val="de-DE"/>
        </w:rPr>
      </w:pPr>
    </w:p>
    <w:p w14:paraId="0FA49D19" w14:textId="77777777" w:rsidR="009D7A3D" w:rsidRPr="007B5023" w:rsidRDefault="009D7A3D" w:rsidP="009D7A3D">
      <w:pPr>
        <w:jc w:val="both"/>
        <w:rPr>
          <w:lang w:val="de-DE"/>
        </w:rPr>
      </w:pPr>
      <w:r w:rsidRPr="007B5023">
        <w:rPr>
          <w:b/>
          <w:bCs/>
          <w:lang w:val="de-DE"/>
        </w:rPr>
        <w:tab/>
      </w:r>
      <w:r w:rsidR="00E765AA" w:rsidRPr="007B5023">
        <w:rPr>
          <w:b/>
          <w:bCs/>
          <w:lang w:val="de-DE"/>
        </w:rPr>
        <w:t>Art. 16</w:t>
      </w:r>
      <w:r w:rsidR="00E765AA" w:rsidRPr="007B5023">
        <w:rPr>
          <w:b/>
          <w:bCs/>
          <w:i/>
          <w:iCs/>
          <w:lang w:val="de-DE"/>
        </w:rPr>
        <w:t>bis</w:t>
      </w:r>
      <w:r w:rsidR="00E765AA" w:rsidRPr="007B5023">
        <w:rPr>
          <w:lang w:val="de-DE"/>
        </w:rPr>
        <w:t xml:space="preserve"> - </w:t>
      </w:r>
      <w:r w:rsidR="00872908">
        <w:rPr>
          <w:lang w:val="de-DE"/>
        </w:rPr>
        <w:t>[§</w:t>
      </w:r>
      <w:r w:rsidRPr="007B5023">
        <w:rPr>
          <w:lang w:val="de-DE"/>
        </w:rPr>
        <w:t> 1 - Ab der Geburt kann ein elektronisches Identitätsdokument auf den Namen eines belgischen Kindes unter zwölf Jahren von der Gemeinde, in der das belgische Kind in den Bevölkerungsregistern eingetragen ist, ausgestellt werden. Dieses Dokument wird auf Antrag der Person oder der Personen, die die elterliche Autorität über das belgische Kind unter zwölf Jahren ausüben, ausgestellt.</w:t>
      </w:r>
    </w:p>
    <w:p w14:paraId="392B7CC2" w14:textId="77777777" w:rsidR="009D7A3D" w:rsidRPr="007B5023" w:rsidRDefault="009D7A3D" w:rsidP="009D7A3D">
      <w:pPr>
        <w:jc w:val="both"/>
        <w:rPr>
          <w:lang w:val="de-DE"/>
        </w:rPr>
      </w:pPr>
    </w:p>
    <w:p w14:paraId="545DEC8D" w14:textId="77777777" w:rsidR="009D7A3D" w:rsidRPr="007B5023" w:rsidRDefault="009D7A3D" w:rsidP="009D7A3D">
      <w:pPr>
        <w:jc w:val="both"/>
        <w:rPr>
          <w:lang w:val="de-DE"/>
        </w:rPr>
      </w:pPr>
      <w:r w:rsidRPr="007B5023">
        <w:rPr>
          <w:lang w:val="de-DE"/>
        </w:rPr>
        <w:tab/>
        <w:t>Wenn das belgische Kind vom Jugendgericht oder von einem Ausschuss für besondere Jugendhilfe in einer Pflegefamilie oder einer Aufnahmeeinrichtung untergebracht wird, kann dieses Dokument einem Pflegeelternteil beziehungsweise den Pflegeeltern oder dem Verant</w:t>
      </w:r>
      <w:r w:rsidRPr="007B5023">
        <w:rPr>
          <w:lang w:val="de-DE"/>
        </w:rPr>
        <w:softHyphen/>
        <w:t>wortlichen der Aufnahmeeinrichtung ausgestellt werden, sofern ein Beweis der gerichtlichen Entscheidung oder des Beschlusses des Ausschusses für besondere Jugendhilfe vorgelegt wird, durch die das belgische Kind dem Pflegeelternteil beziehungsweise den Pflegeeltern oder der Aufnahmeeinrichtung anvertraut wird.</w:t>
      </w:r>
    </w:p>
    <w:p w14:paraId="3248C167" w14:textId="77777777" w:rsidR="009D7A3D" w:rsidRPr="007B5023" w:rsidRDefault="009D7A3D" w:rsidP="009D7A3D">
      <w:pPr>
        <w:jc w:val="both"/>
        <w:rPr>
          <w:lang w:val="de-DE"/>
        </w:rPr>
      </w:pPr>
    </w:p>
    <w:p w14:paraId="2C3060A4" w14:textId="77777777" w:rsidR="009D7A3D" w:rsidRPr="007B5023" w:rsidRDefault="009D7A3D" w:rsidP="009D7A3D">
      <w:pPr>
        <w:jc w:val="both"/>
        <w:rPr>
          <w:lang w:val="de-DE"/>
        </w:rPr>
      </w:pPr>
      <w:r w:rsidRPr="007B5023">
        <w:rPr>
          <w:lang w:val="de-DE"/>
        </w:rPr>
        <w:tab/>
        <w:t>Diesen Personen obliegt es gegebenenfalls auch, Verlust, Diebstahl oder Vernichtung des Dokuments zu melden.</w:t>
      </w:r>
    </w:p>
    <w:p w14:paraId="56F82D59" w14:textId="77777777" w:rsidR="009D7A3D" w:rsidRPr="007B5023" w:rsidRDefault="009D7A3D" w:rsidP="009D7A3D">
      <w:pPr>
        <w:jc w:val="both"/>
        <w:rPr>
          <w:lang w:val="de-DE"/>
        </w:rPr>
      </w:pPr>
    </w:p>
    <w:p w14:paraId="09F08AE6" w14:textId="77777777" w:rsidR="00E765AA" w:rsidRPr="007B5023" w:rsidRDefault="00872908" w:rsidP="009D7A3D">
      <w:pPr>
        <w:ind w:firstLine="720"/>
        <w:jc w:val="both"/>
        <w:rPr>
          <w:lang w:val="de-DE"/>
        </w:rPr>
      </w:pPr>
      <w:r>
        <w:rPr>
          <w:lang w:val="de-DE"/>
        </w:rPr>
        <w:t>§</w:t>
      </w:r>
      <w:r w:rsidR="009D7A3D" w:rsidRPr="007B5023">
        <w:rPr>
          <w:lang w:val="de-DE"/>
        </w:rPr>
        <w:t> 2 - Das auf den Namen eines belgischen Kindes unter zwölf Jahren ausgestellte elektronische Identitätsdokument bleibt bis zum Ablaufdatum gültig, auch wenn das Kind das zwölfte Lebensjahr vollendet hat.]</w:t>
      </w:r>
    </w:p>
    <w:p w14:paraId="6C0D4BAE" w14:textId="77777777" w:rsidR="009D7A3D" w:rsidRPr="007B5023" w:rsidRDefault="009D7A3D" w:rsidP="009D7A3D">
      <w:pPr>
        <w:jc w:val="both"/>
        <w:rPr>
          <w:lang w:val="de-DE"/>
        </w:rPr>
      </w:pPr>
    </w:p>
    <w:p w14:paraId="551D3FE8" w14:textId="77777777" w:rsidR="009D7A3D" w:rsidRPr="007B5023" w:rsidRDefault="009D7A3D" w:rsidP="009D7A3D">
      <w:pPr>
        <w:jc w:val="both"/>
        <w:rPr>
          <w:lang w:val="de-DE"/>
        </w:rPr>
      </w:pPr>
      <w:r w:rsidRPr="007B5023">
        <w:rPr>
          <w:i/>
          <w:lang w:val="de-DE"/>
        </w:rPr>
        <w:t>[Art. 16bis ersetzt durch Art. 4 des K.E. vom 22. Oktober 2013 (B.S. vom 21. März 2014)]</w:t>
      </w:r>
    </w:p>
    <w:p w14:paraId="5E297E1F" w14:textId="77777777" w:rsidR="00E765AA" w:rsidRPr="007B5023" w:rsidRDefault="00E765AA">
      <w:pPr>
        <w:jc w:val="both"/>
        <w:rPr>
          <w:lang w:val="de-DE"/>
        </w:rPr>
      </w:pPr>
    </w:p>
    <w:p w14:paraId="78D8591A" w14:textId="77777777" w:rsidR="00E765AA" w:rsidRPr="007B5023" w:rsidRDefault="00E765AA">
      <w:pPr>
        <w:jc w:val="both"/>
        <w:rPr>
          <w:lang w:val="de-DE"/>
        </w:rPr>
      </w:pPr>
    </w:p>
    <w:p w14:paraId="1EDF4597" w14:textId="77777777" w:rsidR="00E765AA" w:rsidRPr="007B5023" w:rsidRDefault="00E765AA">
      <w:pPr>
        <w:ind w:firstLine="720"/>
        <w:jc w:val="both"/>
        <w:rPr>
          <w:lang w:val="de-DE"/>
        </w:rPr>
      </w:pPr>
      <w:r w:rsidRPr="007B5023">
        <w:rPr>
          <w:b/>
          <w:bCs/>
          <w:lang w:val="de-DE"/>
        </w:rPr>
        <w:t>Art. 16</w:t>
      </w:r>
      <w:r w:rsidRPr="007B5023">
        <w:rPr>
          <w:b/>
          <w:bCs/>
          <w:i/>
          <w:iCs/>
          <w:lang w:val="de-DE"/>
        </w:rPr>
        <w:t>ter</w:t>
      </w:r>
      <w:r w:rsidRPr="007B5023">
        <w:rPr>
          <w:lang w:val="de-DE"/>
        </w:rPr>
        <w:t xml:space="preserve"> - Das elektronische Identitätsdokument entspricht dem Muster ID1 und enthält einen elektronischen Mikroprozessor. Es entspricht dem beigefügten Muster (Muster 3).</w:t>
      </w:r>
    </w:p>
    <w:p w14:paraId="767D712B" w14:textId="77777777" w:rsidR="00E765AA" w:rsidRPr="007B5023" w:rsidRDefault="00E765AA">
      <w:pPr>
        <w:jc w:val="both"/>
        <w:rPr>
          <w:lang w:val="de-DE"/>
        </w:rPr>
      </w:pPr>
    </w:p>
    <w:p w14:paraId="456B6B1E" w14:textId="77777777" w:rsidR="00E765AA" w:rsidRPr="007B5023" w:rsidRDefault="00E765AA">
      <w:pPr>
        <w:ind w:firstLine="720"/>
        <w:jc w:val="both"/>
        <w:rPr>
          <w:lang w:val="de-DE"/>
        </w:rPr>
      </w:pPr>
      <w:r w:rsidRPr="007B5023">
        <w:rPr>
          <w:lang w:val="de-DE"/>
        </w:rPr>
        <w:t>Das Identitätsdokument bietet alle durch die geltenden europäischen Normen und Standards geforderten Sicherheiten.</w:t>
      </w:r>
    </w:p>
    <w:p w14:paraId="44F93856" w14:textId="77777777" w:rsidR="00E765AA" w:rsidRPr="007B5023" w:rsidRDefault="00E765AA">
      <w:pPr>
        <w:jc w:val="both"/>
        <w:rPr>
          <w:lang w:val="de-DE"/>
        </w:rPr>
      </w:pPr>
    </w:p>
    <w:p w14:paraId="27F31E4D" w14:textId="77777777" w:rsidR="00E765AA" w:rsidRPr="007B5023" w:rsidRDefault="00E765AA">
      <w:pPr>
        <w:jc w:val="both"/>
        <w:rPr>
          <w:lang w:val="de-DE"/>
        </w:rPr>
      </w:pPr>
    </w:p>
    <w:p w14:paraId="34DE2865" w14:textId="77777777" w:rsidR="00E765AA" w:rsidRPr="007B5023" w:rsidRDefault="00E765AA">
      <w:pPr>
        <w:ind w:firstLine="720"/>
        <w:jc w:val="both"/>
        <w:rPr>
          <w:lang w:val="de-DE"/>
        </w:rPr>
      </w:pPr>
      <w:r w:rsidRPr="007B5023">
        <w:rPr>
          <w:b/>
          <w:bCs/>
          <w:lang w:val="de-DE"/>
        </w:rPr>
        <w:t>Art. 16</w:t>
      </w:r>
      <w:r w:rsidRPr="007B5023">
        <w:rPr>
          <w:b/>
          <w:bCs/>
          <w:i/>
          <w:iCs/>
          <w:lang w:val="de-DE"/>
        </w:rPr>
        <w:t>quater</w:t>
      </w:r>
      <w:r w:rsidRPr="007B5023">
        <w:rPr>
          <w:lang w:val="de-DE"/>
        </w:rPr>
        <w:t xml:space="preserve"> - Die Gültigkeitsdauer des elektronischen Dokuments ist auf höchstens drei Jahre ab seinem Ausstellungsdatum festgelegt</w:t>
      </w:r>
      <w:r w:rsidR="008B70E4" w:rsidRPr="007B5023">
        <w:rPr>
          <w:lang w:val="de-DE"/>
        </w:rPr>
        <w:t xml:space="preserve"> </w:t>
      </w:r>
      <w:r w:rsidR="0030195C" w:rsidRPr="007B5023">
        <w:rPr>
          <w:lang w:val="de-DE"/>
        </w:rPr>
        <w:t>[…]</w:t>
      </w:r>
      <w:r w:rsidRPr="007B5023">
        <w:rPr>
          <w:lang w:val="de-DE"/>
        </w:rPr>
        <w:t>. Bei Wechsel des Hauptwohnortes bleibt das Dokument gültig.</w:t>
      </w:r>
    </w:p>
    <w:p w14:paraId="49C07BEA" w14:textId="77777777" w:rsidR="00E765AA" w:rsidRPr="007B5023" w:rsidRDefault="00E765AA">
      <w:pPr>
        <w:jc w:val="both"/>
        <w:rPr>
          <w:lang w:val="de-DE"/>
        </w:rPr>
      </w:pPr>
    </w:p>
    <w:p w14:paraId="785E95F3" w14:textId="77777777" w:rsidR="0030195C" w:rsidRPr="007B5023" w:rsidRDefault="0030195C">
      <w:pPr>
        <w:jc w:val="both"/>
        <w:rPr>
          <w:lang w:val="de-DE"/>
        </w:rPr>
      </w:pPr>
      <w:r w:rsidRPr="007B5023">
        <w:rPr>
          <w:i/>
          <w:lang w:val="de-DE"/>
        </w:rPr>
        <w:t>[Art. 16quater abgeändert durch Art. 5 des K.E. vom 22. Oktober 2013 (B.S. vom 21. März 2014)]</w:t>
      </w:r>
    </w:p>
    <w:p w14:paraId="5FAB723A" w14:textId="77777777" w:rsidR="0030195C" w:rsidRPr="007B5023" w:rsidRDefault="0030195C">
      <w:pPr>
        <w:jc w:val="both"/>
        <w:rPr>
          <w:lang w:val="de-DE"/>
        </w:rPr>
      </w:pPr>
    </w:p>
    <w:p w14:paraId="4F4A0B16" w14:textId="77777777" w:rsidR="00E765AA" w:rsidRPr="007B5023" w:rsidRDefault="00E765AA">
      <w:pPr>
        <w:jc w:val="both"/>
        <w:rPr>
          <w:lang w:val="de-DE"/>
        </w:rPr>
      </w:pPr>
    </w:p>
    <w:p w14:paraId="66983A09" w14:textId="77777777" w:rsidR="00E765AA" w:rsidRPr="007B5023" w:rsidRDefault="00E765AA">
      <w:pPr>
        <w:ind w:firstLine="720"/>
        <w:jc w:val="both"/>
        <w:rPr>
          <w:lang w:val="de-DE"/>
        </w:rPr>
      </w:pPr>
      <w:r w:rsidRPr="007B5023">
        <w:rPr>
          <w:b/>
          <w:bCs/>
          <w:lang w:val="de-DE"/>
        </w:rPr>
        <w:lastRenderedPageBreak/>
        <w:t>Art. 16</w:t>
      </w:r>
      <w:r w:rsidRPr="007B5023">
        <w:rPr>
          <w:b/>
          <w:bCs/>
          <w:i/>
          <w:iCs/>
          <w:lang w:val="de-DE"/>
        </w:rPr>
        <w:t>quinquies</w:t>
      </w:r>
      <w:r w:rsidRPr="007B5023">
        <w:rPr>
          <w:lang w:val="de-DE"/>
        </w:rPr>
        <w:t xml:space="preserve"> - </w:t>
      </w:r>
      <w:r w:rsidR="00872908">
        <w:rPr>
          <w:lang w:val="de-DE"/>
        </w:rPr>
        <w:t>§</w:t>
      </w:r>
      <w:r w:rsidRPr="007B5023">
        <w:rPr>
          <w:lang w:val="de-DE"/>
        </w:rPr>
        <w:t> 1 - Das elektronische Identitätsdokument enthält folgende mit bloßem Auge sichtbare und auf elektronische Weise lesbare Informationen: Name, die zwei ersten Vornamen, den ersten Buchstaben des dritten Vornamens, Staatsangehörigkeit, Geburtsort und -datum, Gemeinde und Ausstellungsdatum, Geschlecht, Foto des Inhabers, Erkennungsnummer des Nationalregisters, Nummer des Dokuments und Enddatum der Gültigkeit des Dokuments.</w:t>
      </w:r>
    </w:p>
    <w:p w14:paraId="78F74C73" w14:textId="77777777" w:rsidR="00E765AA" w:rsidRPr="007B5023" w:rsidRDefault="00E765AA">
      <w:pPr>
        <w:jc w:val="both"/>
        <w:rPr>
          <w:lang w:val="de-DE"/>
        </w:rPr>
      </w:pPr>
    </w:p>
    <w:p w14:paraId="423CC82C" w14:textId="77777777" w:rsidR="00E765AA" w:rsidRPr="007B5023" w:rsidRDefault="00E765AA">
      <w:pPr>
        <w:ind w:firstLine="720"/>
        <w:jc w:val="both"/>
        <w:rPr>
          <w:lang w:val="de-DE"/>
        </w:rPr>
      </w:pPr>
      <w:r w:rsidRPr="007B5023">
        <w:rPr>
          <w:lang w:val="de-DE"/>
        </w:rPr>
        <w:t>Die nur auf elektronische Weise lesbaren Daten betreffen den Identitätsschlüssel und das Identitätszertifikat, den Hauptwohnort des Inhabers, die erforderliche Information zur Authentifizierung des Dokuments, zum Schutz der auf elektronische Weise lesbaren Daten auf dem Dokument und zur Benutzung des diesbezüglichen qualifizierten Zertifikats und den akkreditierten Zertifizierungsdiensteanbieter.</w:t>
      </w:r>
    </w:p>
    <w:p w14:paraId="30D80525" w14:textId="77777777" w:rsidR="00E765AA" w:rsidRPr="007B5023" w:rsidRDefault="00E765AA">
      <w:pPr>
        <w:jc w:val="both"/>
        <w:rPr>
          <w:lang w:val="de-DE"/>
        </w:rPr>
      </w:pPr>
    </w:p>
    <w:p w14:paraId="6A4A2904" w14:textId="77777777" w:rsidR="00E765AA" w:rsidRPr="007B5023" w:rsidRDefault="00E765AA">
      <w:pPr>
        <w:ind w:firstLine="720"/>
        <w:jc w:val="both"/>
        <w:rPr>
          <w:lang w:val="de-DE"/>
        </w:rPr>
      </w:pPr>
      <w:r w:rsidRPr="007B5023">
        <w:rPr>
          <w:lang w:val="de-DE"/>
        </w:rPr>
        <w:t>Folgende Daten sind außerdem nur mit bloßem Auge sichtbar: Unterschrift des Gemeindebeamten, Identität der Eltern, ein informativer Text und eine bei Notfällen wählbare Rufnummer.</w:t>
      </w:r>
    </w:p>
    <w:p w14:paraId="3A1470B8" w14:textId="77777777" w:rsidR="00E765AA" w:rsidRPr="007B5023" w:rsidRDefault="00E765AA" w:rsidP="00E765AA">
      <w:pPr>
        <w:jc w:val="both"/>
        <w:rPr>
          <w:lang w:val="de-DE"/>
        </w:rPr>
      </w:pPr>
    </w:p>
    <w:p w14:paraId="3D351CC2" w14:textId="77777777" w:rsidR="00E765AA" w:rsidRPr="007B5023" w:rsidRDefault="00872908">
      <w:pPr>
        <w:ind w:firstLine="720"/>
        <w:jc w:val="both"/>
        <w:rPr>
          <w:lang w:val="de-DE"/>
        </w:rPr>
      </w:pPr>
      <w:r>
        <w:rPr>
          <w:lang w:val="de-DE"/>
        </w:rPr>
        <w:t>§</w:t>
      </w:r>
      <w:r w:rsidR="00E765AA" w:rsidRPr="007B5023">
        <w:rPr>
          <w:lang w:val="de-DE"/>
        </w:rPr>
        <w:t xml:space="preserve"> 2 - Das in </w:t>
      </w:r>
      <w:r w:rsidR="00E765AA" w:rsidRPr="007B5023">
        <w:rPr>
          <w:lang w:val="de-DE"/>
        </w:rPr>
        <w:sym w:font="WP TypographicSymbols" w:char="0027"/>
      </w:r>
      <w:r w:rsidR="00E765AA" w:rsidRPr="007B5023">
        <w:rPr>
          <w:lang w:val="de-DE"/>
        </w:rPr>
        <w:t> 1 Absatz 2 erwähnte Identitätszertifikat darf nicht aktiviert werden, bevor das Kind das Alter von sechs Jahren erreicht hat.</w:t>
      </w:r>
    </w:p>
    <w:p w14:paraId="399D171E" w14:textId="77777777" w:rsidR="00E765AA" w:rsidRPr="007B5023" w:rsidRDefault="00E765AA">
      <w:pPr>
        <w:jc w:val="both"/>
        <w:rPr>
          <w:lang w:val="de-DE"/>
        </w:rPr>
      </w:pPr>
    </w:p>
    <w:p w14:paraId="5A8CAF2A" w14:textId="77777777" w:rsidR="00BD390F" w:rsidRDefault="00BD390F">
      <w:pPr>
        <w:jc w:val="both"/>
        <w:rPr>
          <w:b/>
          <w:bCs/>
          <w:lang w:val="de-DE"/>
        </w:rPr>
      </w:pPr>
    </w:p>
    <w:p w14:paraId="6228D338" w14:textId="77777777" w:rsidR="00E765AA" w:rsidRDefault="00BD390F">
      <w:pPr>
        <w:jc w:val="both"/>
        <w:rPr>
          <w:lang w:val="de-DE"/>
        </w:rPr>
      </w:pPr>
      <w:r>
        <w:rPr>
          <w:b/>
          <w:bCs/>
          <w:lang w:val="de-DE"/>
        </w:rPr>
        <w:tab/>
      </w:r>
      <w:r w:rsidRPr="007B5023">
        <w:rPr>
          <w:b/>
          <w:bCs/>
          <w:lang w:val="de-DE"/>
        </w:rPr>
        <w:t>Art. 16</w:t>
      </w:r>
      <w:r w:rsidRPr="007B5023">
        <w:rPr>
          <w:b/>
          <w:bCs/>
          <w:i/>
          <w:iCs/>
          <w:lang w:val="de-DE"/>
        </w:rPr>
        <w:t>sexies</w:t>
      </w:r>
      <w:r w:rsidRPr="007B5023">
        <w:rPr>
          <w:lang w:val="de-DE"/>
        </w:rPr>
        <w:t xml:space="preserve"> - </w:t>
      </w:r>
      <w:r w:rsidR="00872908">
        <w:rPr>
          <w:lang w:val="de-DE"/>
        </w:rPr>
        <w:t>§</w:t>
      </w:r>
      <w:r w:rsidRPr="007B5023">
        <w:rPr>
          <w:lang w:val="de-DE"/>
        </w:rPr>
        <w:t> 1 - Bei Verlust, Diebstahl oder Vernichtung des elektronischen Identitätsdokuments sind die Person beziehungsweise die Personen, die die elterliche Gewalt über das betreffende belgische Kind unter zwölf Jahren ausüben, dazu verpflichtet, dies so schnell wie möglich bei der Gemeindeverwaltung ihres Hauptwohnortes oder, falls dies nicht möglich ist, bei dem in Artikel 6</w:t>
      </w:r>
      <w:r w:rsidRPr="007B5023">
        <w:rPr>
          <w:i/>
          <w:iCs/>
          <w:lang w:val="de-DE"/>
        </w:rPr>
        <w:t>ter</w:t>
      </w:r>
      <w:r w:rsidRPr="007B5023">
        <w:rPr>
          <w:lang w:val="de-DE"/>
        </w:rPr>
        <w:t xml:space="preserve"> des Gesetzes vom 19. Juli 1991 über die Bevölkerungsregister und die Personalausweise erwähnten Helpdesk zu melden. Die Meldung beim Helpdesk befreit nicht von der Verpflichtung, eine Meldung bei der Gemeinde zu machen.</w:t>
      </w:r>
    </w:p>
    <w:p w14:paraId="533BF9F0" w14:textId="77777777" w:rsidR="00BD390F" w:rsidRDefault="00BD390F">
      <w:pPr>
        <w:jc w:val="both"/>
        <w:rPr>
          <w:lang w:val="de-DE"/>
        </w:rPr>
      </w:pPr>
    </w:p>
    <w:p w14:paraId="3EF049EC" w14:textId="77777777" w:rsidR="00BD390F" w:rsidRDefault="00872908" w:rsidP="00BD390F">
      <w:pPr>
        <w:ind w:firstLine="720"/>
        <w:jc w:val="both"/>
        <w:rPr>
          <w:lang w:val="de-DE"/>
        </w:rPr>
      </w:pPr>
      <w:r>
        <w:rPr>
          <w:lang w:val="de-DE"/>
        </w:rPr>
        <w:t>§</w:t>
      </w:r>
      <w:r w:rsidR="00BD390F">
        <w:rPr>
          <w:lang w:val="de-DE"/>
        </w:rPr>
        <w:t> 2 - Wenn die Person beziehungsweise die Personen, die die elterliche Gewalt über ein belgisches Kind unter zwölf Jahren ausüben, der Gemeinde oder dem Helpdesk Verlust oder Diebstahl eines elektronischen Identitätsdokuments melden, wird die elektronische Funktion des Dokuments sofort ausgesetzt.</w:t>
      </w:r>
    </w:p>
    <w:p w14:paraId="2350C57E" w14:textId="77777777" w:rsidR="00BD390F" w:rsidRDefault="00BD390F" w:rsidP="00BD390F">
      <w:pPr>
        <w:jc w:val="both"/>
        <w:rPr>
          <w:lang w:val="de-DE"/>
        </w:rPr>
      </w:pPr>
    </w:p>
    <w:p w14:paraId="6CB535AF" w14:textId="77777777" w:rsidR="00BD390F" w:rsidRDefault="00BD390F" w:rsidP="00BD390F">
      <w:pPr>
        <w:ind w:firstLine="720"/>
        <w:jc w:val="both"/>
        <w:rPr>
          <w:lang w:val="de-DE"/>
        </w:rPr>
      </w:pPr>
      <w:r>
        <w:rPr>
          <w:lang w:val="de-DE"/>
        </w:rPr>
        <w:t>Falls das verlorene oder gestohlene Identitätsdokument binnen sieben Tagen nach der Meldung nicht wiedergefunden wird oder falls es vernichtet wurde, annulliert die Gemeinde das verlorene, gestohlene oder vernichtete Identitätsdokument und fordert sie den Zertifizierungs</w:t>
      </w:r>
      <w:r>
        <w:rPr>
          <w:lang w:val="de-DE"/>
        </w:rPr>
        <w:softHyphen/>
        <w:t>diensteanbieter auf, die elektronische Funktion dieses Identitätsdokuments aufzuheben.</w:t>
      </w:r>
    </w:p>
    <w:p w14:paraId="7ED95C47" w14:textId="77777777" w:rsidR="00BD390F" w:rsidRDefault="00BD390F" w:rsidP="00BD390F">
      <w:pPr>
        <w:jc w:val="both"/>
        <w:rPr>
          <w:lang w:val="de-DE"/>
        </w:rPr>
      </w:pPr>
    </w:p>
    <w:p w14:paraId="73B60A99" w14:textId="77777777" w:rsidR="00BD390F" w:rsidRDefault="00BD390F" w:rsidP="00BD390F">
      <w:pPr>
        <w:ind w:firstLine="720"/>
        <w:jc w:val="both"/>
        <w:rPr>
          <w:lang w:val="de-DE"/>
        </w:rPr>
      </w:pPr>
      <w:r>
        <w:rPr>
          <w:lang w:val="de-DE"/>
        </w:rPr>
        <w:t>Falls das verlorene oder gestohlene Identitätsdokument binnen sieben Tagen nach der Meldung wiedergefunden wird, informieren die Person beziehungsweise die Personen, die die elterliche Gewalt über das betreffende belgische Kind unter zwölf Jahren ausüben, die Gemeinde ihres Hauptwohnortes.</w:t>
      </w:r>
    </w:p>
    <w:p w14:paraId="29C184B2" w14:textId="77777777" w:rsidR="00BD390F" w:rsidRDefault="00BD390F">
      <w:pPr>
        <w:jc w:val="both"/>
        <w:rPr>
          <w:lang w:val="de-DE"/>
        </w:rPr>
      </w:pPr>
    </w:p>
    <w:p w14:paraId="000C76E9" w14:textId="77777777" w:rsidR="00BD390F" w:rsidRPr="007B5023" w:rsidRDefault="00872908" w:rsidP="00BD390F">
      <w:pPr>
        <w:ind w:firstLine="720"/>
        <w:jc w:val="both"/>
        <w:rPr>
          <w:lang w:val="de-DE"/>
        </w:rPr>
      </w:pPr>
      <w:r>
        <w:rPr>
          <w:lang w:val="de-DE"/>
        </w:rPr>
        <w:t>§</w:t>
      </w:r>
      <w:r w:rsidR="00BD390F" w:rsidRPr="007B5023">
        <w:rPr>
          <w:lang w:val="de-DE"/>
        </w:rPr>
        <w:t> 3 - Wird das Dokument, nachdem es erneuert worden ist, wiedergefunden, muss es bei der Gemeindeverwaltung zurückgegeben werden.</w:t>
      </w:r>
    </w:p>
    <w:p w14:paraId="793A7EBD" w14:textId="77777777" w:rsidR="00BD390F" w:rsidRPr="007B5023" w:rsidRDefault="00BD390F" w:rsidP="00BD390F">
      <w:pPr>
        <w:jc w:val="both"/>
        <w:rPr>
          <w:lang w:val="de-DE"/>
        </w:rPr>
      </w:pPr>
    </w:p>
    <w:p w14:paraId="541D1E68" w14:textId="77777777" w:rsidR="00BD390F" w:rsidRDefault="00BD390F" w:rsidP="00BD390F">
      <w:pPr>
        <w:ind w:firstLine="720"/>
        <w:jc w:val="both"/>
        <w:rPr>
          <w:lang w:val="de-DE"/>
        </w:rPr>
      </w:pPr>
      <w:r w:rsidRPr="007B5023">
        <w:rPr>
          <w:lang w:val="de-DE"/>
        </w:rPr>
        <w:t>Ein belgisches Kind unter zwölf Jahren darf auf keinen Fall Inhaber mehrerer Identitätsdokumente sein.</w:t>
      </w:r>
    </w:p>
    <w:p w14:paraId="7C246C18" w14:textId="77777777" w:rsidR="00BD390F" w:rsidRDefault="00BD390F" w:rsidP="00BD390F">
      <w:pPr>
        <w:ind w:firstLine="720"/>
        <w:jc w:val="both"/>
        <w:rPr>
          <w:lang w:val="de-DE"/>
        </w:rPr>
      </w:pPr>
    </w:p>
    <w:p w14:paraId="1C53DFA3" w14:textId="77777777" w:rsidR="00BD390F" w:rsidRDefault="00BD390F" w:rsidP="00BD390F">
      <w:pPr>
        <w:ind w:firstLine="720"/>
        <w:jc w:val="both"/>
        <w:rPr>
          <w:lang w:val="de-DE"/>
        </w:rPr>
      </w:pPr>
    </w:p>
    <w:p w14:paraId="58B74110" w14:textId="77777777" w:rsidR="00BD390F" w:rsidRPr="00BD390F" w:rsidRDefault="00BD390F" w:rsidP="00BD390F">
      <w:pPr>
        <w:jc w:val="both"/>
        <w:rPr>
          <w:sz w:val="20"/>
          <w:szCs w:val="20"/>
          <w:lang w:val="de-DE"/>
        </w:rPr>
      </w:pPr>
      <w:r w:rsidRPr="00BD390F">
        <w:rPr>
          <w:sz w:val="20"/>
          <w:szCs w:val="20"/>
          <w:lang w:val="de-DE"/>
        </w:rPr>
        <w:t xml:space="preserve">Ab </w:t>
      </w:r>
      <w:r w:rsidR="00E76F40">
        <w:rPr>
          <w:sz w:val="20"/>
          <w:szCs w:val="20"/>
          <w:lang w:val="de-DE"/>
        </w:rPr>
        <w:t>dem 1. Juni 2018</w:t>
      </w:r>
      <w:r>
        <w:rPr>
          <w:sz w:val="20"/>
          <w:szCs w:val="20"/>
          <w:lang w:val="de-DE"/>
        </w:rPr>
        <w:t xml:space="preserve"> </w:t>
      </w:r>
      <w:r w:rsidR="00E76F40">
        <w:rPr>
          <w:sz w:val="20"/>
          <w:szCs w:val="20"/>
          <w:lang w:val="de-DE"/>
        </w:rPr>
        <w:t>(</w:t>
      </w:r>
      <w:r w:rsidRPr="00BD390F">
        <w:rPr>
          <w:sz w:val="20"/>
          <w:szCs w:val="20"/>
          <w:lang w:val="de-DE"/>
        </w:rPr>
        <w:t xml:space="preserve">gemäß Art. </w:t>
      </w:r>
      <w:r>
        <w:rPr>
          <w:sz w:val="20"/>
          <w:szCs w:val="20"/>
          <w:lang w:val="de-DE"/>
        </w:rPr>
        <w:t>23</w:t>
      </w:r>
      <w:r w:rsidRPr="00BD390F">
        <w:rPr>
          <w:sz w:val="20"/>
          <w:szCs w:val="20"/>
          <w:lang w:val="de-DE"/>
        </w:rPr>
        <w:t xml:space="preserve"> des </w:t>
      </w:r>
      <w:r>
        <w:rPr>
          <w:sz w:val="20"/>
          <w:szCs w:val="20"/>
          <w:lang w:val="de-DE"/>
        </w:rPr>
        <w:t>K.E</w:t>
      </w:r>
      <w:r w:rsidRPr="00BD390F">
        <w:rPr>
          <w:sz w:val="20"/>
          <w:szCs w:val="20"/>
          <w:lang w:val="de-DE"/>
        </w:rPr>
        <w:t xml:space="preserve">. vom </w:t>
      </w:r>
      <w:r>
        <w:rPr>
          <w:sz w:val="20"/>
          <w:szCs w:val="20"/>
          <w:lang w:val="de-DE"/>
        </w:rPr>
        <w:t>9. März 2017</w:t>
      </w:r>
      <w:r w:rsidRPr="00BD390F">
        <w:rPr>
          <w:sz w:val="20"/>
          <w:szCs w:val="20"/>
          <w:lang w:val="de-DE"/>
        </w:rPr>
        <w:t xml:space="preserve"> (B.S. vom </w:t>
      </w:r>
      <w:r>
        <w:rPr>
          <w:sz w:val="20"/>
          <w:szCs w:val="20"/>
          <w:lang w:val="de-DE"/>
        </w:rPr>
        <w:t>28. April 2017</w:t>
      </w:r>
      <w:r w:rsidRPr="00BD390F">
        <w:rPr>
          <w:sz w:val="20"/>
          <w:szCs w:val="20"/>
          <w:lang w:val="de-DE"/>
        </w:rPr>
        <w:t>)</w:t>
      </w:r>
      <w:r w:rsidR="00E76F40">
        <w:rPr>
          <w:sz w:val="20"/>
          <w:szCs w:val="20"/>
          <w:lang w:val="de-DE"/>
        </w:rPr>
        <w:t>)</w:t>
      </w:r>
      <w:r w:rsidRPr="00BD390F">
        <w:rPr>
          <w:sz w:val="20"/>
          <w:szCs w:val="20"/>
          <w:lang w:val="de-DE"/>
        </w:rPr>
        <w:t xml:space="preserve"> lautet </w:t>
      </w:r>
      <w:r>
        <w:rPr>
          <w:sz w:val="20"/>
          <w:szCs w:val="20"/>
          <w:lang w:val="de-DE"/>
        </w:rPr>
        <w:t>Art. 16</w:t>
      </w:r>
      <w:r w:rsidRPr="00AB1C30">
        <w:rPr>
          <w:i/>
          <w:sz w:val="20"/>
          <w:szCs w:val="20"/>
          <w:lang w:val="de-DE"/>
        </w:rPr>
        <w:t>sexies</w:t>
      </w:r>
      <w:r w:rsidRPr="00BD390F">
        <w:rPr>
          <w:sz w:val="20"/>
          <w:szCs w:val="20"/>
          <w:lang w:val="de-DE"/>
        </w:rPr>
        <w:t xml:space="preserve"> wie folgt:</w:t>
      </w:r>
    </w:p>
    <w:p w14:paraId="0947DC48" w14:textId="77777777" w:rsidR="00BD390F" w:rsidRPr="00BD390F" w:rsidRDefault="00BD390F">
      <w:pPr>
        <w:ind w:firstLine="720"/>
        <w:jc w:val="both"/>
        <w:rPr>
          <w:sz w:val="20"/>
          <w:szCs w:val="20"/>
          <w:lang w:val="de-DE"/>
        </w:rPr>
      </w:pPr>
    </w:p>
    <w:p w14:paraId="24DA64FD" w14:textId="77777777" w:rsidR="00E765AA" w:rsidRPr="00BD390F" w:rsidRDefault="00BD390F" w:rsidP="00BD390F">
      <w:pPr>
        <w:jc w:val="both"/>
        <w:rPr>
          <w:sz w:val="20"/>
          <w:szCs w:val="20"/>
          <w:lang w:val="de-DE"/>
        </w:rPr>
      </w:pPr>
      <w:r w:rsidRPr="00BD390F">
        <w:rPr>
          <w:bCs/>
          <w:sz w:val="20"/>
          <w:szCs w:val="20"/>
          <w:lang w:val="de-DE"/>
        </w:rPr>
        <w:t>"</w:t>
      </w:r>
      <w:r w:rsidR="00E765AA" w:rsidRPr="00BD390F">
        <w:rPr>
          <w:bCs/>
          <w:sz w:val="20"/>
          <w:szCs w:val="20"/>
          <w:lang w:val="de-DE"/>
        </w:rPr>
        <w:t>Art. 16</w:t>
      </w:r>
      <w:r w:rsidR="00E765AA" w:rsidRPr="00BD390F">
        <w:rPr>
          <w:bCs/>
          <w:i/>
          <w:iCs/>
          <w:sz w:val="20"/>
          <w:szCs w:val="20"/>
          <w:lang w:val="de-DE"/>
        </w:rPr>
        <w:t>sexies</w:t>
      </w:r>
      <w:r w:rsidR="00E765AA" w:rsidRPr="00BD390F">
        <w:rPr>
          <w:sz w:val="20"/>
          <w:szCs w:val="20"/>
          <w:lang w:val="de-DE"/>
        </w:rPr>
        <w:t xml:space="preserve"> - </w:t>
      </w:r>
      <w:r w:rsidR="00872908">
        <w:rPr>
          <w:sz w:val="20"/>
          <w:szCs w:val="20"/>
          <w:lang w:val="de-DE"/>
        </w:rPr>
        <w:t>§</w:t>
      </w:r>
      <w:r w:rsidRPr="00BD390F">
        <w:rPr>
          <w:sz w:val="20"/>
          <w:szCs w:val="20"/>
          <w:lang w:val="de-DE"/>
        </w:rPr>
        <w:t> </w:t>
      </w:r>
      <w:r w:rsidR="00E765AA" w:rsidRPr="00BD390F">
        <w:rPr>
          <w:sz w:val="20"/>
          <w:szCs w:val="20"/>
          <w:lang w:val="de-DE"/>
        </w:rPr>
        <w:t>1 - Bei Verlust, Diebstahl oder Vernichtung des elektronischen Identitätsdokuments sind die Person beziehungsweise die Personen, die die elterliche Gewalt über das betreffende belgische Kind unter zwölf Jahren ausüben, dazu verpflichtet, dies so schnell wie möglich bei der Gemeindeverwaltung ihres Hauptwohnortes oder, falls dies nicht möglich ist, bei dem in Artikel 6</w:t>
      </w:r>
      <w:r w:rsidR="00E765AA" w:rsidRPr="00BD390F">
        <w:rPr>
          <w:i/>
          <w:iCs/>
          <w:sz w:val="20"/>
          <w:szCs w:val="20"/>
          <w:lang w:val="de-DE"/>
        </w:rPr>
        <w:t>ter</w:t>
      </w:r>
      <w:r w:rsidR="00E765AA" w:rsidRPr="00BD390F">
        <w:rPr>
          <w:sz w:val="20"/>
          <w:szCs w:val="20"/>
          <w:lang w:val="de-DE"/>
        </w:rPr>
        <w:t xml:space="preserve"> des Gesetzes vom 19. Juli 1991 über die Bevölkerungsregister und die Personalausweise erwähnten Helpdesk zu melden. Die Meldung beim Helpdesk befreit nicht von der Verpflichtung, eine Meldung bei der Gemeinde zu machen. </w:t>
      </w:r>
    </w:p>
    <w:p w14:paraId="6961058A" w14:textId="77777777" w:rsidR="00E765AA" w:rsidRPr="00BD390F" w:rsidRDefault="00E765AA">
      <w:pPr>
        <w:jc w:val="both"/>
        <w:rPr>
          <w:sz w:val="20"/>
          <w:szCs w:val="20"/>
          <w:lang w:val="de-DE"/>
        </w:rPr>
      </w:pPr>
    </w:p>
    <w:p w14:paraId="4A1E71D9" w14:textId="77777777" w:rsidR="00E765AA" w:rsidRPr="00BD390F" w:rsidRDefault="00872908" w:rsidP="00BD390F">
      <w:pPr>
        <w:jc w:val="both"/>
        <w:rPr>
          <w:sz w:val="20"/>
          <w:szCs w:val="20"/>
          <w:lang w:val="de-DE"/>
        </w:rPr>
      </w:pPr>
      <w:r>
        <w:rPr>
          <w:sz w:val="20"/>
          <w:szCs w:val="20"/>
          <w:lang w:val="de-DE"/>
        </w:rPr>
        <w:t>§</w:t>
      </w:r>
      <w:r w:rsidR="00E765AA" w:rsidRPr="00BD390F">
        <w:rPr>
          <w:sz w:val="20"/>
          <w:szCs w:val="20"/>
          <w:lang w:val="de-DE"/>
        </w:rPr>
        <w:t xml:space="preserve"> 2 - </w:t>
      </w:r>
      <w:r w:rsidR="007B5023" w:rsidRPr="00BD390F">
        <w:rPr>
          <w:sz w:val="20"/>
          <w:szCs w:val="20"/>
          <w:lang w:val="de-DE"/>
        </w:rPr>
        <w:t>[Wenn die Person beziehungsweise die Personen, die die elterliche Autorität über ein belgisches Kind unter zwölf Jahren ausüben, der Gemeinde oder dem Helpdesk Verlust, Vernichtung oder Diebstahl eines elektronischen Identitätsdokuments melden, wird die elek</w:t>
      </w:r>
      <w:r w:rsidR="007B5023" w:rsidRPr="00BD390F">
        <w:rPr>
          <w:sz w:val="20"/>
          <w:szCs w:val="20"/>
          <w:lang w:val="de-DE"/>
        </w:rPr>
        <w:softHyphen/>
        <w:t>tro</w:t>
      </w:r>
      <w:r w:rsidR="007B5023" w:rsidRPr="00BD390F">
        <w:rPr>
          <w:sz w:val="20"/>
          <w:szCs w:val="20"/>
          <w:lang w:val="de-DE"/>
        </w:rPr>
        <w:softHyphen/>
        <w:t>nische Funktion des Identitätsdokuments sofort widerrufen und das Identitätsdokument annulliert.]</w:t>
      </w:r>
    </w:p>
    <w:p w14:paraId="0D026F32" w14:textId="77777777" w:rsidR="00E765AA" w:rsidRPr="00BD390F" w:rsidRDefault="00E765AA">
      <w:pPr>
        <w:jc w:val="both"/>
        <w:rPr>
          <w:sz w:val="20"/>
          <w:szCs w:val="20"/>
          <w:lang w:val="de-DE"/>
        </w:rPr>
      </w:pPr>
    </w:p>
    <w:p w14:paraId="31709114" w14:textId="77777777" w:rsidR="00E765AA" w:rsidRPr="00BD390F" w:rsidRDefault="00872908" w:rsidP="00BD390F">
      <w:pPr>
        <w:jc w:val="both"/>
        <w:rPr>
          <w:sz w:val="20"/>
          <w:szCs w:val="20"/>
          <w:lang w:val="de-DE"/>
        </w:rPr>
      </w:pPr>
      <w:r>
        <w:rPr>
          <w:sz w:val="20"/>
          <w:szCs w:val="20"/>
          <w:lang w:val="de-DE"/>
        </w:rPr>
        <w:t>§</w:t>
      </w:r>
      <w:r w:rsidR="00BD390F" w:rsidRPr="00BD390F">
        <w:rPr>
          <w:sz w:val="20"/>
          <w:szCs w:val="20"/>
          <w:lang w:val="de-DE"/>
        </w:rPr>
        <w:t> </w:t>
      </w:r>
      <w:r w:rsidR="00E765AA" w:rsidRPr="00BD390F">
        <w:rPr>
          <w:sz w:val="20"/>
          <w:szCs w:val="20"/>
          <w:lang w:val="de-DE"/>
        </w:rPr>
        <w:t>3 - Wird das Dokument, nachdem es erneuert worden ist, wiedergefunden, muss es bei der Gemeindeverwaltung zurückgegeben werden.</w:t>
      </w:r>
    </w:p>
    <w:p w14:paraId="467A83C8" w14:textId="77777777" w:rsidR="00E765AA" w:rsidRPr="00BD390F" w:rsidRDefault="00E765AA">
      <w:pPr>
        <w:jc w:val="both"/>
        <w:rPr>
          <w:sz w:val="20"/>
          <w:szCs w:val="20"/>
          <w:lang w:val="de-DE"/>
        </w:rPr>
      </w:pPr>
    </w:p>
    <w:p w14:paraId="651E6F7D" w14:textId="77777777" w:rsidR="00E765AA" w:rsidRPr="00BD390F" w:rsidRDefault="00E765AA" w:rsidP="00BD390F">
      <w:pPr>
        <w:jc w:val="both"/>
        <w:rPr>
          <w:sz w:val="20"/>
          <w:szCs w:val="20"/>
          <w:lang w:val="de-DE"/>
        </w:rPr>
      </w:pPr>
      <w:r w:rsidRPr="00BD390F">
        <w:rPr>
          <w:sz w:val="20"/>
          <w:szCs w:val="20"/>
          <w:lang w:val="de-DE"/>
        </w:rPr>
        <w:t>Ein belgisches Kind unter zwölf Jahren darf auf keinen Fall Inhaber mehrerer Identitätsdokumente sein.</w:t>
      </w:r>
    </w:p>
    <w:p w14:paraId="5BA7F476" w14:textId="77777777" w:rsidR="00E765AA" w:rsidRPr="00BD390F" w:rsidRDefault="00E765AA">
      <w:pPr>
        <w:jc w:val="both"/>
        <w:rPr>
          <w:sz w:val="20"/>
          <w:szCs w:val="20"/>
          <w:lang w:val="de-DE"/>
        </w:rPr>
      </w:pPr>
    </w:p>
    <w:p w14:paraId="555A3BD7" w14:textId="77777777" w:rsidR="007B5023" w:rsidRPr="00BD390F" w:rsidRDefault="007B5023">
      <w:pPr>
        <w:jc w:val="both"/>
        <w:rPr>
          <w:sz w:val="20"/>
          <w:szCs w:val="20"/>
          <w:lang w:val="de-DE"/>
        </w:rPr>
      </w:pPr>
      <w:r w:rsidRPr="00BD390F">
        <w:rPr>
          <w:i/>
          <w:sz w:val="20"/>
          <w:szCs w:val="20"/>
          <w:lang w:val="de-DE"/>
        </w:rPr>
        <w:t xml:space="preserve">[Art. 16sexies </w:t>
      </w:r>
      <w:r w:rsidR="00872908">
        <w:rPr>
          <w:i/>
          <w:sz w:val="20"/>
          <w:szCs w:val="20"/>
          <w:lang w:val="de-DE"/>
        </w:rPr>
        <w:t>§</w:t>
      </w:r>
      <w:r w:rsidRPr="00BD390F">
        <w:rPr>
          <w:i/>
          <w:sz w:val="20"/>
          <w:szCs w:val="20"/>
          <w:lang w:val="de-DE"/>
        </w:rPr>
        <w:t> 2 ersetzt durch Art. 12 des K.E. vom 9. März 2017 (B.S. vom 28. April 2017)]</w:t>
      </w:r>
      <w:r w:rsidR="00BD390F" w:rsidRPr="00BD390F">
        <w:rPr>
          <w:sz w:val="20"/>
          <w:szCs w:val="20"/>
          <w:lang w:val="de-DE"/>
        </w:rPr>
        <w:t>"</w:t>
      </w:r>
    </w:p>
    <w:p w14:paraId="01B6934E" w14:textId="77777777" w:rsidR="007B5023" w:rsidRPr="00BD390F" w:rsidRDefault="007B5023">
      <w:pPr>
        <w:jc w:val="both"/>
        <w:rPr>
          <w:sz w:val="20"/>
          <w:szCs w:val="20"/>
          <w:lang w:val="de-DE"/>
        </w:rPr>
      </w:pPr>
    </w:p>
    <w:p w14:paraId="543DD5E6" w14:textId="77777777" w:rsidR="00E765AA" w:rsidRPr="007B5023" w:rsidRDefault="00E765AA">
      <w:pPr>
        <w:jc w:val="both"/>
        <w:rPr>
          <w:lang w:val="de-DE"/>
        </w:rPr>
      </w:pPr>
    </w:p>
    <w:p w14:paraId="6343CC18" w14:textId="77777777" w:rsidR="00E765AA" w:rsidRPr="007B5023" w:rsidRDefault="00E765AA">
      <w:pPr>
        <w:ind w:firstLine="720"/>
        <w:jc w:val="both"/>
        <w:rPr>
          <w:lang w:val="de-DE"/>
        </w:rPr>
      </w:pPr>
      <w:r w:rsidRPr="007B5023">
        <w:rPr>
          <w:b/>
          <w:bCs/>
          <w:lang w:val="de-DE"/>
        </w:rPr>
        <w:t>Art. 16</w:t>
      </w:r>
      <w:r w:rsidRPr="007B5023">
        <w:rPr>
          <w:b/>
          <w:bCs/>
          <w:i/>
          <w:iCs/>
          <w:lang w:val="de-DE"/>
        </w:rPr>
        <w:t>septies</w:t>
      </w:r>
      <w:r w:rsidRPr="007B5023">
        <w:rPr>
          <w:lang w:val="de-DE"/>
        </w:rPr>
        <w:t xml:space="preserve"> - Kosten für die Herstellung der elektronischen Identitätsdokumente werden durch den Minister des Innern eingezogen durch Abhebungen von Amts wegen vom Konto, das auf dem Namen der Gemeinden bei einem Kreditinstitut, das je nach Fall die Bestimmungen der Artikel 7, 65 oder 66 des Gesetzes vom 22. März 1993 über den Status und die Kontrolle der Kreditinstitute erfüllt, eröffnet ist.]</w:t>
      </w:r>
    </w:p>
    <w:p w14:paraId="3AF9A902" w14:textId="77777777" w:rsidR="00E765AA" w:rsidRPr="007B5023" w:rsidRDefault="00E765AA">
      <w:pPr>
        <w:tabs>
          <w:tab w:val="center" w:pos="4680"/>
        </w:tabs>
        <w:jc w:val="both"/>
        <w:rPr>
          <w:lang w:val="de-DE"/>
        </w:rPr>
      </w:pPr>
    </w:p>
    <w:p w14:paraId="16D587F9" w14:textId="77777777" w:rsidR="00E765AA" w:rsidRPr="007B5023" w:rsidRDefault="00E765AA">
      <w:pPr>
        <w:tabs>
          <w:tab w:val="center" w:pos="4680"/>
        </w:tabs>
        <w:jc w:val="both"/>
        <w:rPr>
          <w:lang w:val="de-DE"/>
        </w:rPr>
      </w:pPr>
    </w:p>
    <w:p w14:paraId="18CE118F" w14:textId="77777777" w:rsidR="00E765AA" w:rsidRPr="007B5023" w:rsidRDefault="00E765AA">
      <w:pPr>
        <w:tabs>
          <w:tab w:val="center" w:pos="4680"/>
        </w:tabs>
        <w:jc w:val="both"/>
        <w:rPr>
          <w:lang w:val="de-DE"/>
        </w:rPr>
      </w:pPr>
      <w:r w:rsidRPr="007B5023">
        <w:rPr>
          <w:lang w:val="de-DE"/>
        </w:rPr>
        <w:br w:type="page"/>
      </w:r>
      <w:r w:rsidR="00CE7A6B" w:rsidRPr="007B5023">
        <w:rPr>
          <w:lang w:val="de-DE"/>
        </w:rPr>
        <w:lastRenderedPageBreak/>
        <w:tab/>
        <w:t>KAPITEL 4</w:t>
      </w:r>
      <w:r w:rsidRPr="007B5023">
        <w:rPr>
          <w:lang w:val="de-DE"/>
        </w:rPr>
        <w:t xml:space="preserve"> - </w:t>
      </w:r>
      <w:r w:rsidRPr="007B5023">
        <w:rPr>
          <w:i/>
          <w:iCs/>
          <w:lang w:val="de-DE"/>
        </w:rPr>
        <w:t>Aufhebungs- und Schlussbestimmungen</w:t>
      </w:r>
    </w:p>
    <w:p w14:paraId="348453F8" w14:textId="77777777" w:rsidR="00E765AA" w:rsidRPr="007B5023" w:rsidRDefault="00E765AA">
      <w:pPr>
        <w:jc w:val="both"/>
        <w:rPr>
          <w:lang w:val="de-DE"/>
        </w:rPr>
      </w:pPr>
    </w:p>
    <w:p w14:paraId="539633B3" w14:textId="77777777" w:rsidR="00E765AA" w:rsidRPr="007B5023" w:rsidRDefault="00E765AA">
      <w:pPr>
        <w:jc w:val="both"/>
        <w:rPr>
          <w:lang w:val="de-DE"/>
        </w:rPr>
      </w:pPr>
    </w:p>
    <w:p w14:paraId="444A355D" w14:textId="77777777" w:rsidR="00E765AA" w:rsidRPr="007B5023" w:rsidRDefault="00E765AA">
      <w:pPr>
        <w:ind w:firstLine="720"/>
        <w:jc w:val="both"/>
        <w:rPr>
          <w:lang w:val="de-DE"/>
        </w:rPr>
      </w:pPr>
      <w:r w:rsidRPr="007B5023">
        <w:rPr>
          <w:b/>
          <w:bCs/>
          <w:lang w:val="de-DE"/>
        </w:rPr>
        <w:t xml:space="preserve">Art. 17 - </w:t>
      </w:r>
      <w:r w:rsidRPr="007B5023">
        <w:rPr>
          <w:lang w:val="de-DE"/>
        </w:rPr>
        <w:t>Aufgehoben werden:</w:t>
      </w:r>
    </w:p>
    <w:p w14:paraId="6DEE1ABB" w14:textId="77777777" w:rsidR="00E765AA" w:rsidRPr="007B5023" w:rsidRDefault="00E765AA">
      <w:pPr>
        <w:jc w:val="both"/>
        <w:rPr>
          <w:lang w:val="de-DE"/>
        </w:rPr>
      </w:pPr>
    </w:p>
    <w:p w14:paraId="628471FD" w14:textId="77777777" w:rsidR="00E765AA" w:rsidRPr="007B5023" w:rsidRDefault="00E765AA">
      <w:pPr>
        <w:ind w:firstLine="720"/>
        <w:jc w:val="both"/>
        <w:rPr>
          <w:lang w:val="de-DE"/>
        </w:rPr>
      </w:pPr>
      <w:r w:rsidRPr="007B5023">
        <w:rPr>
          <w:lang w:val="de-DE"/>
        </w:rPr>
        <w:t>1</w:t>
      </w:r>
      <w:r w:rsidR="005A3D47">
        <w:rPr>
          <w:lang w:val="de-DE"/>
        </w:rPr>
        <w:t>. der Königliche Erlass vom 14. </w:t>
      </w:r>
      <w:r w:rsidRPr="007B5023">
        <w:rPr>
          <w:lang w:val="de-DE"/>
        </w:rPr>
        <w:t>November</w:t>
      </w:r>
      <w:r w:rsidR="005A3D47">
        <w:rPr>
          <w:lang w:val="de-DE"/>
        </w:rPr>
        <w:t> </w:t>
      </w:r>
      <w:r w:rsidRPr="007B5023">
        <w:rPr>
          <w:lang w:val="de-DE"/>
        </w:rPr>
        <w:t>1955 zur Einführung eines Ausweispapiers für Kinder unter zwölf Jahren,</w:t>
      </w:r>
    </w:p>
    <w:p w14:paraId="0E15F312" w14:textId="77777777" w:rsidR="00E765AA" w:rsidRPr="007B5023" w:rsidRDefault="00E765AA">
      <w:pPr>
        <w:jc w:val="both"/>
        <w:rPr>
          <w:lang w:val="de-DE"/>
        </w:rPr>
      </w:pPr>
    </w:p>
    <w:p w14:paraId="7B1AAC30" w14:textId="77777777" w:rsidR="00E765AA" w:rsidRPr="007B5023" w:rsidRDefault="005A3D47">
      <w:pPr>
        <w:ind w:firstLine="720"/>
        <w:jc w:val="both"/>
        <w:rPr>
          <w:lang w:val="de-DE"/>
        </w:rPr>
      </w:pPr>
      <w:r>
        <w:rPr>
          <w:lang w:val="de-DE"/>
        </w:rPr>
        <w:t>2. Artikel </w:t>
      </w:r>
      <w:r w:rsidR="00E765AA" w:rsidRPr="007B5023">
        <w:rPr>
          <w:lang w:val="de-DE"/>
        </w:rPr>
        <w:t xml:space="preserve">50 </w:t>
      </w:r>
      <w:r>
        <w:rPr>
          <w:lang w:val="de-DE"/>
        </w:rPr>
        <w:t>des Königlichen Erlasses vom 8. </w:t>
      </w:r>
      <w:r w:rsidR="00E765AA" w:rsidRPr="007B5023">
        <w:rPr>
          <w:lang w:val="de-DE"/>
        </w:rPr>
        <w:t>Oktober</w:t>
      </w:r>
      <w:r>
        <w:rPr>
          <w:lang w:val="de-DE"/>
        </w:rPr>
        <w:t> </w:t>
      </w:r>
      <w:r w:rsidR="00E765AA" w:rsidRPr="007B5023">
        <w:rPr>
          <w:lang w:val="de-DE"/>
        </w:rPr>
        <w:t>1981 über die Einreise ins Staatsgebiet, den Aufenthalt, die Niederlassung und das Entfernen von Ausländern.</w:t>
      </w:r>
    </w:p>
    <w:p w14:paraId="494CA58C" w14:textId="77777777" w:rsidR="00E765AA" w:rsidRPr="007B5023" w:rsidRDefault="00E765AA">
      <w:pPr>
        <w:jc w:val="both"/>
        <w:rPr>
          <w:lang w:val="de-DE"/>
        </w:rPr>
      </w:pPr>
    </w:p>
    <w:p w14:paraId="1C77CC4B" w14:textId="77777777" w:rsidR="00E765AA" w:rsidRPr="007B5023" w:rsidRDefault="00E765AA">
      <w:pPr>
        <w:jc w:val="both"/>
        <w:rPr>
          <w:lang w:val="de-DE"/>
        </w:rPr>
      </w:pPr>
    </w:p>
    <w:p w14:paraId="3AE52A52" w14:textId="77777777" w:rsidR="00E765AA" w:rsidRPr="007B5023" w:rsidRDefault="00E765AA">
      <w:pPr>
        <w:ind w:firstLine="720"/>
        <w:jc w:val="both"/>
        <w:rPr>
          <w:lang w:val="de-DE"/>
        </w:rPr>
      </w:pPr>
      <w:r w:rsidRPr="007B5023">
        <w:rPr>
          <w:b/>
          <w:bCs/>
          <w:lang w:val="de-DE"/>
        </w:rPr>
        <w:t xml:space="preserve">Art. 18 - </w:t>
      </w:r>
      <w:r w:rsidR="005A3D47">
        <w:rPr>
          <w:lang w:val="de-DE"/>
        </w:rPr>
        <w:t>Vorliegender Erlass tritt am 1. </w:t>
      </w:r>
      <w:r w:rsidRPr="007B5023">
        <w:rPr>
          <w:lang w:val="de-DE"/>
        </w:rPr>
        <w:t xml:space="preserve">Januar des Jahres nach dem seiner Veröffentlichung im </w:t>
      </w:r>
      <w:r w:rsidRPr="007B5023">
        <w:rPr>
          <w:i/>
          <w:iCs/>
          <w:lang w:val="de-DE"/>
        </w:rPr>
        <w:t>Belgischen Staatsblatt</w:t>
      </w:r>
      <w:r w:rsidRPr="007B5023">
        <w:rPr>
          <w:lang w:val="de-DE"/>
        </w:rPr>
        <w:t xml:space="preserve"> in Kraft.</w:t>
      </w:r>
    </w:p>
    <w:p w14:paraId="049553CD" w14:textId="77777777" w:rsidR="00E765AA" w:rsidRPr="007B5023" w:rsidRDefault="00E765AA">
      <w:pPr>
        <w:jc w:val="both"/>
        <w:rPr>
          <w:lang w:val="de-DE"/>
        </w:rPr>
      </w:pPr>
    </w:p>
    <w:p w14:paraId="6FBC81F0" w14:textId="77777777" w:rsidR="00E765AA" w:rsidRPr="007B5023" w:rsidRDefault="00E765AA">
      <w:pPr>
        <w:jc w:val="both"/>
        <w:rPr>
          <w:lang w:val="de-DE"/>
        </w:rPr>
      </w:pPr>
    </w:p>
    <w:p w14:paraId="2DD1C34F" w14:textId="77777777" w:rsidR="00E765AA" w:rsidRPr="007B5023" w:rsidRDefault="00E765AA">
      <w:pPr>
        <w:ind w:firstLine="720"/>
        <w:jc w:val="both"/>
        <w:rPr>
          <w:lang w:val="de-DE"/>
        </w:rPr>
      </w:pPr>
      <w:r w:rsidRPr="007B5023">
        <w:rPr>
          <w:b/>
          <w:bCs/>
          <w:lang w:val="de-DE"/>
        </w:rPr>
        <w:t xml:space="preserve">Art. 19 - </w:t>
      </w:r>
      <w:r w:rsidRPr="007B5023">
        <w:rPr>
          <w:lang w:val="de-DE"/>
        </w:rPr>
        <w:t>Unser Minister des Innern ist mit der Ausführung des vorliegenden Erlasses beauftragt.</w:t>
      </w:r>
    </w:p>
    <w:p w14:paraId="633E6F8F" w14:textId="77777777" w:rsidR="00E765AA" w:rsidRPr="007B5023" w:rsidRDefault="00E765AA">
      <w:pPr>
        <w:jc w:val="both"/>
        <w:rPr>
          <w:lang w:val="de-DE"/>
        </w:rPr>
      </w:pPr>
    </w:p>
    <w:p w14:paraId="6D4AB430" w14:textId="77777777" w:rsidR="00E765AA" w:rsidRPr="007B5023" w:rsidRDefault="00E765AA">
      <w:pPr>
        <w:jc w:val="center"/>
        <w:rPr>
          <w:lang w:val="de-DE"/>
        </w:rPr>
      </w:pPr>
      <w:r w:rsidRPr="007B5023">
        <w:rPr>
          <w:lang w:val="de-DE"/>
        </w:rPr>
        <w:t>____________________</w:t>
      </w:r>
    </w:p>
    <w:p w14:paraId="65EF7D36" w14:textId="77777777" w:rsidR="00E765AA" w:rsidRPr="007B5023" w:rsidRDefault="00E765AA">
      <w:pPr>
        <w:jc w:val="both"/>
        <w:rPr>
          <w:lang w:val="de-DE"/>
        </w:rPr>
      </w:pPr>
    </w:p>
    <w:p w14:paraId="2FA3707D" w14:textId="77777777" w:rsidR="00E765AA" w:rsidRPr="007B5023" w:rsidRDefault="00E765AA">
      <w:pPr>
        <w:jc w:val="both"/>
        <w:rPr>
          <w:lang w:val="de-DE"/>
        </w:rPr>
      </w:pPr>
    </w:p>
    <w:p w14:paraId="2C1F2628" w14:textId="03CF6307" w:rsidR="00E765AA" w:rsidRPr="007B5023" w:rsidRDefault="00E765AA" w:rsidP="00872908">
      <w:pPr>
        <w:tabs>
          <w:tab w:val="center" w:pos="4680"/>
        </w:tabs>
        <w:jc w:val="center"/>
        <w:rPr>
          <w:lang w:val="de-DE"/>
        </w:rPr>
      </w:pPr>
      <w:r w:rsidRPr="007B5023">
        <w:rPr>
          <w:lang w:val="de-DE"/>
        </w:rPr>
        <w:t xml:space="preserve">Anlage 1 </w:t>
      </w:r>
      <w:r w:rsidR="00C1082C">
        <w:rPr>
          <w:lang w:val="de-DE"/>
        </w:rPr>
        <w:t>-</w:t>
      </w:r>
      <w:r w:rsidRPr="007B5023">
        <w:rPr>
          <w:lang w:val="de-DE"/>
        </w:rPr>
        <w:t xml:space="preserve"> (...)</w:t>
      </w:r>
    </w:p>
    <w:p w14:paraId="42078F98" w14:textId="77777777" w:rsidR="00E765AA" w:rsidRPr="007B5023" w:rsidRDefault="00E765AA">
      <w:pPr>
        <w:jc w:val="both"/>
        <w:rPr>
          <w:lang w:val="de-DE"/>
        </w:rPr>
      </w:pPr>
    </w:p>
    <w:p w14:paraId="371C8380" w14:textId="79E2EAFF" w:rsidR="00E765AA" w:rsidRPr="007B5023" w:rsidRDefault="00E765AA">
      <w:pPr>
        <w:jc w:val="center"/>
        <w:rPr>
          <w:lang w:val="de-DE"/>
        </w:rPr>
      </w:pPr>
      <w:r w:rsidRPr="007B5023">
        <w:rPr>
          <w:i/>
          <w:iCs/>
          <w:lang w:val="de-DE"/>
        </w:rPr>
        <w:t>[Anlag</w:t>
      </w:r>
      <w:r w:rsidR="00C1082C">
        <w:rPr>
          <w:i/>
          <w:iCs/>
          <w:lang w:val="de-DE"/>
        </w:rPr>
        <w:t>e</w:t>
      </w:r>
      <w:r w:rsidRPr="007B5023">
        <w:rPr>
          <w:i/>
          <w:iCs/>
          <w:lang w:val="de-DE"/>
        </w:rPr>
        <w:t xml:space="preserve"> aus technischen Gründen nicht verfügbar]</w:t>
      </w:r>
    </w:p>
    <w:p w14:paraId="5BED91B3" w14:textId="77777777" w:rsidR="00835126" w:rsidRDefault="00835126" w:rsidP="000F5F44">
      <w:pPr>
        <w:jc w:val="both"/>
        <w:rPr>
          <w:lang w:val="de-DE"/>
        </w:rPr>
      </w:pPr>
    </w:p>
    <w:p w14:paraId="026596B4" w14:textId="77777777" w:rsidR="00696027" w:rsidRDefault="00696027" w:rsidP="000F5F44">
      <w:pPr>
        <w:jc w:val="both"/>
        <w:rPr>
          <w:lang w:val="de-DE"/>
        </w:rPr>
      </w:pPr>
    </w:p>
    <w:p w14:paraId="28DF69F8" w14:textId="0E850EF6" w:rsidR="00696027" w:rsidRDefault="00696027" w:rsidP="00696027">
      <w:pPr>
        <w:jc w:val="center"/>
        <w:rPr>
          <w:lang w:val="de-DE"/>
        </w:rPr>
      </w:pPr>
      <w:r>
        <w:rPr>
          <w:lang w:val="de-DE"/>
        </w:rPr>
        <w:t>Anlage 2 - [...]</w:t>
      </w:r>
    </w:p>
    <w:p w14:paraId="696294E6" w14:textId="77777777" w:rsidR="00696027" w:rsidRDefault="00696027" w:rsidP="00696027">
      <w:pPr>
        <w:jc w:val="center"/>
        <w:rPr>
          <w:lang w:val="de-DE"/>
        </w:rPr>
      </w:pPr>
    </w:p>
    <w:p w14:paraId="78211A21" w14:textId="6531C264" w:rsidR="00696027" w:rsidRDefault="00696027" w:rsidP="00696027">
      <w:pPr>
        <w:jc w:val="both"/>
        <w:rPr>
          <w:i/>
          <w:iCs/>
          <w:lang w:val="de-DE"/>
        </w:rPr>
      </w:pPr>
      <w:r>
        <w:rPr>
          <w:i/>
          <w:iCs/>
          <w:lang w:val="de-DE"/>
        </w:rPr>
        <w:t>[Anlage 2 aufgehoben durch Art. 15</w:t>
      </w:r>
      <w:r w:rsidRPr="00696027">
        <w:rPr>
          <w:i/>
          <w:iCs/>
          <w:lang w:val="de-DE"/>
        </w:rPr>
        <w:t xml:space="preserve"> des K.E. vom 27. Oktober 2023 (B.S. vom 7. Dezember 2023)</w:t>
      </w:r>
      <w:r>
        <w:rPr>
          <w:i/>
          <w:iCs/>
          <w:lang w:val="de-DE"/>
        </w:rPr>
        <w:t>]</w:t>
      </w:r>
    </w:p>
    <w:p w14:paraId="3320FBD6" w14:textId="77777777" w:rsidR="00C1082C" w:rsidRDefault="00C1082C" w:rsidP="00696027">
      <w:pPr>
        <w:jc w:val="both"/>
        <w:rPr>
          <w:i/>
          <w:iCs/>
          <w:lang w:val="de-DE"/>
        </w:rPr>
      </w:pPr>
    </w:p>
    <w:p w14:paraId="6828DC32" w14:textId="77777777" w:rsidR="00C1082C" w:rsidRDefault="00C1082C" w:rsidP="00696027">
      <w:pPr>
        <w:jc w:val="both"/>
        <w:rPr>
          <w:i/>
          <w:iCs/>
          <w:lang w:val="de-DE"/>
        </w:rPr>
      </w:pPr>
    </w:p>
    <w:p w14:paraId="5E695ACC" w14:textId="115E37A5" w:rsidR="00C1082C" w:rsidRPr="007B5023" w:rsidRDefault="00C1082C" w:rsidP="00C1082C">
      <w:pPr>
        <w:tabs>
          <w:tab w:val="center" w:pos="4680"/>
        </w:tabs>
        <w:jc w:val="center"/>
        <w:rPr>
          <w:lang w:val="de-DE"/>
        </w:rPr>
      </w:pPr>
      <w:r w:rsidRPr="007B5023">
        <w:rPr>
          <w:lang w:val="de-DE"/>
        </w:rPr>
        <w:t>Anlage 3 - (...)</w:t>
      </w:r>
    </w:p>
    <w:p w14:paraId="0ACD3122" w14:textId="77777777" w:rsidR="00C1082C" w:rsidRPr="007B5023" w:rsidRDefault="00C1082C" w:rsidP="00C1082C">
      <w:pPr>
        <w:jc w:val="both"/>
        <w:rPr>
          <w:lang w:val="de-DE"/>
        </w:rPr>
      </w:pPr>
    </w:p>
    <w:p w14:paraId="7CE2A3D7" w14:textId="668963EB" w:rsidR="00C1082C" w:rsidRPr="007B5023" w:rsidRDefault="00C1082C" w:rsidP="00C1082C">
      <w:pPr>
        <w:jc w:val="center"/>
        <w:rPr>
          <w:lang w:val="de-DE"/>
        </w:rPr>
      </w:pPr>
      <w:r w:rsidRPr="007B5023">
        <w:rPr>
          <w:i/>
          <w:iCs/>
          <w:lang w:val="de-DE"/>
        </w:rPr>
        <w:t>[Anlage aus technischen Gründen nicht verfügbar]</w:t>
      </w:r>
    </w:p>
    <w:p w14:paraId="1DB45BAE" w14:textId="77777777" w:rsidR="00C1082C" w:rsidRDefault="00C1082C" w:rsidP="00C1082C">
      <w:pPr>
        <w:jc w:val="both"/>
        <w:rPr>
          <w:lang w:val="de-DE"/>
        </w:rPr>
      </w:pPr>
    </w:p>
    <w:p w14:paraId="10B0819F" w14:textId="77777777" w:rsidR="00C1082C" w:rsidRPr="00696027" w:rsidRDefault="00C1082C" w:rsidP="00696027">
      <w:pPr>
        <w:jc w:val="both"/>
        <w:rPr>
          <w:i/>
          <w:iCs/>
          <w:lang w:val="de-DE"/>
        </w:rPr>
      </w:pPr>
    </w:p>
    <w:sectPr w:rsidR="00C1082C" w:rsidRPr="00696027" w:rsidSect="0092006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F44"/>
    <w:rsid w:val="00043AEF"/>
    <w:rsid w:val="0008689C"/>
    <w:rsid w:val="000F3DC7"/>
    <w:rsid w:val="000F5F44"/>
    <w:rsid w:val="001C2595"/>
    <w:rsid w:val="00266D2A"/>
    <w:rsid w:val="00277A37"/>
    <w:rsid w:val="0030195C"/>
    <w:rsid w:val="00330774"/>
    <w:rsid w:val="0038582C"/>
    <w:rsid w:val="003D6195"/>
    <w:rsid w:val="00444EAE"/>
    <w:rsid w:val="004E3D5D"/>
    <w:rsid w:val="004F0197"/>
    <w:rsid w:val="004F27E0"/>
    <w:rsid w:val="0051470C"/>
    <w:rsid w:val="00515ADC"/>
    <w:rsid w:val="005408CA"/>
    <w:rsid w:val="005A3D47"/>
    <w:rsid w:val="00696027"/>
    <w:rsid w:val="006D0585"/>
    <w:rsid w:val="006F4381"/>
    <w:rsid w:val="00747006"/>
    <w:rsid w:val="0075072D"/>
    <w:rsid w:val="007B5023"/>
    <w:rsid w:val="007D5F55"/>
    <w:rsid w:val="00801E66"/>
    <w:rsid w:val="00814168"/>
    <w:rsid w:val="00835126"/>
    <w:rsid w:val="00872908"/>
    <w:rsid w:val="008B70E4"/>
    <w:rsid w:val="00963603"/>
    <w:rsid w:val="00994D3C"/>
    <w:rsid w:val="009D7A3D"/>
    <w:rsid w:val="00AB1C30"/>
    <w:rsid w:val="00B25226"/>
    <w:rsid w:val="00B25F01"/>
    <w:rsid w:val="00BD390F"/>
    <w:rsid w:val="00BF5174"/>
    <w:rsid w:val="00C1082C"/>
    <w:rsid w:val="00CE7A6B"/>
    <w:rsid w:val="00D969C5"/>
    <w:rsid w:val="00DD7277"/>
    <w:rsid w:val="00DF4181"/>
    <w:rsid w:val="00E367AC"/>
    <w:rsid w:val="00E765AA"/>
    <w:rsid w:val="00E76F40"/>
    <w:rsid w:val="00F2168C"/>
    <w:rsid w:val="00F24CD9"/>
    <w:rsid w:val="00F53E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14B65"/>
  <w15:docId w15:val="{72EFC219-4A63-4423-BC43-949B5263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2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5023"/>
    <w:rPr>
      <w:rFonts w:ascii="Tahoma" w:hAnsi="Tahoma" w:cs="Tahoma"/>
      <w:sz w:val="16"/>
      <w:szCs w:val="16"/>
    </w:rPr>
  </w:style>
  <w:style w:type="character" w:customStyle="1" w:styleId="TextedebullesCar">
    <w:name w:val="Texte de bulles Car"/>
    <w:basedOn w:val="Policepardfaut"/>
    <w:link w:val="Textedebulles"/>
    <w:uiPriority w:val="99"/>
    <w:semiHidden/>
    <w:rsid w:val="007B502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9623">
      <w:bodyDiv w:val="1"/>
      <w:marLeft w:val="0"/>
      <w:marRight w:val="0"/>
      <w:marTop w:val="0"/>
      <w:marBottom w:val="0"/>
      <w:divBdr>
        <w:top w:val="none" w:sz="0" w:space="0" w:color="auto"/>
        <w:left w:val="none" w:sz="0" w:space="0" w:color="auto"/>
        <w:bottom w:val="none" w:sz="0" w:space="0" w:color="auto"/>
        <w:right w:val="none" w:sz="0" w:space="0" w:color="auto"/>
      </w:divBdr>
    </w:div>
    <w:div w:id="1226179553">
      <w:bodyDiv w:val="1"/>
      <w:marLeft w:val="0"/>
      <w:marRight w:val="0"/>
      <w:marTop w:val="0"/>
      <w:marBottom w:val="0"/>
      <w:divBdr>
        <w:top w:val="none" w:sz="0" w:space="0" w:color="auto"/>
        <w:left w:val="none" w:sz="0" w:space="0" w:color="auto"/>
        <w:bottom w:val="none" w:sz="0" w:space="0" w:color="auto"/>
        <w:right w:val="none" w:sz="0" w:space="0" w:color="auto"/>
      </w:divBdr>
    </w:div>
    <w:div w:id="187619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2077</Words>
  <Characters>11427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12</cp:revision>
  <cp:lastPrinted>2025-02-24T13:40:00Z</cp:lastPrinted>
  <dcterms:created xsi:type="dcterms:W3CDTF">2014-09-02T14:39:00Z</dcterms:created>
  <dcterms:modified xsi:type="dcterms:W3CDTF">2025-02-24T13:58:00Z</dcterms:modified>
</cp:coreProperties>
</file>