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3B6" w:rsidRPr="00337B1C" w:rsidRDefault="008D19E9" w:rsidP="005963B6">
      <w:pPr>
        <w:tabs>
          <w:tab w:val="left" w:pos="-1022"/>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8640"/>
        </w:tabs>
        <w:jc w:val="both"/>
        <w:rPr>
          <w:b/>
          <w:bCs/>
          <w:lang w:val="de-DE"/>
        </w:rPr>
      </w:pPr>
      <w:r>
        <w:rPr>
          <w:b/>
          <w:bCs/>
          <w:lang w:val="de-DE"/>
        </w:rPr>
        <w:t xml:space="preserve">29. APRIL 1996 - </w:t>
      </w:r>
      <w:r w:rsidR="005963B6" w:rsidRPr="00337B1C">
        <w:rPr>
          <w:b/>
          <w:bCs/>
          <w:lang w:val="de-DE"/>
        </w:rPr>
        <w:t xml:space="preserve">Königlicher </w:t>
      </w:r>
      <w:r w:rsidR="005963B6">
        <w:rPr>
          <w:b/>
          <w:bCs/>
          <w:lang w:val="de-DE"/>
        </w:rPr>
        <w:t>Erlass</w:t>
      </w:r>
      <w:r w:rsidR="005963B6" w:rsidRPr="00337B1C">
        <w:rPr>
          <w:b/>
          <w:bCs/>
          <w:lang w:val="de-DE"/>
        </w:rPr>
        <w:t xml:space="preserve"> zur Abänderung des Königlichen Erlasses vom 3. April 1995  zur Ausführung des Gesetzes vom 25. Juni 1993 über die Ausübung des Wandergewerbes und die Organisation öffentlicher Märkte</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5963B6">
        <w:rPr>
          <w:lang w:val="de-DE"/>
        </w:rPr>
        <w:t>27. August 1996</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DB2F42" w:rsidRPr="00337B1C" w:rsidRDefault="00DB2F42">
      <w:pPr>
        <w:jc w:val="center"/>
        <w:rPr>
          <w:lang w:val="de-DE"/>
        </w:rPr>
      </w:pPr>
      <w:r w:rsidRPr="00337B1C">
        <w:rPr>
          <w:b/>
          <w:bCs/>
          <w:lang w:val="de-DE"/>
        </w:rPr>
        <w:lastRenderedPageBreak/>
        <w:t>MINISTERIUM DES MITTELSTANDS UND DER LANDWIRTSCHAFT</w:t>
      </w:r>
    </w:p>
    <w:p w:rsidR="00DB2F42" w:rsidRPr="00337B1C" w:rsidRDefault="00DB2F42">
      <w:pPr>
        <w:jc w:val="both"/>
        <w:rPr>
          <w:lang w:val="de-DE"/>
        </w:rPr>
      </w:pPr>
    </w:p>
    <w:p w:rsidR="00DB2F42" w:rsidRPr="00337B1C" w:rsidRDefault="00DB2F42">
      <w:pPr>
        <w:jc w:val="both"/>
        <w:rPr>
          <w:lang w:val="de-DE"/>
        </w:rPr>
      </w:pPr>
    </w:p>
    <w:p w:rsidR="00DB2F42" w:rsidRPr="00337B1C" w:rsidRDefault="008D19E9" w:rsidP="00337B1C">
      <w:pPr>
        <w:tabs>
          <w:tab w:val="left" w:pos="-1022"/>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8640"/>
        </w:tabs>
        <w:jc w:val="both"/>
        <w:rPr>
          <w:b/>
          <w:bCs/>
          <w:lang w:val="de-DE"/>
        </w:rPr>
      </w:pPr>
      <w:r>
        <w:rPr>
          <w:b/>
          <w:bCs/>
          <w:lang w:val="de-DE"/>
        </w:rPr>
        <w:t xml:space="preserve">29. APRIL 1996 - </w:t>
      </w:r>
      <w:bookmarkStart w:id="0" w:name="_GoBack"/>
      <w:bookmarkEnd w:id="0"/>
      <w:r w:rsidR="00DB2F42" w:rsidRPr="00337B1C">
        <w:rPr>
          <w:b/>
          <w:bCs/>
          <w:lang w:val="de-DE"/>
        </w:rPr>
        <w:t xml:space="preserve">Königlicher </w:t>
      </w:r>
      <w:r w:rsidR="00DB2F42">
        <w:rPr>
          <w:b/>
          <w:bCs/>
          <w:lang w:val="de-DE"/>
        </w:rPr>
        <w:t>Erlass</w:t>
      </w:r>
      <w:r w:rsidR="00DB2F42" w:rsidRPr="00337B1C">
        <w:rPr>
          <w:b/>
          <w:bCs/>
          <w:lang w:val="de-DE"/>
        </w:rPr>
        <w:t xml:space="preserve"> zur Abänderung des Königlichen Erlasses vom 3. April 1995  zur Ausführung des Gesetzes vom 25. Juni 1993 über die Ausübung des Wandergewerbes und die Organisation öffentlicher Märkte</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b/>
          <w:bCs/>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b/>
          <w:bCs/>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ALBERT II., König der Belgier,</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Allen Gegenwärtigen und </w:t>
      </w:r>
      <w:proofErr w:type="spellStart"/>
      <w:r w:rsidRPr="00337B1C">
        <w:rPr>
          <w:lang w:val="de-DE"/>
        </w:rPr>
        <w:t>Zukünftigen</w:t>
      </w:r>
      <w:proofErr w:type="spellEnd"/>
      <w:r w:rsidRPr="00337B1C">
        <w:rPr>
          <w:lang w:val="de-DE"/>
        </w:rPr>
        <w:t>, Unser Gruß!</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Aufgrund des Gesetzes vom 25. Juni 1993 über die Ausübung des Wandergewerbes und die Organisation öffentlicher Märkte, insbesondere der Artikel 8 </w:t>
      </w:r>
      <w:r>
        <w:rPr>
          <w:lang w:val="de-DE"/>
        </w:rPr>
        <w:t>§</w:t>
      </w:r>
      <w:r w:rsidRPr="00337B1C">
        <w:rPr>
          <w:lang w:val="de-DE"/>
        </w:rPr>
        <w:t xml:space="preserve"> 2, 9 </w:t>
      </w:r>
      <w:r>
        <w:rPr>
          <w:lang w:val="de-DE"/>
        </w:rPr>
        <w:t>§</w:t>
      </w:r>
      <w:r w:rsidRPr="00337B1C">
        <w:rPr>
          <w:lang w:val="de-DE"/>
        </w:rPr>
        <w:t> 2 und 17;</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Aufgrund des Königlichen Erlasses vom 3. April 1995 zur Regelung des Inkrafttretens des Gesetzes vom 25. Juni 1993 über die Ausübung des Wandergewerbes und die Organisation öffentlicher Märkte;</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Aufgrund des Königlichen Erlasses vom 3. April 1995 zur Ausführung des Gesetzes vom 25. Juni 1993 über die Ausübung des Wandergewerbes und die Organisation öffentlicher Märkte;</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Aufgrund der Stellungnahme des Hohen Rates des Mittelstands vom 21. Dezember 1995;</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Aufgrund der Stellungnahme der Finanzinspektion vom 18. April 1996;</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Aufgrund des Einverständnisses des Ministers des Haushalts vom 24. April 1996;</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Aufgrund der am 12. Januar 1973 koordinierten Gesetze über den Staatsrat, insbesondere des Artikels 3 </w:t>
      </w:r>
      <w:r>
        <w:rPr>
          <w:lang w:val="de-DE"/>
        </w:rPr>
        <w:t>§</w:t>
      </w:r>
      <w:r w:rsidRPr="00337B1C">
        <w:rPr>
          <w:lang w:val="de-DE"/>
        </w:rPr>
        <w:t xml:space="preserve"> 1, ersetzt durch das Gesetz vom 4. Juli 1989;</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Aufgrund der Dringlichkeit;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left="720"/>
        <w:jc w:val="both"/>
        <w:rPr>
          <w:lang w:val="de-DE"/>
        </w:rPr>
      </w:pPr>
      <w:r w:rsidRPr="00337B1C">
        <w:rPr>
          <w:lang w:val="de-DE"/>
        </w:rPr>
        <w:t>In der Erwägung:</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 </w:t>
      </w:r>
      <w:r>
        <w:rPr>
          <w:lang w:val="de-DE"/>
        </w:rPr>
        <w:t>dass</w:t>
      </w:r>
      <w:r w:rsidRPr="00337B1C">
        <w:rPr>
          <w:lang w:val="de-DE"/>
        </w:rPr>
        <w:t xml:space="preserve"> gemäß Artikel 16 des Gesetzes vom 25. Juni 1993 Gemeindeverordnungen, die öffentliche Märkte einrichten und organisieren, innerhalb eines Jahres ab Inkrafttreten des Gesetzes dem Gesetz ange</w:t>
      </w:r>
      <w:r>
        <w:rPr>
          <w:lang w:val="de-DE"/>
        </w:rPr>
        <w:t>passt</w:t>
      </w:r>
      <w:r w:rsidRPr="00337B1C">
        <w:rPr>
          <w:lang w:val="de-DE"/>
        </w:rPr>
        <w:t xml:space="preserve"> werden müssen;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 </w:t>
      </w:r>
      <w:r>
        <w:rPr>
          <w:lang w:val="de-DE"/>
        </w:rPr>
        <w:t>dass</w:t>
      </w:r>
      <w:r w:rsidRPr="00337B1C">
        <w:rPr>
          <w:lang w:val="de-DE"/>
        </w:rPr>
        <w:t xml:space="preserve"> das Datum des Inkrafttretens des Gesetzes vom 25. Juni 1993 durch den Königlichen </w:t>
      </w:r>
      <w:r>
        <w:rPr>
          <w:lang w:val="de-DE"/>
        </w:rPr>
        <w:t>Erlass</w:t>
      </w:r>
      <w:r w:rsidRPr="00337B1C">
        <w:rPr>
          <w:lang w:val="de-DE"/>
        </w:rPr>
        <w:t xml:space="preserve"> vom 3. April 1995 festgelegt ist, und zwar auf den 13. Juni 1995;</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 </w:t>
      </w:r>
      <w:r>
        <w:rPr>
          <w:lang w:val="de-DE"/>
        </w:rPr>
        <w:t>dass</w:t>
      </w:r>
      <w:r w:rsidRPr="00337B1C">
        <w:rPr>
          <w:lang w:val="de-DE"/>
        </w:rPr>
        <w:t xml:space="preserve"> die Gemeindeverwaltungen dringend von den im vorliegenden </w:t>
      </w:r>
      <w:r>
        <w:rPr>
          <w:lang w:val="de-DE"/>
        </w:rPr>
        <w:t>Erlass</w:t>
      </w:r>
      <w:r w:rsidRPr="00337B1C">
        <w:rPr>
          <w:lang w:val="de-DE"/>
        </w:rPr>
        <w:t xml:space="preserve"> enthaltenen Anpassungen in Kenntnis gesetzt werden müssen, damit sie ihre Verordnung über die öffentlichen Märkte noch vor dem 13. Juni 1996 anpassen können;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 </w:t>
      </w:r>
      <w:r>
        <w:rPr>
          <w:lang w:val="de-DE"/>
        </w:rPr>
        <w:t>dass</w:t>
      </w:r>
      <w:r w:rsidRPr="00337B1C">
        <w:rPr>
          <w:lang w:val="de-DE"/>
        </w:rPr>
        <w:t xml:space="preserve"> die nachfolgenden Anpassungen des Königlichen Erlasses vom 3. April 1995 zur Ausführung des Gesetzes vom 25. Juni 1993 über die Ausübung des Wandergewerbes erforderlich sind;</w:t>
      </w:r>
    </w:p>
    <w:p w:rsidR="00DB2F42"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lastRenderedPageBreak/>
        <w:t xml:space="preserve">- </w:t>
      </w:r>
      <w:r>
        <w:rPr>
          <w:lang w:val="de-DE"/>
        </w:rPr>
        <w:t>dass</w:t>
      </w:r>
      <w:r w:rsidRPr="00337B1C">
        <w:rPr>
          <w:lang w:val="de-DE"/>
        </w:rPr>
        <w:t xml:space="preserve"> den Kaufleuten gewährleistet werden </w:t>
      </w:r>
      <w:r>
        <w:rPr>
          <w:lang w:val="de-DE"/>
        </w:rPr>
        <w:t>muss</w:t>
      </w:r>
      <w:r w:rsidRPr="00337B1C">
        <w:rPr>
          <w:lang w:val="de-DE"/>
        </w:rPr>
        <w:t xml:space="preserve">, </w:t>
      </w:r>
      <w:r>
        <w:rPr>
          <w:lang w:val="de-DE"/>
        </w:rPr>
        <w:t>dass</w:t>
      </w:r>
      <w:r w:rsidRPr="00337B1C">
        <w:rPr>
          <w:lang w:val="de-DE"/>
        </w:rPr>
        <w:t xml:space="preserve"> sie ihr Wandergewerbe auf denselben öffentlichen Märkten weiterführen können;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 </w:t>
      </w:r>
      <w:r>
        <w:rPr>
          <w:lang w:val="de-DE"/>
        </w:rPr>
        <w:t>dass</w:t>
      </w:r>
      <w:r w:rsidRPr="00337B1C">
        <w:rPr>
          <w:lang w:val="de-DE"/>
        </w:rPr>
        <w:t xml:space="preserve"> Propagandisten ein Standplatz auf öffentlichen Märkten zugewiesen werden können </w:t>
      </w:r>
      <w:r>
        <w:rPr>
          <w:lang w:val="de-DE"/>
        </w:rPr>
        <w:t>muss</w:t>
      </w:r>
      <w:r w:rsidRPr="00337B1C">
        <w:rPr>
          <w:lang w:val="de-DE"/>
        </w:rPr>
        <w: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 </w:t>
      </w:r>
      <w:r>
        <w:rPr>
          <w:lang w:val="de-DE"/>
        </w:rPr>
        <w:t>dass</w:t>
      </w:r>
      <w:r w:rsidRPr="00337B1C">
        <w:rPr>
          <w:lang w:val="de-DE"/>
        </w:rPr>
        <w:t xml:space="preserve"> bei Geschäftsübergabe dem Übernehmer ein Standplatz auf dem öffentlichen Markt zugewiesen werden könnte;</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Auf Vorschlag Unseres Vizepremierministers und Ministers des Innern und Unseres Ministers der Landwirtschaft und der Kleinen und Mittleren Betriebe,</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Haben Wir beschlossen und erlassen Wir:</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b/>
          <w:bCs/>
          <w:lang w:val="de-DE"/>
        </w:rPr>
        <w:t>Artikel 1</w:t>
      </w:r>
      <w:r w:rsidRPr="00337B1C">
        <w:rPr>
          <w:lang w:val="de-DE"/>
        </w:rPr>
        <w:t xml:space="preserve"> - In Artikel 35 des Königlichen Erlasses vom 3. April 1995 zur Ausführung des Gesetzes vom 25. Juni 1993 über die Ausübung des Wandergewerbes und die Organisation öffentlicher Märkte wird der Satzteil </w:t>
      </w:r>
      <w:r>
        <w:rPr>
          <w:lang w:val="de-DE"/>
        </w:rPr>
        <w:t>"</w:t>
      </w:r>
      <w:r w:rsidRPr="00337B1C">
        <w:rPr>
          <w:lang w:val="de-DE"/>
        </w:rPr>
        <w:t>und insbesondere, ob der Konzessionär die Standplätze im Wege einer Versteigerung oder in chronologischer Reihenfolge je nach Einreichen der Anträge zuweist</w:t>
      </w:r>
      <w:r>
        <w:rPr>
          <w:lang w:val="de-DE"/>
        </w:rPr>
        <w:t>"</w:t>
      </w:r>
      <w:r w:rsidRPr="00337B1C">
        <w:rPr>
          <w:lang w:val="de-DE"/>
        </w:rPr>
        <w:t xml:space="preserve"> gestrichen.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b/>
          <w:bCs/>
          <w:lang w:val="de-DE"/>
        </w:rPr>
        <w:t>Art. 2</w:t>
      </w:r>
      <w:r w:rsidRPr="00337B1C">
        <w:rPr>
          <w:lang w:val="de-DE"/>
        </w:rPr>
        <w:t xml:space="preserve"> - Artikel 37 desselben Erlasses wird durch folgende Bestimmung ersetzt: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Pr>
          <w:lang w:val="de-DE"/>
        </w:rPr>
        <w:t>"</w:t>
      </w:r>
      <w:r w:rsidRPr="00337B1C">
        <w:rPr>
          <w:lang w:val="de-DE"/>
        </w:rPr>
        <w:t xml:space="preserve">Art. 37 - </w:t>
      </w:r>
      <w:r>
        <w:rPr>
          <w:lang w:val="de-DE"/>
        </w:rPr>
        <w:t>§</w:t>
      </w:r>
      <w:r w:rsidRPr="00337B1C">
        <w:rPr>
          <w:lang w:val="de-DE"/>
        </w:rPr>
        <w:t xml:space="preserve"> 1 - In der Gemeindeverordnung wird die Art und Weise vorgesehen, wie die Bekanntmachung der zuzuweisenden Standplätze geschieht.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Pr>
          <w:lang w:val="de-DE"/>
        </w:rPr>
        <w:t>§</w:t>
      </w:r>
      <w:r w:rsidRPr="00337B1C">
        <w:rPr>
          <w:lang w:val="de-DE"/>
        </w:rPr>
        <w:t xml:space="preserve"> 2 - Standplätze, die Gegenstand eines Abonnements sind, werden in chronologischer Reihenfolge je nach Einreichen der Anträge zugewiesen.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Diese Anträge werden von </w:t>
      </w:r>
      <w:proofErr w:type="gramStart"/>
      <w:r w:rsidRPr="00337B1C">
        <w:rPr>
          <w:lang w:val="de-DE"/>
        </w:rPr>
        <w:t>den</w:t>
      </w:r>
      <w:proofErr w:type="gramEnd"/>
      <w:r w:rsidRPr="00337B1C">
        <w:rPr>
          <w:lang w:val="de-DE"/>
        </w:rPr>
        <w:t xml:space="preserve"> in Artikel 9 </w:t>
      </w:r>
      <w:r>
        <w:rPr>
          <w:lang w:val="de-DE"/>
        </w:rPr>
        <w:t>§</w:t>
      </w:r>
      <w:r w:rsidRPr="00337B1C">
        <w:rPr>
          <w:lang w:val="de-DE"/>
        </w:rPr>
        <w:t> 1 des Gesetzes erwähnten Zulassungsinhabern durch der Gemeindeverwaltung oder dem Konzessionär überbrachten Brief oder per an die Gemeindeverwaltung oder an den Konzessionär gerichtetes Einschreiben eingereicht.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Der Antrag </w:t>
      </w:r>
      <w:r>
        <w:rPr>
          <w:lang w:val="de-DE"/>
        </w:rPr>
        <w:t>muss</w:t>
      </w:r>
      <w:r w:rsidRPr="00337B1C">
        <w:rPr>
          <w:lang w:val="de-DE"/>
        </w:rPr>
        <w:t xml:space="preserve"> folgende Angaben enthalten: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1. Art der zum Kauf angebotenen Waren,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2. gegebenenfalls Nummer des Wandergewerbescheins, Nummer der Eintragung beim Handelsregister und Mehrwertsteuernummer.</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Für diese Anträge wird eine Empfangsbescheinigung entweder sofort ausgehändigt oder aber zugeschickt. Die Anträge werden in der Reihenfolge ihres Eingangs in ein Sonderregister eingetragen, wobei keine Stelle freigelassen und keine Streichung vorgenommen werden darf.</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Gemeinderegister, die bei Inkrafttreten des vorliegenden Erlasses den im vorhergehenden Absatz gestellten Bedingungen entsprechen, bleiben gültig.</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Pr>
          <w:lang w:val="de-DE"/>
        </w:rPr>
        <w:lastRenderedPageBreak/>
        <w:t>§</w:t>
      </w:r>
      <w:r w:rsidRPr="00337B1C">
        <w:rPr>
          <w:lang w:val="de-DE"/>
        </w:rPr>
        <w:t xml:space="preserve"> 3 - Abonnements werden für eine Höchstdauer von zwölf Monaten gewährt. Sie werden stillschweigend erneuert, außer wenn der Antragsteller etwas anderes bestimmt oder wenn die Gemeindeverwaltung beziehungsweise der Konzessionär ihm in den in der Marktverordnung vorgesehenen Fällen das Abonnement entzieht.</w:t>
      </w:r>
    </w:p>
    <w:p w:rsidR="00DB2F42"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Pr>
          <w:lang w:val="de-DE"/>
        </w:rPr>
        <w:t>§</w:t>
      </w:r>
      <w:r w:rsidRPr="00337B1C">
        <w:rPr>
          <w:lang w:val="de-DE"/>
        </w:rPr>
        <w:t xml:space="preserve"> 4 - Beantragt ein Propagandist ein Abonnement, so </w:t>
      </w:r>
      <w:r>
        <w:rPr>
          <w:lang w:val="de-DE"/>
        </w:rPr>
        <w:t>muss</w:t>
      </w:r>
      <w:r w:rsidRPr="00337B1C">
        <w:rPr>
          <w:lang w:val="de-DE"/>
        </w:rPr>
        <w:t xml:space="preserve"> er zusätzlich diese Eigenschaft in seinem Antrag angeben.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Als Propagandist wird der Wandergewerbetreibende angesehen, dessen Tätigkeit ausschließlich darin besteht, auf verschiedenen Märkten die eine oder andere Ware zum Kauf anzubieten, wobei er anhand von Argumenten und/oder Vorführungen die Qualität der Ware anpreist und ihre Handhabung erläutert mit dem Ziel, diese Ware in der Öffentlichkeit besser bekannt zu machen und so zusätzliche Kaufimpulse zu schaffen.</w:t>
      </w:r>
      <w:r>
        <w:rPr>
          <w:lang w:val="de-DE"/>
        </w:rPr>
        <w: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b/>
          <w:bCs/>
          <w:lang w:val="de-DE"/>
        </w:rPr>
        <w:t>Art. 3</w:t>
      </w:r>
      <w:r w:rsidRPr="00337B1C">
        <w:rPr>
          <w:lang w:val="de-DE"/>
        </w:rPr>
        <w:t xml:space="preserve"> - Artikel 38 desselben Erlasses wird durch folgende Bestimmung ersetzt: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Pr>
          <w:lang w:val="de-DE"/>
        </w:rPr>
        <w:t>"</w:t>
      </w:r>
      <w:r w:rsidRPr="00337B1C">
        <w:rPr>
          <w:lang w:val="de-DE"/>
        </w:rPr>
        <w:t>Art. 38 - Die Anzahl Standplätze, die im Abonnement zugewiesen werden, darf nicht über 95 Prozent der Gesamtanzahl Standplätze liegen.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Ein Abonnement wird vorrangig Propagandisten zugewiesen, sofern ihre Gesamtanzahl nicht über 5 Prozent der Gesamtanzahl Standplätze liegt.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In der Gemeindeverordnung wird festgelegt, </w:t>
      </w:r>
      <w:r>
        <w:rPr>
          <w:lang w:val="de-DE"/>
        </w:rPr>
        <w:t>dass</w:t>
      </w:r>
      <w:r w:rsidRPr="00337B1C">
        <w:rPr>
          <w:lang w:val="de-DE"/>
        </w:rPr>
        <w:t xml:space="preserve"> die Standplätze, die nicht im Abonnement zugewiesen werden, entweder in chronologischer Reihenfolge je nach Eintreffen auf dem Markt oder durch das Los zugewiesen werden.</w:t>
      </w:r>
      <w:r>
        <w:rPr>
          <w:lang w:val="de-DE"/>
        </w:rPr>
        <w: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b/>
          <w:bCs/>
          <w:lang w:val="de-DE"/>
        </w:rPr>
        <w:t>Art. 4</w:t>
      </w:r>
      <w:r w:rsidRPr="00337B1C">
        <w:rPr>
          <w:lang w:val="de-DE"/>
        </w:rPr>
        <w:t xml:space="preserve"> - Artikel 40 desselben Erlasses wird durch folgende Bestimmung ersetzt: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Pr>
          <w:lang w:val="de-DE"/>
        </w:rPr>
        <w:t>"</w:t>
      </w:r>
      <w:r w:rsidRPr="00337B1C">
        <w:rPr>
          <w:lang w:val="de-DE"/>
        </w:rPr>
        <w:t>Art. 40 - Standplätze dürfen eingenommen werden: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 von Personen, denen sie gemäß Artikel 9 </w:t>
      </w:r>
      <w:r>
        <w:rPr>
          <w:lang w:val="de-DE"/>
        </w:rPr>
        <w:t>§</w:t>
      </w:r>
      <w:r w:rsidRPr="00337B1C">
        <w:rPr>
          <w:lang w:val="de-DE"/>
        </w:rPr>
        <w:t xml:space="preserve"> 1 des Gesetzes zugewiesen worden sind,</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vom Ehegatten oder von der Ehegattin der Person, der sie zugewiesen worden sind, sofern sie Inhaber einer Zulassung für die Ausübung des Wandergewerbes für eigene Rechnung sind,</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von den Verantwortlichen für die tägliche Geschäftsführung einer juristischen Person, die nicht diejenigen sind, denen der Standplatz zugewiesen worden ist, sofern sie im Besitz einer Wandergewerbezulassung sind, die ihrer Eigenschaft entspricht,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von De-facto-Teilhabern, die nicht diejenigen sind, denen der Standplatz zugewiesen worden ist, sofern sie Inhaber einer Zulassung für die Ausübung des Wandergewerbes für eigene Rechnung sind,</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von Personen, die in Artikel 3 Nr. 2 des Gesetzes erwähnt sind, vorausgesetzt, sie sind im Besitz ihres Wandergewerbescheins, der ihnen erlaubt, für Rechnung der Person, der der Standplatz zugewiesen worden ist, zu arbeiten,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 von Personen, die in Artikel 3 Nr. 4 des Gesetzes erwähnt sind, vorausgesetzt, sie sind im Besitz des Wandergewerbescheins, der ihnen erlaubt, das Gewerbe für die </w:t>
      </w:r>
      <w:r w:rsidRPr="00337B1C">
        <w:rPr>
          <w:lang w:val="de-DE"/>
        </w:rPr>
        <w:lastRenderedPageBreak/>
        <w:t>Gesellschaft auszuüben, der der Standplatz in der Person ihres Verantwortlichen für die tägliche Geschäftsführung zugewiesen worden ist,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von Personen, die in Artikel 3 Nr. 5 des Gesetzes erwähnt sind, vorausgesetzt, sie sind im Besitz des Wandergewerbescheins, der ihnen erlaubt, das Gewerbe für die natürliche Person oder die Gesellschaft auszuüben, der der Standplatz gegeben</w:t>
      </w:r>
      <w:r>
        <w:rPr>
          <w:lang w:val="de-DE"/>
        </w:rPr>
        <w:t>en</w:t>
      </w:r>
      <w:r w:rsidRPr="00337B1C">
        <w:rPr>
          <w:lang w:val="de-DE"/>
        </w:rPr>
        <w:t>falls in der Person ihres Verantwortlichen für die tägliche Geschäftsführung zugewiesen worden ist,</w:t>
      </w:r>
    </w:p>
    <w:p w:rsidR="00DB2F42"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Pr>
          <w:lang w:val="de-DE"/>
        </w:rPr>
        <w:t xml:space="preserve"> </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von Propagandisten, denen das zeitweilige Nutzungsrecht an einem Standplatz gemäß den Bestimmungen von Artikel 42</w:t>
      </w:r>
      <w:r w:rsidRPr="00337B1C">
        <w:rPr>
          <w:i/>
          <w:iCs/>
          <w:lang w:val="de-DE"/>
        </w:rPr>
        <w:t>bis</w:t>
      </w:r>
      <w:r w:rsidRPr="00337B1C">
        <w:rPr>
          <w:lang w:val="de-DE"/>
        </w:rPr>
        <w:t xml:space="preserve"> untervermietet worden ist.</w:t>
      </w:r>
      <w:r>
        <w:rPr>
          <w:lang w:val="de-DE"/>
        </w:rPr>
        <w: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b/>
          <w:bCs/>
          <w:lang w:val="de-DE"/>
        </w:rPr>
        <w:t>Art. 5</w:t>
      </w:r>
      <w:r w:rsidRPr="00337B1C">
        <w:rPr>
          <w:lang w:val="de-DE"/>
        </w:rPr>
        <w:t xml:space="preserve"> - Der Titel von Kapitel VIII desselben Erlasses wird wie folgt abgeändert: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Pr>
          <w:lang w:val="de-DE"/>
        </w:rPr>
        <w:t>"</w:t>
      </w:r>
      <w:r w:rsidRPr="00337B1C">
        <w:rPr>
          <w:lang w:val="de-DE"/>
        </w:rPr>
        <w:t xml:space="preserve">Kapitel VIII - Fälle, in denen die Abtretung und die Untervermietung von Standplätzen auf öffentlichen Märkten gestattet ist (Artikel 9 </w:t>
      </w:r>
      <w:r>
        <w:rPr>
          <w:lang w:val="de-DE"/>
        </w:rPr>
        <w:t>§</w:t>
      </w:r>
      <w:r w:rsidRPr="00337B1C">
        <w:rPr>
          <w:lang w:val="de-DE"/>
        </w:rPr>
        <w:t xml:space="preserve"> 2 des Gesetzes)</w:t>
      </w:r>
      <w:r>
        <w:rPr>
          <w:lang w:val="de-DE"/>
        </w:rPr>
        <w:t>"</w:t>
      </w:r>
      <w:r w:rsidRPr="00337B1C">
        <w:rPr>
          <w:lang w:val="de-DE"/>
        </w:rPr>
        <w: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b/>
          <w:bCs/>
          <w:lang w:val="de-DE"/>
        </w:rPr>
        <w:t>Art. 6</w:t>
      </w:r>
      <w:r w:rsidRPr="00337B1C">
        <w:rPr>
          <w:lang w:val="de-DE"/>
        </w:rPr>
        <w:t xml:space="preserve"> - Artikel 41 Nr. 2 desselben Erlasses wird durch folgende Bestimmung ersetzt: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Pr>
          <w:lang w:val="de-DE"/>
        </w:rPr>
        <w:t>"</w:t>
      </w:r>
      <w:r w:rsidRPr="00337B1C">
        <w:rPr>
          <w:lang w:val="de-DE"/>
        </w:rPr>
        <w:t xml:space="preserve">2. </w:t>
      </w:r>
      <w:r w:rsidRPr="00337B1C">
        <w:rPr>
          <w:i/>
          <w:iCs/>
          <w:lang w:val="de-DE"/>
        </w:rPr>
        <w:t>a</w:t>
      </w:r>
      <w:r w:rsidRPr="00337B1C">
        <w:rPr>
          <w:lang w:val="de-DE"/>
        </w:rPr>
        <w:t>)</w:t>
      </w:r>
      <w:r w:rsidRPr="00337B1C">
        <w:rPr>
          <w:lang w:val="de-DE"/>
        </w:rPr>
        <w:tab/>
        <w:t>Der Übernehmer ist entweder der Ehegatte (die Ehegattin) oder ein Verwandter oder Verschwägerter ersten oder zweiten Grades der Person, der der Standplatz zugewiesen ist, oder eine der Personen, die den vorerwähnten Personen als Stellvertreter nachfolgen,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i/>
          <w:iCs/>
          <w:lang w:val="de-DE"/>
        </w:rPr>
        <w:t>b</w:t>
      </w:r>
      <w:r w:rsidRPr="00337B1C">
        <w:rPr>
          <w:lang w:val="de-DE"/>
        </w:rPr>
        <w:t>) oder der Übernehmer ist eine der in Artikel 3 Nr. 1 oder 3 des Gesetzes erwähnten Personen.</w:t>
      </w:r>
      <w:r w:rsidRPr="00337B1C">
        <w:rPr>
          <w:lang w:val="de-DE"/>
        </w:rPr>
        <w:sym w:font="WP TypographicSymbols" w:char="0040"/>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b/>
          <w:bCs/>
          <w:lang w:val="de-DE"/>
        </w:rPr>
        <w:t>Art. 7</w:t>
      </w:r>
      <w:r w:rsidRPr="00337B1C">
        <w:rPr>
          <w:lang w:val="de-DE"/>
        </w:rPr>
        <w:t xml:space="preserve"> - Der niederländische Text von Artikel 41 Nr. 3 desselben Erlasses wird durch folgende Bestimmung ersetzt: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nl-BE"/>
        </w:rPr>
      </w:pPr>
      <w:r w:rsidRPr="00337B1C">
        <w:rPr>
          <w:lang w:val="nl-BE"/>
        </w:rPr>
        <w:t>"3</w:t>
      </w:r>
      <w:r w:rsidRPr="00337B1C">
        <w:rPr>
          <w:lang w:val="de-DE"/>
        </w:rPr>
        <w:sym w:font="Symbol" w:char="F0B0"/>
      </w:r>
      <w:r w:rsidRPr="00337B1C">
        <w:rPr>
          <w:lang w:val="nl-BE"/>
        </w:rPr>
        <w:t xml:space="preserve"> dat de overnemer de activiteit voortzet, die werd gestaakt door de persoon aan wie de standplaats toegewezen is;".</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nl-B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nl-B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b/>
          <w:bCs/>
          <w:lang w:val="de-DE"/>
        </w:rPr>
        <w:t>Art. 8</w:t>
      </w:r>
      <w:r w:rsidRPr="00337B1C">
        <w:rPr>
          <w:lang w:val="de-DE"/>
        </w:rPr>
        <w:t xml:space="preserve"> - Artikel 42 desselben Erlasses wird durch folgende Bestimmung ersetzt: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Pr>
          <w:lang w:val="de-DE"/>
        </w:rPr>
        <w:t>"</w:t>
      </w:r>
      <w:r w:rsidRPr="00337B1C">
        <w:rPr>
          <w:lang w:val="de-DE"/>
        </w:rPr>
        <w:t xml:space="preserve">Art. 42 - Die Abtretung gilt für die übrigbleibende Dauer des Abonnements der Person, die gestorben ist oder die ihr Gewerbe einstellt. Bei Abonnementserneuerungen aufgrund des Artikels 37 </w:t>
      </w:r>
      <w:r>
        <w:rPr>
          <w:lang w:val="de-DE"/>
        </w:rPr>
        <w:t>§</w:t>
      </w:r>
      <w:r w:rsidRPr="00337B1C">
        <w:rPr>
          <w:lang w:val="de-DE"/>
        </w:rPr>
        <w:t> 3 kann in der Gemeindeverordnung für die in Artikel 41 Nr. 2 Buchstabe </w:t>
      </w:r>
      <w:r w:rsidRPr="00337B1C">
        <w:rPr>
          <w:i/>
          <w:iCs/>
          <w:lang w:val="de-DE"/>
        </w:rPr>
        <w:t>b</w:t>
      </w:r>
      <w:r w:rsidRPr="00337B1C">
        <w:rPr>
          <w:lang w:val="de-DE"/>
        </w:rPr>
        <w:t>) vorgesehenen Personen die Möglichkeit der Zuweisung eines anderen Standplatzes vorgesehen werden.</w:t>
      </w:r>
      <w:r>
        <w:rPr>
          <w:lang w:val="de-DE"/>
        </w:rPr>
        <w: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b/>
          <w:bCs/>
          <w:lang w:val="de-DE"/>
        </w:rPr>
        <w:t>Art. 9</w:t>
      </w:r>
      <w:r w:rsidRPr="00337B1C">
        <w:rPr>
          <w:lang w:val="de-DE"/>
        </w:rPr>
        <w:t xml:space="preserve"> - Derselbe </w:t>
      </w:r>
      <w:r>
        <w:rPr>
          <w:lang w:val="de-DE"/>
        </w:rPr>
        <w:t>Erlass</w:t>
      </w:r>
      <w:r w:rsidRPr="00337B1C">
        <w:rPr>
          <w:lang w:val="de-DE"/>
        </w:rPr>
        <w:t xml:space="preserve"> wird durch einen Artikel 42</w:t>
      </w:r>
      <w:r w:rsidRPr="00337B1C">
        <w:rPr>
          <w:i/>
          <w:iCs/>
          <w:lang w:val="de-DE"/>
        </w:rPr>
        <w:t>bis</w:t>
      </w:r>
      <w:r w:rsidRPr="00337B1C">
        <w:rPr>
          <w:lang w:val="de-DE"/>
        </w:rPr>
        <w:t xml:space="preserve"> mit folgendem Wortlaut ergänzt: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Pr>
          <w:lang w:val="de-DE"/>
        </w:rPr>
        <w:t>"</w:t>
      </w:r>
      <w:r w:rsidRPr="00337B1C">
        <w:rPr>
          <w:lang w:val="de-DE"/>
        </w:rPr>
        <w:t>Art. 42</w:t>
      </w:r>
      <w:r w:rsidRPr="00337B1C">
        <w:rPr>
          <w:i/>
          <w:iCs/>
          <w:lang w:val="de-DE"/>
        </w:rPr>
        <w:t>bis</w:t>
      </w:r>
      <w:r w:rsidRPr="00337B1C">
        <w:rPr>
          <w:lang w:val="de-DE"/>
        </w:rPr>
        <w:t xml:space="preserve"> - Propagandisten, so wie sie in Artikel 37 </w:t>
      </w:r>
      <w:r>
        <w:rPr>
          <w:lang w:val="de-DE"/>
        </w:rPr>
        <w:t>§</w:t>
      </w:r>
      <w:r w:rsidRPr="00337B1C">
        <w:rPr>
          <w:lang w:val="de-DE"/>
        </w:rPr>
        <w:t xml:space="preserve"> 4 definiert sind, die ein Abonnement für einen Standplatz erhalten haben, dürfen ihr zeitweiliges Nutzungsrecht einem anderen Propagandisten untervermieten, und zwar direkt oder indirekt über eine </w:t>
      </w:r>
      <w:r w:rsidRPr="00337B1C">
        <w:rPr>
          <w:lang w:val="de-DE"/>
        </w:rPr>
        <w:lastRenderedPageBreak/>
        <w:t>Vereinigung ohne Gewinnerzielungsabsicht, die dem Ministerium des Mittelstands und der Landwirtschaft ihre Satzung übermittelt hat und folgenden Bedingungen genügt: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i/>
          <w:iCs/>
          <w:lang w:val="de-DE"/>
        </w:rPr>
        <w:t>a</w:t>
      </w:r>
      <w:r w:rsidRPr="00337B1C">
        <w:rPr>
          <w:lang w:val="de-DE"/>
        </w:rPr>
        <w:t>) Die Vereinigung umfa</w:t>
      </w:r>
      <w:r>
        <w:rPr>
          <w:lang w:val="de-DE"/>
        </w:rPr>
        <w:t>ss</w:t>
      </w:r>
      <w:r w:rsidRPr="00337B1C">
        <w:rPr>
          <w:lang w:val="de-DE"/>
        </w:rPr>
        <w:t xml:space="preserve">t ausschließlich Propagandisten, so wie sie in Artikel 37 </w:t>
      </w:r>
      <w:r>
        <w:rPr>
          <w:lang w:val="de-DE"/>
        </w:rPr>
        <w:t>§</w:t>
      </w:r>
      <w:r w:rsidRPr="00337B1C">
        <w:rPr>
          <w:lang w:val="de-DE"/>
        </w:rPr>
        <w:t> 4 definiert sind.</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i/>
          <w:iCs/>
          <w:lang w:val="de-DE"/>
        </w:rPr>
        <w:t>b</w:t>
      </w:r>
      <w:r w:rsidRPr="00337B1C">
        <w:rPr>
          <w:lang w:val="de-DE"/>
        </w:rPr>
        <w:t>) Die Mitgliedschaft in der Vereinigung steht allen Propagandisten offen, die sie beantragen.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i/>
          <w:iCs/>
          <w:lang w:val="de-DE"/>
        </w:rPr>
        <w:t>c</w:t>
      </w:r>
      <w:r w:rsidRPr="00337B1C">
        <w:rPr>
          <w:lang w:val="de-DE"/>
        </w:rPr>
        <w:t>) In der Vereinigung wird das Nutzungsrecht an Standplätzen durch das Los zugewiesen.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i/>
          <w:iCs/>
          <w:lang w:val="de-DE"/>
        </w:rPr>
        <w:t>d</w:t>
      </w:r>
      <w:r w:rsidRPr="00337B1C">
        <w:rPr>
          <w:lang w:val="de-DE"/>
        </w:rPr>
        <w:t>) Nach der Verlosung teilt die Vereinigung den Gemeinden, bei denen ihre Mitglieder einen Standplatz abonniert haben, die Liste der Propagandisten mit, die dieses zeitweilige Nutzungsrecht erhalten haben.</w:t>
      </w:r>
    </w:p>
    <w:p w:rsidR="00DB2F42"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Ein Propagandist darf pro öffentlichen Markt nur ein Abonnement beantragen. Mindestens zweimal pro Quartal </w:t>
      </w:r>
      <w:r>
        <w:rPr>
          <w:lang w:val="de-DE"/>
        </w:rPr>
        <w:t>muss</w:t>
      </w:r>
      <w:r w:rsidRPr="00337B1C">
        <w:rPr>
          <w:lang w:val="de-DE"/>
        </w:rPr>
        <w:t xml:space="preserve"> er den Standplatz, für den er über ein Abonnement verfügt, persönlich einnehmen.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 xml:space="preserve">Der Propagandist, der anderen Propagandisten einen Standplatz direkt untervermietet hat, </w:t>
      </w:r>
      <w:r>
        <w:rPr>
          <w:lang w:val="de-DE"/>
        </w:rPr>
        <w:t>muss</w:t>
      </w:r>
      <w:r w:rsidRPr="00337B1C">
        <w:rPr>
          <w:lang w:val="de-DE"/>
        </w:rPr>
        <w:t xml:space="preserve"> der betreffenden Gemeinde die Liste der anderen Propagandisten, denen er den Standplatz untervermietet hat, mitteilen.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Der Preis der Untervermietung darf nicht über dem Anteil am Abonnement liegen, der der Dauer der Untervermietung entspricht.</w:t>
      </w:r>
      <w:r>
        <w:rPr>
          <w:lang w:val="de-DE"/>
        </w:rPr>
        <w: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b/>
          <w:bCs/>
          <w:lang w:val="de-DE"/>
        </w:rPr>
        <w:t>Art. 10</w:t>
      </w:r>
      <w:r w:rsidRPr="00337B1C">
        <w:rPr>
          <w:lang w:val="de-DE"/>
        </w:rPr>
        <w:t xml:space="preserve"> - Unser Vizepremierminister und Minister des Innern und Unser Minister der Landwirtschaft und der Kleinen und Mittleren Betriebe sind, jeder für seinen Bereich, mit der Ausführung des vorliegenden Erlasses beauftragt.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ind w:firstLine="720"/>
        <w:jc w:val="both"/>
        <w:rPr>
          <w:lang w:val="de-DE"/>
        </w:rPr>
      </w:pPr>
      <w:r w:rsidRPr="00337B1C">
        <w:rPr>
          <w:lang w:val="de-DE"/>
        </w:rPr>
        <w:t>Gegeben zu Brüssel, den 29. April 1996</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center" w:pos="4512"/>
          <w:tab w:val="left" w:pos="5040"/>
          <w:tab w:val="left" w:pos="5760"/>
          <w:tab w:val="left" w:pos="6480"/>
          <w:tab w:val="left" w:pos="7200"/>
          <w:tab w:val="left" w:pos="8640"/>
        </w:tabs>
        <w:jc w:val="both"/>
        <w:rPr>
          <w:lang w:val="de-DE"/>
        </w:rPr>
      </w:pPr>
      <w:r w:rsidRPr="00337B1C">
        <w:rPr>
          <w:lang w:val="de-DE"/>
        </w:rPr>
        <w:tab/>
        <w:t>ALBERT</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center" w:pos="4512"/>
          <w:tab w:val="left" w:pos="5040"/>
          <w:tab w:val="left" w:pos="5760"/>
          <w:tab w:val="left" w:pos="6480"/>
          <w:tab w:val="left" w:pos="7200"/>
          <w:tab w:val="left" w:pos="8640"/>
        </w:tabs>
        <w:jc w:val="both"/>
        <w:rPr>
          <w:lang w:val="de-DE"/>
        </w:rPr>
      </w:pPr>
      <w:r w:rsidRPr="00337B1C">
        <w:rPr>
          <w:lang w:val="de-DE"/>
        </w:rPr>
        <w:tab/>
        <w:t>Von Königs wegen:</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center" w:pos="4512"/>
          <w:tab w:val="left" w:pos="5040"/>
          <w:tab w:val="left" w:pos="5760"/>
          <w:tab w:val="left" w:pos="6480"/>
          <w:tab w:val="left" w:pos="7200"/>
          <w:tab w:val="left" w:pos="8640"/>
        </w:tabs>
        <w:jc w:val="both"/>
        <w:rPr>
          <w:lang w:val="de-DE"/>
        </w:rPr>
      </w:pPr>
      <w:r w:rsidRPr="00337B1C">
        <w:rPr>
          <w:lang w:val="de-DE"/>
        </w:rPr>
        <w:tab/>
        <w:t>Der Vizepremierminister und Minister des Innern</w:t>
      </w:r>
    </w:p>
    <w:p w:rsidR="00DB2F42" w:rsidRPr="00337B1C" w:rsidRDefault="00DB2F42">
      <w:pPr>
        <w:tabs>
          <w:tab w:val="center" w:pos="4512"/>
          <w:tab w:val="left" w:pos="5040"/>
          <w:tab w:val="left" w:pos="5760"/>
          <w:tab w:val="left" w:pos="6480"/>
          <w:tab w:val="left" w:pos="7200"/>
          <w:tab w:val="left" w:pos="8640"/>
        </w:tabs>
        <w:jc w:val="both"/>
        <w:rPr>
          <w:lang w:val="de-DE"/>
        </w:rPr>
      </w:pPr>
      <w:r w:rsidRPr="00337B1C">
        <w:rPr>
          <w:lang w:val="de-DE"/>
        </w:rPr>
        <w:tab/>
        <w:t>J. VANDE LANOTTE</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both"/>
        <w:rPr>
          <w:lang w:val="de-DE"/>
        </w:rPr>
      </w:pPr>
    </w:p>
    <w:p w:rsidR="00DB2F42" w:rsidRPr="00337B1C" w:rsidRDefault="00DB2F42">
      <w:pPr>
        <w:tabs>
          <w:tab w:val="center" w:pos="4512"/>
          <w:tab w:val="left" w:pos="5040"/>
          <w:tab w:val="left" w:pos="5760"/>
          <w:tab w:val="left" w:pos="6480"/>
          <w:tab w:val="left" w:pos="7200"/>
          <w:tab w:val="left" w:pos="8640"/>
        </w:tabs>
        <w:jc w:val="both"/>
        <w:rPr>
          <w:lang w:val="de-DE"/>
        </w:rPr>
      </w:pPr>
      <w:r w:rsidRPr="00337B1C">
        <w:rPr>
          <w:lang w:val="de-DE"/>
        </w:rPr>
        <w:tab/>
        <w:t>Der Minister der Landwirtschaft und der Kleinen und Mittleren Betriebe</w:t>
      </w:r>
    </w:p>
    <w:p w:rsidR="00DB2F42" w:rsidRPr="00337B1C" w:rsidRDefault="00DB2F42">
      <w:pPr>
        <w:tabs>
          <w:tab w:val="left" w:pos="-1022"/>
          <w:tab w:val="left" w:pos="-720"/>
          <w:tab w:val="left" w:pos="0"/>
          <w:tab w:val="left" w:pos="720"/>
          <w:tab w:val="left" w:pos="1440"/>
          <w:tab w:val="left" w:pos="1621"/>
          <w:tab w:val="left" w:pos="2160"/>
          <w:tab w:val="left" w:pos="2880"/>
          <w:tab w:val="left" w:pos="3600"/>
          <w:tab w:val="left" w:pos="4320"/>
          <w:tab w:val="left" w:pos="5040"/>
          <w:tab w:val="left" w:pos="5760"/>
          <w:tab w:val="left" w:pos="6480"/>
          <w:tab w:val="left" w:pos="7200"/>
          <w:tab w:val="left" w:pos="8640"/>
        </w:tabs>
        <w:jc w:val="center"/>
        <w:rPr>
          <w:lang w:val="de-DE"/>
        </w:rPr>
      </w:pPr>
      <w:r w:rsidRPr="00337B1C">
        <w:rPr>
          <w:lang w:val="de-DE"/>
        </w:rPr>
        <w:t>K. PINXTEN</w:t>
      </w:r>
    </w:p>
    <w:sectPr w:rsidR="00DB2F42" w:rsidRPr="00337B1C" w:rsidSect="005963B6">
      <w:pgSz w:w="11906" w:h="16838" w:code="9"/>
      <w:pgMar w:top="1276" w:right="1418"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963B6"/>
    <w:rsid w:val="005D55BA"/>
    <w:rsid w:val="006F4381"/>
    <w:rsid w:val="007A515C"/>
    <w:rsid w:val="007D5F55"/>
    <w:rsid w:val="00800E1A"/>
    <w:rsid w:val="008C2124"/>
    <w:rsid w:val="008D19E9"/>
    <w:rsid w:val="00AA413E"/>
    <w:rsid w:val="00AB18C3"/>
    <w:rsid w:val="00B27BE9"/>
    <w:rsid w:val="00B56114"/>
    <w:rsid w:val="00C43D43"/>
    <w:rsid w:val="00C80000"/>
    <w:rsid w:val="00CA081B"/>
    <w:rsid w:val="00DB2F42"/>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5963B6"/>
    <w:rPr>
      <w:rFonts w:ascii="Tahoma" w:hAnsi="Tahoma" w:cs="Tahoma"/>
      <w:sz w:val="16"/>
      <w:szCs w:val="16"/>
    </w:rPr>
  </w:style>
  <w:style w:type="character" w:customStyle="1" w:styleId="TextedebullesCar">
    <w:name w:val="Texte de bulles Car"/>
    <w:basedOn w:val="Policepardfaut"/>
    <w:link w:val="Textedebulles"/>
    <w:uiPriority w:val="99"/>
    <w:semiHidden/>
    <w:rsid w:val="005963B6"/>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5963B6"/>
    <w:rPr>
      <w:rFonts w:ascii="Tahoma" w:hAnsi="Tahoma" w:cs="Tahoma"/>
      <w:sz w:val="16"/>
      <w:szCs w:val="16"/>
    </w:rPr>
  </w:style>
  <w:style w:type="character" w:customStyle="1" w:styleId="TextedebullesCar">
    <w:name w:val="Texte de bulles Car"/>
    <w:basedOn w:val="Policepardfaut"/>
    <w:link w:val="Textedebulles"/>
    <w:uiPriority w:val="99"/>
    <w:semiHidden/>
    <w:rsid w:val="005963B6"/>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1602</Words>
  <Characters>9712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cp:revision>
  <cp:lastPrinted>2013-06-13T13:42:00Z</cp:lastPrinted>
  <dcterms:created xsi:type="dcterms:W3CDTF">2013-06-13T13:43:00Z</dcterms:created>
  <dcterms:modified xsi:type="dcterms:W3CDTF">2013-09-30T10:46:00Z</dcterms:modified>
</cp:coreProperties>
</file>