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A8C7" w14:textId="77777777" w:rsidR="007D5F55" w:rsidRPr="004D11F4" w:rsidRDefault="004D11F4" w:rsidP="004D11F4">
      <w:pPr>
        <w:jc w:val="center"/>
        <w:rPr>
          <w:bCs/>
          <w:lang w:val="de-DE"/>
        </w:rPr>
      </w:pPr>
      <w:r>
        <w:rPr>
          <w:b/>
          <w:bCs/>
          <w:lang w:val="de-DE"/>
        </w:rPr>
        <w:t>13. APRIL 1995</w:t>
      </w:r>
      <w:r w:rsidRPr="00D23D32">
        <w:rPr>
          <w:b/>
          <w:bCs/>
          <w:lang w:val="de-DE"/>
        </w:rPr>
        <w:t xml:space="preserve"> - Gesetz</w:t>
      </w:r>
      <w:r w:rsidRPr="00661201">
        <w:rPr>
          <w:lang w:val="de-DE"/>
        </w:rPr>
        <w:t xml:space="preserve"> </w:t>
      </w:r>
      <w:r w:rsidRPr="00234222">
        <w:rPr>
          <w:b/>
          <w:bCs/>
          <w:lang w:val="de-DE"/>
        </w:rPr>
        <w:t xml:space="preserve">zur Festlegung von Bestimmungen zur Bekämpfung des Menschenhandels und </w:t>
      </w:r>
      <w:r>
        <w:rPr>
          <w:b/>
          <w:bCs/>
          <w:lang w:val="de-DE"/>
        </w:rPr>
        <w:t>des Menschenschmuggels</w:t>
      </w:r>
    </w:p>
    <w:p w14:paraId="16BAAF6A" w14:textId="77777777" w:rsidR="000F5F44" w:rsidRPr="004D11F4" w:rsidRDefault="000F5F44">
      <w:pPr>
        <w:rPr>
          <w:lang w:val="de-DE"/>
        </w:rPr>
      </w:pPr>
    </w:p>
    <w:p w14:paraId="12E8362D" w14:textId="77777777" w:rsidR="000F5F44" w:rsidRPr="004D11F4" w:rsidRDefault="000F5F44">
      <w:pPr>
        <w:rPr>
          <w:lang w:val="de-DE"/>
        </w:rPr>
      </w:pPr>
    </w:p>
    <w:p w14:paraId="71730674" w14:textId="77777777" w:rsidR="000F5F44" w:rsidRDefault="0011292F" w:rsidP="000F5F44">
      <w:pPr>
        <w:jc w:val="center"/>
        <w:rPr>
          <w:lang w:val="de-DE"/>
        </w:rPr>
      </w:pPr>
      <w:r>
        <w:rPr>
          <w:lang w:val="de-DE"/>
        </w:rPr>
        <w:t>Ko</w:t>
      </w:r>
      <w:r w:rsidR="00E7359F">
        <w:rPr>
          <w:lang w:val="de-DE"/>
        </w:rPr>
        <w:t>nsolid</w:t>
      </w:r>
      <w:r>
        <w:rPr>
          <w:lang w:val="de-DE"/>
        </w:rPr>
        <w:t>ierung</w:t>
      </w:r>
    </w:p>
    <w:p w14:paraId="64CB937D" w14:textId="77777777" w:rsidR="0011292F" w:rsidRPr="0011292F" w:rsidRDefault="0011292F" w:rsidP="000F5F44">
      <w:pPr>
        <w:jc w:val="center"/>
        <w:rPr>
          <w:lang w:val="de-DE"/>
        </w:rPr>
      </w:pPr>
    </w:p>
    <w:p w14:paraId="70E60C48" w14:textId="77777777" w:rsidR="000F5F44" w:rsidRDefault="000F5F44" w:rsidP="000F5F44">
      <w:pPr>
        <w:jc w:val="center"/>
        <w:rPr>
          <w:i/>
          <w:lang w:val="de-DE"/>
        </w:rPr>
      </w:pPr>
    </w:p>
    <w:p w14:paraId="4472193F" w14:textId="77777777" w:rsidR="0011292F" w:rsidRDefault="0011292F" w:rsidP="000F5F44">
      <w:pPr>
        <w:jc w:val="both"/>
        <w:rPr>
          <w:lang w:val="de-DE"/>
        </w:rPr>
      </w:pPr>
      <w:r>
        <w:rPr>
          <w:i/>
          <w:lang w:val="de-DE"/>
        </w:rPr>
        <w:t xml:space="preserve">Im Belgischen Staatsblatt vom </w:t>
      </w:r>
      <w:r w:rsidR="004D11F4">
        <w:rPr>
          <w:i/>
          <w:lang w:val="de-DE"/>
        </w:rPr>
        <w:t>2. Juli 2009</w:t>
      </w:r>
      <w:r>
        <w:rPr>
          <w:i/>
          <w:lang w:val="de-DE"/>
        </w:rPr>
        <w:t xml:space="preserve"> ist die deutsche Übersetzung dieses </w:t>
      </w:r>
      <w:r w:rsidR="004D11F4">
        <w:rPr>
          <w:i/>
          <w:lang w:val="de-DE"/>
        </w:rPr>
        <w:t>Gesetzes</w:t>
      </w:r>
      <w:r>
        <w:rPr>
          <w:i/>
          <w:lang w:val="de-DE"/>
        </w:rPr>
        <w:t xml:space="preserve"> als inoffizielle Koordinierung veröffentlicht worden, und zwar unter Berücksichtigung der Abänderungen durch:</w:t>
      </w:r>
    </w:p>
    <w:p w14:paraId="683F5FB9" w14:textId="77777777" w:rsidR="0011292F" w:rsidRDefault="0011292F" w:rsidP="000F5F44">
      <w:pPr>
        <w:jc w:val="both"/>
        <w:rPr>
          <w:lang w:val="de-DE"/>
        </w:rPr>
      </w:pPr>
    </w:p>
    <w:p w14:paraId="6248343E" w14:textId="77777777" w:rsidR="004D11F4" w:rsidRDefault="004D11F4" w:rsidP="004D11F4">
      <w:pPr>
        <w:jc w:val="both"/>
        <w:rPr>
          <w:lang w:val="de-DE"/>
        </w:rPr>
      </w:pPr>
      <w:r>
        <w:rPr>
          <w:lang w:val="de-DE"/>
        </w:rPr>
        <w:t xml:space="preserve">das </w:t>
      </w:r>
      <w:r w:rsidRPr="00D23D32">
        <w:rPr>
          <w:lang w:val="de-DE"/>
        </w:rPr>
        <w:t xml:space="preserve">Gesetz vom </w:t>
      </w:r>
      <w:r>
        <w:rPr>
          <w:lang w:val="de-DE"/>
        </w:rPr>
        <w:t>10. August 2005</w:t>
      </w:r>
      <w:r w:rsidRPr="00661201">
        <w:rPr>
          <w:lang w:val="de-DE"/>
        </w:rPr>
        <w:t xml:space="preserve"> </w:t>
      </w:r>
      <w:r w:rsidRPr="00CC7B97">
        <w:rPr>
          <w:lang w:val="de-DE"/>
        </w:rPr>
        <w:t xml:space="preserve">zur Abänderung verschiedener Bestimmungen zur Verstärkung der Bekämpfung des Menschenhandels und </w:t>
      </w:r>
      <w:r>
        <w:rPr>
          <w:lang w:val="de-DE"/>
        </w:rPr>
        <w:t>-</w:t>
      </w:r>
      <w:r w:rsidRPr="00CC7B97">
        <w:rPr>
          <w:lang w:val="de-DE"/>
        </w:rPr>
        <w:t>schmuggels und der Praktiken der Miethaie</w:t>
      </w:r>
      <w:r w:rsidR="00772B02">
        <w:rPr>
          <w:lang w:val="de-DE"/>
        </w:rPr>
        <w:t>.</w:t>
      </w:r>
    </w:p>
    <w:p w14:paraId="070907EB" w14:textId="77777777" w:rsidR="00340476" w:rsidRDefault="00340476" w:rsidP="004D11F4">
      <w:pPr>
        <w:jc w:val="both"/>
        <w:rPr>
          <w:lang w:val="de-DE"/>
        </w:rPr>
      </w:pPr>
    </w:p>
    <w:p w14:paraId="00816A3D" w14:textId="77777777" w:rsidR="00EE59F2" w:rsidRPr="000A562A" w:rsidRDefault="00EE59F2" w:rsidP="00EE59F2">
      <w:pPr>
        <w:jc w:val="both"/>
        <w:rPr>
          <w:iCs/>
          <w:lang w:val="de-DE"/>
        </w:rPr>
      </w:pPr>
      <w:r w:rsidRPr="000A562A">
        <w:rPr>
          <w:i/>
          <w:iCs/>
          <w:lang w:val="de-DE"/>
        </w:rPr>
        <w:t xml:space="preserve">Die vorliegende Konsolidierung enthält darüber hinaus die Abänderungen, die nach dem </w:t>
      </w:r>
      <w:r>
        <w:rPr>
          <w:i/>
          <w:iCs/>
          <w:lang w:val="de-DE"/>
        </w:rPr>
        <w:t>10. August 2005</w:t>
      </w:r>
      <w:r w:rsidRPr="000A562A">
        <w:rPr>
          <w:i/>
          <w:iCs/>
          <w:lang w:val="de-DE"/>
        </w:rPr>
        <w:t> vorgenommen worden sind durch:</w:t>
      </w:r>
    </w:p>
    <w:p w14:paraId="7FD54B8C" w14:textId="77777777" w:rsidR="00EE59F2" w:rsidRDefault="00EE59F2" w:rsidP="004D11F4">
      <w:pPr>
        <w:jc w:val="both"/>
        <w:rPr>
          <w:lang w:val="de-DE"/>
        </w:rPr>
      </w:pPr>
    </w:p>
    <w:p w14:paraId="34C02C34" w14:textId="77777777" w:rsidR="00340476" w:rsidRPr="00340476" w:rsidRDefault="0063612D" w:rsidP="00340476">
      <w:pPr>
        <w:jc w:val="both"/>
        <w:rPr>
          <w:lang w:val="de-DE"/>
        </w:rPr>
      </w:pPr>
      <w:r>
        <w:rPr>
          <w:lang w:val="de-DE"/>
        </w:rPr>
        <w:t>- </w:t>
      </w:r>
      <w:r w:rsidR="00340476" w:rsidRPr="00340476">
        <w:rPr>
          <w:lang w:val="de-DE"/>
        </w:rPr>
        <w:t>das Gesetz vom 31. Mai 2016 zur weiteren Umsetzung der europäischen Verpflichtungen im Bereich der sexuellen Ausbeutung von Kindern, der Kinderpornographie, des Menschenhandels und der Beihilfe zur unerlaubten Ein- und Durchreise und zum unerlaubten Aufenthalt</w:t>
      </w:r>
      <w:r w:rsidR="00340476">
        <w:rPr>
          <w:lang w:val="de-DE"/>
        </w:rPr>
        <w:t xml:space="preserve"> (</w:t>
      </w:r>
      <w:r w:rsidR="00340476" w:rsidRPr="00340476">
        <w:rPr>
          <w:i/>
          <w:lang w:val="de-DE"/>
        </w:rPr>
        <w:t>Belgisches Staatsblatt</w:t>
      </w:r>
      <w:r>
        <w:rPr>
          <w:lang w:val="de-DE"/>
        </w:rPr>
        <w:t xml:space="preserve"> vom 14. Februar 2017),</w:t>
      </w:r>
    </w:p>
    <w:p w14:paraId="4B6C8CF3" w14:textId="77777777" w:rsidR="0011292F" w:rsidRDefault="0011292F" w:rsidP="000F5F44">
      <w:pPr>
        <w:jc w:val="both"/>
        <w:rPr>
          <w:lang w:val="de-DE"/>
        </w:rPr>
      </w:pPr>
    </w:p>
    <w:p w14:paraId="1E6819C0" w14:textId="77777777" w:rsidR="0063612D" w:rsidRDefault="0063612D" w:rsidP="0063612D">
      <w:pPr>
        <w:autoSpaceDE w:val="0"/>
        <w:autoSpaceDN w:val="0"/>
        <w:adjustRightInd w:val="0"/>
        <w:jc w:val="both"/>
        <w:rPr>
          <w:lang w:val="de-DE"/>
        </w:rPr>
      </w:pPr>
      <w:r>
        <w:rPr>
          <w:color w:val="000000"/>
          <w:lang w:val="de-DE"/>
        </w:rPr>
        <w:t>- Artikel 143 des Gesetzes vom 21. Dezember 2018 zur Festlegung verschiedener Bestimmungen im Bereich der Justiz (</w:t>
      </w:r>
      <w:r>
        <w:rPr>
          <w:i/>
          <w:color w:val="000000"/>
          <w:lang w:val="de-DE"/>
        </w:rPr>
        <w:t>Belgisches Staatsblatt</w:t>
      </w:r>
      <w:r>
        <w:rPr>
          <w:lang w:val="de-DE"/>
        </w:rPr>
        <w:t xml:space="preserve"> vom 29. </w:t>
      </w:r>
      <w:r w:rsidRPr="0063612D">
        <w:rPr>
          <w:lang w:val="de-DE"/>
        </w:rPr>
        <w:t>September 2020)</w:t>
      </w:r>
      <w:r w:rsidR="007745B9">
        <w:rPr>
          <w:lang w:val="de-DE"/>
        </w:rPr>
        <w:t>,</w:t>
      </w:r>
    </w:p>
    <w:p w14:paraId="1AB09B91" w14:textId="77777777" w:rsidR="007745B9" w:rsidRPr="0063612D" w:rsidRDefault="007745B9" w:rsidP="0063612D">
      <w:pPr>
        <w:autoSpaceDE w:val="0"/>
        <w:autoSpaceDN w:val="0"/>
        <w:adjustRightInd w:val="0"/>
        <w:jc w:val="both"/>
        <w:rPr>
          <w:szCs w:val="22"/>
          <w:lang w:val="de-DE" w:eastAsia="en-US"/>
        </w:rPr>
      </w:pPr>
    </w:p>
    <w:p w14:paraId="044CC1BA" w14:textId="77777777" w:rsidR="007745B9" w:rsidRPr="007745B9" w:rsidRDefault="007745B9" w:rsidP="007745B9">
      <w:pPr>
        <w:jc w:val="both"/>
        <w:rPr>
          <w:lang w:val="de-DE"/>
        </w:rPr>
      </w:pPr>
      <w:r w:rsidRPr="007745B9">
        <w:rPr>
          <w:lang w:val="de-DE"/>
        </w:rPr>
        <w:t xml:space="preserve">- Artikel </w:t>
      </w:r>
      <w:r>
        <w:rPr>
          <w:lang w:val="de-DE"/>
        </w:rPr>
        <w:t>115</w:t>
      </w:r>
      <w:r w:rsidRPr="007745B9">
        <w:rPr>
          <w:lang w:val="de-DE"/>
        </w:rPr>
        <w:t xml:space="preserve"> des Gesetzes vom 21. März 2022 zur Abänderung des Strafgesetzbuches in Bezug auf das Sexualstrafrecht (</w:t>
      </w:r>
      <w:r w:rsidRPr="007745B9">
        <w:rPr>
          <w:i/>
          <w:lang w:val="de-DE"/>
        </w:rPr>
        <w:t>Belgisches Staatsblatt</w:t>
      </w:r>
      <w:r w:rsidRPr="007745B9">
        <w:rPr>
          <w:lang w:val="de-DE"/>
        </w:rPr>
        <w:t xml:space="preserve"> vom 23. Oktober 2023)</w:t>
      </w:r>
      <w:r>
        <w:rPr>
          <w:lang w:val="de-DE"/>
        </w:rPr>
        <w:t>.</w:t>
      </w:r>
    </w:p>
    <w:p w14:paraId="0FB0AAF4" w14:textId="77777777" w:rsidR="0063612D" w:rsidRDefault="0063612D" w:rsidP="0063612D">
      <w:pPr>
        <w:jc w:val="both"/>
        <w:rPr>
          <w:lang w:val="de-DE"/>
        </w:rPr>
      </w:pPr>
    </w:p>
    <w:p w14:paraId="079B16D4" w14:textId="77777777" w:rsidR="00772B02" w:rsidRPr="000A562A" w:rsidRDefault="00772B02" w:rsidP="00772B02">
      <w:pPr>
        <w:jc w:val="both"/>
        <w:rPr>
          <w:lang w:val="de-DE"/>
        </w:rPr>
      </w:pPr>
      <w:r w:rsidRPr="000A562A">
        <w:rPr>
          <w:lang w:val="de-DE"/>
        </w:rPr>
        <w:t>Diese Konsolidierung ist von der Zentralen Dienststelle für Deutsche Übersetzungen in Malmedy erstellt worden.</w:t>
      </w:r>
    </w:p>
    <w:p w14:paraId="63C781BB" w14:textId="77777777" w:rsidR="0051470C" w:rsidRDefault="0051470C" w:rsidP="000F5F44">
      <w:pPr>
        <w:jc w:val="both"/>
        <w:rPr>
          <w:lang w:val="de-DE"/>
        </w:rPr>
      </w:pPr>
    </w:p>
    <w:p w14:paraId="77C8BE0B" w14:textId="77777777" w:rsidR="0051470C" w:rsidRDefault="0051470C" w:rsidP="000F5F44">
      <w:pPr>
        <w:jc w:val="both"/>
        <w:rPr>
          <w:lang w:val="de-DE"/>
        </w:rPr>
        <w:sectPr w:rsidR="0051470C" w:rsidSect="00DC7CE0">
          <w:pgSz w:w="11906" w:h="16838" w:code="9"/>
          <w:pgMar w:top="1418" w:right="1418" w:bottom="1418" w:left="1418" w:header="709" w:footer="709" w:gutter="0"/>
          <w:cols w:space="708"/>
          <w:vAlign w:val="center"/>
          <w:docGrid w:linePitch="360"/>
        </w:sectPr>
      </w:pPr>
    </w:p>
    <w:p w14:paraId="6B2FA767" w14:textId="77777777" w:rsidR="004D11F4" w:rsidRDefault="004D11F4" w:rsidP="004D11F4">
      <w:pPr>
        <w:jc w:val="center"/>
        <w:rPr>
          <w:bCs/>
          <w:lang w:val="de-DE"/>
        </w:rPr>
      </w:pPr>
      <w:r>
        <w:rPr>
          <w:b/>
          <w:bCs/>
          <w:lang w:val="de-DE"/>
        </w:rPr>
        <w:lastRenderedPageBreak/>
        <w:t>13. APRIL 1995</w:t>
      </w:r>
      <w:r w:rsidRPr="00D23D32">
        <w:rPr>
          <w:b/>
          <w:bCs/>
          <w:lang w:val="de-DE"/>
        </w:rPr>
        <w:t xml:space="preserve"> - </w:t>
      </w:r>
      <w:r>
        <w:rPr>
          <w:bCs/>
          <w:lang w:val="de-DE"/>
        </w:rPr>
        <w:t>[</w:t>
      </w:r>
      <w:r w:rsidRPr="00D23D32">
        <w:rPr>
          <w:b/>
          <w:bCs/>
          <w:lang w:val="de-DE"/>
        </w:rPr>
        <w:t>Gesetz</w:t>
      </w:r>
      <w:r w:rsidRPr="00661201">
        <w:rPr>
          <w:lang w:val="de-DE"/>
        </w:rPr>
        <w:t xml:space="preserve"> </w:t>
      </w:r>
      <w:r w:rsidRPr="00234222">
        <w:rPr>
          <w:b/>
          <w:bCs/>
          <w:lang w:val="de-DE"/>
        </w:rPr>
        <w:t xml:space="preserve">zur Festlegung von Bestimmungen zur Bekämpfung des Menschenhandels und </w:t>
      </w:r>
      <w:r>
        <w:rPr>
          <w:b/>
          <w:bCs/>
          <w:lang w:val="de-DE"/>
        </w:rPr>
        <w:t>des Menschenschmuggels</w:t>
      </w:r>
      <w:r>
        <w:rPr>
          <w:bCs/>
          <w:lang w:val="de-DE"/>
        </w:rPr>
        <w:t>]</w:t>
      </w:r>
    </w:p>
    <w:p w14:paraId="1E35FA8E" w14:textId="77777777" w:rsidR="004D11F4" w:rsidRDefault="004D11F4" w:rsidP="004D11F4">
      <w:pPr>
        <w:jc w:val="both"/>
        <w:rPr>
          <w:bCs/>
          <w:lang w:val="de-DE"/>
        </w:rPr>
      </w:pPr>
    </w:p>
    <w:p w14:paraId="17D9CEDD" w14:textId="77777777" w:rsidR="004D11F4" w:rsidRDefault="004D11F4" w:rsidP="004D11F4">
      <w:pPr>
        <w:jc w:val="both"/>
        <w:rPr>
          <w:bCs/>
          <w:lang w:val="de-DE"/>
        </w:rPr>
      </w:pPr>
      <w:r>
        <w:rPr>
          <w:bCs/>
          <w:i/>
          <w:lang w:val="de-DE"/>
        </w:rPr>
        <w:t>[Überschrift ersetzt durch Art. 37 des G. vom 10. August 2005 (B.S. vom 2. September 2005)]</w:t>
      </w:r>
    </w:p>
    <w:p w14:paraId="19E1AD62" w14:textId="77777777" w:rsidR="004D11F4" w:rsidRDefault="004D11F4" w:rsidP="004D11F4">
      <w:pPr>
        <w:jc w:val="both"/>
        <w:rPr>
          <w:lang w:val="de-DE"/>
        </w:rPr>
      </w:pPr>
    </w:p>
    <w:p w14:paraId="01C54BD1" w14:textId="77777777" w:rsidR="004D11F4" w:rsidRDefault="004D11F4" w:rsidP="004D11F4">
      <w:pPr>
        <w:jc w:val="both"/>
        <w:rPr>
          <w:lang w:val="de-DE"/>
        </w:rPr>
      </w:pPr>
    </w:p>
    <w:p w14:paraId="08FA41C8" w14:textId="77777777" w:rsidR="004D11F4" w:rsidRDefault="004D11F4" w:rsidP="004D11F4">
      <w:pPr>
        <w:jc w:val="center"/>
        <w:rPr>
          <w:lang w:val="de-DE"/>
        </w:rPr>
      </w:pPr>
      <w:bookmarkStart w:id="0" w:name="OLE_LINK1"/>
      <w:bookmarkStart w:id="1" w:name="OLE_LINK2"/>
      <w:r>
        <w:rPr>
          <w:lang w:val="de-DE"/>
        </w:rPr>
        <w:t>KAPITEL I - Menschenhandel</w:t>
      </w:r>
    </w:p>
    <w:p w14:paraId="03BA599F" w14:textId="77777777" w:rsidR="004D11F4" w:rsidRDefault="004D11F4" w:rsidP="004D11F4">
      <w:pPr>
        <w:jc w:val="center"/>
        <w:rPr>
          <w:lang w:val="de-DE"/>
        </w:rPr>
      </w:pPr>
    </w:p>
    <w:p w14:paraId="1F0CE991" w14:textId="77777777" w:rsidR="004D11F4" w:rsidRDefault="004D11F4" w:rsidP="004D11F4">
      <w:pPr>
        <w:jc w:val="center"/>
        <w:rPr>
          <w:lang w:val="de-DE"/>
        </w:rPr>
      </w:pPr>
    </w:p>
    <w:p w14:paraId="4D692ED4" w14:textId="77777777" w:rsidR="004D11F4" w:rsidRDefault="004D11F4" w:rsidP="004D11F4">
      <w:pPr>
        <w:jc w:val="both"/>
        <w:rPr>
          <w:lang w:val="de-DE"/>
        </w:rPr>
      </w:pPr>
      <w:r>
        <w:rPr>
          <w:lang w:val="de-DE"/>
        </w:rPr>
        <w:tab/>
      </w:r>
      <w:r>
        <w:rPr>
          <w:b/>
          <w:lang w:val="de-DE"/>
        </w:rPr>
        <w:t xml:space="preserve">Art. 1 </w:t>
      </w:r>
      <w:r w:rsidR="009A0866">
        <w:rPr>
          <w:b/>
          <w:lang w:val="de-DE"/>
        </w:rPr>
        <w:t>-</w:t>
      </w:r>
      <w:r>
        <w:rPr>
          <w:b/>
          <w:lang w:val="de-DE"/>
        </w:rPr>
        <w:t xml:space="preserve"> 6</w:t>
      </w:r>
      <w:r>
        <w:rPr>
          <w:lang w:val="de-DE"/>
        </w:rPr>
        <w:t xml:space="preserve"> - </w:t>
      </w:r>
      <w:r>
        <w:rPr>
          <w:i/>
          <w:lang w:val="de-DE"/>
        </w:rPr>
        <w:t>[Abänderungsbestimmungen]</w:t>
      </w:r>
    </w:p>
    <w:bookmarkEnd w:id="0"/>
    <w:bookmarkEnd w:id="1"/>
    <w:p w14:paraId="57365514" w14:textId="77777777" w:rsidR="004D11F4" w:rsidRDefault="004D11F4" w:rsidP="004D11F4">
      <w:pPr>
        <w:jc w:val="both"/>
        <w:rPr>
          <w:lang w:val="de-DE"/>
        </w:rPr>
      </w:pPr>
    </w:p>
    <w:p w14:paraId="5A6AC6D7" w14:textId="77777777" w:rsidR="004D11F4" w:rsidRDefault="004D11F4" w:rsidP="004D11F4">
      <w:pPr>
        <w:jc w:val="both"/>
        <w:rPr>
          <w:lang w:val="de-DE"/>
        </w:rPr>
      </w:pPr>
    </w:p>
    <w:p w14:paraId="4D5B197F" w14:textId="77777777" w:rsidR="004D11F4" w:rsidRDefault="004D11F4" w:rsidP="004D11F4">
      <w:pPr>
        <w:jc w:val="center"/>
        <w:rPr>
          <w:lang w:val="de-DE"/>
        </w:rPr>
      </w:pPr>
      <w:r>
        <w:rPr>
          <w:lang w:val="de-DE"/>
        </w:rPr>
        <w:br w:type="page"/>
      </w:r>
      <w:r>
        <w:rPr>
          <w:lang w:val="de-DE"/>
        </w:rPr>
        <w:lastRenderedPageBreak/>
        <w:t>KAPITEL II - Kinderpornographie</w:t>
      </w:r>
    </w:p>
    <w:p w14:paraId="3AEDEC7D" w14:textId="77777777" w:rsidR="004D11F4" w:rsidRDefault="004D11F4" w:rsidP="004D11F4">
      <w:pPr>
        <w:jc w:val="center"/>
        <w:rPr>
          <w:lang w:val="de-DE"/>
        </w:rPr>
      </w:pPr>
    </w:p>
    <w:p w14:paraId="54963899" w14:textId="77777777" w:rsidR="004D11F4" w:rsidRDefault="004D11F4" w:rsidP="004D11F4">
      <w:pPr>
        <w:jc w:val="center"/>
        <w:rPr>
          <w:lang w:val="de-DE"/>
        </w:rPr>
      </w:pPr>
    </w:p>
    <w:p w14:paraId="22062079" w14:textId="77777777" w:rsidR="004D11F4" w:rsidRDefault="004D11F4" w:rsidP="004D11F4">
      <w:pPr>
        <w:jc w:val="both"/>
        <w:rPr>
          <w:lang w:val="de-DE"/>
        </w:rPr>
      </w:pPr>
      <w:r>
        <w:rPr>
          <w:lang w:val="de-DE"/>
        </w:rPr>
        <w:tab/>
      </w:r>
      <w:r>
        <w:rPr>
          <w:b/>
          <w:lang w:val="de-DE"/>
        </w:rPr>
        <w:t>Art. 7</w:t>
      </w:r>
      <w:r>
        <w:rPr>
          <w:lang w:val="de-DE"/>
        </w:rPr>
        <w:t xml:space="preserve"> - </w:t>
      </w:r>
      <w:r>
        <w:rPr>
          <w:i/>
          <w:lang w:val="de-DE"/>
        </w:rPr>
        <w:t>[Abänderungsbestimmung]</w:t>
      </w:r>
    </w:p>
    <w:p w14:paraId="60188218" w14:textId="77777777" w:rsidR="004D11F4" w:rsidRDefault="004D11F4" w:rsidP="004D11F4">
      <w:pPr>
        <w:jc w:val="both"/>
        <w:rPr>
          <w:lang w:val="de-DE"/>
        </w:rPr>
      </w:pPr>
    </w:p>
    <w:p w14:paraId="2743BF24" w14:textId="77777777" w:rsidR="004D11F4" w:rsidRDefault="004D11F4" w:rsidP="004D11F4">
      <w:pPr>
        <w:jc w:val="both"/>
        <w:rPr>
          <w:lang w:val="de-DE"/>
        </w:rPr>
      </w:pPr>
    </w:p>
    <w:p w14:paraId="6D089B8C" w14:textId="77777777" w:rsidR="004D11F4" w:rsidRDefault="004D11F4" w:rsidP="004D11F4">
      <w:pPr>
        <w:jc w:val="center"/>
        <w:rPr>
          <w:lang w:val="de-DE"/>
        </w:rPr>
      </w:pPr>
      <w:r>
        <w:rPr>
          <w:lang w:val="de-DE"/>
        </w:rPr>
        <w:br w:type="page"/>
      </w:r>
      <w:r>
        <w:rPr>
          <w:lang w:val="de-DE"/>
        </w:rPr>
        <w:lastRenderedPageBreak/>
        <w:t>KAPITEL III - Exterritorialität</w:t>
      </w:r>
    </w:p>
    <w:p w14:paraId="7E443108" w14:textId="77777777" w:rsidR="004D11F4" w:rsidRDefault="004D11F4" w:rsidP="004D11F4">
      <w:pPr>
        <w:jc w:val="center"/>
        <w:rPr>
          <w:lang w:val="de-DE"/>
        </w:rPr>
      </w:pPr>
    </w:p>
    <w:p w14:paraId="191A04C2" w14:textId="77777777" w:rsidR="004D11F4" w:rsidRDefault="004D11F4" w:rsidP="004D11F4">
      <w:pPr>
        <w:jc w:val="center"/>
        <w:rPr>
          <w:lang w:val="de-DE"/>
        </w:rPr>
      </w:pPr>
    </w:p>
    <w:p w14:paraId="16353BE7" w14:textId="77777777" w:rsidR="004D11F4" w:rsidRDefault="004D11F4" w:rsidP="004D11F4">
      <w:pPr>
        <w:jc w:val="both"/>
        <w:rPr>
          <w:lang w:val="de-DE"/>
        </w:rPr>
      </w:pPr>
      <w:r>
        <w:rPr>
          <w:lang w:val="de-DE"/>
        </w:rPr>
        <w:tab/>
      </w:r>
      <w:r>
        <w:rPr>
          <w:b/>
          <w:lang w:val="de-DE"/>
        </w:rPr>
        <w:t>Art. 8</w:t>
      </w:r>
      <w:r>
        <w:rPr>
          <w:lang w:val="de-DE"/>
        </w:rPr>
        <w:t xml:space="preserve"> - </w:t>
      </w:r>
      <w:r>
        <w:rPr>
          <w:i/>
          <w:lang w:val="de-DE"/>
        </w:rPr>
        <w:t>[Abänderungsbestimmung]</w:t>
      </w:r>
    </w:p>
    <w:p w14:paraId="1347D3F4" w14:textId="77777777" w:rsidR="004D11F4" w:rsidRDefault="004D11F4" w:rsidP="004D11F4">
      <w:pPr>
        <w:jc w:val="both"/>
        <w:rPr>
          <w:lang w:val="de-DE"/>
        </w:rPr>
      </w:pPr>
    </w:p>
    <w:p w14:paraId="459AF29C" w14:textId="77777777" w:rsidR="004D11F4" w:rsidRDefault="004D11F4" w:rsidP="004D11F4">
      <w:pPr>
        <w:jc w:val="both"/>
        <w:rPr>
          <w:lang w:val="de-DE"/>
        </w:rPr>
      </w:pPr>
    </w:p>
    <w:p w14:paraId="645A22A3" w14:textId="77777777" w:rsidR="004D11F4" w:rsidRDefault="004D11F4" w:rsidP="004D11F4">
      <w:pPr>
        <w:jc w:val="center"/>
        <w:rPr>
          <w:lang w:val="de-DE"/>
        </w:rPr>
      </w:pPr>
      <w:r>
        <w:rPr>
          <w:lang w:val="de-DE"/>
        </w:rPr>
        <w:br w:type="page"/>
      </w:r>
      <w:r>
        <w:rPr>
          <w:lang w:val="de-DE"/>
        </w:rPr>
        <w:lastRenderedPageBreak/>
        <w:t>KAPITEL IV - Unterlassungsklage</w:t>
      </w:r>
    </w:p>
    <w:p w14:paraId="70EFAA7E" w14:textId="77777777" w:rsidR="004D11F4" w:rsidRDefault="004D11F4" w:rsidP="004D11F4">
      <w:pPr>
        <w:jc w:val="center"/>
        <w:rPr>
          <w:lang w:val="de-DE"/>
        </w:rPr>
      </w:pPr>
    </w:p>
    <w:p w14:paraId="356C9777" w14:textId="77777777" w:rsidR="004D11F4" w:rsidRDefault="004D11F4" w:rsidP="004D11F4">
      <w:pPr>
        <w:jc w:val="both"/>
        <w:rPr>
          <w:lang w:val="de-DE"/>
        </w:rPr>
      </w:pPr>
    </w:p>
    <w:p w14:paraId="21FB7517" w14:textId="77777777" w:rsidR="004D11F4" w:rsidRDefault="004D11F4" w:rsidP="004D11F4">
      <w:pPr>
        <w:jc w:val="both"/>
        <w:rPr>
          <w:lang w:val="de-DE"/>
        </w:rPr>
      </w:pPr>
      <w:r>
        <w:rPr>
          <w:lang w:val="de-DE"/>
        </w:rPr>
        <w:tab/>
      </w:r>
      <w:r>
        <w:rPr>
          <w:b/>
          <w:lang w:val="de-DE"/>
        </w:rPr>
        <w:t>Art. 9</w:t>
      </w:r>
      <w:r>
        <w:rPr>
          <w:lang w:val="de-DE"/>
        </w:rPr>
        <w:t xml:space="preserve"> - Die zuständigen Minister können eine Unterlassungsklage beim Präsidenten des Gerichts Erster Instanz einleiten, wenn Verstöße gegen die sozialen Rechtsvorschriften festgestellt werden </w:t>
      </w:r>
      <w:r w:rsidRPr="00CA57D2">
        <w:rPr>
          <w:lang w:val="de-DE"/>
        </w:rPr>
        <w:t>an Orten, an denen</w:t>
      </w:r>
      <w:r>
        <w:rPr>
          <w:lang w:val="de-DE"/>
        </w:rPr>
        <w:t xml:space="preserve"> der begründete Verdacht besteht, dass die [entweder in den Artikeln 379, 380, 433</w:t>
      </w:r>
      <w:r w:rsidRPr="00AC24A3">
        <w:rPr>
          <w:i/>
          <w:lang w:val="de-DE"/>
        </w:rPr>
        <w:t>quinquies</w:t>
      </w:r>
      <w:r>
        <w:rPr>
          <w:lang w:val="de-DE"/>
        </w:rPr>
        <w:t xml:space="preserve"> </w:t>
      </w:r>
      <w:r w:rsidRPr="00AC24A3">
        <w:rPr>
          <w:lang w:val="de-DE"/>
        </w:rPr>
        <w:t>b</w:t>
      </w:r>
      <w:r>
        <w:rPr>
          <w:lang w:val="de-DE"/>
        </w:rPr>
        <w:t>is 433</w:t>
      </w:r>
      <w:r>
        <w:rPr>
          <w:i/>
          <w:lang w:val="de-DE"/>
        </w:rPr>
        <w:t xml:space="preserve">octies </w:t>
      </w:r>
      <w:r>
        <w:rPr>
          <w:lang w:val="de-DE"/>
        </w:rPr>
        <w:t>des Strafgesetzbuchs oder in den Artikeln 77</w:t>
      </w:r>
      <w:r>
        <w:rPr>
          <w:i/>
          <w:lang w:val="de-DE"/>
        </w:rPr>
        <w:t xml:space="preserve">bis </w:t>
      </w:r>
      <w:r>
        <w:rPr>
          <w:lang w:val="de-DE"/>
        </w:rPr>
        <w:t>bis 77</w:t>
      </w:r>
      <w:r>
        <w:rPr>
          <w:i/>
          <w:lang w:val="de-DE"/>
        </w:rPr>
        <w:t>quinquies</w:t>
      </w:r>
      <w:r>
        <w:rPr>
          <w:lang w:val="de-DE"/>
        </w:rPr>
        <w:t xml:space="preserve">] des Gesetzes vom 15. Dezember 1980 </w:t>
      </w:r>
      <w:r w:rsidRPr="00F515D8">
        <w:rPr>
          <w:lang w:val="de-DE"/>
        </w:rPr>
        <w:t>über die Einreise ins Staatsgebiet, den Aufenthalt, die Niederlassung und das Entfernen von Ausländern</w:t>
      </w:r>
      <w:r>
        <w:rPr>
          <w:lang w:val="de-DE"/>
        </w:rPr>
        <w:t xml:space="preserve"> beschriebenen Straftaten begangen werden.</w:t>
      </w:r>
    </w:p>
    <w:p w14:paraId="46C7CA6C" w14:textId="77777777" w:rsidR="004D11F4" w:rsidRDefault="004D11F4" w:rsidP="004D11F4">
      <w:pPr>
        <w:jc w:val="both"/>
        <w:rPr>
          <w:lang w:val="de-DE"/>
        </w:rPr>
      </w:pPr>
    </w:p>
    <w:p w14:paraId="79AD6D9E" w14:textId="77777777" w:rsidR="004D11F4" w:rsidRDefault="004D11F4" w:rsidP="004D11F4">
      <w:pPr>
        <w:jc w:val="both"/>
        <w:rPr>
          <w:bCs/>
          <w:lang w:val="de-DE"/>
        </w:rPr>
      </w:pPr>
      <w:r>
        <w:rPr>
          <w:i/>
          <w:lang w:val="de-DE"/>
        </w:rPr>
        <w:t>[Art. 9 abgeändert durch Art. 38</w:t>
      </w:r>
      <w:r>
        <w:rPr>
          <w:bCs/>
          <w:i/>
          <w:lang w:val="de-DE"/>
        </w:rPr>
        <w:t xml:space="preserve"> des G. vom 10. August 2005 (B.S. vom 2. September 2005)]</w:t>
      </w:r>
    </w:p>
    <w:p w14:paraId="0D53452E" w14:textId="77777777" w:rsidR="004D11F4" w:rsidRDefault="004D11F4" w:rsidP="004D11F4">
      <w:pPr>
        <w:jc w:val="both"/>
        <w:rPr>
          <w:lang w:val="de-DE"/>
        </w:rPr>
      </w:pPr>
    </w:p>
    <w:p w14:paraId="4E91B613" w14:textId="77777777" w:rsidR="004D11F4" w:rsidRDefault="004D11F4" w:rsidP="004D11F4">
      <w:pPr>
        <w:jc w:val="both"/>
        <w:rPr>
          <w:lang w:val="de-DE"/>
        </w:rPr>
      </w:pPr>
    </w:p>
    <w:p w14:paraId="4702D1DD" w14:textId="77777777" w:rsidR="004D11F4" w:rsidRDefault="004D11F4" w:rsidP="004D11F4">
      <w:pPr>
        <w:jc w:val="both"/>
        <w:rPr>
          <w:lang w:val="de-DE"/>
        </w:rPr>
      </w:pPr>
      <w:r>
        <w:rPr>
          <w:lang w:val="de-DE"/>
        </w:rPr>
        <w:tab/>
      </w:r>
      <w:r>
        <w:rPr>
          <w:b/>
          <w:lang w:val="de-DE"/>
        </w:rPr>
        <w:t>Art. 10</w:t>
      </w:r>
      <w:r>
        <w:rPr>
          <w:lang w:val="de-DE"/>
        </w:rPr>
        <w:t xml:space="preserve"> - Die Klage wird im Eilverfahren eingeleitet und untersucht.</w:t>
      </w:r>
    </w:p>
    <w:p w14:paraId="5239F8C1" w14:textId="77777777" w:rsidR="004D11F4" w:rsidRDefault="004D11F4" w:rsidP="004D11F4">
      <w:pPr>
        <w:ind w:firstLine="708"/>
        <w:jc w:val="both"/>
        <w:rPr>
          <w:lang w:val="de-DE"/>
        </w:rPr>
      </w:pPr>
    </w:p>
    <w:p w14:paraId="1508EC6B" w14:textId="77777777" w:rsidR="004D11F4" w:rsidRDefault="004D11F4" w:rsidP="004D11F4">
      <w:pPr>
        <w:ind w:firstLine="708"/>
        <w:jc w:val="both"/>
        <w:rPr>
          <w:lang w:val="de-DE"/>
        </w:rPr>
      </w:pPr>
      <w:r>
        <w:rPr>
          <w:lang w:val="de-DE"/>
        </w:rPr>
        <w:t>Sie kann per Antragschrift eingeleitet werden. Diese wird in vier Ausfertigungen bei der Kanzlei des Gerichts Erster Instanz hinterlegt beziehungsweise der Kanzlei per Einschreiben zugesandt.</w:t>
      </w:r>
    </w:p>
    <w:p w14:paraId="1262725B" w14:textId="77777777" w:rsidR="004D11F4" w:rsidRDefault="004D11F4" w:rsidP="004D11F4">
      <w:pPr>
        <w:ind w:firstLine="708"/>
        <w:jc w:val="both"/>
        <w:rPr>
          <w:lang w:val="de-DE"/>
        </w:rPr>
      </w:pPr>
    </w:p>
    <w:p w14:paraId="65C9CA59" w14:textId="77777777" w:rsidR="004D11F4" w:rsidRDefault="004D11F4" w:rsidP="004D11F4">
      <w:pPr>
        <w:ind w:firstLine="708"/>
        <w:jc w:val="both"/>
        <w:rPr>
          <w:lang w:val="de-DE"/>
        </w:rPr>
      </w:pPr>
      <w:r>
        <w:rPr>
          <w:lang w:val="de-DE"/>
        </w:rPr>
        <w:t>Der Greffier dieses Gerichts unterrichtet die Gegenpartei unverzüglich per Gerichtsbrief und ersucht sie, frühestens drei und spätestens acht Tage nach Versand des Gerichtsbriefs, dem eine Ausfertigung der einleitenden Antragschrift beigefügt ist, zu erscheinen.</w:t>
      </w:r>
    </w:p>
    <w:p w14:paraId="0964A881" w14:textId="77777777" w:rsidR="004D11F4" w:rsidRDefault="004D11F4" w:rsidP="004D11F4">
      <w:pPr>
        <w:jc w:val="both"/>
        <w:rPr>
          <w:lang w:val="de-DE"/>
        </w:rPr>
      </w:pPr>
    </w:p>
    <w:p w14:paraId="75A10D1D" w14:textId="77777777" w:rsidR="004D11F4" w:rsidRDefault="004D11F4" w:rsidP="004D11F4">
      <w:pPr>
        <w:jc w:val="both"/>
        <w:rPr>
          <w:lang w:val="de-DE"/>
        </w:rPr>
      </w:pPr>
      <w:r>
        <w:rPr>
          <w:lang w:val="de-DE"/>
        </w:rPr>
        <w:tab/>
        <w:t>Unter Androhung der Nichtigkeit muss die Antragschrift Folgendes enthalten:</w:t>
      </w:r>
    </w:p>
    <w:p w14:paraId="3E8110D7" w14:textId="77777777" w:rsidR="004D11F4" w:rsidRDefault="004D11F4" w:rsidP="004D11F4">
      <w:pPr>
        <w:jc w:val="both"/>
        <w:rPr>
          <w:lang w:val="de-DE"/>
        </w:rPr>
      </w:pPr>
    </w:p>
    <w:p w14:paraId="786FD2F5" w14:textId="77777777" w:rsidR="004D11F4" w:rsidRDefault="004D11F4" w:rsidP="004D11F4">
      <w:pPr>
        <w:ind w:left="705"/>
        <w:jc w:val="both"/>
        <w:rPr>
          <w:lang w:val="de-DE"/>
        </w:rPr>
      </w:pPr>
      <w:r>
        <w:rPr>
          <w:lang w:val="de-DE"/>
        </w:rPr>
        <w:t>1. Tag, Monat und Jahr;</w:t>
      </w:r>
    </w:p>
    <w:p w14:paraId="74FCEC73" w14:textId="77777777" w:rsidR="004D11F4" w:rsidRDefault="004D11F4" w:rsidP="004D11F4">
      <w:pPr>
        <w:ind w:left="705"/>
        <w:jc w:val="both"/>
        <w:rPr>
          <w:lang w:val="de-DE"/>
        </w:rPr>
      </w:pPr>
    </w:p>
    <w:p w14:paraId="2607E3E7" w14:textId="77777777" w:rsidR="004D11F4" w:rsidRDefault="004D11F4" w:rsidP="004D11F4">
      <w:pPr>
        <w:ind w:left="705"/>
        <w:jc w:val="both"/>
        <w:rPr>
          <w:lang w:val="de-DE"/>
        </w:rPr>
      </w:pPr>
      <w:r>
        <w:rPr>
          <w:lang w:val="de-DE"/>
        </w:rPr>
        <w:t>2. Name, Vornamen, Beruf und Wohnsitz des Antragstellers;</w:t>
      </w:r>
    </w:p>
    <w:p w14:paraId="17BECC98" w14:textId="77777777" w:rsidR="004D11F4" w:rsidRDefault="004D11F4" w:rsidP="004D11F4">
      <w:pPr>
        <w:ind w:left="705"/>
        <w:jc w:val="both"/>
        <w:rPr>
          <w:lang w:val="de-DE"/>
        </w:rPr>
      </w:pPr>
    </w:p>
    <w:p w14:paraId="0DBB9520" w14:textId="77777777" w:rsidR="004D11F4" w:rsidRDefault="004D11F4" w:rsidP="004D11F4">
      <w:pPr>
        <w:ind w:left="705"/>
        <w:jc w:val="both"/>
        <w:rPr>
          <w:lang w:val="de-DE"/>
        </w:rPr>
      </w:pPr>
      <w:r>
        <w:rPr>
          <w:lang w:val="de-DE"/>
        </w:rPr>
        <w:t>3. Name und Adresse der juristischen oder natürlichen Person, gegen die die Klage eingeleitet wird;</w:t>
      </w:r>
    </w:p>
    <w:p w14:paraId="70549F0D" w14:textId="77777777" w:rsidR="004D11F4" w:rsidRDefault="004D11F4" w:rsidP="004D11F4">
      <w:pPr>
        <w:ind w:left="705"/>
        <w:jc w:val="both"/>
        <w:rPr>
          <w:lang w:val="de-DE"/>
        </w:rPr>
      </w:pPr>
    </w:p>
    <w:p w14:paraId="796698ED" w14:textId="77777777" w:rsidR="004D11F4" w:rsidRDefault="004D11F4" w:rsidP="004D11F4">
      <w:pPr>
        <w:ind w:left="705"/>
        <w:jc w:val="both"/>
        <w:rPr>
          <w:lang w:val="de-DE"/>
        </w:rPr>
      </w:pPr>
      <w:r>
        <w:rPr>
          <w:lang w:val="de-DE"/>
        </w:rPr>
        <w:t>4. den Gegenstand der Klage und die Darlegung der Klagegründe;</w:t>
      </w:r>
    </w:p>
    <w:p w14:paraId="7005A8D1" w14:textId="77777777" w:rsidR="004D11F4" w:rsidRDefault="004D11F4" w:rsidP="004D11F4">
      <w:pPr>
        <w:ind w:left="705"/>
        <w:jc w:val="both"/>
        <w:rPr>
          <w:lang w:val="de-DE"/>
        </w:rPr>
      </w:pPr>
    </w:p>
    <w:p w14:paraId="242A4959" w14:textId="77777777" w:rsidR="004D11F4" w:rsidRDefault="004D11F4" w:rsidP="004D11F4">
      <w:pPr>
        <w:ind w:left="705"/>
        <w:jc w:val="both"/>
        <w:rPr>
          <w:lang w:val="de-DE"/>
        </w:rPr>
      </w:pPr>
      <w:r>
        <w:rPr>
          <w:lang w:val="de-DE"/>
        </w:rPr>
        <w:t>5. die Unterschrift des Rechtsanwalts.</w:t>
      </w:r>
    </w:p>
    <w:p w14:paraId="054C92B5" w14:textId="77777777" w:rsidR="004D11F4" w:rsidRDefault="004D11F4" w:rsidP="004D11F4">
      <w:pPr>
        <w:jc w:val="both"/>
        <w:rPr>
          <w:lang w:val="de-DE"/>
        </w:rPr>
      </w:pPr>
    </w:p>
    <w:p w14:paraId="65A4E625" w14:textId="77777777" w:rsidR="004D11F4" w:rsidRDefault="004D11F4" w:rsidP="004D11F4">
      <w:pPr>
        <w:jc w:val="both"/>
        <w:rPr>
          <w:lang w:val="de-DE"/>
        </w:rPr>
      </w:pPr>
      <w:r>
        <w:rPr>
          <w:lang w:val="de-DE"/>
        </w:rPr>
        <w:tab/>
        <w:t xml:space="preserve">Über die Klage wird entschieden nach Anhörung der Staatsanwaltschaft, ungeachtet jeglicher Verfolgung auf Grund derselben Taten durch ein Strafgericht. </w:t>
      </w:r>
    </w:p>
    <w:p w14:paraId="021E02B8" w14:textId="77777777" w:rsidR="004D11F4" w:rsidRDefault="004D11F4" w:rsidP="004D11F4">
      <w:pPr>
        <w:jc w:val="both"/>
        <w:rPr>
          <w:lang w:val="de-DE"/>
        </w:rPr>
      </w:pPr>
    </w:p>
    <w:p w14:paraId="545B0830" w14:textId="77777777" w:rsidR="004D11F4" w:rsidRDefault="004D11F4" w:rsidP="004D11F4">
      <w:pPr>
        <w:jc w:val="both"/>
        <w:rPr>
          <w:lang w:val="de-DE"/>
        </w:rPr>
      </w:pPr>
      <w:r>
        <w:rPr>
          <w:lang w:val="de-DE"/>
        </w:rPr>
        <w:tab/>
        <w:t>Das Urteil ist einstweilen vollstreckbar, ungeachtet irgendeines Rechtsmittels und ohne Sicherheitsleistung.</w:t>
      </w:r>
    </w:p>
    <w:p w14:paraId="4355EDE2" w14:textId="77777777" w:rsidR="004D11F4" w:rsidRDefault="004D11F4" w:rsidP="004D11F4">
      <w:pPr>
        <w:jc w:val="both"/>
        <w:rPr>
          <w:lang w:val="de-DE"/>
        </w:rPr>
      </w:pPr>
    </w:p>
    <w:p w14:paraId="5293DCC7" w14:textId="77777777" w:rsidR="004D11F4" w:rsidRDefault="004D11F4" w:rsidP="004D11F4">
      <w:pPr>
        <w:jc w:val="both"/>
        <w:rPr>
          <w:lang w:val="de-DE"/>
        </w:rPr>
      </w:pPr>
      <w:r>
        <w:rPr>
          <w:lang w:val="de-DE"/>
        </w:rPr>
        <w:tab/>
        <w:t>Der Greffier ist verpflichtet, den Minister unverzüglich über jegliches Rechtsmittel zu informieren, das gegen eine auf Grund von Artikel 9 ergangene Entscheidung eingelegt wird.</w:t>
      </w:r>
    </w:p>
    <w:p w14:paraId="0D89AACB" w14:textId="77777777" w:rsidR="004D11F4" w:rsidRDefault="004D11F4" w:rsidP="004D11F4">
      <w:pPr>
        <w:jc w:val="both"/>
        <w:rPr>
          <w:lang w:val="de-DE"/>
        </w:rPr>
      </w:pPr>
    </w:p>
    <w:p w14:paraId="7569E1D1" w14:textId="77777777" w:rsidR="004D11F4" w:rsidRDefault="004D11F4" w:rsidP="004D11F4">
      <w:pPr>
        <w:jc w:val="both"/>
        <w:rPr>
          <w:lang w:val="de-DE"/>
        </w:rPr>
      </w:pPr>
    </w:p>
    <w:p w14:paraId="7A091857" w14:textId="77777777" w:rsidR="004D11F4" w:rsidRDefault="004D11F4" w:rsidP="004D11F4">
      <w:pPr>
        <w:jc w:val="center"/>
        <w:rPr>
          <w:lang w:val="de-DE"/>
        </w:rPr>
      </w:pPr>
      <w:r>
        <w:rPr>
          <w:lang w:val="de-DE"/>
        </w:rPr>
        <w:br w:type="page"/>
      </w:r>
      <w:r>
        <w:rPr>
          <w:lang w:val="de-DE"/>
        </w:rPr>
        <w:lastRenderedPageBreak/>
        <w:t>KAPITEL V - Vollstreckung und Weiterverfolgung des Gesetzes</w:t>
      </w:r>
    </w:p>
    <w:p w14:paraId="49F7C6E7" w14:textId="77777777" w:rsidR="004D11F4" w:rsidRDefault="004D11F4" w:rsidP="004D11F4">
      <w:pPr>
        <w:jc w:val="both"/>
        <w:rPr>
          <w:lang w:val="de-DE"/>
        </w:rPr>
      </w:pPr>
    </w:p>
    <w:p w14:paraId="41966B27" w14:textId="77777777" w:rsidR="004D11F4" w:rsidRDefault="004D11F4" w:rsidP="004D11F4">
      <w:pPr>
        <w:jc w:val="both"/>
        <w:rPr>
          <w:lang w:val="de-DE"/>
        </w:rPr>
      </w:pPr>
    </w:p>
    <w:p w14:paraId="42998BD6" w14:textId="77777777" w:rsidR="004D11F4" w:rsidRDefault="004D11F4" w:rsidP="004D11F4">
      <w:pPr>
        <w:jc w:val="both"/>
        <w:rPr>
          <w:lang w:val="de-DE"/>
        </w:rPr>
      </w:pPr>
      <w:r>
        <w:rPr>
          <w:lang w:val="de-DE"/>
        </w:rPr>
        <w:tab/>
      </w:r>
      <w:r>
        <w:rPr>
          <w:b/>
          <w:lang w:val="de-DE"/>
        </w:rPr>
        <w:t>Art. 11</w:t>
      </w:r>
      <w:r>
        <w:rPr>
          <w:lang w:val="de-DE"/>
        </w:rPr>
        <w:t xml:space="preserve"> - § 1 - [Für die Anwendung des vorliegenden Kapitels versteht man unter:</w:t>
      </w:r>
    </w:p>
    <w:p w14:paraId="17967453" w14:textId="77777777" w:rsidR="004D11F4" w:rsidRDefault="004D11F4" w:rsidP="004D11F4">
      <w:pPr>
        <w:jc w:val="both"/>
        <w:rPr>
          <w:lang w:val="de-DE"/>
        </w:rPr>
      </w:pPr>
    </w:p>
    <w:p w14:paraId="01F956FE" w14:textId="77777777" w:rsidR="004D11F4" w:rsidRDefault="004D11F4" w:rsidP="004D11F4">
      <w:pPr>
        <w:jc w:val="both"/>
        <w:rPr>
          <w:lang w:val="de-DE"/>
        </w:rPr>
      </w:pPr>
      <w:r>
        <w:rPr>
          <w:lang w:val="de-DE"/>
        </w:rPr>
        <w:tab/>
        <w:t>1. Menschenhandel: die Straftaten, die in den Artikeln </w:t>
      </w:r>
      <w:r w:rsidR="00340476">
        <w:rPr>
          <w:lang w:val="de-DE"/>
        </w:rPr>
        <w:t>[...]</w:t>
      </w:r>
      <w:r>
        <w:rPr>
          <w:lang w:val="de-DE"/>
        </w:rPr>
        <w:t xml:space="preserve"> 433</w:t>
      </w:r>
      <w:r w:rsidRPr="00475311">
        <w:rPr>
          <w:i/>
          <w:lang w:val="de-DE"/>
        </w:rPr>
        <w:t>quinquies</w:t>
      </w:r>
      <w:r>
        <w:rPr>
          <w:lang w:val="de-DE"/>
        </w:rPr>
        <w:t xml:space="preserve"> bis 433</w:t>
      </w:r>
      <w:r w:rsidRPr="00475311">
        <w:rPr>
          <w:i/>
          <w:lang w:val="de-DE"/>
        </w:rPr>
        <w:t>octies</w:t>
      </w:r>
      <w:r>
        <w:rPr>
          <w:lang w:val="de-DE"/>
        </w:rPr>
        <w:t xml:space="preserve"> des Strafgesetzbuchs erwähnt sind;</w:t>
      </w:r>
    </w:p>
    <w:p w14:paraId="558B02A6" w14:textId="77777777" w:rsidR="004D11F4" w:rsidRDefault="004D11F4" w:rsidP="004D11F4">
      <w:pPr>
        <w:jc w:val="both"/>
        <w:rPr>
          <w:lang w:val="de-DE"/>
        </w:rPr>
      </w:pPr>
    </w:p>
    <w:p w14:paraId="50F172DF" w14:textId="77777777" w:rsidR="004D11F4" w:rsidRDefault="004D11F4" w:rsidP="004D11F4">
      <w:pPr>
        <w:jc w:val="both"/>
        <w:rPr>
          <w:lang w:val="de-DE"/>
        </w:rPr>
      </w:pPr>
      <w:r>
        <w:rPr>
          <w:lang w:val="de-DE"/>
        </w:rPr>
        <w:tab/>
        <w:t>2. Menschenschmuggel: die Straftaten, die in den Artikeln 77</w:t>
      </w:r>
      <w:r w:rsidRPr="001A03A4">
        <w:rPr>
          <w:i/>
          <w:lang w:val="de-DE"/>
        </w:rPr>
        <w:t>bis</w:t>
      </w:r>
      <w:r>
        <w:rPr>
          <w:lang w:val="de-DE"/>
        </w:rPr>
        <w:t xml:space="preserve"> bis 77</w:t>
      </w:r>
      <w:r w:rsidRPr="00475311">
        <w:rPr>
          <w:i/>
          <w:lang w:val="de-DE"/>
        </w:rPr>
        <w:t>quinquies</w:t>
      </w:r>
      <w:r>
        <w:rPr>
          <w:i/>
          <w:lang w:val="de-DE"/>
        </w:rPr>
        <w:t xml:space="preserve"> </w:t>
      </w:r>
      <w:r>
        <w:rPr>
          <w:lang w:val="de-DE"/>
        </w:rPr>
        <w:t xml:space="preserve">des Gesetzes vom 15. Dezember 1980 </w:t>
      </w:r>
      <w:r w:rsidRPr="00F515D8">
        <w:rPr>
          <w:lang w:val="de-DE"/>
        </w:rPr>
        <w:t>über die Einreise ins Staatsgebiet, den Aufenthalt, die Niederlassung und das Entfernen von Ausländern</w:t>
      </w:r>
      <w:r>
        <w:rPr>
          <w:lang w:val="de-DE"/>
        </w:rPr>
        <w:t xml:space="preserve"> erwähnt sind</w:t>
      </w:r>
      <w:r w:rsidR="007745B9">
        <w:rPr>
          <w:lang w:val="de-DE"/>
        </w:rPr>
        <w:t>,</w:t>
      </w:r>
      <w:r>
        <w:rPr>
          <w:lang w:val="de-DE"/>
        </w:rPr>
        <w:t>]</w:t>
      </w:r>
    </w:p>
    <w:p w14:paraId="59D0BA50" w14:textId="77777777" w:rsidR="007745B9" w:rsidRDefault="007745B9" w:rsidP="004D11F4">
      <w:pPr>
        <w:jc w:val="both"/>
        <w:rPr>
          <w:lang w:val="de-DE"/>
        </w:rPr>
      </w:pPr>
    </w:p>
    <w:p w14:paraId="37887F15" w14:textId="77777777" w:rsidR="007745B9" w:rsidRPr="000031A4" w:rsidRDefault="007745B9" w:rsidP="007745B9">
      <w:pPr>
        <w:jc w:val="both"/>
        <w:rPr>
          <w:bCs/>
          <w:color w:val="000000"/>
          <w:lang w:val="de-DE"/>
        </w:rPr>
      </w:pPr>
      <w:r>
        <w:rPr>
          <w:lang w:val="de-DE"/>
        </w:rPr>
        <w:tab/>
        <w:t>[</w:t>
      </w:r>
      <w:r w:rsidRPr="000031A4">
        <w:rPr>
          <w:color w:val="000000"/>
          <w:lang w:val="de-DE"/>
        </w:rPr>
        <w:t>3. Opfer des Menschenhandels: jede belgische oder ausländische Person, der gegenüber die in Artikel 433</w:t>
      </w:r>
      <w:r w:rsidRPr="000031A4">
        <w:rPr>
          <w:i/>
          <w:iCs/>
          <w:color w:val="000000"/>
          <w:lang w:val="de-DE"/>
        </w:rPr>
        <w:t>quinquies</w:t>
      </w:r>
      <w:r w:rsidRPr="000031A4">
        <w:rPr>
          <w:color w:val="000000"/>
          <w:lang w:val="de-DE"/>
        </w:rPr>
        <w:t xml:space="preserve"> des Strafgesetzbuches erwähnte Straftat begangen worden wäre,</w:t>
      </w:r>
    </w:p>
    <w:p w14:paraId="0A801150" w14:textId="77777777" w:rsidR="007745B9" w:rsidRPr="000031A4" w:rsidRDefault="007745B9" w:rsidP="007745B9">
      <w:pPr>
        <w:jc w:val="both"/>
        <w:rPr>
          <w:bCs/>
          <w:color w:val="000000"/>
          <w:lang w:val="de-DE"/>
        </w:rPr>
      </w:pPr>
    </w:p>
    <w:p w14:paraId="6E24E4E1" w14:textId="77777777" w:rsidR="007745B9" w:rsidRPr="000031A4" w:rsidRDefault="007745B9" w:rsidP="007745B9">
      <w:pPr>
        <w:jc w:val="both"/>
        <w:rPr>
          <w:bCs/>
          <w:color w:val="000000"/>
          <w:lang w:val="de-DE"/>
        </w:rPr>
      </w:pPr>
      <w:r w:rsidRPr="000031A4">
        <w:rPr>
          <w:color w:val="000000"/>
          <w:lang w:val="de-DE"/>
        </w:rPr>
        <w:tab/>
        <w:t>4. Opfer des Menschenschmuggels: jede Person, der gegenüber die in Artikel 77</w:t>
      </w:r>
      <w:r w:rsidRPr="000031A4">
        <w:rPr>
          <w:i/>
          <w:iCs/>
          <w:color w:val="000000"/>
          <w:lang w:val="de-DE"/>
        </w:rPr>
        <w:t>bis</w:t>
      </w:r>
      <w:r w:rsidRPr="000031A4">
        <w:rPr>
          <w:color w:val="000000"/>
          <w:lang w:val="de-DE"/>
        </w:rPr>
        <w:t xml:space="preserve"> des Gesetzes vom 15. Dezember 1980 über die Einreise ins Staatsgebiet, den Aufenthalt, die Niederlassung und das Ausweisen von Ausländern erwähnte Straftat begangen worden wäre,</w:t>
      </w:r>
    </w:p>
    <w:p w14:paraId="186D7C22" w14:textId="77777777" w:rsidR="007745B9" w:rsidRPr="000031A4" w:rsidRDefault="007745B9" w:rsidP="007745B9">
      <w:pPr>
        <w:jc w:val="both"/>
        <w:rPr>
          <w:bCs/>
          <w:color w:val="000000"/>
          <w:lang w:val="de-DE"/>
        </w:rPr>
      </w:pPr>
    </w:p>
    <w:p w14:paraId="3B3FE983" w14:textId="77777777" w:rsidR="007745B9" w:rsidRDefault="007745B9" w:rsidP="007745B9">
      <w:pPr>
        <w:jc w:val="both"/>
        <w:rPr>
          <w:lang w:val="de-DE"/>
        </w:rPr>
      </w:pPr>
      <w:r w:rsidRPr="000031A4">
        <w:rPr>
          <w:color w:val="000000"/>
          <w:lang w:val="de-DE"/>
        </w:rPr>
        <w:tab/>
        <w:t>5. Opfer besonders schwerer Formen des Menschenschmuggels: jede Person, der gegenüber die in Artikel 77</w:t>
      </w:r>
      <w:r w:rsidRPr="000031A4">
        <w:rPr>
          <w:i/>
          <w:iCs/>
          <w:color w:val="000000"/>
          <w:lang w:val="de-DE"/>
        </w:rPr>
        <w:t>bis</w:t>
      </w:r>
      <w:r w:rsidRPr="000031A4">
        <w:rPr>
          <w:color w:val="000000"/>
          <w:lang w:val="de-DE"/>
        </w:rPr>
        <w:t xml:space="preserve"> desselben Gesetzes erwähnte Straftat unter einem in den Artikeln 77</w:t>
      </w:r>
      <w:r w:rsidRPr="000031A4">
        <w:rPr>
          <w:i/>
          <w:iCs/>
          <w:color w:val="000000"/>
          <w:lang w:val="de-DE"/>
        </w:rPr>
        <w:t>ter</w:t>
      </w:r>
      <w:r w:rsidRPr="000031A4">
        <w:rPr>
          <w:color w:val="000000"/>
          <w:lang w:val="de-DE"/>
        </w:rPr>
        <w:t xml:space="preserve"> bis 77</w:t>
      </w:r>
      <w:r w:rsidRPr="000031A4">
        <w:rPr>
          <w:i/>
          <w:iCs/>
          <w:color w:val="000000"/>
          <w:lang w:val="de-DE"/>
        </w:rPr>
        <w:t>quinquies</w:t>
      </w:r>
      <w:r w:rsidRPr="000031A4">
        <w:rPr>
          <w:color w:val="000000"/>
          <w:lang w:val="de-DE"/>
        </w:rPr>
        <w:t xml:space="preserve"> desselben Gesetzes erwähnten Umstand begangen worden wäre.</w:t>
      </w:r>
      <w:r>
        <w:rPr>
          <w:lang w:val="de-DE"/>
        </w:rPr>
        <w:t>]</w:t>
      </w:r>
    </w:p>
    <w:p w14:paraId="1DEE132B" w14:textId="77777777" w:rsidR="007745B9" w:rsidRDefault="007745B9" w:rsidP="007745B9">
      <w:pPr>
        <w:jc w:val="both"/>
        <w:rPr>
          <w:lang w:val="de-DE"/>
        </w:rPr>
      </w:pPr>
    </w:p>
    <w:p w14:paraId="51622486" w14:textId="77777777" w:rsidR="007745B9" w:rsidRDefault="007745B9" w:rsidP="007745B9">
      <w:pPr>
        <w:jc w:val="both"/>
        <w:rPr>
          <w:lang w:val="de-DE"/>
        </w:rPr>
      </w:pPr>
      <w:r>
        <w:rPr>
          <w:lang w:val="de-DE"/>
        </w:rPr>
        <w:tab/>
        <w:t>[</w:t>
      </w:r>
      <w:r w:rsidRPr="000031A4">
        <w:rPr>
          <w:color w:val="000000"/>
          <w:lang w:val="de-DE"/>
        </w:rPr>
        <w:t>§ 1/1 - Wenn die Polizei- oder Inspektionsdienste über Hinweise verfügen, dass eine Person Opfer von Menschenhandel oder besonders schwerer Formen von Menschenschmuggel ist, bringen sie, unbeschadet der Anwendung von Artikel 61/2 § 1 Absatz 1 des Gesetzes vom 15. Dezember 1980 über die Einreise ins Staatsgebiet, den Aufenthalt, die Niederlassung und das Ausweisen von Ausländern, diese Person mit einem Zentrum in Kontakt, das auf die Aufnahme und Betreuung von Opfern solcher Straftaten spezialisiert ist.</w:t>
      </w:r>
      <w:r>
        <w:rPr>
          <w:lang w:val="de-DE"/>
        </w:rPr>
        <w:t>]</w:t>
      </w:r>
    </w:p>
    <w:p w14:paraId="3D200298" w14:textId="77777777" w:rsidR="004D11F4" w:rsidRDefault="004D11F4" w:rsidP="004D11F4">
      <w:pPr>
        <w:jc w:val="both"/>
        <w:rPr>
          <w:lang w:val="de-DE"/>
        </w:rPr>
      </w:pPr>
    </w:p>
    <w:p w14:paraId="101059DD" w14:textId="77777777" w:rsidR="004D11F4" w:rsidRDefault="004D11F4" w:rsidP="004D11F4">
      <w:pPr>
        <w:jc w:val="both"/>
        <w:rPr>
          <w:lang w:val="de-DE"/>
        </w:rPr>
      </w:pPr>
      <w:r>
        <w:rPr>
          <w:lang w:val="de-DE"/>
        </w:rPr>
        <w:tab/>
        <w:t>§ 2 - Im Rahmen seiner Befugnisse bestimmt der König die konkreten Regeln und Maßnahmen, deren Festlegung für die Opfer des Menschenhandels [und Menschenschmuggels] Er als zweckmäßig erachtet, um ihnen unter anderem bei eventuellen gerichtlichen Schritten zu helfen.</w:t>
      </w:r>
    </w:p>
    <w:p w14:paraId="5E542230" w14:textId="77777777" w:rsidR="007745B9" w:rsidRDefault="007745B9" w:rsidP="004D11F4">
      <w:pPr>
        <w:jc w:val="both"/>
        <w:rPr>
          <w:lang w:val="de-DE"/>
        </w:rPr>
      </w:pPr>
    </w:p>
    <w:p w14:paraId="5CB08066" w14:textId="77777777" w:rsidR="007745B9" w:rsidRPr="000031A4" w:rsidRDefault="007745B9" w:rsidP="007745B9">
      <w:pPr>
        <w:jc w:val="both"/>
        <w:rPr>
          <w:bCs/>
          <w:color w:val="000000"/>
          <w:lang w:val="de-DE"/>
        </w:rPr>
      </w:pPr>
      <w:r>
        <w:rPr>
          <w:lang w:val="de-DE"/>
        </w:rPr>
        <w:tab/>
        <w:t>[</w:t>
      </w:r>
      <w:r w:rsidRPr="000031A4">
        <w:rPr>
          <w:color w:val="000000"/>
          <w:lang w:val="de-DE"/>
        </w:rPr>
        <w:t>Zu diesem Zweck bestimmt Er unter anderem die Bedingungen für die Anerkennung und die Zulassung von Zentren, die auf die Aufnahme und Betreuung von Opfern des Menschenhandels oder besonders schwerer Formen des Menschenschmuggels spezialisiert sind, um vor Gericht zu treten.</w:t>
      </w:r>
    </w:p>
    <w:p w14:paraId="7A3AB7A5" w14:textId="77777777" w:rsidR="007745B9" w:rsidRPr="000031A4" w:rsidRDefault="007745B9" w:rsidP="007745B9">
      <w:pPr>
        <w:jc w:val="both"/>
        <w:rPr>
          <w:bCs/>
          <w:color w:val="000000"/>
          <w:lang w:val="de-DE"/>
        </w:rPr>
      </w:pPr>
    </w:p>
    <w:p w14:paraId="39A4390A" w14:textId="77777777" w:rsidR="007745B9" w:rsidRPr="000031A4" w:rsidRDefault="007745B9" w:rsidP="007745B9">
      <w:pPr>
        <w:jc w:val="both"/>
        <w:rPr>
          <w:bCs/>
          <w:color w:val="000000"/>
          <w:lang w:val="de-DE"/>
        </w:rPr>
      </w:pPr>
      <w:r w:rsidRPr="000031A4">
        <w:rPr>
          <w:color w:val="000000"/>
          <w:lang w:val="de-DE"/>
        </w:rPr>
        <w:tab/>
        <w:t>Unter "Anerkennung" ist die Fähigkeit zu verstehen, die in Titel 2 Kapitel 4 des Gesetzes vom 15. Dezember 1980 über die Einreise ins Staatsgebiet, den Aufenthalt, die Niederlassung und das Ausweisen von Ausländern erwähnten Verfahren anzuwenden und einen Orientierungspunkt für die Dienste darzustellen, die damit beauftragt sind, Opfer des Menschenhandels und besonders schwerer Formen des Menschenschmuggels mit dem Ziel zu ermitteln, dass sich diese Opfer am Gerichtsverfahren beteiligen.</w:t>
      </w:r>
    </w:p>
    <w:p w14:paraId="6C2D1776" w14:textId="77777777" w:rsidR="007745B9" w:rsidRPr="000031A4" w:rsidRDefault="007745B9" w:rsidP="007745B9">
      <w:pPr>
        <w:jc w:val="both"/>
        <w:rPr>
          <w:bCs/>
          <w:color w:val="000000"/>
          <w:lang w:val="de-DE"/>
        </w:rPr>
      </w:pPr>
    </w:p>
    <w:p w14:paraId="18E9FA1D" w14:textId="77777777" w:rsidR="007745B9" w:rsidRPr="000031A4" w:rsidRDefault="007745B9" w:rsidP="007745B9">
      <w:pPr>
        <w:jc w:val="both"/>
        <w:rPr>
          <w:bCs/>
          <w:color w:val="000000"/>
          <w:lang w:val="de-DE"/>
        </w:rPr>
      </w:pPr>
      <w:r w:rsidRPr="000031A4">
        <w:rPr>
          <w:color w:val="000000"/>
          <w:lang w:val="de-DE"/>
        </w:rPr>
        <w:lastRenderedPageBreak/>
        <w:tab/>
        <w:t>Unter "Zulassung" ist die Ausführung von § 5 zu verstehen.</w:t>
      </w:r>
    </w:p>
    <w:p w14:paraId="632CE1E8" w14:textId="77777777" w:rsidR="007745B9" w:rsidRPr="000031A4" w:rsidRDefault="007745B9" w:rsidP="007745B9">
      <w:pPr>
        <w:jc w:val="both"/>
        <w:rPr>
          <w:bCs/>
          <w:color w:val="000000"/>
          <w:lang w:val="de-DE"/>
        </w:rPr>
      </w:pPr>
    </w:p>
    <w:p w14:paraId="4BE36409" w14:textId="77777777" w:rsidR="007745B9" w:rsidRPr="000031A4" w:rsidRDefault="007745B9" w:rsidP="007745B9">
      <w:pPr>
        <w:jc w:val="both"/>
        <w:rPr>
          <w:bCs/>
          <w:color w:val="000000"/>
          <w:lang w:val="de-DE"/>
        </w:rPr>
      </w:pPr>
      <w:r w:rsidRPr="000031A4">
        <w:rPr>
          <w:color w:val="000000"/>
          <w:lang w:val="de-DE"/>
        </w:rPr>
        <w:tab/>
        <w:t>Anerkannte und zugelassene Zentren können im Rahmen der Ausübung der Aufträge in Zusammenhang mit ihrer Anerkennung und Zulassung bezuschusst werden.</w:t>
      </w:r>
    </w:p>
    <w:p w14:paraId="6D81968B" w14:textId="77777777" w:rsidR="007745B9" w:rsidRPr="000031A4" w:rsidRDefault="007745B9" w:rsidP="007745B9">
      <w:pPr>
        <w:jc w:val="both"/>
        <w:rPr>
          <w:bCs/>
          <w:color w:val="000000"/>
          <w:lang w:val="de-DE"/>
        </w:rPr>
      </w:pPr>
    </w:p>
    <w:p w14:paraId="1F793434" w14:textId="77777777" w:rsidR="007745B9" w:rsidRDefault="007745B9" w:rsidP="007745B9">
      <w:pPr>
        <w:jc w:val="both"/>
        <w:rPr>
          <w:lang w:val="de-DE"/>
        </w:rPr>
      </w:pPr>
      <w:r w:rsidRPr="000031A4">
        <w:rPr>
          <w:color w:val="000000"/>
          <w:lang w:val="de-DE"/>
        </w:rPr>
        <w:tab/>
        <w:t>Der König legt die Modalitäten fest für die Gewährung und die Streichung der Zuschüsse, die im Rahmen der Ausführung dieser Aufträge gewährt werden.</w:t>
      </w:r>
      <w:r>
        <w:rPr>
          <w:lang w:val="de-DE"/>
        </w:rPr>
        <w:t>]</w:t>
      </w:r>
    </w:p>
    <w:p w14:paraId="07D48357" w14:textId="77777777" w:rsidR="004D11F4" w:rsidRDefault="004D11F4" w:rsidP="004D11F4">
      <w:pPr>
        <w:jc w:val="both"/>
        <w:rPr>
          <w:lang w:val="de-DE"/>
        </w:rPr>
      </w:pPr>
    </w:p>
    <w:p w14:paraId="7EBF48EA" w14:textId="77777777" w:rsidR="004D11F4" w:rsidRDefault="004D11F4" w:rsidP="004D11F4">
      <w:pPr>
        <w:jc w:val="both"/>
        <w:rPr>
          <w:lang w:val="de-DE"/>
        </w:rPr>
      </w:pPr>
      <w:r>
        <w:rPr>
          <w:lang w:val="de-DE"/>
        </w:rPr>
        <w:tab/>
        <w:t xml:space="preserve">§ 3 - </w:t>
      </w:r>
      <w:r>
        <w:rPr>
          <w:i/>
          <w:lang w:val="de-DE"/>
        </w:rPr>
        <w:t>[Abänderungsbestimmung]</w:t>
      </w:r>
    </w:p>
    <w:p w14:paraId="0B5D2E93" w14:textId="77777777" w:rsidR="004D11F4" w:rsidRDefault="004D11F4" w:rsidP="004D11F4">
      <w:pPr>
        <w:jc w:val="both"/>
        <w:rPr>
          <w:lang w:val="de-DE"/>
        </w:rPr>
      </w:pPr>
    </w:p>
    <w:p w14:paraId="10D070BB" w14:textId="77777777" w:rsidR="004D11F4" w:rsidRDefault="004D11F4" w:rsidP="004D11F4">
      <w:pPr>
        <w:jc w:val="both"/>
        <w:rPr>
          <w:lang w:val="de-DE"/>
        </w:rPr>
      </w:pPr>
      <w:r>
        <w:rPr>
          <w:lang w:val="de-DE"/>
        </w:rPr>
        <w:tab/>
        <w:t xml:space="preserve">§ 4 - </w:t>
      </w:r>
      <w:r>
        <w:rPr>
          <w:i/>
          <w:lang w:val="de-DE"/>
        </w:rPr>
        <w:t>[Abänderungsbestimmung]</w:t>
      </w:r>
    </w:p>
    <w:p w14:paraId="278179AC" w14:textId="77777777" w:rsidR="004D11F4" w:rsidRDefault="004D11F4" w:rsidP="004D11F4">
      <w:pPr>
        <w:jc w:val="both"/>
        <w:rPr>
          <w:lang w:val="de-DE"/>
        </w:rPr>
      </w:pPr>
    </w:p>
    <w:p w14:paraId="2D2576C1" w14:textId="77777777" w:rsidR="004D11F4" w:rsidRDefault="004D11F4" w:rsidP="004D11F4">
      <w:pPr>
        <w:jc w:val="both"/>
        <w:rPr>
          <w:lang w:val="de-DE"/>
        </w:rPr>
      </w:pPr>
      <w:r>
        <w:rPr>
          <w:lang w:val="de-DE"/>
        </w:rPr>
        <w:tab/>
        <w:t xml:space="preserve">§ 5 - </w:t>
      </w:r>
      <w:r w:rsidR="00B81AFE">
        <w:rPr>
          <w:lang w:val="de-DE"/>
        </w:rPr>
        <w:t>[</w:t>
      </w:r>
      <w:r w:rsidR="00B81AFE" w:rsidRPr="001F1F6A">
        <w:rPr>
          <w:lang w:val="de-DE"/>
        </w:rPr>
        <w:t xml:space="preserve">Unbeschadet des Artikels 17 Absatz 2 des Gerichtsgesetzbuches können die vom König hierzu </w:t>
      </w:r>
      <w:r w:rsidR="007745B9">
        <w:rPr>
          <w:lang w:val="de-DE"/>
        </w:rPr>
        <w:t>[</w:t>
      </w:r>
      <w:r w:rsidR="007745B9" w:rsidRPr="000031A4">
        <w:rPr>
          <w:color w:val="000000"/>
          <w:lang w:val="de-DE"/>
        </w:rPr>
        <w:t>zugelassenen</w:t>
      </w:r>
      <w:r w:rsidR="007745B9">
        <w:rPr>
          <w:lang w:val="de-DE"/>
        </w:rPr>
        <w:t>]</w:t>
      </w:r>
      <w:r w:rsidR="00B81AFE" w:rsidRPr="001F1F6A">
        <w:rPr>
          <w:lang w:val="de-DE"/>
        </w:rPr>
        <w:t xml:space="preserve"> Vereinigungen und die Einrichtungen öffentlichen Interesses</w:t>
      </w:r>
      <w:r w:rsidR="00B81AFE">
        <w:rPr>
          <w:lang w:val="de-DE"/>
        </w:rPr>
        <w:t>]</w:t>
      </w:r>
      <w:r>
        <w:rPr>
          <w:lang w:val="de-DE"/>
        </w:rPr>
        <w:t xml:space="preserve"> in allen Streitsachen, zu denen die Anwendung des vorliegenden Gesetzes Anlass gibt, vor Gericht auftreten.</w:t>
      </w:r>
    </w:p>
    <w:p w14:paraId="11499798" w14:textId="77777777" w:rsidR="004D11F4" w:rsidRDefault="004D11F4" w:rsidP="004D11F4">
      <w:pPr>
        <w:jc w:val="both"/>
        <w:rPr>
          <w:lang w:val="de-DE"/>
        </w:rPr>
      </w:pPr>
    </w:p>
    <w:p w14:paraId="4F494EA7" w14:textId="77777777" w:rsidR="004D11F4" w:rsidRDefault="004D11F4" w:rsidP="004D11F4">
      <w:pPr>
        <w:jc w:val="both"/>
        <w:rPr>
          <w:bCs/>
          <w:lang w:val="de-DE"/>
        </w:rPr>
      </w:pPr>
      <w:r>
        <w:rPr>
          <w:i/>
          <w:lang w:val="de-DE"/>
        </w:rPr>
        <w:t>[Art. 11 § 1 ersetzt durch Art. 39 Nr. 1</w:t>
      </w:r>
      <w:r>
        <w:rPr>
          <w:bCs/>
          <w:i/>
          <w:lang w:val="de-DE"/>
        </w:rPr>
        <w:t xml:space="preserve"> des G. vom 10. August 2005 (B.S. vom 2. September 2005); </w:t>
      </w:r>
      <w:r w:rsidR="00340476">
        <w:rPr>
          <w:bCs/>
          <w:i/>
          <w:lang w:val="de-DE"/>
        </w:rPr>
        <w:t xml:space="preserve">§ 1 einziger Absatz Nr. 1 abgeändert durch Art. 18 </w:t>
      </w:r>
      <w:r w:rsidR="00340476" w:rsidRPr="00340476">
        <w:rPr>
          <w:i/>
          <w:lang w:val="de-DE"/>
        </w:rPr>
        <w:t>des G. vom 31.</w:t>
      </w:r>
      <w:r w:rsidR="00340476">
        <w:rPr>
          <w:i/>
          <w:lang w:val="de-DE"/>
        </w:rPr>
        <w:t> </w:t>
      </w:r>
      <w:r w:rsidR="00340476" w:rsidRPr="00340476">
        <w:rPr>
          <w:i/>
          <w:lang w:val="de-DE"/>
        </w:rPr>
        <w:t>Mai</w:t>
      </w:r>
      <w:r w:rsidR="00340476">
        <w:rPr>
          <w:i/>
          <w:lang w:val="de-DE"/>
        </w:rPr>
        <w:t> </w:t>
      </w:r>
      <w:r w:rsidR="00340476" w:rsidRPr="00340476">
        <w:rPr>
          <w:i/>
          <w:lang w:val="de-DE"/>
        </w:rPr>
        <w:t>2016 (B.S. vom 8. Juni 2016)</w:t>
      </w:r>
      <w:r w:rsidR="00FC7FAC">
        <w:rPr>
          <w:i/>
          <w:lang w:val="de-DE"/>
        </w:rPr>
        <w:t xml:space="preserve">; </w:t>
      </w:r>
      <w:r w:rsidR="007745B9">
        <w:rPr>
          <w:i/>
          <w:lang w:val="de-DE"/>
        </w:rPr>
        <w:t>§ 1 einziger Absatz Nr. 3 bis 5 eingefügt durch Art. 115 Buchstabe a)</w:t>
      </w:r>
      <w:r w:rsidR="007745B9" w:rsidRPr="007745B9">
        <w:rPr>
          <w:i/>
          <w:iCs/>
          <w:lang w:val="de-DE"/>
        </w:rPr>
        <w:t xml:space="preserve"> des G. vom 21. März 2022 (B.S. vom 30. März 2022)</w:t>
      </w:r>
      <w:r w:rsidR="007745B9">
        <w:rPr>
          <w:bCs/>
          <w:i/>
          <w:lang w:val="de-DE"/>
        </w:rPr>
        <w:t>; § 1/1 eingefügt durch Art. 115 Buchstabe b)</w:t>
      </w:r>
      <w:r w:rsidR="007745B9" w:rsidRPr="007745B9">
        <w:rPr>
          <w:i/>
          <w:iCs/>
          <w:lang w:val="de-DE"/>
        </w:rPr>
        <w:t xml:space="preserve"> des G. vom 21. März 2022 (B.S. vom 30. März 2022)</w:t>
      </w:r>
      <w:r w:rsidR="007745B9">
        <w:rPr>
          <w:bCs/>
          <w:i/>
          <w:lang w:val="de-DE"/>
        </w:rPr>
        <w:t xml:space="preserve">; </w:t>
      </w:r>
      <w:r>
        <w:rPr>
          <w:bCs/>
          <w:i/>
          <w:lang w:val="de-DE"/>
        </w:rPr>
        <w:t>§ 2</w:t>
      </w:r>
      <w:r w:rsidR="007745B9">
        <w:rPr>
          <w:bCs/>
          <w:i/>
          <w:lang w:val="de-DE"/>
        </w:rPr>
        <w:t xml:space="preserve"> Abs. 1 (früherer einziger Absatz)</w:t>
      </w:r>
      <w:r>
        <w:rPr>
          <w:bCs/>
          <w:i/>
          <w:lang w:val="de-DE"/>
        </w:rPr>
        <w:t xml:space="preserve"> abgeändert durch Art. 39 Nr. 3 des G. vom 10. August 2005 (B.S. vom 2. September 2005)</w:t>
      </w:r>
      <w:r w:rsidR="00B81AFE">
        <w:rPr>
          <w:bCs/>
          <w:i/>
          <w:lang w:val="de-DE"/>
        </w:rPr>
        <w:t xml:space="preserve">; </w:t>
      </w:r>
      <w:r w:rsidR="007745B9">
        <w:rPr>
          <w:bCs/>
          <w:i/>
          <w:lang w:val="de-DE"/>
        </w:rPr>
        <w:t xml:space="preserve"> § 2 Abs. 2 bis 6 eingefügt durch Art. 115 Buchstabe c)</w:t>
      </w:r>
      <w:r w:rsidR="007745B9" w:rsidRPr="007745B9">
        <w:rPr>
          <w:i/>
          <w:iCs/>
          <w:lang w:val="de-DE"/>
        </w:rPr>
        <w:t xml:space="preserve"> des G. vom 21. März 2022 (B.S. vom 30. März 2022)</w:t>
      </w:r>
      <w:r w:rsidR="007745B9">
        <w:rPr>
          <w:bCs/>
          <w:i/>
          <w:lang w:val="de-DE"/>
        </w:rPr>
        <w:t xml:space="preserve">; </w:t>
      </w:r>
      <w:r w:rsidR="00B81AFE">
        <w:rPr>
          <w:bCs/>
          <w:i/>
          <w:lang w:val="de-DE"/>
        </w:rPr>
        <w:t>§ 5 abgeändert durch Art. 143</w:t>
      </w:r>
      <w:r w:rsidR="00B81AFE" w:rsidRPr="00B81AFE">
        <w:rPr>
          <w:i/>
          <w:lang w:val="de-DE"/>
        </w:rPr>
        <w:t xml:space="preserve"> des G. vom 21. Dezember 2018 (B.S. vom 31. </w:t>
      </w:r>
      <w:r w:rsidR="00B81AFE" w:rsidRPr="007745B9">
        <w:rPr>
          <w:i/>
          <w:lang w:val="de-DE"/>
        </w:rPr>
        <w:t>Dezember 2018)</w:t>
      </w:r>
      <w:r w:rsidR="007745B9" w:rsidRPr="007745B9">
        <w:rPr>
          <w:i/>
          <w:lang w:val="de-DE"/>
        </w:rPr>
        <w:t xml:space="preserve"> und Art. 115 Buchstabe d)</w:t>
      </w:r>
      <w:r w:rsidR="007745B9" w:rsidRPr="007745B9">
        <w:rPr>
          <w:i/>
          <w:iCs/>
          <w:lang w:val="de-DE"/>
        </w:rPr>
        <w:t xml:space="preserve"> des G. vom 21. März 2022 (B.S. vom 30. </w:t>
      </w:r>
      <w:r w:rsidR="007745B9">
        <w:rPr>
          <w:i/>
          <w:iCs/>
        </w:rPr>
        <w:t>März 2022)</w:t>
      </w:r>
      <w:r>
        <w:rPr>
          <w:bCs/>
          <w:i/>
          <w:lang w:val="de-DE"/>
        </w:rPr>
        <w:t>]</w:t>
      </w:r>
    </w:p>
    <w:p w14:paraId="4A5B2B7E" w14:textId="77777777" w:rsidR="004D11F4" w:rsidRDefault="004D11F4" w:rsidP="004D11F4">
      <w:pPr>
        <w:jc w:val="both"/>
        <w:rPr>
          <w:bCs/>
          <w:lang w:val="de-DE"/>
        </w:rPr>
      </w:pPr>
    </w:p>
    <w:p w14:paraId="26A05DE9" w14:textId="77777777" w:rsidR="004D11F4" w:rsidRDefault="004D11F4" w:rsidP="004D11F4">
      <w:pPr>
        <w:jc w:val="both"/>
        <w:rPr>
          <w:bCs/>
          <w:lang w:val="de-DE"/>
        </w:rPr>
      </w:pPr>
    </w:p>
    <w:p w14:paraId="713F8504" w14:textId="77777777" w:rsidR="004D11F4" w:rsidRDefault="004D11F4" w:rsidP="004D11F4">
      <w:pPr>
        <w:jc w:val="both"/>
        <w:rPr>
          <w:lang w:val="de-DE"/>
        </w:rPr>
      </w:pPr>
      <w:r>
        <w:rPr>
          <w:bCs/>
          <w:lang w:val="de-DE"/>
        </w:rPr>
        <w:tab/>
      </w:r>
      <w:r>
        <w:rPr>
          <w:b/>
          <w:bCs/>
          <w:lang w:val="de-DE"/>
        </w:rPr>
        <w:t>Art. 12</w:t>
      </w:r>
      <w:r>
        <w:rPr>
          <w:bCs/>
          <w:lang w:val="de-DE"/>
        </w:rPr>
        <w:t xml:space="preserve"> - </w:t>
      </w:r>
      <w:r>
        <w:rPr>
          <w:lang w:val="de-DE"/>
        </w:rPr>
        <w:t>Die Regierung erstattet dem Parlament [alle zwei Jahre] Bericht über die Anwendung des vorliegenden Gesetzes und über den Kampf gegen den Menschenhandel [und den Menschenschmuggel] im Allgemeinen. Dieser Bericht enthält unter anderem eine Darlegung des Sachstands in Bezug auf die gerichtlichen Verfolgungen.</w:t>
      </w:r>
    </w:p>
    <w:p w14:paraId="2CDECE56" w14:textId="77777777" w:rsidR="004D11F4" w:rsidRDefault="004D11F4" w:rsidP="004D11F4">
      <w:pPr>
        <w:jc w:val="both"/>
        <w:rPr>
          <w:lang w:val="de-DE"/>
        </w:rPr>
      </w:pPr>
    </w:p>
    <w:p w14:paraId="7A9E71A9" w14:textId="77777777" w:rsidR="004D11F4" w:rsidRDefault="004D11F4" w:rsidP="004D11F4">
      <w:pPr>
        <w:jc w:val="both"/>
        <w:rPr>
          <w:bCs/>
          <w:lang w:val="de-DE"/>
        </w:rPr>
      </w:pPr>
      <w:r>
        <w:rPr>
          <w:i/>
          <w:lang w:val="de-DE"/>
        </w:rPr>
        <w:t xml:space="preserve">[Art. 12 abgeändert durch Art. 40 Nr. 1 und 2 </w:t>
      </w:r>
      <w:r>
        <w:rPr>
          <w:bCs/>
          <w:i/>
          <w:lang w:val="de-DE"/>
        </w:rPr>
        <w:t>des G. vom 10. August 2005 (B.S. vom 2. September 2005)]</w:t>
      </w:r>
    </w:p>
    <w:p w14:paraId="2B7B57FB" w14:textId="77777777" w:rsidR="004D11F4" w:rsidRDefault="004D11F4" w:rsidP="004D11F4">
      <w:pPr>
        <w:jc w:val="both"/>
        <w:rPr>
          <w:bCs/>
          <w:lang w:val="de-DE"/>
        </w:rPr>
      </w:pPr>
    </w:p>
    <w:p w14:paraId="35EB0E21" w14:textId="77777777" w:rsidR="004D11F4" w:rsidRDefault="004D11F4" w:rsidP="004D11F4">
      <w:pPr>
        <w:jc w:val="both"/>
        <w:rPr>
          <w:bCs/>
          <w:lang w:val="de-DE"/>
        </w:rPr>
      </w:pPr>
    </w:p>
    <w:p w14:paraId="1589C894" w14:textId="77777777" w:rsidR="004D11F4" w:rsidRDefault="004D11F4" w:rsidP="004D11F4">
      <w:pPr>
        <w:jc w:val="center"/>
        <w:rPr>
          <w:lang w:val="de-DE"/>
        </w:rPr>
      </w:pPr>
      <w:r>
        <w:rPr>
          <w:lang w:val="de-DE"/>
        </w:rPr>
        <w:br w:type="page"/>
      </w:r>
      <w:r>
        <w:rPr>
          <w:lang w:val="de-DE"/>
        </w:rPr>
        <w:lastRenderedPageBreak/>
        <w:t xml:space="preserve">KAPITEL VI - </w:t>
      </w:r>
      <w:r w:rsidRPr="00662EEE">
        <w:rPr>
          <w:lang w:val="de-DE"/>
        </w:rPr>
        <w:t>Abänderungsbestimmung</w:t>
      </w:r>
    </w:p>
    <w:p w14:paraId="61E09F45" w14:textId="77777777" w:rsidR="004D11F4" w:rsidRDefault="004D11F4" w:rsidP="004D11F4">
      <w:pPr>
        <w:jc w:val="center"/>
        <w:rPr>
          <w:lang w:val="de-DE"/>
        </w:rPr>
      </w:pPr>
    </w:p>
    <w:p w14:paraId="014AFB2D" w14:textId="77777777" w:rsidR="004D11F4" w:rsidRDefault="004D11F4" w:rsidP="004D11F4">
      <w:pPr>
        <w:jc w:val="center"/>
        <w:rPr>
          <w:lang w:val="de-DE"/>
        </w:rPr>
      </w:pPr>
    </w:p>
    <w:p w14:paraId="3492B069" w14:textId="77777777" w:rsidR="004D11F4" w:rsidRDefault="004D11F4" w:rsidP="004D11F4">
      <w:pPr>
        <w:jc w:val="both"/>
        <w:rPr>
          <w:lang w:val="de-DE"/>
        </w:rPr>
      </w:pPr>
      <w:r>
        <w:rPr>
          <w:lang w:val="de-DE"/>
        </w:rPr>
        <w:tab/>
      </w:r>
      <w:r>
        <w:rPr>
          <w:b/>
          <w:lang w:val="de-DE"/>
        </w:rPr>
        <w:t>Art. 13</w:t>
      </w:r>
      <w:r>
        <w:rPr>
          <w:lang w:val="de-DE"/>
        </w:rPr>
        <w:t xml:space="preserve"> - </w:t>
      </w:r>
      <w:r>
        <w:rPr>
          <w:i/>
          <w:lang w:val="de-DE"/>
        </w:rPr>
        <w:t>[Abänderungsbestimmung]</w:t>
      </w:r>
    </w:p>
    <w:p w14:paraId="7A86756C" w14:textId="77777777" w:rsidR="004D11F4" w:rsidRDefault="004D11F4" w:rsidP="004D11F4">
      <w:pPr>
        <w:jc w:val="both"/>
        <w:rPr>
          <w:bCs/>
          <w:lang w:val="de-DE"/>
        </w:rPr>
      </w:pPr>
    </w:p>
    <w:p w14:paraId="1353AE4E" w14:textId="77777777" w:rsidR="004D11F4" w:rsidRDefault="004D11F4" w:rsidP="004D11F4">
      <w:pPr>
        <w:jc w:val="both"/>
        <w:rPr>
          <w:bCs/>
          <w:lang w:val="de-DE"/>
        </w:rPr>
      </w:pPr>
    </w:p>
    <w:p w14:paraId="0C529E29" w14:textId="77777777" w:rsidR="004D11F4" w:rsidRDefault="004D11F4" w:rsidP="004D11F4">
      <w:pPr>
        <w:jc w:val="center"/>
        <w:rPr>
          <w:lang w:val="de-DE"/>
        </w:rPr>
      </w:pPr>
      <w:r>
        <w:rPr>
          <w:lang w:val="de-DE"/>
        </w:rPr>
        <w:br w:type="page"/>
      </w:r>
      <w:r>
        <w:rPr>
          <w:lang w:val="de-DE"/>
        </w:rPr>
        <w:lastRenderedPageBreak/>
        <w:t xml:space="preserve">KAPITEL VII - </w:t>
      </w:r>
      <w:r w:rsidRPr="00662EEE">
        <w:rPr>
          <w:lang w:val="de-DE"/>
        </w:rPr>
        <w:t>Aufhebungsbestimmungen</w:t>
      </w:r>
    </w:p>
    <w:p w14:paraId="588A4ABB" w14:textId="77777777" w:rsidR="004D11F4" w:rsidRDefault="004D11F4" w:rsidP="004D11F4">
      <w:pPr>
        <w:jc w:val="center"/>
        <w:rPr>
          <w:lang w:val="de-DE"/>
        </w:rPr>
      </w:pPr>
    </w:p>
    <w:p w14:paraId="4C61DED8" w14:textId="77777777" w:rsidR="004D11F4" w:rsidRDefault="004D11F4" w:rsidP="004D11F4">
      <w:pPr>
        <w:jc w:val="center"/>
        <w:rPr>
          <w:lang w:val="de-DE"/>
        </w:rPr>
      </w:pPr>
    </w:p>
    <w:p w14:paraId="61AEE86C" w14:textId="77777777" w:rsidR="004D11F4" w:rsidRDefault="004D11F4" w:rsidP="004D11F4">
      <w:pPr>
        <w:jc w:val="both"/>
        <w:rPr>
          <w:lang w:val="de-DE"/>
        </w:rPr>
      </w:pPr>
      <w:r>
        <w:rPr>
          <w:lang w:val="de-DE"/>
        </w:rPr>
        <w:tab/>
      </w:r>
      <w:r>
        <w:rPr>
          <w:b/>
          <w:lang w:val="de-DE"/>
        </w:rPr>
        <w:t>Art. 14</w:t>
      </w:r>
      <w:r>
        <w:rPr>
          <w:lang w:val="de-DE"/>
        </w:rPr>
        <w:t xml:space="preserve"> - Es werden aufgehoben:</w:t>
      </w:r>
    </w:p>
    <w:p w14:paraId="0E175CEA" w14:textId="77777777" w:rsidR="004D11F4" w:rsidRDefault="004D11F4" w:rsidP="004D11F4">
      <w:pPr>
        <w:jc w:val="both"/>
        <w:rPr>
          <w:lang w:val="de-DE"/>
        </w:rPr>
      </w:pPr>
    </w:p>
    <w:p w14:paraId="31544324" w14:textId="77777777" w:rsidR="004D11F4" w:rsidRDefault="004D11F4" w:rsidP="004D11F4">
      <w:pPr>
        <w:ind w:firstLine="708"/>
        <w:jc w:val="both"/>
        <w:rPr>
          <w:lang w:val="de-DE"/>
        </w:rPr>
      </w:pPr>
      <w:r>
        <w:rPr>
          <w:lang w:val="de-DE"/>
        </w:rPr>
        <w:t>1. die Artikel 380, 380</w:t>
      </w:r>
      <w:r w:rsidRPr="003D1CA7">
        <w:rPr>
          <w:i/>
          <w:lang w:val="de-DE"/>
        </w:rPr>
        <w:t>ter</w:t>
      </w:r>
      <w:r>
        <w:rPr>
          <w:lang w:val="de-DE"/>
        </w:rPr>
        <w:t xml:space="preserve"> und 381 des Strafgesetzbuchs;</w:t>
      </w:r>
    </w:p>
    <w:p w14:paraId="08A09685" w14:textId="77777777" w:rsidR="004D11F4" w:rsidRDefault="004D11F4" w:rsidP="004D11F4">
      <w:pPr>
        <w:ind w:firstLine="708"/>
        <w:jc w:val="both"/>
        <w:rPr>
          <w:lang w:val="de-DE"/>
        </w:rPr>
      </w:pPr>
    </w:p>
    <w:p w14:paraId="13BB2903" w14:textId="77777777" w:rsidR="004D11F4" w:rsidRDefault="004D11F4" w:rsidP="004D11F4">
      <w:pPr>
        <w:ind w:firstLine="708"/>
        <w:jc w:val="both"/>
        <w:rPr>
          <w:lang w:val="de-DE"/>
        </w:rPr>
      </w:pPr>
      <w:r>
        <w:rPr>
          <w:lang w:val="de-DE"/>
        </w:rPr>
        <w:t>2. der Vermerk der Artikel 380 und 380</w:t>
      </w:r>
      <w:r w:rsidRPr="003D1CA7">
        <w:rPr>
          <w:i/>
          <w:lang w:val="de-DE"/>
        </w:rPr>
        <w:t>ter</w:t>
      </w:r>
      <w:r>
        <w:rPr>
          <w:lang w:val="de-DE"/>
        </w:rPr>
        <w:t xml:space="preserve"> des Strafgesetzbuchs in </w:t>
      </w:r>
      <w:r w:rsidRPr="00BD390F">
        <w:rPr>
          <w:lang w:val="de-DE"/>
        </w:rPr>
        <w:t>Artikel 90</w:t>
      </w:r>
      <w:r w:rsidRPr="00BD390F">
        <w:rPr>
          <w:i/>
          <w:lang w:val="de-DE"/>
        </w:rPr>
        <w:t>ter</w:t>
      </w:r>
      <w:r w:rsidRPr="00BD390F">
        <w:rPr>
          <w:lang w:val="de-DE"/>
        </w:rPr>
        <w:t xml:space="preserve"> </w:t>
      </w:r>
      <w:r>
        <w:rPr>
          <w:lang w:val="de-DE"/>
        </w:rPr>
        <w:t>§ </w:t>
      </w:r>
      <w:r w:rsidRPr="00BD390F">
        <w:rPr>
          <w:lang w:val="de-DE"/>
        </w:rPr>
        <w:t>2 Nr. 5</w:t>
      </w:r>
      <w:r>
        <w:rPr>
          <w:lang w:val="de-DE"/>
        </w:rPr>
        <w:t xml:space="preserve"> des Strafprozessgesetzbuchs, eingefügt durch das Gesetz vom 30. Juni 1994 </w:t>
      </w:r>
      <w:r w:rsidRPr="00BD390F">
        <w:rPr>
          <w:lang w:val="de-DE"/>
        </w:rPr>
        <w:t>über den Schutz des Privatlebens vor Abhören, Kenntnisnahme und Aufzeichnung von Privatgesprächen und privaten Fernmeldeverbindungen</w:t>
      </w:r>
      <w:r>
        <w:rPr>
          <w:lang w:val="de-DE"/>
        </w:rPr>
        <w:t>;</w:t>
      </w:r>
    </w:p>
    <w:p w14:paraId="0E211084" w14:textId="77777777" w:rsidR="004D11F4" w:rsidRDefault="004D11F4" w:rsidP="004D11F4">
      <w:pPr>
        <w:ind w:firstLine="708"/>
        <w:jc w:val="both"/>
        <w:rPr>
          <w:lang w:val="de-DE"/>
        </w:rPr>
      </w:pPr>
    </w:p>
    <w:p w14:paraId="258342D0" w14:textId="77777777" w:rsidR="004D11F4" w:rsidRDefault="004D11F4" w:rsidP="004D11F4">
      <w:pPr>
        <w:ind w:firstLine="708"/>
        <w:jc w:val="both"/>
        <w:rPr>
          <w:lang w:val="de-DE"/>
        </w:rPr>
      </w:pPr>
      <w:r>
        <w:rPr>
          <w:lang w:val="de-DE"/>
        </w:rPr>
        <w:t>3. das Gesetz vom 26. Mai 1914 zur Bekämpfung des Frauen- und Mädchenhandels.</w:t>
      </w:r>
    </w:p>
    <w:p w14:paraId="37A6FB82" w14:textId="77777777" w:rsidR="004D11F4" w:rsidRPr="00BD304B" w:rsidRDefault="004D11F4" w:rsidP="004D11F4">
      <w:pPr>
        <w:jc w:val="both"/>
        <w:rPr>
          <w:bCs/>
          <w:lang w:val="de-DE"/>
        </w:rPr>
      </w:pPr>
    </w:p>
    <w:p w14:paraId="1C0B6AD1" w14:textId="77777777" w:rsidR="0051470C" w:rsidRPr="000F5F44" w:rsidRDefault="0051470C" w:rsidP="000F5F44">
      <w:pPr>
        <w:jc w:val="both"/>
        <w:rPr>
          <w:lang w:val="de-DE"/>
        </w:rPr>
      </w:pPr>
    </w:p>
    <w:sectPr w:rsidR="0051470C" w:rsidRPr="000F5F44" w:rsidSect="00DC7CE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F5F44"/>
    <w:rsid w:val="0011292F"/>
    <w:rsid w:val="001A797A"/>
    <w:rsid w:val="00266D2A"/>
    <w:rsid w:val="0031678A"/>
    <w:rsid w:val="00340476"/>
    <w:rsid w:val="004D11F4"/>
    <w:rsid w:val="0051470C"/>
    <w:rsid w:val="0063612D"/>
    <w:rsid w:val="00772B02"/>
    <w:rsid w:val="007745B9"/>
    <w:rsid w:val="007D5F55"/>
    <w:rsid w:val="009165FB"/>
    <w:rsid w:val="009A0866"/>
    <w:rsid w:val="00B81AFE"/>
    <w:rsid w:val="00DC7CE0"/>
    <w:rsid w:val="00E7359F"/>
    <w:rsid w:val="00EE59F2"/>
    <w:rsid w:val="00F24CD9"/>
    <w:rsid w:val="00FC7F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21839A"/>
  <w15:chartTrackingRefBased/>
  <w15:docId w15:val="{4C9CAA0D-81A2-44B4-BD3F-7CF878BD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table" w:styleId="Grilledutableau">
    <w:name w:val="Table Grid"/>
    <w:basedOn w:val="TableauNormal"/>
    <w:rsid w:val="004D1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9165FB"/>
    <w:rPr>
      <w:rFonts w:ascii="Tahoma" w:hAnsi="Tahoma" w:cs="Tahoma"/>
      <w:sz w:val="16"/>
      <w:szCs w:val="16"/>
    </w:rPr>
  </w:style>
  <w:style w:type="character" w:customStyle="1" w:styleId="TextedebullesCar">
    <w:name w:val="Texte de bulles Car"/>
    <w:link w:val="Textedebulles"/>
    <w:rsid w:val="009165FB"/>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60518">
      <w:bodyDiv w:val="1"/>
      <w:marLeft w:val="0"/>
      <w:marRight w:val="0"/>
      <w:marTop w:val="0"/>
      <w:marBottom w:val="0"/>
      <w:divBdr>
        <w:top w:val="none" w:sz="0" w:space="0" w:color="auto"/>
        <w:left w:val="none" w:sz="0" w:space="0" w:color="auto"/>
        <w:bottom w:val="none" w:sz="0" w:space="0" w:color="auto"/>
        <w:right w:val="none" w:sz="0" w:space="0" w:color="auto"/>
      </w:divBdr>
    </w:div>
    <w:div w:id="15058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1407</Words>
  <Characters>7742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2017-05-05T11:58:00Z</cp:lastPrinted>
  <dcterms:created xsi:type="dcterms:W3CDTF">2024-01-30T11:13:00Z</dcterms:created>
  <dcterms:modified xsi:type="dcterms:W3CDTF">2024-01-30T11:13:00Z</dcterms:modified>
</cp:coreProperties>
</file>