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36" w:rsidRPr="000A562A" w:rsidRDefault="00FA6743" w:rsidP="00FA6743">
      <w:pPr>
        <w:jc w:val="center"/>
        <w:rPr>
          <w:lang w:val="de-DE"/>
        </w:rPr>
      </w:pPr>
      <w:bookmarkStart w:id="0" w:name="_GoBack"/>
      <w:bookmarkEnd w:id="0"/>
      <w:r>
        <w:rPr>
          <w:b/>
          <w:bCs/>
          <w:lang w:val="de-DE"/>
        </w:rPr>
        <w:t>13. </w:t>
      </w:r>
      <w:r w:rsidRPr="00486E36">
        <w:rPr>
          <w:b/>
          <w:bCs/>
          <w:lang w:val="de-DE"/>
        </w:rPr>
        <w:t>APRIL</w:t>
      </w:r>
      <w:r>
        <w:rPr>
          <w:b/>
          <w:bCs/>
          <w:lang w:val="de-DE"/>
        </w:rPr>
        <w:t> </w:t>
      </w:r>
      <w:r w:rsidRPr="00486E36">
        <w:rPr>
          <w:b/>
          <w:bCs/>
          <w:lang w:val="de-DE"/>
        </w:rPr>
        <w:t>1995</w:t>
      </w:r>
      <w:r>
        <w:rPr>
          <w:b/>
          <w:bCs/>
          <w:lang w:val="de-DE"/>
        </w:rPr>
        <w:t xml:space="preserve"> - </w:t>
      </w:r>
      <w:r w:rsidRPr="00486E36">
        <w:rPr>
          <w:b/>
          <w:bCs/>
          <w:lang w:val="de-DE"/>
        </w:rPr>
        <w:t>Gesetz zur Einführung der Verpflichtung für Banken und Kreditinstitute,</w:t>
      </w:r>
      <w:r>
        <w:rPr>
          <w:b/>
          <w:bCs/>
          <w:lang w:val="de-DE"/>
        </w:rPr>
        <w:t xml:space="preserve"> </w:t>
      </w:r>
      <w:r w:rsidRPr="00486E36">
        <w:rPr>
          <w:b/>
          <w:bCs/>
          <w:lang w:val="de-DE"/>
        </w:rPr>
        <w:t>ihren Kunden bestimmte Informationen mitzuteilen</w:t>
      </w:r>
    </w:p>
    <w:p w:rsidR="00233F36" w:rsidRPr="00C80000" w:rsidRDefault="00233F36" w:rsidP="00FA6743">
      <w:pPr>
        <w:jc w:val="both"/>
        <w:rPr>
          <w:lang w:val="de-DE"/>
        </w:rPr>
      </w:pPr>
    </w:p>
    <w:p w:rsidR="00233F36" w:rsidRPr="00C80000" w:rsidRDefault="00233F36" w:rsidP="00FA6743">
      <w:pPr>
        <w:rPr>
          <w:lang w:val="de-DE"/>
        </w:rPr>
      </w:pPr>
    </w:p>
    <w:p w:rsidR="00233F36" w:rsidRPr="00C80000" w:rsidRDefault="00233F36" w:rsidP="00FA6743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FA6743">
        <w:rPr>
          <w:lang w:val="de-DE"/>
        </w:rPr>
        <w:t>1. Juni 1996</w:t>
      </w:r>
      <w:r w:rsidRPr="00C80000">
        <w:rPr>
          <w:lang w:val="de-DE"/>
        </w:rPr>
        <w:t>)</w:t>
      </w:r>
    </w:p>
    <w:p w:rsidR="00233F36" w:rsidRPr="00127CA8" w:rsidRDefault="00233F36" w:rsidP="00FA6743">
      <w:pPr>
        <w:jc w:val="center"/>
        <w:rPr>
          <w:lang w:val="de-DE"/>
        </w:rPr>
      </w:pPr>
    </w:p>
    <w:p w:rsidR="00233F36" w:rsidRPr="00C80000" w:rsidRDefault="00233F36" w:rsidP="00FA6743">
      <w:pPr>
        <w:jc w:val="center"/>
        <w:rPr>
          <w:lang w:val="de-DE"/>
        </w:rPr>
      </w:pPr>
    </w:p>
    <w:p w:rsidR="00233F36" w:rsidRPr="00C80000" w:rsidRDefault="00233F36" w:rsidP="00FA6743">
      <w:pPr>
        <w:jc w:val="both"/>
        <w:rPr>
          <w:lang w:val="de-DE"/>
        </w:rPr>
      </w:pPr>
      <w:r w:rsidRPr="00C80000">
        <w:rPr>
          <w:lang w:val="de-DE"/>
        </w:rPr>
        <w:t xml:space="preserve">Diese deutsche Übersetzung ist von der Zentralen Dienststelle für Deutsche Übersetzungen in </w:t>
      </w:r>
      <w:proofErr w:type="spellStart"/>
      <w:r w:rsidRPr="00C80000">
        <w:rPr>
          <w:lang w:val="de-DE"/>
        </w:rPr>
        <w:t>Malmedy</w:t>
      </w:r>
      <w:proofErr w:type="spellEnd"/>
      <w:r w:rsidRPr="00C80000">
        <w:rPr>
          <w:lang w:val="de-DE"/>
        </w:rPr>
        <w:t xml:space="preserve"> erstellt worden.</w:t>
      </w:r>
    </w:p>
    <w:p w:rsidR="00233F36" w:rsidRDefault="00233F36" w:rsidP="00FA6743">
      <w:pPr>
        <w:jc w:val="both"/>
        <w:rPr>
          <w:lang w:val="de-DE"/>
        </w:rPr>
        <w:sectPr w:rsidR="00233F3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:rsidR="00FA6743" w:rsidRPr="00486E36" w:rsidRDefault="00FA6743" w:rsidP="00FA6743">
      <w:pPr>
        <w:jc w:val="center"/>
        <w:rPr>
          <w:b/>
          <w:bCs/>
          <w:lang w:val="de-DE"/>
        </w:rPr>
      </w:pPr>
      <w:r w:rsidRPr="00486E36">
        <w:rPr>
          <w:b/>
          <w:bCs/>
          <w:lang w:val="de-DE"/>
        </w:rPr>
        <w:lastRenderedPageBreak/>
        <w:t>MINISTERIUM DER WIRTSCHAFTSANGELEGENHEITEN</w:t>
      </w:r>
    </w:p>
    <w:p w:rsidR="00FA6743" w:rsidRPr="00486E36" w:rsidRDefault="00FA6743" w:rsidP="00FA6743">
      <w:pPr>
        <w:jc w:val="center"/>
        <w:rPr>
          <w:b/>
          <w:bCs/>
          <w:lang w:val="de-DE"/>
        </w:rPr>
      </w:pPr>
    </w:p>
    <w:p w:rsidR="00FA6743" w:rsidRPr="00486E36" w:rsidRDefault="00FA6743" w:rsidP="00FA6743">
      <w:pPr>
        <w:jc w:val="center"/>
        <w:rPr>
          <w:b/>
          <w:bCs/>
          <w:lang w:val="de-DE"/>
        </w:rPr>
      </w:pPr>
    </w:p>
    <w:p w:rsidR="00FA6743" w:rsidRPr="00486E36" w:rsidRDefault="00FA6743" w:rsidP="00FA6743">
      <w:pPr>
        <w:jc w:val="center"/>
        <w:rPr>
          <w:lang w:val="de-DE"/>
        </w:rPr>
      </w:pPr>
      <w:r>
        <w:rPr>
          <w:b/>
          <w:bCs/>
          <w:lang w:val="de-DE"/>
        </w:rPr>
        <w:t>13. </w:t>
      </w:r>
      <w:r w:rsidRPr="00486E36">
        <w:rPr>
          <w:b/>
          <w:bCs/>
          <w:lang w:val="de-DE"/>
        </w:rPr>
        <w:t>APRIL</w:t>
      </w:r>
      <w:r>
        <w:rPr>
          <w:b/>
          <w:bCs/>
          <w:lang w:val="de-DE"/>
        </w:rPr>
        <w:t> </w:t>
      </w:r>
      <w:r w:rsidRPr="00486E36">
        <w:rPr>
          <w:b/>
          <w:bCs/>
          <w:lang w:val="de-DE"/>
        </w:rPr>
        <w:t>1995</w:t>
      </w:r>
      <w:r>
        <w:rPr>
          <w:b/>
          <w:bCs/>
          <w:lang w:val="de-DE"/>
        </w:rPr>
        <w:t xml:space="preserve"> - </w:t>
      </w:r>
      <w:r w:rsidRPr="00486E36">
        <w:rPr>
          <w:b/>
          <w:bCs/>
          <w:lang w:val="de-DE"/>
        </w:rPr>
        <w:t>Gesetz zur Einführung der Verpflichtung für Banken und Kreditinstitute,</w:t>
      </w:r>
      <w:r>
        <w:rPr>
          <w:b/>
          <w:bCs/>
          <w:lang w:val="de-DE"/>
        </w:rPr>
        <w:t xml:space="preserve"> </w:t>
      </w:r>
      <w:r w:rsidRPr="00486E36">
        <w:rPr>
          <w:b/>
          <w:bCs/>
          <w:lang w:val="de-DE"/>
        </w:rPr>
        <w:t>ihren Kunden bestimmte Informationen mitzuteilen</w:t>
      </w:r>
    </w:p>
    <w:p w:rsidR="00FA6743" w:rsidRPr="00486E36" w:rsidRDefault="00FA6743" w:rsidP="00FA6743">
      <w:pPr>
        <w:jc w:val="both"/>
        <w:rPr>
          <w:lang w:val="de-DE"/>
        </w:rPr>
      </w:pPr>
    </w:p>
    <w:tbl>
      <w:tblPr>
        <w:tblW w:w="0" w:type="auto"/>
        <w:tblInd w:w="49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74"/>
      </w:tblGrid>
      <w:tr w:rsidR="00FA6743" w:rsidRPr="00486E36" w:rsidTr="00FA6743"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</w:tcPr>
          <w:p w:rsidR="00FA6743" w:rsidRDefault="00FA6743" w:rsidP="00FA6743">
            <w:pPr>
              <w:jc w:val="center"/>
              <w:rPr>
                <w:lang w:val="de-DE"/>
              </w:rPr>
            </w:pPr>
          </w:p>
          <w:p w:rsidR="00FA6743" w:rsidRPr="00486E36" w:rsidRDefault="00FA6743" w:rsidP="00FA6743">
            <w:pPr>
              <w:jc w:val="center"/>
              <w:rPr>
                <w:lang w:val="de-DE"/>
              </w:rPr>
            </w:pPr>
            <w:r w:rsidRPr="00486E36">
              <w:rPr>
                <w:lang w:val="de-DE"/>
              </w:rPr>
              <w:t>ALBERT II., König der Belgier,</w:t>
            </w:r>
          </w:p>
          <w:p w:rsidR="00FA6743" w:rsidRPr="00486E36" w:rsidRDefault="00FA6743" w:rsidP="00FA6743">
            <w:pPr>
              <w:jc w:val="center"/>
              <w:rPr>
                <w:lang w:val="de-DE"/>
              </w:rPr>
            </w:pPr>
          </w:p>
          <w:p w:rsidR="00FA6743" w:rsidRPr="00486E36" w:rsidRDefault="00FA6743" w:rsidP="00FA6743">
            <w:pPr>
              <w:jc w:val="center"/>
              <w:rPr>
                <w:lang w:val="de-DE"/>
              </w:rPr>
            </w:pPr>
            <w:r w:rsidRPr="00486E36">
              <w:rPr>
                <w:lang w:val="de-DE"/>
              </w:rPr>
              <w:t>Allen Gegenwärtigen und Zukünftigen, Unser Gruß!</w:t>
            </w:r>
          </w:p>
        </w:tc>
      </w:tr>
    </w:tbl>
    <w:p w:rsidR="00FA6743" w:rsidRPr="00486E36" w:rsidRDefault="00FA6743" w:rsidP="00FA6743">
      <w:pPr>
        <w:jc w:val="both"/>
        <w:rPr>
          <w:lang w:val="de-DE"/>
        </w:rPr>
      </w:pPr>
    </w:p>
    <w:p w:rsidR="00FA6743" w:rsidRPr="00486E36" w:rsidRDefault="00FA6743" w:rsidP="00FA6743">
      <w:pPr>
        <w:ind w:firstLine="720"/>
        <w:jc w:val="both"/>
        <w:rPr>
          <w:lang w:val="de-DE"/>
        </w:rPr>
      </w:pPr>
      <w:r w:rsidRPr="00486E36">
        <w:rPr>
          <w:lang w:val="de-DE"/>
        </w:rPr>
        <w:t>Die Kammern haben das Folgende angenommen, und Wir sanktionieren es:</w:t>
      </w:r>
    </w:p>
    <w:p w:rsidR="00FA6743" w:rsidRPr="00486E36" w:rsidRDefault="00FA6743" w:rsidP="00FA6743">
      <w:pPr>
        <w:jc w:val="both"/>
        <w:rPr>
          <w:lang w:val="de-DE"/>
        </w:rPr>
      </w:pPr>
    </w:p>
    <w:p w:rsidR="00FA6743" w:rsidRPr="00486E36" w:rsidRDefault="00FA6743" w:rsidP="00FA6743">
      <w:pPr>
        <w:jc w:val="both"/>
        <w:rPr>
          <w:lang w:val="de-DE"/>
        </w:rPr>
      </w:pPr>
    </w:p>
    <w:p w:rsidR="00FA6743" w:rsidRPr="00486E36" w:rsidRDefault="00FA6743" w:rsidP="00FA6743">
      <w:pPr>
        <w:ind w:firstLine="720"/>
        <w:jc w:val="both"/>
        <w:rPr>
          <w:lang w:val="de-DE"/>
        </w:rPr>
      </w:pPr>
      <w:r>
        <w:rPr>
          <w:b/>
          <w:bCs/>
          <w:lang w:val="de-DE"/>
        </w:rPr>
        <w:t>Einziger </w:t>
      </w:r>
      <w:r w:rsidRPr="00486E36">
        <w:rPr>
          <w:b/>
          <w:bCs/>
          <w:lang w:val="de-DE"/>
        </w:rPr>
        <w:t>Artikel</w:t>
      </w:r>
      <w:r>
        <w:rPr>
          <w:lang w:val="de-DE"/>
        </w:rPr>
        <w:t xml:space="preserve"> - Artikel </w:t>
      </w:r>
      <w:r w:rsidRPr="00486E36">
        <w:rPr>
          <w:lang w:val="de-DE"/>
        </w:rPr>
        <w:t>37 des Gesetzes vom 14. Juli 1991 über die Handelspraktiken sowie die Aufklärung und den Schutz der Verbraucher wird wie folgt abgeändert:</w:t>
      </w:r>
    </w:p>
    <w:p w:rsidR="00FA6743" w:rsidRPr="00486E36" w:rsidRDefault="00FA6743" w:rsidP="00FA6743">
      <w:pPr>
        <w:jc w:val="both"/>
        <w:rPr>
          <w:lang w:val="de-DE"/>
        </w:rPr>
      </w:pPr>
    </w:p>
    <w:p w:rsidR="00FA6743" w:rsidRPr="00486E36" w:rsidRDefault="00FA6743" w:rsidP="00FA6743">
      <w:pPr>
        <w:ind w:firstLine="720"/>
        <w:jc w:val="both"/>
        <w:rPr>
          <w:lang w:val="de-DE"/>
        </w:rPr>
      </w:pPr>
      <w:r w:rsidRPr="00486E36">
        <w:rPr>
          <w:lang w:val="de-DE"/>
        </w:rPr>
        <w:t xml:space="preserve">1. </w:t>
      </w:r>
      <w:r w:rsidRPr="00486E36">
        <w:rPr>
          <w:lang w:val="de-DE"/>
        </w:rPr>
        <w:sym w:font="WP TypographicSymbols" w:char="0027"/>
      </w:r>
      <w:r w:rsidRPr="00486E36">
        <w:rPr>
          <w:lang w:val="de-DE"/>
        </w:rPr>
        <w:t xml:space="preserve"> 2 wird durch einen vierten Gedankenstrich mit folgendem Wortlaut ergänzt:</w:t>
      </w:r>
    </w:p>
    <w:p w:rsidR="00FA6743" w:rsidRPr="00486E36" w:rsidRDefault="00FA6743" w:rsidP="00FA6743">
      <w:pPr>
        <w:jc w:val="both"/>
        <w:rPr>
          <w:lang w:val="de-DE"/>
        </w:rPr>
      </w:pPr>
    </w:p>
    <w:p w:rsidR="00FA6743" w:rsidRPr="00486E36" w:rsidRDefault="00FA6743" w:rsidP="00FA6743">
      <w:pPr>
        <w:ind w:firstLine="720"/>
        <w:jc w:val="both"/>
        <w:rPr>
          <w:lang w:val="de-DE"/>
        </w:rPr>
      </w:pPr>
      <w:r w:rsidRPr="00486E36">
        <w:rPr>
          <w:lang w:val="de-DE"/>
        </w:rPr>
        <w:sym w:font="WP TypographicSymbols" w:char="0041"/>
      </w:r>
      <w:r w:rsidRPr="00486E36">
        <w:rPr>
          <w:lang w:val="de-DE"/>
        </w:rPr>
        <w:t xml:space="preserve">- kann dem Verkäufer in Abweichung von </w:t>
      </w:r>
      <w:r w:rsidRPr="00486E36">
        <w:rPr>
          <w:lang w:val="de-DE"/>
        </w:rPr>
        <w:sym w:font="WP TypographicSymbols" w:char="0027"/>
      </w:r>
      <w:r w:rsidRPr="00486E36">
        <w:rPr>
          <w:lang w:val="de-DE"/>
        </w:rPr>
        <w:t xml:space="preserve"> 1 des vorliegenden Artikels für die von Ihm bestimmten Dienstleistungen oder Dienstleistungskategorien auferlegen, dem Verbraucher kostenlos einen Beleg auszuhändigen, für den Er die Angaben und Modalitäten festlegt.</w:t>
      </w:r>
      <w:r w:rsidRPr="00486E36">
        <w:rPr>
          <w:lang w:val="de-DE"/>
        </w:rPr>
        <w:sym w:font="WP TypographicSymbols" w:char="0040"/>
      </w:r>
    </w:p>
    <w:p w:rsidR="00FA6743" w:rsidRPr="00486E36" w:rsidRDefault="00FA6743" w:rsidP="00FA6743">
      <w:pPr>
        <w:jc w:val="both"/>
        <w:rPr>
          <w:lang w:val="de-DE"/>
        </w:rPr>
      </w:pPr>
    </w:p>
    <w:p w:rsidR="00FA6743" w:rsidRPr="00486E36" w:rsidRDefault="00FA6743" w:rsidP="00FA6743">
      <w:pPr>
        <w:ind w:firstLine="720"/>
        <w:jc w:val="both"/>
        <w:rPr>
          <w:lang w:val="de-DE"/>
        </w:rPr>
      </w:pPr>
      <w:r w:rsidRPr="00486E36">
        <w:rPr>
          <w:lang w:val="de-DE"/>
        </w:rPr>
        <w:t>2. Der Artikel wird durch einen Paragraphen 3 mit folgendem Wortlaut ergänzt:</w:t>
      </w:r>
    </w:p>
    <w:p w:rsidR="00FA6743" w:rsidRPr="00486E36" w:rsidRDefault="00FA6743" w:rsidP="00FA6743">
      <w:pPr>
        <w:jc w:val="both"/>
        <w:rPr>
          <w:lang w:val="de-DE"/>
        </w:rPr>
      </w:pPr>
    </w:p>
    <w:p w:rsidR="00FA6743" w:rsidRPr="00486E36" w:rsidRDefault="00FA6743" w:rsidP="00FA6743">
      <w:pPr>
        <w:ind w:firstLine="720"/>
        <w:jc w:val="both"/>
        <w:rPr>
          <w:lang w:val="de-DE"/>
        </w:rPr>
      </w:pPr>
      <w:r w:rsidRPr="00486E36">
        <w:rPr>
          <w:lang w:val="de-DE"/>
        </w:rPr>
        <w:sym w:font="WP TypographicSymbols" w:char="0041"/>
      </w:r>
      <w:r w:rsidRPr="00486E36">
        <w:rPr>
          <w:lang w:val="de-DE"/>
        </w:rPr>
        <w:sym w:font="WP TypographicSymbols" w:char="0027"/>
      </w:r>
      <w:r w:rsidRPr="00486E36">
        <w:rPr>
          <w:lang w:val="de-DE"/>
        </w:rPr>
        <w:t xml:space="preserve"> 3 - Die in Anwendung von </w:t>
      </w:r>
      <w:r w:rsidRPr="00486E36">
        <w:rPr>
          <w:lang w:val="de-DE"/>
        </w:rPr>
        <w:sym w:font="WP TypographicSymbols" w:char="0027"/>
      </w:r>
      <w:proofErr w:type="gramStart"/>
      <w:r w:rsidRPr="00486E36">
        <w:rPr>
          <w:lang w:val="de-DE"/>
        </w:rPr>
        <w:t xml:space="preserve"> 2 vierter Gedankenstrich</w:t>
      </w:r>
      <w:proofErr w:type="gramEnd"/>
      <w:r w:rsidRPr="00486E36">
        <w:rPr>
          <w:lang w:val="de-DE"/>
        </w:rPr>
        <w:t xml:space="preserve"> des vorliegenden Artikels ergangenen Erlasse werden dem Verbraucherrat vom Minister der </w:t>
      </w:r>
      <w:proofErr w:type="spellStart"/>
      <w:r w:rsidRPr="00486E36">
        <w:rPr>
          <w:lang w:val="de-DE"/>
        </w:rPr>
        <w:t>Wirtschafts</w:t>
      </w:r>
      <w:r>
        <w:rPr>
          <w:lang w:val="de-DE"/>
        </w:rPr>
        <w:softHyphen/>
      </w:r>
      <w:r w:rsidRPr="00486E36">
        <w:rPr>
          <w:lang w:val="de-DE"/>
        </w:rPr>
        <w:t>angelegenheiten</w:t>
      </w:r>
      <w:proofErr w:type="spellEnd"/>
      <w:r w:rsidRPr="00486E36">
        <w:rPr>
          <w:lang w:val="de-DE"/>
        </w:rPr>
        <w:t xml:space="preserve"> zur Begutachtung vorgelegt.  Der Minister der Wirtschaftsangelegenheiten bestimmt die Frist, innerhalb</w:t>
      </w:r>
      <w:r>
        <w:rPr>
          <w:lang w:val="de-DE"/>
        </w:rPr>
        <w:t xml:space="preserve"> </w:t>
      </w:r>
      <w:r w:rsidRPr="00486E36">
        <w:rPr>
          <w:lang w:val="de-DE"/>
        </w:rPr>
        <w:t>deren das Gutachten abzugeben ist. Wird das Gutachten nicht innerhalb der vorgesehenen Frist abgegeben, ist es nicht mehr erforder</w:t>
      </w:r>
      <w:r w:rsidRPr="00486E36">
        <w:rPr>
          <w:lang w:val="de-DE"/>
        </w:rPr>
        <w:softHyphen/>
        <w:t>lich.</w:t>
      </w:r>
      <w:r w:rsidRPr="00486E36">
        <w:rPr>
          <w:lang w:val="de-DE"/>
        </w:rPr>
        <w:sym w:font="WP TypographicSymbols" w:char="0040"/>
      </w:r>
    </w:p>
    <w:p w:rsidR="00FA6743" w:rsidRPr="00486E36" w:rsidRDefault="00FA6743" w:rsidP="00FA6743">
      <w:pPr>
        <w:jc w:val="both"/>
        <w:rPr>
          <w:lang w:val="de-DE"/>
        </w:rPr>
      </w:pPr>
    </w:p>
    <w:p w:rsidR="00FA6743" w:rsidRPr="00486E36" w:rsidRDefault="00FA6743" w:rsidP="00FA6743">
      <w:pPr>
        <w:jc w:val="both"/>
        <w:rPr>
          <w:lang w:val="de-DE"/>
        </w:rPr>
      </w:pPr>
    </w:p>
    <w:p w:rsidR="00FA6743" w:rsidRPr="00486E36" w:rsidRDefault="00FA6743" w:rsidP="00FA6743">
      <w:pPr>
        <w:ind w:firstLine="720"/>
        <w:jc w:val="both"/>
        <w:rPr>
          <w:lang w:val="de-DE"/>
        </w:rPr>
      </w:pPr>
      <w:r w:rsidRPr="00486E36">
        <w:rPr>
          <w:lang w:val="de-DE"/>
        </w:rPr>
        <w:t xml:space="preserve">Wir fertigen das vorliegende Gesetz aus und ordnen an, </w:t>
      </w:r>
      <w:proofErr w:type="spellStart"/>
      <w:r w:rsidRPr="00486E36">
        <w:rPr>
          <w:lang w:val="de-DE"/>
        </w:rPr>
        <w:t>daß</w:t>
      </w:r>
      <w:proofErr w:type="spellEnd"/>
      <w:r w:rsidRPr="00486E36">
        <w:rPr>
          <w:lang w:val="de-DE"/>
        </w:rPr>
        <w:t xml:space="preserve"> es mit dem Staatssiegel versehen und durch das </w:t>
      </w:r>
      <w:r w:rsidRPr="00486E36">
        <w:rPr>
          <w:i/>
          <w:iCs/>
          <w:lang w:val="de-DE"/>
        </w:rPr>
        <w:t>Belgische Staatsblatt</w:t>
      </w:r>
      <w:r w:rsidRPr="00486E36">
        <w:rPr>
          <w:lang w:val="de-DE"/>
        </w:rPr>
        <w:t xml:space="preserve"> veröffentlicht wird.</w:t>
      </w:r>
    </w:p>
    <w:p w:rsidR="00FA6743" w:rsidRPr="00486E36" w:rsidRDefault="00FA6743" w:rsidP="00FA6743">
      <w:pPr>
        <w:jc w:val="both"/>
        <w:rPr>
          <w:lang w:val="de-DE"/>
        </w:rPr>
      </w:pPr>
    </w:p>
    <w:p w:rsidR="00FA6743" w:rsidRPr="00486E36" w:rsidRDefault="00FA6743" w:rsidP="00FA6743">
      <w:pPr>
        <w:jc w:val="both"/>
        <w:rPr>
          <w:lang w:val="de-DE"/>
        </w:rPr>
      </w:pPr>
    </w:p>
    <w:p w:rsidR="00FA6743" w:rsidRPr="00486E36" w:rsidRDefault="00FA6743" w:rsidP="00FA6743">
      <w:pPr>
        <w:ind w:firstLine="720"/>
        <w:jc w:val="both"/>
        <w:rPr>
          <w:lang w:val="de-DE"/>
        </w:rPr>
      </w:pPr>
      <w:r w:rsidRPr="00486E36">
        <w:rPr>
          <w:lang w:val="de-DE"/>
        </w:rPr>
        <w:t xml:space="preserve">Gegeben zu </w:t>
      </w:r>
      <w:proofErr w:type="spellStart"/>
      <w:r w:rsidRPr="00486E36">
        <w:rPr>
          <w:lang w:val="de-DE"/>
        </w:rPr>
        <w:t>Châteauneuf</w:t>
      </w:r>
      <w:proofErr w:type="spellEnd"/>
      <w:r w:rsidRPr="00486E36">
        <w:rPr>
          <w:lang w:val="de-DE"/>
        </w:rPr>
        <w:t>-de-Grasse, den 13. April 1995</w:t>
      </w:r>
    </w:p>
    <w:p w:rsidR="00FA6743" w:rsidRPr="00486E36" w:rsidRDefault="00FA6743" w:rsidP="00FA6743">
      <w:pPr>
        <w:jc w:val="both"/>
        <w:rPr>
          <w:lang w:val="de-DE"/>
        </w:rPr>
      </w:pPr>
    </w:p>
    <w:p w:rsidR="00FA6743" w:rsidRPr="00486E36" w:rsidRDefault="00FA6743" w:rsidP="00FA6743">
      <w:pPr>
        <w:jc w:val="center"/>
        <w:rPr>
          <w:lang w:val="de-DE"/>
        </w:rPr>
      </w:pPr>
      <w:r w:rsidRPr="00486E36">
        <w:rPr>
          <w:lang w:val="de-DE"/>
        </w:rPr>
        <w:t>ALBERT</w:t>
      </w:r>
    </w:p>
    <w:p w:rsidR="00FA6743" w:rsidRPr="00486E36" w:rsidRDefault="00FA6743" w:rsidP="00FA6743">
      <w:pPr>
        <w:jc w:val="center"/>
        <w:rPr>
          <w:lang w:val="de-DE"/>
        </w:rPr>
      </w:pPr>
      <w:r w:rsidRPr="00486E36">
        <w:rPr>
          <w:lang w:val="de-DE"/>
        </w:rPr>
        <w:t>Von Königs wegen:</w:t>
      </w:r>
    </w:p>
    <w:p w:rsidR="00FA6743" w:rsidRPr="00486E36" w:rsidRDefault="00FA6743" w:rsidP="00FA6743">
      <w:pPr>
        <w:jc w:val="center"/>
        <w:rPr>
          <w:lang w:val="de-DE"/>
        </w:rPr>
      </w:pPr>
    </w:p>
    <w:p w:rsidR="00FA6743" w:rsidRPr="00486E36" w:rsidRDefault="00FA6743" w:rsidP="00FA6743">
      <w:pPr>
        <w:jc w:val="center"/>
        <w:rPr>
          <w:lang w:val="de-DE"/>
        </w:rPr>
      </w:pPr>
      <w:r w:rsidRPr="00486E36">
        <w:rPr>
          <w:lang w:val="de-DE"/>
        </w:rPr>
        <w:t>Der Vizepremierminister</w:t>
      </w:r>
    </w:p>
    <w:p w:rsidR="00FA6743" w:rsidRPr="00486E36" w:rsidRDefault="00FA6743" w:rsidP="00FA6743">
      <w:pPr>
        <w:jc w:val="center"/>
        <w:rPr>
          <w:lang w:val="de-DE"/>
        </w:rPr>
      </w:pPr>
      <w:r w:rsidRPr="00486E36">
        <w:rPr>
          <w:lang w:val="de-DE"/>
        </w:rPr>
        <w:t>und Minister der Justiz und der Wirtschaftsangelegenheiten</w:t>
      </w:r>
    </w:p>
    <w:p w:rsidR="00FA6743" w:rsidRPr="00486E36" w:rsidRDefault="00FA6743" w:rsidP="00FA6743">
      <w:pPr>
        <w:jc w:val="center"/>
        <w:rPr>
          <w:lang w:val="de-DE"/>
        </w:rPr>
      </w:pPr>
      <w:r w:rsidRPr="00486E36">
        <w:rPr>
          <w:lang w:val="de-DE"/>
        </w:rPr>
        <w:t>M. WATHELET</w:t>
      </w:r>
    </w:p>
    <w:p w:rsidR="00FA6743" w:rsidRPr="00486E36" w:rsidRDefault="00FA6743" w:rsidP="00FA6743">
      <w:pPr>
        <w:jc w:val="center"/>
        <w:rPr>
          <w:lang w:val="de-DE"/>
        </w:rPr>
      </w:pPr>
    </w:p>
    <w:p w:rsidR="00FA6743" w:rsidRPr="00486E36" w:rsidRDefault="00FA6743" w:rsidP="00FA6743">
      <w:pPr>
        <w:jc w:val="center"/>
        <w:rPr>
          <w:lang w:val="de-DE"/>
        </w:rPr>
      </w:pPr>
      <w:r w:rsidRPr="00486E36">
        <w:rPr>
          <w:lang w:val="de-DE"/>
        </w:rPr>
        <w:t>Mit dem Staatssiegel versehen:</w:t>
      </w:r>
    </w:p>
    <w:p w:rsidR="00FA6743" w:rsidRPr="00486E36" w:rsidRDefault="00FA6743" w:rsidP="00FA6743">
      <w:pPr>
        <w:jc w:val="center"/>
        <w:rPr>
          <w:lang w:val="de-DE"/>
        </w:rPr>
      </w:pPr>
      <w:r w:rsidRPr="00486E36">
        <w:rPr>
          <w:lang w:val="de-DE"/>
        </w:rPr>
        <w:t>Der Minister der Justiz</w:t>
      </w:r>
    </w:p>
    <w:p w:rsidR="00FA6743" w:rsidRPr="00486E36" w:rsidRDefault="00FA6743" w:rsidP="00FA6743">
      <w:pPr>
        <w:jc w:val="center"/>
        <w:rPr>
          <w:lang w:val="de-DE"/>
        </w:rPr>
      </w:pPr>
      <w:r w:rsidRPr="00486E36">
        <w:rPr>
          <w:lang w:val="de-DE"/>
        </w:rPr>
        <w:t>M. WATHELET</w:t>
      </w:r>
    </w:p>
    <w:sectPr w:rsidR="00FA6743" w:rsidRPr="00486E36" w:rsidSect="00FA6743">
      <w:pgSz w:w="11905" w:h="16837"/>
      <w:pgMar w:top="1417" w:right="1417" w:bottom="1417" w:left="1417" w:header="1157" w:footer="31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740F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A515C"/>
    <w:rsid w:val="007D5F55"/>
    <w:rsid w:val="00800E1A"/>
    <w:rsid w:val="008C2124"/>
    <w:rsid w:val="00AA413E"/>
    <w:rsid w:val="00AB18C3"/>
    <w:rsid w:val="00B27BE9"/>
    <w:rsid w:val="00B56114"/>
    <w:rsid w:val="00C43D43"/>
    <w:rsid w:val="00C80000"/>
    <w:rsid w:val="00CA081B"/>
    <w:rsid w:val="00DC56FB"/>
    <w:rsid w:val="00DD5F2F"/>
    <w:rsid w:val="00DD7277"/>
    <w:rsid w:val="00F2168C"/>
    <w:rsid w:val="00F24CD9"/>
    <w:rsid w:val="00F41731"/>
    <w:rsid w:val="00F80FD4"/>
    <w:rsid w:val="00FA6743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1723</Characters>
  <Application>Microsoft Office Word</Application>
  <DocSecurity>4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Françoise Siquet</cp:lastModifiedBy>
  <cp:revision>2</cp:revision>
  <dcterms:created xsi:type="dcterms:W3CDTF">2013-03-29T13:28:00Z</dcterms:created>
  <dcterms:modified xsi:type="dcterms:W3CDTF">2013-03-29T13:28:00Z</dcterms:modified>
</cp:coreProperties>
</file>