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BD1041" w:rsidP="00BD1041">
      <w:pPr>
        <w:jc w:val="center"/>
        <w:rPr>
          <w:lang w:val="fr-BE"/>
        </w:rPr>
      </w:pPr>
      <w:r>
        <w:rPr>
          <w:b/>
          <w:bCs/>
          <w:lang w:val="de-DE"/>
        </w:rPr>
        <w:t>22. </w:t>
      </w:r>
      <w:r w:rsidRPr="00B049AA">
        <w:rPr>
          <w:b/>
          <w:bCs/>
          <w:lang w:val="de-DE"/>
        </w:rPr>
        <w:t>F</w:t>
      </w:r>
      <w:r>
        <w:rPr>
          <w:b/>
          <w:bCs/>
          <w:lang w:val="de-DE"/>
        </w:rPr>
        <w:t>EBRUAR </w:t>
      </w:r>
      <w:r w:rsidRPr="00B049AA">
        <w:rPr>
          <w:b/>
          <w:bCs/>
          <w:lang w:val="de-DE"/>
        </w:rPr>
        <w:t xml:space="preserve">1994 - Gesetz zur Festlegung von Bestimmungen in </w:t>
      </w:r>
      <w:r>
        <w:rPr>
          <w:b/>
          <w:bCs/>
          <w:lang w:val="de-DE"/>
        </w:rPr>
        <w:t>B</w:t>
      </w:r>
      <w:r w:rsidRPr="00B049AA">
        <w:rPr>
          <w:b/>
          <w:bCs/>
          <w:lang w:val="de-DE"/>
        </w:rPr>
        <w:t>ezug auf die Volksgesundheit</w:t>
      </w:r>
      <w:r w:rsidR="001B2EDF" w:rsidRPr="00FF0DAF">
        <w:rPr>
          <w:lang w:val="fr-BE"/>
        </w:rPr>
        <w:t xml:space="preserve"> </w:t>
      </w:r>
      <w:r w:rsidR="00556506" w:rsidRPr="00FF0DAF">
        <w:rPr>
          <w:b/>
          <w:lang w:val="fr-BE"/>
        </w:rPr>
        <w:t>(Artike</w:t>
      </w:r>
      <w:r>
        <w:rPr>
          <w:b/>
          <w:lang w:val="fr-BE"/>
        </w:rPr>
        <w:t>l 1 bis 7</w:t>
      </w:r>
      <w:r w:rsidR="001B2EDF" w:rsidRPr="00FF0DAF">
        <w:rPr>
          <w:b/>
          <w:lang w:val="fr-BE"/>
        </w:rPr>
        <w:t>)</w:t>
      </w:r>
    </w:p>
    <w:p w:rsidR="000F5F44" w:rsidRPr="00FF0DAF" w:rsidRDefault="000F5F44">
      <w:pPr>
        <w:rPr>
          <w:lang w:val="fr-BE"/>
        </w:rPr>
      </w:pPr>
    </w:p>
    <w:p w:rsidR="001B2EDF" w:rsidRPr="00FF0DAF" w:rsidRDefault="001B2EDF">
      <w:pPr>
        <w:rPr>
          <w:lang w:val="fr-BE"/>
        </w:rPr>
      </w:pPr>
    </w:p>
    <w:p w:rsidR="004F4F62" w:rsidRPr="0099799A" w:rsidRDefault="00B464E4" w:rsidP="003779EE">
      <w:pPr>
        <w:jc w:val="center"/>
        <w:rPr>
          <w:lang w:val="de-DE"/>
        </w:rPr>
      </w:pPr>
      <w:bookmarkStart w:id="0" w:name="OLE_LINK1"/>
      <w:r w:rsidRPr="0099799A">
        <w:rPr>
          <w:lang w:val="de-DE"/>
        </w:rPr>
        <w:t>(</w:t>
      </w:r>
      <w:r w:rsidR="000F5F44" w:rsidRPr="0099799A">
        <w:rPr>
          <w:i/>
          <w:lang w:val="de-DE"/>
        </w:rPr>
        <w:t xml:space="preserve">Belgisches Staatsblatt </w:t>
      </w:r>
      <w:r w:rsidR="000F5F44" w:rsidRPr="0099799A">
        <w:rPr>
          <w:lang w:val="de-DE"/>
        </w:rPr>
        <w:t xml:space="preserve">vom </w:t>
      </w:r>
      <w:r w:rsidR="008D02A6">
        <w:rPr>
          <w:lang w:val="de-DE"/>
        </w:rPr>
        <w:t>3. Oktober 1997</w:t>
      </w:r>
      <w:bookmarkStart w:id="1" w:name="_GoBack"/>
      <w:bookmarkEnd w:id="1"/>
      <w:r w:rsidR="003541CE" w:rsidRPr="0099799A">
        <w:rPr>
          <w:lang w:val="de-DE"/>
        </w:rPr>
        <w:t>)</w:t>
      </w:r>
    </w:p>
    <w:bookmarkEnd w:id="0"/>
    <w:p w:rsidR="000F5F44" w:rsidRPr="00FF0DAF" w:rsidRDefault="000F5F44" w:rsidP="000F5F44">
      <w:pPr>
        <w:jc w:val="center"/>
        <w:rPr>
          <w:lang w:val="de-DE"/>
        </w:rPr>
      </w:pPr>
    </w:p>
    <w:p w:rsidR="000F5F44" w:rsidRPr="00BD1041" w:rsidRDefault="000F5F44" w:rsidP="000F5F44">
      <w:pPr>
        <w:jc w:val="center"/>
        <w:rPr>
          <w:lang w:val="de-DE"/>
        </w:rPr>
      </w:pPr>
    </w:p>
    <w:p w:rsidR="0051470C" w:rsidRPr="0099799A"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51470C" w:rsidRPr="0099799A" w:rsidRDefault="0051470C" w:rsidP="000F5F44">
      <w:pPr>
        <w:jc w:val="both"/>
        <w:rPr>
          <w:lang w:val="de-DE"/>
        </w:rPr>
        <w:sectPr w:rsidR="0051470C" w:rsidRPr="0099799A" w:rsidSect="0051470C">
          <w:pgSz w:w="11906" w:h="16838" w:code="9"/>
          <w:pgMar w:top="1418" w:right="1418" w:bottom="1418" w:left="1418" w:header="709" w:footer="709" w:gutter="0"/>
          <w:cols w:space="708"/>
          <w:vAlign w:val="center"/>
          <w:docGrid w:linePitch="360"/>
        </w:sectPr>
      </w:pPr>
    </w:p>
    <w:p w:rsidR="00BD1041" w:rsidRPr="00B049AA" w:rsidRDefault="00BD1041">
      <w:pPr>
        <w:jc w:val="center"/>
        <w:rPr>
          <w:lang w:val="de-DE"/>
        </w:rPr>
      </w:pPr>
      <w:r w:rsidRPr="00B049AA">
        <w:rPr>
          <w:b/>
          <w:bCs/>
          <w:lang w:val="de-DE"/>
        </w:rPr>
        <w:lastRenderedPageBreak/>
        <w:t>MINISTERIUM DER VOLKSGESUNDHEIT UND DER UMWELT</w:t>
      </w:r>
    </w:p>
    <w:p w:rsidR="00BD1041" w:rsidRPr="00B049AA" w:rsidRDefault="00BD1041">
      <w:pPr>
        <w:jc w:val="center"/>
        <w:rPr>
          <w:lang w:val="de-DE"/>
        </w:rPr>
      </w:pPr>
    </w:p>
    <w:p w:rsidR="00BD1041" w:rsidRPr="00B049AA" w:rsidRDefault="00BD1041">
      <w:pPr>
        <w:jc w:val="center"/>
        <w:rPr>
          <w:lang w:val="de-DE"/>
        </w:rPr>
      </w:pPr>
    </w:p>
    <w:p w:rsidR="00BD1041" w:rsidRDefault="00BD1041">
      <w:pPr>
        <w:jc w:val="center"/>
        <w:rPr>
          <w:b/>
          <w:bCs/>
          <w:lang w:val="de-DE"/>
        </w:rPr>
      </w:pPr>
      <w:r>
        <w:rPr>
          <w:b/>
          <w:bCs/>
          <w:lang w:val="de-DE"/>
        </w:rPr>
        <w:t>22. </w:t>
      </w:r>
      <w:r w:rsidRPr="00B049AA">
        <w:rPr>
          <w:b/>
          <w:bCs/>
          <w:lang w:val="de-DE"/>
        </w:rPr>
        <w:t>F</w:t>
      </w:r>
      <w:r>
        <w:rPr>
          <w:b/>
          <w:bCs/>
          <w:lang w:val="de-DE"/>
        </w:rPr>
        <w:t>EBRUAR </w:t>
      </w:r>
      <w:r w:rsidRPr="00B049AA">
        <w:rPr>
          <w:b/>
          <w:bCs/>
          <w:lang w:val="de-DE"/>
        </w:rPr>
        <w:t xml:space="preserve">1994 - Gesetz zur Festlegung von Bestimmungen </w:t>
      </w:r>
    </w:p>
    <w:p w:rsidR="00BD1041" w:rsidRPr="00B049AA" w:rsidRDefault="00BD1041">
      <w:pPr>
        <w:jc w:val="center"/>
        <w:rPr>
          <w:lang w:val="de-DE"/>
        </w:rPr>
      </w:pPr>
      <w:r w:rsidRPr="00B049AA">
        <w:rPr>
          <w:b/>
          <w:bCs/>
          <w:lang w:val="de-DE"/>
        </w:rPr>
        <w:t xml:space="preserve">in </w:t>
      </w:r>
      <w:r>
        <w:rPr>
          <w:b/>
          <w:bCs/>
          <w:lang w:val="de-DE"/>
        </w:rPr>
        <w:t>B</w:t>
      </w:r>
      <w:r w:rsidRPr="00B049AA">
        <w:rPr>
          <w:b/>
          <w:bCs/>
          <w:lang w:val="de-DE"/>
        </w:rPr>
        <w:t>ezug auf die Volksgesundheit</w:t>
      </w:r>
    </w:p>
    <w:p w:rsidR="00BD1041" w:rsidRPr="00B049AA" w:rsidRDefault="00BD1041">
      <w:pPr>
        <w:jc w:val="center"/>
        <w:rPr>
          <w:lang w:val="de-DE"/>
        </w:rPr>
      </w:pPr>
    </w:p>
    <w:p w:rsidR="00BD1041" w:rsidRPr="00B049AA" w:rsidRDefault="00BD1041">
      <w:pPr>
        <w:jc w:val="both"/>
        <w:rPr>
          <w:lang w:val="de-DE"/>
        </w:rPr>
      </w:pPr>
    </w:p>
    <w:p w:rsidR="00BD1041" w:rsidRPr="00B049AA" w:rsidRDefault="00BD1041">
      <w:pPr>
        <w:ind w:firstLine="720"/>
        <w:jc w:val="both"/>
        <w:rPr>
          <w:lang w:val="de-DE"/>
        </w:rPr>
      </w:pPr>
      <w:r>
        <w:rPr>
          <w:lang w:val="de-DE"/>
        </w:rPr>
        <w:tab/>
      </w:r>
      <w:r>
        <w:rPr>
          <w:lang w:val="de-DE"/>
        </w:rPr>
        <w:tab/>
      </w:r>
      <w:r w:rsidRPr="00B049AA">
        <w:rPr>
          <w:lang w:val="de-DE"/>
        </w:rPr>
        <w:t>ALBERT II., König der Belgier,</w:t>
      </w:r>
    </w:p>
    <w:p w:rsidR="00BD1041" w:rsidRPr="00B049AA" w:rsidRDefault="00BD1041">
      <w:pPr>
        <w:jc w:val="both"/>
        <w:rPr>
          <w:lang w:val="de-DE"/>
        </w:rPr>
      </w:pPr>
    </w:p>
    <w:p w:rsidR="00BD1041" w:rsidRPr="00B049AA" w:rsidRDefault="00BD1041">
      <w:pPr>
        <w:ind w:firstLine="720"/>
        <w:jc w:val="both"/>
        <w:rPr>
          <w:lang w:val="de-DE"/>
        </w:rPr>
      </w:pPr>
      <w:r>
        <w:rPr>
          <w:lang w:val="de-DE"/>
        </w:rPr>
        <w:tab/>
      </w:r>
      <w:r w:rsidRPr="00B049AA">
        <w:rPr>
          <w:lang w:val="de-DE"/>
        </w:rPr>
        <w:t>Allen Gegenwärtigen und Zukünftigen, Unser Gruß!</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t>Die Kammern haben das Folgende angenommen, und Wir sanktionieren es:</w:t>
      </w:r>
    </w:p>
    <w:p w:rsidR="00BD1041" w:rsidRPr="00B049AA" w:rsidRDefault="00BD1041">
      <w:pPr>
        <w:jc w:val="center"/>
        <w:rPr>
          <w:lang w:val="de-DE"/>
        </w:rPr>
      </w:pPr>
    </w:p>
    <w:p w:rsidR="00BD1041" w:rsidRPr="00B049AA" w:rsidRDefault="00BD1041">
      <w:pPr>
        <w:jc w:val="center"/>
        <w:rPr>
          <w:lang w:val="de-DE"/>
        </w:rPr>
      </w:pPr>
    </w:p>
    <w:p w:rsidR="00BD1041" w:rsidRPr="00B049AA" w:rsidRDefault="00BD1041" w:rsidP="00BD1041">
      <w:pPr>
        <w:jc w:val="both"/>
        <w:rPr>
          <w:lang w:val="de-DE"/>
        </w:rPr>
      </w:pPr>
      <w:r>
        <w:rPr>
          <w:lang w:val="de-DE"/>
        </w:rPr>
        <w:t>KAPITEL </w:t>
      </w:r>
      <w:r w:rsidRPr="00B049AA">
        <w:rPr>
          <w:lang w:val="de-DE"/>
        </w:rPr>
        <w:t>I</w:t>
      </w:r>
      <w:r>
        <w:rPr>
          <w:lang w:val="de-DE"/>
        </w:rPr>
        <w:t xml:space="preserve"> - </w:t>
      </w:r>
      <w:r w:rsidRPr="00B049AA">
        <w:rPr>
          <w:i/>
          <w:iCs/>
          <w:lang w:val="de-DE"/>
        </w:rPr>
        <w:t>Bestimmungen zur Abänderung des Königlichen Erlasses Nr.</w:t>
      </w:r>
      <w:r>
        <w:rPr>
          <w:i/>
          <w:iCs/>
          <w:lang w:val="de-DE"/>
        </w:rPr>
        <w:t> </w:t>
      </w:r>
      <w:r w:rsidRPr="00B049AA">
        <w:rPr>
          <w:i/>
          <w:iCs/>
          <w:lang w:val="de-DE"/>
        </w:rPr>
        <w:t>78 vom 10. November 1967 über die Ausübung der Heilkunst, der Krankenpflege, der Heilhilfsberufe und über die medizinischen Kommissionen</w:t>
      </w:r>
    </w:p>
    <w:p w:rsidR="00BD1041" w:rsidRPr="00B049AA" w:rsidRDefault="00BD1041">
      <w:pPr>
        <w:jc w:val="center"/>
        <w:rPr>
          <w:lang w:val="de-DE"/>
        </w:rPr>
      </w:pPr>
    </w:p>
    <w:p w:rsidR="00BD1041" w:rsidRPr="00B049AA" w:rsidRDefault="00BD1041">
      <w:pPr>
        <w:jc w:val="center"/>
        <w:rPr>
          <w:lang w:val="de-DE"/>
        </w:rPr>
      </w:pPr>
    </w:p>
    <w:p w:rsidR="00BD1041" w:rsidRPr="00B049AA" w:rsidRDefault="00BD1041">
      <w:pPr>
        <w:jc w:val="center"/>
        <w:rPr>
          <w:lang w:val="de-DE"/>
        </w:rPr>
      </w:pPr>
      <w:r w:rsidRPr="00B049AA">
        <w:rPr>
          <w:i/>
          <w:iCs/>
          <w:lang w:val="de-DE"/>
        </w:rPr>
        <w:t>Abschnitt 1</w:t>
      </w:r>
      <w:r w:rsidRPr="00B049AA">
        <w:rPr>
          <w:lang w:val="de-DE"/>
        </w:rPr>
        <w:t xml:space="preserve"> - Schlaf- und Betäubungsmittel</w:t>
      </w:r>
    </w:p>
    <w:p w:rsidR="00BD1041" w:rsidRPr="00B049AA" w:rsidRDefault="00BD1041" w:rsidP="00BD1041">
      <w:pPr>
        <w:jc w:val="both"/>
        <w:rPr>
          <w:b/>
          <w:bCs/>
          <w:lang w:val="de-DE"/>
        </w:rPr>
      </w:pPr>
    </w:p>
    <w:p w:rsidR="00BD1041" w:rsidRPr="00B049AA" w:rsidRDefault="00BD1041">
      <w:pPr>
        <w:jc w:val="both"/>
        <w:rPr>
          <w:b/>
          <w:bCs/>
          <w:lang w:val="de-DE"/>
        </w:rPr>
      </w:pPr>
    </w:p>
    <w:p w:rsidR="00BD1041" w:rsidRPr="00B049AA" w:rsidRDefault="00BD1041">
      <w:pPr>
        <w:ind w:firstLine="720"/>
        <w:jc w:val="both"/>
        <w:rPr>
          <w:lang w:val="de-DE"/>
        </w:rPr>
      </w:pPr>
      <w:r w:rsidRPr="00B049AA">
        <w:rPr>
          <w:b/>
          <w:bCs/>
          <w:lang w:val="de-DE"/>
        </w:rPr>
        <w:t xml:space="preserve">Artikel 1 </w:t>
      </w:r>
      <w:r w:rsidRPr="00B049AA">
        <w:rPr>
          <w:lang w:val="de-DE"/>
        </w:rPr>
        <w:t>- Artikel 21 des Königlichen Erlasses Nr. 78 vom 10. November 1967 über die Ausübung der Heilkunst, der Krankenpflege, der Heilhilfsberufe und über die medizinischen Kommissionen wird durch einen Absatz 3 mit folgendem Wortlaut ergänzt: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41"/>
      </w:r>
      <w:r w:rsidRPr="00B049AA">
        <w:rPr>
          <w:lang w:val="de-DE"/>
        </w:rPr>
        <w:t>Der König kann für die Verschreibung von Arzneimitteln, die Schlaf- oder Betäubungsmittel enthalten, sowie von psychotropen Stoffen, die eine Abhängigkeit bewirken können, die Benutzung besonderer Rezeptblocks auferlegen, deren Muster Er bestimmt; Er legt die Liste dieser Stoffe fest. Der König kann für die Abgabe dieser besonderen Rezeptblocks die Einnahme einer Vergütung vorsehen.</w:t>
      </w:r>
      <w:r w:rsidRPr="00B049AA">
        <w:rPr>
          <w:lang w:val="de-DE"/>
        </w:rPr>
        <w:sym w:font="WP TypographicSymbols" w:char="0040"/>
      </w:r>
      <w:r w:rsidRPr="00B049AA">
        <w:rPr>
          <w:lang w:val="de-DE"/>
        </w:rPr>
        <w:t xml:space="preserve"> </w:t>
      </w:r>
    </w:p>
    <w:p w:rsidR="00BD1041" w:rsidRPr="00B049AA" w:rsidRDefault="00BD1041">
      <w:pPr>
        <w:jc w:val="both"/>
        <w:rPr>
          <w:lang w:val="de-DE"/>
        </w:rPr>
      </w:pPr>
    </w:p>
    <w:p w:rsidR="00BD1041" w:rsidRPr="00B049AA" w:rsidRDefault="00BD1041">
      <w:pPr>
        <w:ind w:firstLine="720"/>
        <w:jc w:val="both"/>
        <w:rPr>
          <w:b/>
          <w:bCs/>
          <w:lang w:val="de-DE"/>
        </w:rPr>
      </w:pPr>
    </w:p>
    <w:p w:rsidR="00BD1041" w:rsidRPr="00B049AA" w:rsidRDefault="00BD1041">
      <w:pPr>
        <w:ind w:firstLine="720"/>
        <w:jc w:val="both"/>
        <w:rPr>
          <w:lang w:val="de-DE"/>
        </w:rPr>
      </w:pPr>
      <w:r w:rsidRPr="00B049AA">
        <w:rPr>
          <w:b/>
          <w:bCs/>
          <w:lang w:val="de-DE"/>
        </w:rPr>
        <w:t xml:space="preserve">Art. 2 </w:t>
      </w:r>
      <w:r w:rsidRPr="00B049AA">
        <w:rPr>
          <w:lang w:val="de-DE"/>
        </w:rPr>
        <w:t xml:space="preserve">- Artikel 38 </w:t>
      </w:r>
      <w:r w:rsidRPr="00B049AA">
        <w:rPr>
          <w:lang w:val="de-DE"/>
        </w:rPr>
        <w:sym w:font="WP TypographicSymbols" w:char="0027"/>
      </w:r>
      <w:r w:rsidRPr="00B049AA">
        <w:rPr>
          <w:lang w:val="de-DE"/>
        </w:rPr>
        <w:t xml:space="preserve"> 1 desselben </w:t>
      </w:r>
      <w:r w:rsidR="008D02A6" w:rsidRPr="00B049AA">
        <w:rPr>
          <w:lang w:val="de-DE"/>
        </w:rPr>
        <w:t>nummerierten</w:t>
      </w:r>
      <w:r w:rsidRPr="00B049AA">
        <w:rPr>
          <w:lang w:val="de-DE"/>
        </w:rPr>
        <w:t xml:space="preserve"> Erlasses, abgeändert durch die Gesetze vom 20. Dezember 1974 und 13. Dezember 1976, wird wie folgt abgeändert:</w:t>
      </w:r>
    </w:p>
    <w:p w:rsidR="00BD1041" w:rsidRPr="00B049AA" w:rsidRDefault="00BD1041">
      <w:pPr>
        <w:ind w:firstLine="720"/>
        <w:jc w:val="both"/>
        <w:rPr>
          <w:lang w:val="de-DE"/>
        </w:rPr>
      </w:pPr>
    </w:p>
    <w:p w:rsidR="00BD1041" w:rsidRPr="00B049AA" w:rsidRDefault="00BD1041">
      <w:pPr>
        <w:ind w:firstLine="720"/>
        <w:jc w:val="both"/>
        <w:rPr>
          <w:lang w:val="de-DE"/>
        </w:rPr>
      </w:pPr>
      <w:r w:rsidRPr="00B049AA">
        <w:rPr>
          <w:lang w:val="de-DE"/>
        </w:rPr>
        <w:t xml:space="preserve">1. In Nr. 5 werden die Wörter </w:t>
      </w:r>
      <w:r w:rsidRPr="00B049AA">
        <w:rPr>
          <w:lang w:val="de-DE"/>
        </w:rPr>
        <w:sym w:font="WP TypographicSymbols" w:char="0041"/>
      </w:r>
      <w:r w:rsidRPr="00B049AA">
        <w:rPr>
          <w:lang w:val="de-DE"/>
        </w:rPr>
        <w:t>von Artikel 20 und 21</w:t>
      </w:r>
      <w:r w:rsidRPr="00B049AA">
        <w:rPr>
          <w:lang w:val="de-DE"/>
        </w:rPr>
        <w:sym w:font="WP TypographicSymbols" w:char="0040"/>
      </w:r>
      <w:r w:rsidRPr="00B049AA">
        <w:rPr>
          <w:lang w:val="de-DE"/>
        </w:rPr>
        <w:t xml:space="preserve"> durch die Wörter </w:t>
      </w:r>
      <w:r w:rsidRPr="00B049AA">
        <w:rPr>
          <w:lang w:val="de-DE"/>
        </w:rPr>
        <w:sym w:font="WP TypographicSymbols" w:char="0041"/>
      </w:r>
      <w:r w:rsidRPr="00B049AA">
        <w:rPr>
          <w:lang w:val="de-DE"/>
        </w:rPr>
        <w:t>von Artikel 20 und 21 Absatz 1 und 2" ersetzt.</w:t>
      </w:r>
    </w:p>
    <w:p w:rsidR="00BD1041" w:rsidRDefault="00BD1041">
      <w:pPr>
        <w:ind w:firstLine="720"/>
        <w:jc w:val="both"/>
        <w:rPr>
          <w:lang w:val="de-DE"/>
        </w:rPr>
      </w:pPr>
    </w:p>
    <w:p w:rsidR="00BD1041" w:rsidRPr="00B049AA" w:rsidRDefault="00BD1041">
      <w:pPr>
        <w:ind w:firstLine="720"/>
        <w:jc w:val="both"/>
        <w:rPr>
          <w:lang w:val="de-DE"/>
        </w:rPr>
      </w:pPr>
      <w:r w:rsidRPr="00B049AA">
        <w:rPr>
          <w:lang w:val="de-DE"/>
        </w:rPr>
        <w:t>2. Es wird eine Nr. 6 mit folgendem Wortlaut hinzugefügt: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41"/>
      </w:r>
      <w:r w:rsidRPr="00B049AA">
        <w:rPr>
          <w:lang w:val="de-DE"/>
        </w:rPr>
        <w:t>6. wird mit einer Gefängnisstrafe von drei Monaten bis zu fünf Jahren und einer Geldstrafe von tausend bis zu hunderttausend Franken oder mit nur einer dieser Strafen bestraft, wer gegen die Bestimmungen der in Ausführung von Artikel 21 Absatz 3 ergangenen Königlichen Erlasse verstößt.</w:t>
      </w:r>
      <w:r w:rsidRPr="00B049AA">
        <w:rPr>
          <w:lang w:val="de-DE"/>
        </w:rPr>
        <w:sym w:font="WP TypographicSymbols" w:char="0040"/>
      </w:r>
    </w:p>
    <w:p w:rsidR="00BD1041" w:rsidRPr="00B049AA" w:rsidRDefault="00BD1041">
      <w:pPr>
        <w:jc w:val="both"/>
        <w:rPr>
          <w:lang w:val="de-DE"/>
        </w:rPr>
      </w:pPr>
    </w:p>
    <w:p w:rsidR="00BD1041" w:rsidRPr="00B049AA" w:rsidRDefault="00BD1041">
      <w:pPr>
        <w:jc w:val="center"/>
        <w:rPr>
          <w:lang w:val="de-DE"/>
        </w:rPr>
      </w:pPr>
    </w:p>
    <w:p w:rsidR="00BD1041" w:rsidRPr="00B049AA" w:rsidRDefault="00BD1041">
      <w:pPr>
        <w:jc w:val="center"/>
        <w:rPr>
          <w:lang w:val="de-DE"/>
        </w:rPr>
      </w:pPr>
      <w:r>
        <w:rPr>
          <w:i/>
          <w:iCs/>
          <w:lang w:val="de-DE"/>
        </w:rPr>
        <w:br w:type="page"/>
      </w:r>
      <w:r w:rsidRPr="00B049AA">
        <w:rPr>
          <w:i/>
          <w:iCs/>
          <w:lang w:val="de-DE"/>
        </w:rPr>
        <w:lastRenderedPageBreak/>
        <w:t>Abschnitt 2</w:t>
      </w:r>
      <w:r w:rsidRPr="00B049AA">
        <w:rPr>
          <w:lang w:val="de-DE"/>
        </w:rPr>
        <w:t xml:space="preserve"> - Krankenpflege und Heilhilfsberufe</w:t>
      </w:r>
    </w:p>
    <w:p w:rsidR="00BD1041" w:rsidRPr="00B049AA" w:rsidRDefault="00BD1041">
      <w:pPr>
        <w:jc w:val="both"/>
        <w:rPr>
          <w:lang w:val="de-DE"/>
        </w:rPr>
      </w:pPr>
    </w:p>
    <w:p w:rsidR="00BD1041" w:rsidRPr="00B049AA" w:rsidRDefault="00BD1041" w:rsidP="00BD1041">
      <w:pPr>
        <w:jc w:val="both"/>
        <w:rPr>
          <w:lang w:val="de-DE"/>
        </w:rPr>
      </w:pPr>
    </w:p>
    <w:p w:rsidR="00BD1041" w:rsidRPr="00B049AA" w:rsidRDefault="00BD1041">
      <w:pPr>
        <w:ind w:firstLine="720"/>
        <w:jc w:val="both"/>
        <w:rPr>
          <w:lang w:val="de-DE"/>
        </w:rPr>
      </w:pPr>
      <w:r w:rsidRPr="00B049AA">
        <w:rPr>
          <w:b/>
          <w:bCs/>
          <w:lang w:val="de-DE"/>
        </w:rPr>
        <w:t>Art. 3</w:t>
      </w:r>
      <w:r w:rsidRPr="00B049AA">
        <w:rPr>
          <w:lang w:val="de-DE"/>
        </w:rPr>
        <w:t xml:space="preserve"> - </w:t>
      </w:r>
      <w:r w:rsidRPr="00B049AA">
        <w:rPr>
          <w:lang w:val="de-DE"/>
        </w:rPr>
        <w:sym w:font="WP TypographicSymbols" w:char="0027"/>
      </w:r>
      <w:r w:rsidRPr="00B049AA">
        <w:rPr>
          <w:lang w:val="de-DE"/>
        </w:rPr>
        <w:t xml:space="preserve"> 1 - Artikel 21</w:t>
      </w:r>
      <w:r w:rsidRPr="00B049AA">
        <w:rPr>
          <w:i/>
          <w:iCs/>
          <w:lang w:val="de-DE"/>
        </w:rPr>
        <w:t>decies</w:t>
      </w:r>
      <w:r w:rsidRPr="00B049AA">
        <w:rPr>
          <w:lang w:val="de-DE"/>
        </w:rPr>
        <w:t xml:space="preserve"> </w:t>
      </w:r>
      <w:r w:rsidRPr="00B049AA">
        <w:rPr>
          <w:lang w:val="de-DE"/>
        </w:rPr>
        <w:sym w:font="WP TypographicSymbols" w:char="0027"/>
      </w:r>
      <w:r w:rsidRPr="00B049AA">
        <w:rPr>
          <w:lang w:val="de-DE"/>
        </w:rPr>
        <w:t xml:space="preserve"> 1 Absatz 1 Nr. 3 desselben </w:t>
      </w:r>
      <w:r w:rsidR="008D02A6" w:rsidRPr="00B049AA">
        <w:rPr>
          <w:lang w:val="de-DE"/>
        </w:rPr>
        <w:t>nummerierten</w:t>
      </w:r>
      <w:r w:rsidRPr="00B049AA">
        <w:rPr>
          <w:lang w:val="de-DE"/>
        </w:rPr>
        <w:t xml:space="preserve"> Erlasses, eingefügt durch das Gesetz vom 20. Dezember 1974, wird durch folgende Bestimmung ersetzt: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41"/>
      </w:r>
      <w:r w:rsidRPr="00B049AA">
        <w:rPr>
          <w:lang w:val="de-DE"/>
        </w:rPr>
        <w:t>3. drei Beamten, die von den Behörden bestimmt werden, die aufgrund der Artikel 59</w:t>
      </w:r>
      <w:r w:rsidRPr="00B049AA">
        <w:rPr>
          <w:i/>
          <w:iCs/>
          <w:lang w:val="de-DE"/>
        </w:rPr>
        <w:t>bis </w:t>
      </w:r>
      <w:r w:rsidRPr="00B049AA">
        <w:rPr>
          <w:lang w:val="de-DE"/>
        </w:rPr>
        <w:sym w:font="WP TypographicSymbols" w:char="0027"/>
      </w:r>
      <w:r w:rsidRPr="00B049AA">
        <w:rPr>
          <w:lang w:val="de-DE"/>
        </w:rPr>
        <w:t> 2 Absatz 1 Nr. 2 und 59</w:t>
      </w:r>
      <w:r w:rsidRPr="00B049AA">
        <w:rPr>
          <w:i/>
          <w:iCs/>
          <w:lang w:val="de-DE"/>
        </w:rPr>
        <w:t>ter </w:t>
      </w:r>
      <w:r w:rsidRPr="00B049AA">
        <w:rPr>
          <w:lang w:val="de-DE"/>
        </w:rPr>
        <w:sym w:font="WP TypographicSymbols" w:char="0027"/>
      </w:r>
      <w:r w:rsidRPr="00B049AA">
        <w:rPr>
          <w:lang w:val="de-DE"/>
        </w:rPr>
        <w:t> 2 Absatz 1 Nr. 3 der Verfassung zuständig sind für das Unterrichtswesen.</w:t>
      </w:r>
      <w:r w:rsidRPr="00B049AA">
        <w:rPr>
          <w:lang w:val="de-DE"/>
        </w:rPr>
        <w:sym w:font="WP TypographicSymbols" w:char="0040"/>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27"/>
      </w:r>
      <w:r w:rsidRPr="00B049AA">
        <w:rPr>
          <w:lang w:val="de-DE"/>
        </w:rPr>
        <w:t xml:space="preserve"> 2 - In Artikel 21</w:t>
      </w:r>
      <w:r w:rsidRPr="00B049AA">
        <w:rPr>
          <w:i/>
          <w:iCs/>
          <w:lang w:val="de-DE"/>
        </w:rPr>
        <w:t xml:space="preserve">decies </w:t>
      </w:r>
      <w:r w:rsidRPr="00B049AA">
        <w:rPr>
          <w:lang w:val="de-DE"/>
        </w:rPr>
        <w:sym w:font="WP TypographicSymbols" w:char="0027"/>
      </w:r>
      <w:r w:rsidRPr="00B049AA">
        <w:rPr>
          <w:lang w:val="de-DE"/>
        </w:rPr>
        <w:t xml:space="preserve"> 3 desselben </w:t>
      </w:r>
      <w:r w:rsidR="008D02A6" w:rsidRPr="00B049AA">
        <w:rPr>
          <w:lang w:val="de-DE"/>
        </w:rPr>
        <w:t>nummerierten</w:t>
      </w:r>
      <w:r w:rsidRPr="00B049AA">
        <w:rPr>
          <w:lang w:val="de-DE"/>
        </w:rPr>
        <w:t xml:space="preserve"> Erlasses, eingefügt durch das Gesetz vom 20. Dezember 1974, wird der Satz </w:t>
      </w:r>
      <w:r w:rsidRPr="00B049AA">
        <w:rPr>
          <w:lang w:val="de-DE"/>
        </w:rPr>
        <w:sym w:font="WP TypographicSymbols" w:char="0041"/>
      </w:r>
      <w:r w:rsidRPr="00B049AA">
        <w:rPr>
          <w:lang w:val="de-DE"/>
        </w:rPr>
        <w:t>die in Nr. 3 und 4 erwähnten Mitglieder werden auf Vorschlag des Ministers, von dem sie abhängen, ernannt</w:t>
      </w:r>
      <w:r w:rsidRPr="00B049AA">
        <w:rPr>
          <w:lang w:val="de-DE"/>
        </w:rPr>
        <w:sym w:font="WP TypographicSymbols" w:char="0040"/>
      </w:r>
      <w:r w:rsidRPr="00B049AA">
        <w:rPr>
          <w:lang w:val="de-DE"/>
        </w:rPr>
        <w:t xml:space="preserve"> durch folgende Bestimmung ersetzt: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41"/>
      </w:r>
      <w:r w:rsidRPr="00B049AA">
        <w:rPr>
          <w:lang w:val="de-DE"/>
        </w:rPr>
        <w:t>die in Nr. 3 erwähnten Mitglieder werden aufgrund ihrer Bestimmung durch die betreffenden Exekutiven ernannt; die in Nr. 4 erwähnten Mitglieder werden auf Vorschlag des Ministers, von dem sie abhängen, ernannt."</w:t>
      </w:r>
    </w:p>
    <w:p w:rsidR="00BD1041" w:rsidRPr="00B049AA" w:rsidRDefault="00BD1041">
      <w:pPr>
        <w:ind w:firstLine="720"/>
        <w:jc w:val="both"/>
        <w:rPr>
          <w:lang w:val="de-DE"/>
        </w:rPr>
      </w:pPr>
    </w:p>
    <w:p w:rsidR="00BD1041" w:rsidRPr="00B049AA" w:rsidRDefault="00BD1041">
      <w:pPr>
        <w:ind w:firstLine="720"/>
        <w:jc w:val="both"/>
        <w:rPr>
          <w:lang w:val="de-DE"/>
        </w:rPr>
      </w:pPr>
    </w:p>
    <w:p w:rsidR="00BD1041" w:rsidRPr="00B049AA" w:rsidRDefault="00BD1041">
      <w:pPr>
        <w:ind w:firstLine="720"/>
        <w:jc w:val="both"/>
        <w:rPr>
          <w:lang w:val="de-DE"/>
        </w:rPr>
      </w:pPr>
      <w:r w:rsidRPr="00B049AA">
        <w:rPr>
          <w:b/>
          <w:bCs/>
          <w:lang w:val="de-DE"/>
        </w:rPr>
        <w:t>Art. 4</w:t>
      </w:r>
      <w:r w:rsidRPr="00B049AA">
        <w:rPr>
          <w:lang w:val="de-DE"/>
        </w:rPr>
        <w:t xml:space="preserve"> - In Artikel 21</w:t>
      </w:r>
      <w:r w:rsidRPr="00B049AA">
        <w:rPr>
          <w:i/>
          <w:iCs/>
          <w:lang w:val="de-DE"/>
        </w:rPr>
        <w:t xml:space="preserve">duodecies </w:t>
      </w:r>
      <w:r w:rsidRPr="00B049AA">
        <w:rPr>
          <w:lang w:val="de-DE"/>
        </w:rPr>
        <w:t xml:space="preserve">desselben </w:t>
      </w:r>
      <w:r w:rsidR="008D02A6" w:rsidRPr="00B049AA">
        <w:rPr>
          <w:lang w:val="de-DE"/>
        </w:rPr>
        <w:t>nummerierten</w:t>
      </w:r>
      <w:r w:rsidRPr="00B049AA">
        <w:rPr>
          <w:lang w:val="de-DE"/>
        </w:rPr>
        <w:t xml:space="preserve"> Erlasses, eingefügt durch das Gesetz vom 20. Dezember 1974, wird ein </w:t>
      </w:r>
      <w:r w:rsidRPr="00B049AA">
        <w:rPr>
          <w:lang w:val="de-DE"/>
        </w:rPr>
        <w:sym w:font="WP TypographicSymbols" w:char="0027"/>
      </w:r>
      <w:r w:rsidRPr="00B049AA">
        <w:rPr>
          <w:lang w:val="de-DE"/>
        </w:rPr>
        <w:t xml:space="preserve"> 3</w:t>
      </w:r>
      <w:r w:rsidRPr="00B049AA">
        <w:rPr>
          <w:i/>
          <w:iCs/>
          <w:lang w:val="de-DE"/>
        </w:rPr>
        <w:t xml:space="preserve">bis </w:t>
      </w:r>
      <w:r w:rsidRPr="00B049AA">
        <w:rPr>
          <w:lang w:val="de-DE"/>
        </w:rPr>
        <w:t>mit folgendem Wortlaut eingefügt: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41"/>
      </w:r>
      <w:r w:rsidRPr="00B049AA">
        <w:rPr>
          <w:lang w:val="de-DE"/>
        </w:rPr>
        <w:sym w:font="WP TypographicSymbols" w:char="0027"/>
      </w:r>
      <w:r w:rsidRPr="00B049AA">
        <w:rPr>
          <w:lang w:val="de-DE"/>
        </w:rPr>
        <w:t xml:space="preserve"> 3</w:t>
      </w:r>
      <w:r w:rsidRPr="00B049AA">
        <w:rPr>
          <w:i/>
          <w:iCs/>
          <w:lang w:val="de-DE"/>
        </w:rPr>
        <w:t xml:space="preserve">bis - </w:t>
      </w:r>
      <w:r w:rsidRPr="00B049AA">
        <w:rPr>
          <w:lang w:val="de-DE"/>
        </w:rPr>
        <w:t>Die effektiven und Ersatzmitglieder werden für eine einmal verlängerbare Amtszeit von sechs Jahren ernannt.</w:t>
      </w:r>
      <w:r w:rsidRPr="00B049AA">
        <w:rPr>
          <w:lang w:val="de-DE"/>
        </w:rPr>
        <w:sym w:font="WP TypographicSymbols" w:char="0040"/>
      </w:r>
    </w:p>
    <w:p w:rsidR="00BD1041" w:rsidRPr="00B049AA" w:rsidRDefault="00BD1041">
      <w:pPr>
        <w:jc w:val="both"/>
        <w:rPr>
          <w:lang w:val="de-DE"/>
        </w:rPr>
      </w:pPr>
    </w:p>
    <w:p w:rsidR="00BD1041" w:rsidRPr="00B049AA" w:rsidRDefault="00BD1041">
      <w:pPr>
        <w:jc w:val="both"/>
        <w:rPr>
          <w:lang w:val="de-DE"/>
        </w:rPr>
      </w:pPr>
    </w:p>
    <w:p w:rsidR="00BD1041" w:rsidRPr="00B049AA" w:rsidRDefault="00BD1041">
      <w:pPr>
        <w:jc w:val="both"/>
        <w:rPr>
          <w:lang w:val="de-DE"/>
        </w:rPr>
      </w:pPr>
      <w:r w:rsidRPr="00B049AA">
        <w:rPr>
          <w:lang w:val="de-DE"/>
        </w:rPr>
        <w:tab/>
      </w:r>
      <w:r w:rsidRPr="00B049AA">
        <w:rPr>
          <w:b/>
          <w:bCs/>
          <w:lang w:val="de-DE"/>
        </w:rPr>
        <w:t>Art. 5</w:t>
      </w:r>
      <w:r w:rsidRPr="00B049AA">
        <w:rPr>
          <w:lang w:val="de-DE"/>
        </w:rPr>
        <w:t xml:space="preserve"> - </w:t>
      </w:r>
      <w:r w:rsidRPr="00B049AA">
        <w:rPr>
          <w:lang w:val="de-DE"/>
        </w:rPr>
        <w:sym w:font="WP TypographicSymbols" w:char="0027"/>
      </w:r>
      <w:r w:rsidRPr="00B049AA">
        <w:rPr>
          <w:lang w:val="de-DE"/>
        </w:rPr>
        <w:t xml:space="preserve"> 1 - Artikel 30 </w:t>
      </w:r>
      <w:r w:rsidRPr="00B049AA">
        <w:rPr>
          <w:lang w:val="de-DE"/>
        </w:rPr>
        <w:sym w:font="WP TypographicSymbols" w:char="0027"/>
      </w:r>
      <w:r w:rsidRPr="00B049AA">
        <w:rPr>
          <w:lang w:val="de-DE"/>
        </w:rPr>
        <w:t xml:space="preserve"> 1 desselben </w:t>
      </w:r>
      <w:r w:rsidR="008D02A6" w:rsidRPr="00B049AA">
        <w:rPr>
          <w:lang w:val="de-DE"/>
        </w:rPr>
        <w:t>nummerierten</w:t>
      </w:r>
      <w:r w:rsidRPr="00B049AA">
        <w:rPr>
          <w:lang w:val="de-DE"/>
        </w:rPr>
        <w:t xml:space="preserve"> Erlasses, abgeändert durch das Gesetz vom 20. Dezember 1974, wird wie folgt abgeändert: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t>1. Absatz 1 Nr. 7 wird durch folgende Bestimmung ersetzt:</w:t>
      </w:r>
    </w:p>
    <w:p w:rsidR="00BD1041" w:rsidRDefault="00BD1041">
      <w:pPr>
        <w:ind w:firstLine="720"/>
        <w:jc w:val="both"/>
        <w:rPr>
          <w:lang w:val="de-DE"/>
        </w:rPr>
      </w:pPr>
    </w:p>
    <w:p w:rsidR="00BD1041" w:rsidRPr="00B049AA" w:rsidRDefault="00BD1041">
      <w:pPr>
        <w:ind w:firstLine="720"/>
        <w:jc w:val="both"/>
        <w:rPr>
          <w:lang w:val="de-DE"/>
        </w:rPr>
      </w:pPr>
      <w:r w:rsidRPr="00B049AA">
        <w:rPr>
          <w:lang w:val="de-DE"/>
        </w:rPr>
        <w:sym w:font="WP TypographicSymbols" w:char="0041"/>
      </w:r>
      <w:r w:rsidRPr="00B049AA">
        <w:rPr>
          <w:lang w:val="de-DE"/>
        </w:rPr>
        <w:t>7. drei Beamten, die von den Behörden bestimmt werden, die aufgrund der Artikel 59</w:t>
      </w:r>
      <w:r w:rsidRPr="00B049AA">
        <w:rPr>
          <w:i/>
          <w:iCs/>
          <w:lang w:val="de-DE"/>
        </w:rPr>
        <w:t>bis</w:t>
      </w:r>
      <w:r w:rsidRPr="00B049AA">
        <w:rPr>
          <w:lang w:val="de-DE"/>
        </w:rPr>
        <w:t xml:space="preserve">  </w:t>
      </w:r>
      <w:r w:rsidRPr="00B049AA">
        <w:rPr>
          <w:lang w:val="de-DE"/>
        </w:rPr>
        <w:sym w:font="WP TypographicSymbols" w:char="0027"/>
      </w:r>
      <w:r w:rsidRPr="00B049AA">
        <w:rPr>
          <w:lang w:val="de-DE"/>
        </w:rPr>
        <w:t> 2 Absatz 1 Nr. 2 und 59</w:t>
      </w:r>
      <w:r w:rsidRPr="00B049AA">
        <w:rPr>
          <w:i/>
          <w:iCs/>
          <w:lang w:val="de-DE"/>
        </w:rPr>
        <w:t>ter </w:t>
      </w:r>
      <w:r w:rsidRPr="00B049AA">
        <w:rPr>
          <w:lang w:val="de-DE"/>
        </w:rPr>
        <w:sym w:font="WP TypographicSymbols" w:char="0027"/>
      </w:r>
      <w:r w:rsidRPr="00B049AA">
        <w:rPr>
          <w:lang w:val="de-DE"/>
        </w:rPr>
        <w:t> 2 Absatz 1 Nr. 3 der Verfassung zuständig sind für das Unterrichtswesen.</w:t>
      </w:r>
      <w:r w:rsidRPr="00B049AA">
        <w:rPr>
          <w:lang w:val="de-DE"/>
        </w:rPr>
        <w:sym w:font="WP TypographicSymbols" w:char="0040"/>
      </w:r>
    </w:p>
    <w:p w:rsidR="00BD1041" w:rsidRPr="00B049AA" w:rsidRDefault="00BD1041">
      <w:pPr>
        <w:ind w:firstLine="720"/>
        <w:jc w:val="both"/>
        <w:rPr>
          <w:lang w:val="de-DE"/>
        </w:rPr>
      </w:pPr>
    </w:p>
    <w:p w:rsidR="00BD1041" w:rsidRPr="00B049AA" w:rsidRDefault="00BD1041">
      <w:pPr>
        <w:ind w:firstLine="720"/>
        <w:jc w:val="both"/>
        <w:rPr>
          <w:lang w:val="de-DE"/>
        </w:rPr>
      </w:pPr>
      <w:r w:rsidRPr="00B049AA">
        <w:rPr>
          <w:lang w:val="de-DE"/>
        </w:rPr>
        <w:t>2. Zwischen Absatz 1 und 2 wird ein Absatz mit folgendem Wortlaut eingefügt: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41"/>
      </w:r>
      <w:r w:rsidRPr="00B049AA">
        <w:rPr>
          <w:lang w:val="de-DE"/>
        </w:rPr>
        <w:t>Die in Nr. 6 und 7 erwähnten Beamten nehmen mit beratender Stimme an den Sitzungen teil.</w:t>
      </w:r>
      <w:r w:rsidRPr="00B049AA">
        <w:rPr>
          <w:lang w:val="de-DE"/>
        </w:rPr>
        <w:sym w:font="WP TypographicSymbols" w:char="0040"/>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sym w:font="WP TypographicSymbols" w:char="0027"/>
      </w:r>
      <w:r w:rsidRPr="00B049AA">
        <w:rPr>
          <w:lang w:val="de-DE"/>
        </w:rPr>
        <w:t xml:space="preserve"> 2 - Artikel 30 </w:t>
      </w:r>
      <w:r w:rsidRPr="00B049AA">
        <w:rPr>
          <w:lang w:val="de-DE"/>
        </w:rPr>
        <w:sym w:font="WP TypographicSymbols" w:char="0027"/>
      </w:r>
      <w:r w:rsidRPr="00B049AA">
        <w:rPr>
          <w:lang w:val="de-DE"/>
        </w:rPr>
        <w:t xml:space="preserve"> 3 Absatz 1 desselben </w:t>
      </w:r>
      <w:r w:rsidR="008D02A6" w:rsidRPr="00B049AA">
        <w:rPr>
          <w:lang w:val="de-DE"/>
        </w:rPr>
        <w:t>nummerierten</w:t>
      </w:r>
      <w:r w:rsidRPr="00B049AA">
        <w:rPr>
          <w:lang w:val="de-DE"/>
        </w:rPr>
        <w:t xml:space="preserve"> Erlasses, abgeändert durch das Gesetz vom 20. Dezember 1974, wird wie folgt abgeändert: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t xml:space="preserve">1. Die Wörter </w:t>
      </w:r>
      <w:r w:rsidRPr="00B049AA">
        <w:rPr>
          <w:lang w:val="de-DE"/>
        </w:rPr>
        <w:sym w:font="WP TypographicSymbols" w:char="0041"/>
      </w:r>
      <w:r w:rsidRPr="00B049AA">
        <w:rPr>
          <w:lang w:val="de-DE"/>
        </w:rPr>
        <w:t>oder beim Ministerium des Unterrichtswesens</w:t>
      </w:r>
      <w:r w:rsidRPr="00B049AA">
        <w:rPr>
          <w:lang w:val="de-DE"/>
        </w:rPr>
        <w:sym w:font="WP TypographicSymbols" w:char="0040"/>
      </w:r>
      <w:r w:rsidRPr="00B049AA">
        <w:rPr>
          <w:lang w:val="de-DE"/>
        </w:rPr>
        <w:t xml:space="preserve"> werden gestrichen.</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t xml:space="preserve">2. Folgender Satz wird hinzugefügt: </w:t>
      </w:r>
      <w:r w:rsidRPr="00B049AA">
        <w:rPr>
          <w:lang w:val="de-DE"/>
        </w:rPr>
        <w:sym w:font="WP TypographicSymbols" w:char="0041"/>
      </w:r>
      <w:r w:rsidRPr="00B049AA">
        <w:rPr>
          <w:lang w:val="de-DE"/>
        </w:rPr>
        <w:t>Die in Artikel 30 </w:t>
      </w:r>
      <w:r w:rsidRPr="00B049AA">
        <w:rPr>
          <w:lang w:val="de-DE"/>
        </w:rPr>
        <w:sym w:font="WP TypographicSymbols" w:char="0027"/>
      </w:r>
      <w:r w:rsidRPr="00B049AA">
        <w:rPr>
          <w:lang w:val="de-DE"/>
        </w:rPr>
        <w:t> 1 Nr. 7 bestimmten Beamten werden von der betreffenden Exekutive bestimmt.</w:t>
      </w:r>
      <w:r w:rsidRPr="00B049AA">
        <w:rPr>
          <w:lang w:val="de-DE"/>
        </w:rPr>
        <w:sym w:font="WP TypographicSymbols" w:char="0040"/>
      </w:r>
    </w:p>
    <w:p w:rsidR="00BD1041" w:rsidRPr="00B049AA" w:rsidRDefault="00BD1041">
      <w:pPr>
        <w:jc w:val="both"/>
        <w:rPr>
          <w:lang w:val="de-DE"/>
        </w:rPr>
      </w:pPr>
    </w:p>
    <w:p w:rsidR="00BD1041" w:rsidRPr="00B049AA" w:rsidRDefault="00BD1041">
      <w:pPr>
        <w:ind w:firstLine="720"/>
        <w:jc w:val="both"/>
        <w:rPr>
          <w:lang w:val="de-DE"/>
        </w:rPr>
      </w:pPr>
    </w:p>
    <w:p w:rsidR="00BD1041" w:rsidRPr="00B049AA" w:rsidRDefault="00BD1041">
      <w:pPr>
        <w:ind w:firstLine="720"/>
        <w:jc w:val="both"/>
        <w:rPr>
          <w:lang w:val="de-DE"/>
        </w:rPr>
      </w:pPr>
      <w:r w:rsidRPr="00B049AA">
        <w:rPr>
          <w:b/>
          <w:bCs/>
          <w:lang w:val="de-DE"/>
        </w:rPr>
        <w:t xml:space="preserve">Art. 6 </w:t>
      </w:r>
      <w:r w:rsidRPr="00B049AA">
        <w:rPr>
          <w:lang w:val="de-DE"/>
        </w:rPr>
        <w:t xml:space="preserve">- Artikel 50 </w:t>
      </w:r>
      <w:r w:rsidRPr="00B049AA">
        <w:rPr>
          <w:lang w:val="de-DE"/>
        </w:rPr>
        <w:sym w:font="WP TypographicSymbols" w:char="0027"/>
      </w:r>
      <w:r w:rsidRPr="00B049AA">
        <w:rPr>
          <w:lang w:val="de-DE"/>
        </w:rPr>
        <w:t xml:space="preserve"> 2 desselben </w:t>
      </w:r>
      <w:r w:rsidR="008D02A6" w:rsidRPr="00B049AA">
        <w:rPr>
          <w:lang w:val="de-DE"/>
        </w:rPr>
        <w:t>nummerierten</w:t>
      </w:r>
      <w:r w:rsidRPr="00B049AA">
        <w:rPr>
          <w:lang w:val="de-DE"/>
        </w:rPr>
        <w:t xml:space="preserve"> Erlasses wird durch folgende Bestimmung ersetzt: </w:t>
      </w:r>
    </w:p>
    <w:p w:rsidR="00BD1041" w:rsidRPr="00B049AA" w:rsidRDefault="00BD1041">
      <w:pPr>
        <w:jc w:val="both"/>
        <w:rPr>
          <w:lang w:val="de-DE"/>
        </w:rPr>
      </w:pPr>
    </w:p>
    <w:p w:rsidR="00BD1041" w:rsidRPr="00B049AA" w:rsidRDefault="00BD1041">
      <w:pPr>
        <w:ind w:firstLine="720"/>
        <w:jc w:val="both"/>
        <w:rPr>
          <w:b/>
          <w:bCs/>
          <w:lang w:val="de-DE"/>
        </w:rPr>
      </w:pPr>
      <w:r w:rsidRPr="00B049AA">
        <w:rPr>
          <w:lang w:val="de-DE"/>
        </w:rPr>
        <w:sym w:font="WP TypographicSymbols" w:char="0041"/>
      </w:r>
      <w:r w:rsidRPr="00B049AA">
        <w:rPr>
          <w:lang w:val="de-DE"/>
        </w:rPr>
        <w:sym w:font="WP TypographicSymbols" w:char="0027"/>
      </w:r>
      <w:r w:rsidRPr="00B049AA">
        <w:rPr>
          <w:lang w:val="de-DE"/>
        </w:rPr>
        <w:t xml:space="preserve"> 2 - Beim Ministerium der Volksgesundheit und der Umwelt wird ein Nationaler Rat für Hebammen eingesetzt, dessen Aufgabe darin besteht, eine Stellungnahme abzugeben über alle in die nationale Zuständigkeit fallenden Probleme der Hebammen."</w:t>
      </w:r>
    </w:p>
    <w:p w:rsidR="00BD1041" w:rsidRPr="00B049AA" w:rsidRDefault="00BD1041">
      <w:pPr>
        <w:ind w:firstLine="720"/>
        <w:jc w:val="both"/>
        <w:rPr>
          <w:b/>
          <w:bCs/>
          <w:lang w:val="de-DE"/>
        </w:rPr>
      </w:pPr>
    </w:p>
    <w:p w:rsidR="00BD1041" w:rsidRPr="00B049AA" w:rsidRDefault="00BD1041">
      <w:pPr>
        <w:jc w:val="both"/>
        <w:rPr>
          <w:b/>
          <w:bCs/>
          <w:lang w:val="de-DE"/>
        </w:rPr>
      </w:pPr>
    </w:p>
    <w:p w:rsidR="00BD1041" w:rsidRPr="00B049AA" w:rsidRDefault="00BD1041">
      <w:pPr>
        <w:ind w:firstLine="720"/>
        <w:jc w:val="both"/>
        <w:rPr>
          <w:lang w:val="de-DE"/>
        </w:rPr>
      </w:pPr>
      <w:r w:rsidRPr="00B049AA">
        <w:rPr>
          <w:b/>
          <w:bCs/>
          <w:lang w:val="de-DE"/>
        </w:rPr>
        <w:t>Art. 7</w:t>
      </w:r>
      <w:r w:rsidRPr="00B049AA">
        <w:rPr>
          <w:lang w:val="de-DE"/>
        </w:rPr>
        <w:t xml:space="preserve"> - Artikel 54</w:t>
      </w:r>
      <w:r w:rsidRPr="00B049AA">
        <w:rPr>
          <w:i/>
          <w:iCs/>
          <w:lang w:val="de-DE"/>
        </w:rPr>
        <w:t xml:space="preserve">bis </w:t>
      </w:r>
      <w:r w:rsidRPr="00B049AA">
        <w:rPr>
          <w:lang w:val="de-DE"/>
        </w:rPr>
        <w:t xml:space="preserve">desselben </w:t>
      </w:r>
      <w:r w:rsidR="008D02A6" w:rsidRPr="00B049AA">
        <w:rPr>
          <w:lang w:val="de-DE"/>
        </w:rPr>
        <w:t>nummerierten</w:t>
      </w:r>
      <w:r w:rsidRPr="00B049AA">
        <w:rPr>
          <w:lang w:val="de-DE"/>
        </w:rPr>
        <w:t xml:space="preserve"> Erlasses, eingefügt durch das Gesetz vom 20. Dezember 1974 und abgeändert durch das Gesetz vom 26. Dezember 1985, wird wie folgt abgeändert: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t xml:space="preserve">1. In </w:t>
      </w:r>
      <w:r w:rsidRPr="00B049AA">
        <w:rPr>
          <w:lang w:val="de-DE"/>
        </w:rPr>
        <w:sym w:font="WP TypographicSymbols" w:char="0027"/>
      </w:r>
      <w:r w:rsidRPr="00B049AA">
        <w:rPr>
          <w:lang w:val="de-DE"/>
        </w:rPr>
        <w:t xml:space="preserve"> 1 wird das Datum </w:t>
      </w:r>
      <w:r w:rsidRPr="00B049AA">
        <w:rPr>
          <w:lang w:val="de-DE"/>
        </w:rPr>
        <w:sym w:font="WP TypographicSymbols" w:char="0041"/>
      </w:r>
      <w:r w:rsidRPr="00B049AA">
        <w:rPr>
          <w:lang w:val="de-DE"/>
        </w:rPr>
        <w:t>1. Januar 1986</w:t>
      </w:r>
      <w:r w:rsidRPr="00B049AA">
        <w:rPr>
          <w:lang w:val="de-DE"/>
        </w:rPr>
        <w:sym w:font="WP TypographicSymbols" w:char="0040"/>
      </w:r>
      <w:r w:rsidRPr="00B049AA">
        <w:rPr>
          <w:lang w:val="de-DE"/>
        </w:rPr>
        <w:t xml:space="preserve"> durch das Datum </w:t>
      </w:r>
      <w:r w:rsidRPr="00B049AA">
        <w:rPr>
          <w:lang w:val="de-DE"/>
        </w:rPr>
        <w:sym w:font="WP TypographicSymbols" w:char="0041"/>
      </w:r>
      <w:r w:rsidRPr="00B049AA">
        <w:rPr>
          <w:lang w:val="de-DE"/>
        </w:rPr>
        <w:t>1. September 1990</w:t>
      </w:r>
      <w:r w:rsidRPr="00B049AA">
        <w:rPr>
          <w:lang w:val="de-DE"/>
        </w:rPr>
        <w:sym w:font="WP TypographicSymbols" w:char="0040"/>
      </w:r>
      <w:r w:rsidRPr="00B049AA">
        <w:rPr>
          <w:lang w:val="de-DE"/>
        </w:rPr>
        <w:t xml:space="preserve"> ersetzt.</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t xml:space="preserve">2. Im ersten Satz von </w:t>
      </w:r>
      <w:r w:rsidRPr="00B049AA">
        <w:rPr>
          <w:lang w:val="de-DE"/>
        </w:rPr>
        <w:sym w:font="WP TypographicSymbols" w:char="0027"/>
      </w:r>
      <w:r w:rsidRPr="00B049AA">
        <w:rPr>
          <w:lang w:val="de-DE"/>
        </w:rPr>
        <w:t xml:space="preserve"> 2 werden die Wörter </w:t>
      </w:r>
      <w:r w:rsidRPr="00B049AA">
        <w:rPr>
          <w:lang w:val="de-DE"/>
        </w:rPr>
        <w:sym w:font="WP TypographicSymbols" w:char="0041"/>
      </w:r>
      <w:r w:rsidRPr="00B049AA">
        <w:rPr>
          <w:lang w:val="de-DE"/>
        </w:rPr>
        <w:t>innerhalb der vom König festgelegten Fristen</w:t>
      </w:r>
      <w:r w:rsidRPr="00B049AA">
        <w:rPr>
          <w:lang w:val="de-DE"/>
        </w:rPr>
        <w:sym w:font="WP TypographicSymbols" w:char="0040"/>
      </w:r>
      <w:r w:rsidRPr="00B049AA">
        <w:rPr>
          <w:lang w:val="de-DE"/>
        </w:rPr>
        <w:t xml:space="preserve"> durch die Wörter </w:t>
      </w:r>
      <w:r w:rsidRPr="00B049AA">
        <w:rPr>
          <w:lang w:val="de-DE"/>
        </w:rPr>
        <w:sym w:font="WP TypographicSymbols" w:char="0041"/>
      </w:r>
      <w:r w:rsidRPr="00B049AA">
        <w:rPr>
          <w:lang w:val="de-DE"/>
        </w:rPr>
        <w:t>innerhalb der vom König festgelegten Fristen und nach den von Ihm festgelegten Modalitäten</w:t>
      </w:r>
      <w:r w:rsidRPr="00B049AA">
        <w:rPr>
          <w:lang w:val="de-DE"/>
        </w:rPr>
        <w:sym w:font="WP TypographicSymbols" w:char="0040"/>
      </w:r>
      <w:r w:rsidRPr="00B049AA">
        <w:rPr>
          <w:lang w:val="de-DE"/>
        </w:rPr>
        <w:t xml:space="preserve"> ersetzt.</w:t>
      </w:r>
    </w:p>
    <w:p w:rsidR="00BD1041" w:rsidRDefault="00BD1041">
      <w:pPr>
        <w:jc w:val="center"/>
        <w:rPr>
          <w:lang w:val="de-DE"/>
        </w:rPr>
      </w:pPr>
    </w:p>
    <w:p w:rsidR="00BD1041" w:rsidRDefault="00BD1041">
      <w:pPr>
        <w:jc w:val="center"/>
        <w:rPr>
          <w:lang w:val="de-DE"/>
        </w:rPr>
      </w:pPr>
    </w:p>
    <w:p w:rsidR="00BD1041" w:rsidRPr="00B049AA" w:rsidRDefault="00BD1041">
      <w:pPr>
        <w:jc w:val="center"/>
        <w:rPr>
          <w:lang w:val="de-DE"/>
        </w:rPr>
      </w:pPr>
      <w:r w:rsidRPr="00B049AA">
        <w:rPr>
          <w:lang w:val="de-DE"/>
        </w:rPr>
        <w:t>KAPITEL II</w:t>
      </w:r>
    </w:p>
    <w:p w:rsidR="00BD1041" w:rsidRDefault="00BD1041">
      <w:pPr>
        <w:jc w:val="center"/>
        <w:rPr>
          <w:lang w:val="de-DE"/>
        </w:rPr>
      </w:pPr>
    </w:p>
    <w:p w:rsidR="00BD1041" w:rsidRPr="00B049AA" w:rsidRDefault="00BD1041">
      <w:pPr>
        <w:jc w:val="center"/>
        <w:rPr>
          <w:lang w:val="de-DE"/>
        </w:rPr>
      </w:pPr>
    </w:p>
    <w:p w:rsidR="00BD1041" w:rsidRPr="00B049AA" w:rsidRDefault="00BD1041">
      <w:pPr>
        <w:jc w:val="center"/>
        <w:rPr>
          <w:lang w:val="de-DE"/>
        </w:rPr>
      </w:pPr>
      <w:r w:rsidRPr="00B049AA">
        <w:rPr>
          <w:i/>
          <w:iCs/>
          <w:lang w:val="de-DE"/>
        </w:rPr>
        <w:t>Bestimmungen zur Abänderung des Gesetzes vom 8. Juli 1964 über die dringende medizinische Hilfe</w:t>
      </w:r>
    </w:p>
    <w:p w:rsidR="00BD1041" w:rsidRPr="00B049AA" w:rsidRDefault="00BD1041">
      <w:pPr>
        <w:jc w:val="center"/>
        <w:rPr>
          <w:lang w:val="de-DE"/>
        </w:rPr>
      </w:pPr>
    </w:p>
    <w:p w:rsidR="00BD1041" w:rsidRPr="00B049AA" w:rsidRDefault="00BD1041">
      <w:pPr>
        <w:jc w:val="center"/>
        <w:rPr>
          <w:lang w:val="de-DE"/>
        </w:rPr>
      </w:pPr>
      <w:r w:rsidRPr="00B049AA">
        <w:rPr>
          <w:lang w:val="de-DE"/>
        </w:rPr>
        <w:t>(...)</w:t>
      </w:r>
    </w:p>
    <w:p w:rsidR="00BD1041" w:rsidRPr="00B049AA" w:rsidRDefault="00BD1041">
      <w:pPr>
        <w:jc w:val="center"/>
        <w:rPr>
          <w:lang w:val="de-DE"/>
        </w:rPr>
      </w:pPr>
    </w:p>
    <w:p w:rsidR="00BD1041" w:rsidRPr="00B049AA" w:rsidRDefault="00BD1041">
      <w:pPr>
        <w:ind w:firstLine="720"/>
        <w:jc w:val="both"/>
        <w:rPr>
          <w:lang w:val="de-DE"/>
        </w:rPr>
      </w:pPr>
      <w:r w:rsidRPr="00B049AA">
        <w:rPr>
          <w:lang w:val="de-DE"/>
        </w:rPr>
        <w:t xml:space="preserve">Wir fertigen das vorliegende Gesetz aus und ordnen an, </w:t>
      </w:r>
      <w:r w:rsidR="008D02A6" w:rsidRPr="00B049AA">
        <w:rPr>
          <w:lang w:val="de-DE"/>
        </w:rPr>
        <w:t>dass</w:t>
      </w:r>
      <w:r w:rsidRPr="00B049AA">
        <w:rPr>
          <w:lang w:val="de-DE"/>
        </w:rPr>
        <w:t xml:space="preserve"> es mit dem Staatssiegel versehen und durch das </w:t>
      </w:r>
      <w:r w:rsidRPr="00B049AA">
        <w:rPr>
          <w:i/>
          <w:iCs/>
          <w:lang w:val="de-DE"/>
        </w:rPr>
        <w:t xml:space="preserve">Belgische Staatsblatt </w:t>
      </w:r>
      <w:r w:rsidRPr="00B049AA">
        <w:rPr>
          <w:lang w:val="de-DE"/>
        </w:rPr>
        <w:t>veröffentlicht wird.</w:t>
      </w:r>
    </w:p>
    <w:p w:rsidR="00BD1041" w:rsidRPr="00B049AA" w:rsidRDefault="00BD1041">
      <w:pPr>
        <w:jc w:val="both"/>
        <w:rPr>
          <w:lang w:val="de-DE"/>
        </w:rPr>
      </w:pPr>
    </w:p>
    <w:p w:rsidR="00BD1041" w:rsidRPr="00B049AA" w:rsidRDefault="00BD1041">
      <w:pPr>
        <w:ind w:firstLine="720"/>
        <w:jc w:val="both"/>
        <w:rPr>
          <w:lang w:val="de-DE"/>
        </w:rPr>
      </w:pPr>
      <w:r w:rsidRPr="00B049AA">
        <w:rPr>
          <w:lang w:val="de-DE"/>
        </w:rPr>
        <w:t>Gegeben zu Brüssel, den 22. Februar 1994</w:t>
      </w:r>
    </w:p>
    <w:p w:rsidR="00BD1041" w:rsidRDefault="00BD1041">
      <w:pPr>
        <w:jc w:val="center"/>
        <w:rPr>
          <w:lang w:val="de-DE"/>
        </w:rPr>
      </w:pPr>
    </w:p>
    <w:p w:rsidR="00BD1041" w:rsidRPr="00B049AA" w:rsidRDefault="00BD1041">
      <w:pPr>
        <w:jc w:val="center"/>
        <w:rPr>
          <w:lang w:val="de-DE"/>
        </w:rPr>
      </w:pPr>
    </w:p>
    <w:p w:rsidR="00BD1041" w:rsidRPr="00B049AA" w:rsidRDefault="00BD1041">
      <w:pPr>
        <w:jc w:val="center"/>
        <w:rPr>
          <w:lang w:val="de-DE"/>
        </w:rPr>
      </w:pPr>
      <w:r w:rsidRPr="00B049AA">
        <w:rPr>
          <w:lang w:val="de-DE"/>
        </w:rPr>
        <w:t>ALBERT</w:t>
      </w:r>
    </w:p>
    <w:p w:rsidR="00BD1041" w:rsidRPr="00B049AA" w:rsidRDefault="00BD1041">
      <w:pPr>
        <w:jc w:val="center"/>
        <w:rPr>
          <w:lang w:val="de-DE"/>
        </w:rPr>
      </w:pPr>
    </w:p>
    <w:p w:rsidR="00BD1041" w:rsidRPr="00B049AA" w:rsidRDefault="00BD1041">
      <w:pPr>
        <w:jc w:val="center"/>
        <w:rPr>
          <w:lang w:val="de-DE"/>
        </w:rPr>
      </w:pPr>
      <w:r w:rsidRPr="00B049AA">
        <w:rPr>
          <w:lang w:val="de-DE"/>
        </w:rPr>
        <w:t>Von Königs wegen:</w:t>
      </w:r>
    </w:p>
    <w:p w:rsidR="00BD1041" w:rsidRPr="00B049AA" w:rsidRDefault="00BD1041">
      <w:pPr>
        <w:jc w:val="center"/>
        <w:rPr>
          <w:lang w:val="de-DE"/>
        </w:rPr>
      </w:pPr>
    </w:p>
    <w:p w:rsidR="00BD1041" w:rsidRPr="00B049AA" w:rsidRDefault="00BD1041">
      <w:pPr>
        <w:jc w:val="center"/>
        <w:rPr>
          <w:lang w:val="de-DE"/>
        </w:rPr>
      </w:pPr>
      <w:r w:rsidRPr="00B049AA">
        <w:rPr>
          <w:lang w:val="de-DE"/>
        </w:rPr>
        <w:t>Der Minister der Volksgesundheit, der Umwelt und der Sozialen Eingliederung</w:t>
      </w:r>
    </w:p>
    <w:p w:rsidR="00BD1041" w:rsidRPr="00B049AA" w:rsidRDefault="00BD1041">
      <w:pPr>
        <w:jc w:val="center"/>
        <w:rPr>
          <w:lang w:val="de-DE"/>
        </w:rPr>
      </w:pPr>
      <w:r w:rsidRPr="00B049AA">
        <w:rPr>
          <w:lang w:val="de-DE"/>
        </w:rPr>
        <w:t>J. SANTKIN</w:t>
      </w:r>
    </w:p>
    <w:p w:rsidR="00BD1041" w:rsidRPr="00B049AA" w:rsidRDefault="00BD1041">
      <w:pPr>
        <w:jc w:val="center"/>
        <w:rPr>
          <w:lang w:val="de-DE"/>
        </w:rPr>
      </w:pPr>
    </w:p>
    <w:p w:rsidR="00BD1041" w:rsidRPr="00B049AA" w:rsidRDefault="00BD1041">
      <w:pPr>
        <w:jc w:val="center"/>
        <w:rPr>
          <w:lang w:val="de-DE"/>
        </w:rPr>
      </w:pPr>
      <w:r w:rsidRPr="00B049AA">
        <w:rPr>
          <w:lang w:val="de-DE"/>
        </w:rPr>
        <w:t>Mit dem Staatssiegel versehen:</w:t>
      </w:r>
    </w:p>
    <w:p w:rsidR="00BD1041" w:rsidRPr="00B049AA" w:rsidRDefault="00BD1041">
      <w:pPr>
        <w:jc w:val="center"/>
        <w:rPr>
          <w:lang w:val="de-DE"/>
        </w:rPr>
      </w:pPr>
    </w:p>
    <w:p w:rsidR="00BD1041" w:rsidRPr="00B049AA" w:rsidRDefault="00BD1041">
      <w:pPr>
        <w:jc w:val="center"/>
        <w:rPr>
          <w:lang w:val="de-DE"/>
        </w:rPr>
      </w:pPr>
      <w:r w:rsidRPr="00B049AA">
        <w:rPr>
          <w:lang w:val="de-DE"/>
        </w:rPr>
        <w:t xml:space="preserve">Der Minister der Justiz </w:t>
      </w:r>
    </w:p>
    <w:p w:rsidR="00BD1041" w:rsidRPr="00B049AA" w:rsidRDefault="00BD1041">
      <w:pPr>
        <w:jc w:val="center"/>
        <w:rPr>
          <w:lang w:val="de-DE"/>
        </w:rPr>
      </w:pPr>
      <w:r w:rsidRPr="00B049AA">
        <w:rPr>
          <w:lang w:val="de-DE"/>
        </w:rPr>
        <w:t>M. WATHELET</w:t>
      </w:r>
    </w:p>
    <w:sectPr w:rsidR="00BD1041" w:rsidRPr="00B049AA" w:rsidSect="00BD1041">
      <w:pgSz w:w="11905" w:h="16837"/>
      <w:pgMar w:top="1417" w:right="1417" w:bottom="1417" w:left="1417" w:header="448" w:footer="44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F4F62"/>
    <w:rsid w:val="0051470C"/>
    <w:rsid w:val="00556506"/>
    <w:rsid w:val="005A21BA"/>
    <w:rsid w:val="007D5F55"/>
    <w:rsid w:val="00851420"/>
    <w:rsid w:val="008D02A6"/>
    <w:rsid w:val="00961854"/>
    <w:rsid w:val="0099799A"/>
    <w:rsid w:val="009B04F3"/>
    <w:rsid w:val="00B22B4B"/>
    <w:rsid w:val="00B464E4"/>
    <w:rsid w:val="00BD1041"/>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851</Words>
  <Characters>4685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2013-04-25T13:40:00Z</dcterms:created>
  <dcterms:modified xsi:type="dcterms:W3CDTF">2013-04-25T13:41:00Z</dcterms:modified>
</cp:coreProperties>
</file>