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36" w:rsidRPr="00CD3018" w:rsidRDefault="007E585C" w:rsidP="007E585C">
      <w:pPr>
        <w:jc w:val="both"/>
        <w:rPr>
          <w:lang w:val="de-DE"/>
        </w:rPr>
      </w:pPr>
      <w:r w:rsidRPr="007E585C">
        <w:rPr>
          <w:b/>
          <w:bCs/>
          <w:lang w:val="de-DE"/>
        </w:rPr>
        <w:t xml:space="preserve">9. AUGUST 1988 - </w:t>
      </w:r>
      <w:r w:rsidR="00CD3018" w:rsidRPr="00CD3018">
        <w:rPr>
          <w:b/>
          <w:bCs/>
          <w:lang w:val="de-DE"/>
        </w:rPr>
        <w:t>Gesetz zur Abänderung des Gemeindegesetzes, des neuen Gemeindegesetzes, des Gemeindewahlgesetzes, des Grundlagengesetzes über die öffentlichen Sozialhilfezentren, des Provinzialgesetzes, des Wahlgesetzbuches, des Grundlagengesetzes über die Provinzialwahlen und des Gesetzes zur Organisation von gleichzeitigen Wahlen für die gesetzgebenden Kammern und die Provinzialräte</w:t>
      </w:r>
      <w:r w:rsidR="00CD3018">
        <w:rPr>
          <w:b/>
          <w:bCs/>
          <w:lang w:val="de-DE"/>
        </w:rPr>
        <w:t xml:space="preserve"> (Artikel 2 bis 10</w:t>
      </w:r>
      <w:r w:rsidR="00044F85">
        <w:rPr>
          <w:b/>
          <w:bCs/>
          <w:lang w:val="de-DE"/>
        </w:rPr>
        <w:t>/1</w:t>
      </w:r>
      <w:r w:rsidR="00CD3018">
        <w:rPr>
          <w:b/>
          <w:bCs/>
          <w:lang w:val="de-DE"/>
        </w:rPr>
        <w:t>, 19 und 20)</w:t>
      </w:r>
    </w:p>
    <w:p w:rsidR="00233F36" w:rsidRPr="007E585C" w:rsidRDefault="00233F36" w:rsidP="007E585C">
      <w:pPr>
        <w:jc w:val="both"/>
        <w:rPr>
          <w:lang w:val="de-DE"/>
        </w:rPr>
      </w:pPr>
    </w:p>
    <w:p w:rsidR="00233F36" w:rsidRPr="007E585C" w:rsidRDefault="00233F36" w:rsidP="007E585C">
      <w:pPr>
        <w:rPr>
          <w:lang w:val="de-DE"/>
        </w:rPr>
      </w:pPr>
    </w:p>
    <w:p w:rsidR="00233F36" w:rsidRPr="007E585C" w:rsidRDefault="00233F36" w:rsidP="007E585C">
      <w:pPr>
        <w:jc w:val="center"/>
        <w:rPr>
          <w:i/>
          <w:lang w:val="de-DE"/>
        </w:rPr>
      </w:pPr>
      <w:r w:rsidRPr="007E585C">
        <w:rPr>
          <w:lang w:val="de-DE"/>
        </w:rPr>
        <w:t>(</w:t>
      </w:r>
      <w:r w:rsidRPr="007E585C">
        <w:rPr>
          <w:i/>
          <w:lang w:val="de-DE"/>
        </w:rPr>
        <w:t xml:space="preserve">Belgisches Staatsblatt </w:t>
      </w:r>
      <w:r w:rsidRPr="007E585C">
        <w:rPr>
          <w:lang w:val="de-DE"/>
        </w:rPr>
        <w:t xml:space="preserve">vom </w:t>
      </w:r>
      <w:r w:rsidR="00CD3018">
        <w:rPr>
          <w:lang w:val="de-DE"/>
        </w:rPr>
        <w:t>5. August 1998</w:t>
      </w:r>
      <w:r w:rsidRPr="007E585C">
        <w:rPr>
          <w:lang w:val="de-DE"/>
        </w:rPr>
        <w:t>)</w:t>
      </w:r>
    </w:p>
    <w:p w:rsidR="00233F36" w:rsidRPr="007E585C" w:rsidRDefault="00233F36" w:rsidP="007E585C">
      <w:pPr>
        <w:jc w:val="center"/>
        <w:rPr>
          <w:lang w:val="de-DE"/>
        </w:rPr>
      </w:pPr>
    </w:p>
    <w:p w:rsidR="00233F36" w:rsidRPr="007E585C" w:rsidRDefault="00233F36" w:rsidP="007E585C">
      <w:pPr>
        <w:jc w:val="center"/>
        <w:rPr>
          <w:lang w:val="de-DE"/>
        </w:rPr>
      </w:pPr>
    </w:p>
    <w:p w:rsidR="00CD3018" w:rsidRPr="007C7CFE" w:rsidRDefault="00CD3018" w:rsidP="00CD3018">
      <w:pPr>
        <w:jc w:val="center"/>
        <w:rPr>
          <w:lang w:val="de-DE"/>
        </w:rPr>
      </w:pPr>
      <w:r w:rsidRPr="007C7CFE">
        <w:rPr>
          <w:lang w:val="de-DE"/>
        </w:rPr>
        <w:t>Konsolidierung</w:t>
      </w:r>
    </w:p>
    <w:p w:rsidR="00CD3018" w:rsidRPr="007C7CFE" w:rsidRDefault="00CD3018" w:rsidP="00CD3018">
      <w:pPr>
        <w:jc w:val="center"/>
        <w:rPr>
          <w:lang w:val="de-DE"/>
        </w:rPr>
      </w:pPr>
    </w:p>
    <w:p w:rsidR="00CD3018" w:rsidRPr="007C7CFE" w:rsidRDefault="00CD3018" w:rsidP="00CD3018">
      <w:pPr>
        <w:jc w:val="center"/>
        <w:rPr>
          <w:lang w:val="de-DE"/>
        </w:rPr>
      </w:pPr>
    </w:p>
    <w:p w:rsidR="00CD3018" w:rsidRPr="007C7CFE" w:rsidRDefault="00CD3018" w:rsidP="00CD3018">
      <w:pPr>
        <w:jc w:val="both"/>
        <w:rPr>
          <w:i/>
          <w:lang w:val="de-DE"/>
        </w:rPr>
      </w:pPr>
      <w:r w:rsidRPr="007C7CFE">
        <w:rPr>
          <w:i/>
          <w:lang w:val="de-DE"/>
        </w:rPr>
        <w:t>Die vorliegende Konsolidierung enthält die Abänderungen, die vorgenommen worden sind durch:</w:t>
      </w:r>
    </w:p>
    <w:p w:rsidR="00CD3018" w:rsidRPr="007C7CFE" w:rsidRDefault="00CD3018" w:rsidP="00CD3018">
      <w:pPr>
        <w:jc w:val="both"/>
        <w:rPr>
          <w:lang w:val="de-DE"/>
        </w:rPr>
      </w:pPr>
    </w:p>
    <w:p w:rsidR="00CD3018" w:rsidRPr="007C7CFE" w:rsidRDefault="00044F85" w:rsidP="00CD3018">
      <w:pPr>
        <w:jc w:val="both"/>
        <w:rPr>
          <w:lang w:val="de-DE"/>
        </w:rPr>
      </w:pPr>
      <w:r>
        <w:rPr>
          <w:lang w:val="de-DE"/>
        </w:rPr>
        <w:t>das</w:t>
      </w:r>
      <w:r w:rsidR="00180041">
        <w:rPr>
          <w:lang w:val="de-DE"/>
        </w:rPr>
        <w:t xml:space="preserve"> Sondergesetz vom 19. Juli 2012 </w:t>
      </w:r>
      <w:r w:rsidR="00180041" w:rsidRPr="00180041">
        <w:rPr>
          <w:lang w:val="de-DE"/>
        </w:rPr>
        <w:t>zur</w:t>
      </w:r>
      <w:r w:rsidR="00180041">
        <w:rPr>
          <w:lang w:val="de-DE"/>
        </w:rPr>
        <w:t xml:space="preserve"> Abänderung des Gesetzes vom 9. </w:t>
      </w:r>
      <w:r w:rsidR="00180041" w:rsidRPr="00180041">
        <w:rPr>
          <w:lang w:val="de-DE"/>
        </w:rPr>
        <w:t>August</w:t>
      </w:r>
      <w:r w:rsidR="00180041">
        <w:rPr>
          <w:lang w:val="de-DE"/>
        </w:rPr>
        <w:t> </w:t>
      </w:r>
      <w:r w:rsidR="00180041" w:rsidRPr="00180041">
        <w:rPr>
          <w:lang w:val="de-DE"/>
        </w:rPr>
        <w:t>1988 zur Abänderung des Gemeindegesetzes, des Gemeindewahlgesetzes, des Grundlagengesetzes über die öffentlichen Sozialhilfezentren, des Provinzialgesetzes, des Wahlgesetzbuches, des Grundlagengesetzes über die Provinzialwahlen und des Gesetzes zur Organisation von gleichzeitigen Wahlen für die gesetzgebenden Kammern und die Provinzialräte (des sogenannten "Pazifizierungsgesetzes") und des Sondergesetzes vom 8.</w:t>
      </w:r>
      <w:r w:rsidR="00180041">
        <w:rPr>
          <w:lang w:val="de-DE"/>
        </w:rPr>
        <w:t> </w:t>
      </w:r>
      <w:r w:rsidR="00180041" w:rsidRPr="00180041">
        <w:rPr>
          <w:lang w:val="de-DE"/>
        </w:rPr>
        <w:t>August</w:t>
      </w:r>
      <w:r w:rsidR="00180041">
        <w:rPr>
          <w:lang w:val="de-DE"/>
        </w:rPr>
        <w:t> </w:t>
      </w:r>
      <w:r w:rsidR="00180041" w:rsidRPr="00180041">
        <w:rPr>
          <w:lang w:val="de-DE"/>
        </w:rPr>
        <w:t>1980 zur Reform der Institutionen, was die Ernennung der Bürgermeister der Randgemeinden betrifft</w:t>
      </w:r>
      <w:r w:rsidR="00CD3018" w:rsidRPr="007C7CFE">
        <w:rPr>
          <w:lang w:val="de-DE"/>
        </w:rPr>
        <w:t xml:space="preserve"> (</w:t>
      </w:r>
      <w:r w:rsidR="00CD3018" w:rsidRPr="007C7CFE">
        <w:rPr>
          <w:i/>
          <w:lang w:val="de-DE"/>
        </w:rPr>
        <w:t>Belgisches Staatsblatt</w:t>
      </w:r>
      <w:r w:rsidR="00CD3018" w:rsidRPr="007C7CFE">
        <w:rPr>
          <w:lang w:val="de-DE"/>
        </w:rPr>
        <w:t xml:space="preserve"> vom </w:t>
      </w:r>
      <w:r w:rsidR="00180041">
        <w:rPr>
          <w:lang w:val="de-DE"/>
        </w:rPr>
        <w:t>18. Januar 2013).</w:t>
      </w:r>
    </w:p>
    <w:p w:rsidR="00CD3018" w:rsidRPr="007C7CFE" w:rsidRDefault="00CD3018" w:rsidP="00CD3018">
      <w:pPr>
        <w:jc w:val="both"/>
        <w:rPr>
          <w:lang w:val="de-DE"/>
        </w:rPr>
      </w:pPr>
    </w:p>
    <w:p w:rsidR="00CD3018" w:rsidRPr="007C7CFE" w:rsidRDefault="00CD3018" w:rsidP="00CD3018">
      <w:pPr>
        <w:jc w:val="both"/>
        <w:rPr>
          <w:lang w:val="de-DE"/>
        </w:rPr>
      </w:pPr>
      <w:r w:rsidRPr="007C7CFE">
        <w:rPr>
          <w:lang w:val="de-DE"/>
        </w:rPr>
        <w:t>Diese Konsolidierung ist von der Zentralen Dienststelle für Deutsche Übersetzungen in Malmedy erstellt worden.</w:t>
      </w:r>
    </w:p>
    <w:p w:rsidR="00233F36" w:rsidRPr="007E585C" w:rsidRDefault="00233F36" w:rsidP="007E585C">
      <w:pPr>
        <w:jc w:val="both"/>
        <w:rPr>
          <w:lang w:val="de-DE"/>
        </w:rPr>
        <w:sectPr w:rsidR="00233F36" w:rsidRPr="007E585C" w:rsidSect="0051470C">
          <w:pgSz w:w="11906" w:h="16838" w:code="9"/>
          <w:pgMar w:top="1418" w:right="1418" w:bottom="1418" w:left="1418" w:header="709" w:footer="709" w:gutter="0"/>
          <w:cols w:space="708"/>
          <w:vAlign w:val="center"/>
          <w:docGrid w:linePitch="360"/>
        </w:sectPr>
      </w:pPr>
    </w:p>
    <w:p w:rsidR="007E585C" w:rsidRPr="007E585C" w:rsidRDefault="007E585C" w:rsidP="007E585C">
      <w:pPr>
        <w:jc w:val="center"/>
        <w:rPr>
          <w:lang w:val="de-DE"/>
        </w:rPr>
      </w:pPr>
      <w:r w:rsidRPr="007E585C">
        <w:rPr>
          <w:b/>
          <w:bCs/>
          <w:lang w:val="de-DE"/>
        </w:rPr>
        <w:lastRenderedPageBreak/>
        <w:t>DIENSTSTELLEN DES PREMIERMINISTERS</w:t>
      </w:r>
    </w:p>
    <w:p w:rsidR="007E585C" w:rsidRDefault="007E585C" w:rsidP="007E585C">
      <w:pPr>
        <w:jc w:val="both"/>
        <w:rPr>
          <w:lang w:val="de-DE"/>
        </w:rPr>
      </w:pPr>
    </w:p>
    <w:p w:rsidR="007E585C" w:rsidRPr="007E585C" w:rsidRDefault="007E585C" w:rsidP="007E585C">
      <w:pPr>
        <w:jc w:val="both"/>
        <w:rPr>
          <w:lang w:val="de-DE"/>
        </w:rPr>
      </w:pPr>
    </w:p>
    <w:p w:rsidR="007E585C" w:rsidRPr="00CD3018" w:rsidRDefault="007E585C" w:rsidP="007E585C">
      <w:pPr>
        <w:jc w:val="both"/>
        <w:rPr>
          <w:lang w:val="de-DE"/>
        </w:rPr>
      </w:pPr>
      <w:r w:rsidRPr="007E585C">
        <w:rPr>
          <w:b/>
          <w:bCs/>
          <w:lang w:val="de-DE"/>
        </w:rPr>
        <w:t xml:space="preserve">9. AUGUST 1988 - </w:t>
      </w:r>
      <w:r w:rsidR="00CD3018" w:rsidRPr="00CD3018">
        <w:rPr>
          <w:b/>
          <w:bCs/>
          <w:lang w:val="de-DE"/>
        </w:rPr>
        <w:t xml:space="preserve">Gesetz zur Abänderung des Gemeindegesetzes, </w:t>
      </w:r>
      <w:r w:rsidR="00CD3018" w:rsidRPr="00CD3018">
        <w:rPr>
          <w:bCs/>
          <w:lang w:val="de-DE"/>
        </w:rPr>
        <w:t>[</w:t>
      </w:r>
      <w:r w:rsidR="00CD3018" w:rsidRPr="00CD3018">
        <w:rPr>
          <w:b/>
          <w:bCs/>
          <w:lang w:val="de-DE"/>
        </w:rPr>
        <w:t>des neuen Gemeindegesetzes,</w:t>
      </w:r>
      <w:r w:rsidR="00CD3018" w:rsidRPr="00CD3018">
        <w:rPr>
          <w:bCs/>
          <w:lang w:val="de-DE"/>
        </w:rPr>
        <w:t>]</w:t>
      </w:r>
      <w:r w:rsidR="00CD3018" w:rsidRPr="00CD3018">
        <w:rPr>
          <w:b/>
          <w:bCs/>
          <w:lang w:val="de-DE"/>
        </w:rPr>
        <w:t xml:space="preserve"> des Gemeindewahlgesetzes, des Grundlagengesetzes über die öffentlichen Sozialhilfezentren, des Provinzialgesetzes, des Wahlgesetzbuches, des Grundlagengesetzes über die Provinzialwahlen und des Gesetzes zur Organisation von gleichzeitigen Wahlen für die gesetzgebenden Kammern und die Provinzialräte</w:t>
      </w:r>
    </w:p>
    <w:p w:rsidR="007E585C" w:rsidRDefault="007E585C" w:rsidP="007E585C">
      <w:pPr>
        <w:jc w:val="both"/>
        <w:rPr>
          <w:lang w:val="de-DE"/>
        </w:rPr>
      </w:pPr>
    </w:p>
    <w:p w:rsidR="00CD3018" w:rsidRPr="00CD3018" w:rsidRDefault="00CD3018" w:rsidP="007E585C">
      <w:pPr>
        <w:jc w:val="both"/>
        <w:rPr>
          <w:i/>
          <w:lang w:val="de-DE"/>
        </w:rPr>
      </w:pPr>
      <w:r>
        <w:rPr>
          <w:i/>
          <w:lang w:val="de-DE"/>
        </w:rPr>
        <w:t>[Überschrift abgeändert durch Art. 2 des G. vom</w:t>
      </w:r>
      <w:r w:rsidR="00180041">
        <w:rPr>
          <w:i/>
          <w:lang w:val="de-DE"/>
        </w:rPr>
        <w:t xml:space="preserve"> 19. Juli 2012 (B.S. vom 22. August 2012)</w:t>
      </w:r>
      <w:r>
        <w:rPr>
          <w:i/>
          <w:lang w:val="de-DE"/>
        </w:rPr>
        <w:t>]</w:t>
      </w:r>
    </w:p>
    <w:p w:rsidR="00CD3018" w:rsidRPr="007E585C" w:rsidRDefault="00CD3018" w:rsidP="007E585C">
      <w:pPr>
        <w:jc w:val="both"/>
        <w:rPr>
          <w:lang w:val="de-DE"/>
        </w:rPr>
      </w:pPr>
    </w:p>
    <w:p w:rsidR="007E585C" w:rsidRPr="007E585C" w:rsidRDefault="007E585C" w:rsidP="007E585C">
      <w:pPr>
        <w:jc w:val="both"/>
        <w:rPr>
          <w:lang w:val="de-DE"/>
        </w:rPr>
      </w:pPr>
    </w:p>
    <w:p w:rsidR="007E585C" w:rsidRPr="007E585C" w:rsidRDefault="007E585C" w:rsidP="007E585C">
      <w:pPr>
        <w:ind w:firstLine="720"/>
        <w:jc w:val="both"/>
        <w:rPr>
          <w:lang w:val="de-DE"/>
        </w:rPr>
      </w:pPr>
      <w:r>
        <w:rPr>
          <w:lang w:val="de-DE"/>
        </w:rPr>
        <w:tab/>
      </w:r>
      <w:r>
        <w:rPr>
          <w:lang w:val="de-DE"/>
        </w:rPr>
        <w:tab/>
      </w:r>
      <w:r w:rsidRPr="007E585C">
        <w:rPr>
          <w:lang w:val="de-DE"/>
        </w:rPr>
        <w:t>BALDUIN, König der Belgier,</w:t>
      </w:r>
    </w:p>
    <w:p w:rsidR="007E585C" w:rsidRPr="007E585C" w:rsidRDefault="007E585C" w:rsidP="007E585C">
      <w:pPr>
        <w:jc w:val="both"/>
        <w:rPr>
          <w:lang w:val="de-DE"/>
        </w:rPr>
      </w:pPr>
    </w:p>
    <w:p w:rsidR="007E585C" w:rsidRPr="007E585C" w:rsidRDefault="007E585C" w:rsidP="007E585C">
      <w:pPr>
        <w:ind w:firstLine="720"/>
        <w:jc w:val="both"/>
        <w:rPr>
          <w:lang w:val="de-DE"/>
        </w:rPr>
      </w:pPr>
      <w:r>
        <w:rPr>
          <w:lang w:val="de-DE"/>
        </w:rPr>
        <w:tab/>
      </w:r>
      <w:r w:rsidRPr="007E585C">
        <w:rPr>
          <w:lang w:val="de-DE"/>
        </w:rPr>
        <w:t>Allen Gegenwärtigen und Zukünftigen, Unser Gruß!</w:t>
      </w: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lang w:val="de-DE"/>
        </w:rPr>
        <w:t>Die Kammern haben das Folgende angenommen, und Wir sanktionieren es:</w:t>
      </w:r>
    </w:p>
    <w:p w:rsidR="007E585C" w:rsidRPr="007E585C" w:rsidRDefault="007E585C" w:rsidP="007E585C">
      <w:pPr>
        <w:jc w:val="both"/>
        <w:rPr>
          <w:lang w:val="de-DE"/>
        </w:rPr>
      </w:pPr>
    </w:p>
    <w:p w:rsidR="007E585C" w:rsidRPr="007E585C" w:rsidRDefault="007E585C" w:rsidP="007E585C">
      <w:pPr>
        <w:jc w:val="both"/>
        <w:rPr>
          <w:lang w:val="de-DE"/>
        </w:rPr>
      </w:pPr>
    </w:p>
    <w:p w:rsidR="007E585C" w:rsidRPr="007E585C" w:rsidRDefault="007E585C" w:rsidP="007E585C">
      <w:pPr>
        <w:jc w:val="center"/>
        <w:rPr>
          <w:lang w:val="de-DE"/>
        </w:rPr>
      </w:pPr>
      <w:r>
        <w:rPr>
          <w:lang w:val="de-DE"/>
        </w:rPr>
        <w:t>(...)</w:t>
      </w:r>
    </w:p>
    <w:p w:rsidR="007E585C" w:rsidRPr="007E585C" w:rsidRDefault="007E585C" w:rsidP="007E585C">
      <w:pPr>
        <w:jc w:val="center"/>
        <w:rPr>
          <w:lang w:val="de-DE"/>
        </w:rPr>
      </w:pPr>
    </w:p>
    <w:p w:rsidR="007E585C" w:rsidRPr="007E585C" w:rsidRDefault="007E585C" w:rsidP="007E585C">
      <w:pPr>
        <w:jc w:val="center"/>
        <w:rPr>
          <w:lang w:val="de-DE"/>
        </w:rPr>
      </w:pPr>
    </w:p>
    <w:p w:rsidR="007E585C" w:rsidRPr="007E585C" w:rsidRDefault="007E585C" w:rsidP="007E585C">
      <w:pPr>
        <w:jc w:val="center"/>
        <w:rPr>
          <w:lang w:val="de-DE"/>
        </w:rPr>
      </w:pPr>
      <w:r w:rsidRPr="007E585C">
        <w:rPr>
          <w:lang w:val="de-DE"/>
        </w:rPr>
        <w:t xml:space="preserve">KAPITEL II - </w:t>
      </w:r>
      <w:r w:rsidRPr="007E585C">
        <w:rPr>
          <w:i/>
          <w:iCs/>
          <w:lang w:val="de-DE"/>
        </w:rPr>
        <w:t>Abänderung des Gemeindegesetzes</w:t>
      </w:r>
    </w:p>
    <w:p w:rsidR="007E585C" w:rsidRDefault="007E585C" w:rsidP="007E585C">
      <w:pPr>
        <w:jc w:val="both"/>
        <w:rPr>
          <w:lang w:val="de-DE"/>
        </w:rPr>
      </w:pPr>
    </w:p>
    <w:p w:rsidR="00BE51E2" w:rsidRPr="007E585C" w:rsidRDefault="00BE51E2" w:rsidP="007E585C">
      <w:pPr>
        <w:jc w:val="both"/>
        <w:rPr>
          <w:lang w:val="de-DE"/>
        </w:rPr>
      </w:pPr>
    </w:p>
    <w:p w:rsidR="007E585C" w:rsidRPr="007E585C" w:rsidRDefault="007E585C" w:rsidP="007E585C">
      <w:pPr>
        <w:ind w:firstLine="720"/>
        <w:jc w:val="both"/>
        <w:rPr>
          <w:lang w:val="de-DE"/>
        </w:rPr>
      </w:pPr>
      <w:r w:rsidRPr="007E585C">
        <w:rPr>
          <w:b/>
          <w:bCs/>
          <w:lang w:val="de-DE"/>
        </w:rPr>
        <w:t>Art. 2</w:t>
      </w:r>
      <w:r w:rsidRPr="007E585C">
        <w:rPr>
          <w:lang w:val="de-DE"/>
        </w:rPr>
        <w:t xml:space="preserve"> - In Artikel 2 des Gemeindegesetzes, abgeändert durch die Gesetze vom 30. Dezember 1887, 27. Mai 1975 und 2. Juni 1987, wird zwischen dem dritten und dem vierten Absatz folgender Absatz eingefügt:</w:t>
      </w:r>
    </w:p>
    <w:p w:rsidR="007E585C" w:rsidRPr="007E585C" w:rsidRDefault="007E585C" w:rsidP="007E585C">
      <w:pPr>
        <w:jc w:val="both"/>
        <w:rPr>
          <w:lang w:val="de-DE"/>
        </w:rPr>
      </w:pPr>
    </w:p>
    <w:p w:rsidR="007E585C" w:rsidRPr="007E585C" w:rsidRDefault="007E585C" w:rsidP="007E585C">
      <w:pPr>
        <w:ind w:firstLine="720"/>
        <w:jc w:val="both"/>
        <w:rPr>
          <w:lang w:val="de-DE"/>
        </w:rPr>
      </w:pPr>
      <w:r>
        <w:rPr>
          <w:lang w:val="de-DE"/>
        </w:rPr>
        <w:t>"</w:t>
      </w:r>
      <w:r w:rsidRPr="007E585C">
        <w:rPr>
          <w:lang w:val="de-DE"/>
        </w:rPr>
        <w:t>Was die Gemeinden Comines-Warneton und Voeren betrifft, wird die in vorangehendem Absatz erwähnte Stellungnahme vom Provinzgouverneur auf gleichlautende Stellungnahme des in Artikel 131</w:t>
      </w:r>
      <w:r w:rsidRPr="007E585C">
        <w:rPr>
          <w:i/>
          <w:iCs/>
          <w:lang w:val="de-DE"/>
        </w:rPr>
        <w:t>bis</w:t>
      </w:r>
      <w:r w:rsidRPr="007E585C">
        <w:rPr>
          <w:lang w:val="de-DE"/>
        </w:rPr>
        <w:t xml:space="preserve"> des Provinzialgesetzes vorgesehenen Kollegiums der Provinzgouverneure abgegeben.</w:t>
      </w:r>
      <w:r>
        <w:rPr>
          <w:lang w:val="de-DE"/>
        </w:rPr>
        <w:t>"</w:t>
      </w:r>
    </w:p>
    <w:p w:rsidR="007E585C" w:rsidRPr="007E585C" w:rsidRDefault="007E585C" w:rsidP="007E585C">
      <w:pPr>
        <w:jc w:val="both"/>
        <w:rPr>
          <w:lang w:val="de-DE"/>
        </w:rPr>
      </w:pP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b/>
          <w:bCs/>
          <w:lang w:val="de-DE"/>
        </w:rPr>
        <w:t>Art. 3</w:t>
      </w:r>
      <w:r w:rsidRPr="007E585C">
        <w:rPr>
          <w:lang w:val="de-DE"/>
        </w:rPr>
        <w:t xml:space="preserve"> - Ein Artikel 2</w:t>
      </w:r>
      <w:r w:rsidRPr="007E585C">
        <w:rPr>
          <w:i/>
          <w:iCs/>
          <w:lang w:val="de-DE"/>
        </w:rPr>
        <w:t>bis</w:t>
      </w:r>
      <w:r w:rsidRPr="007E585C">
        <w:rPr>
          <w:lang w:val="de-DE"/>
        </w:rPr>
        <w:t xml:space="preserve"> mit folgendem Wortlaut wird in das Gemeindegesetz eingefügt:</w:t>
      </w:r>
    </w:p>
    <w:p w:rsidR="007E585C" w:rsidRPr="007E585C" w:rsidRDefault="007E585C" w:rsidP="007E585C">
      <w:pPr>
        <w:jc w:val="both"/>
        <w:rPr>
          <w:lang w:val="de-DE"/>
        </w:rPr>
      </w:pPr>
    </w:p>
    <w:p w:rsidR="007E585C" w:rsidRPr="007E585C" w:rsidRDefault="007E585C" w:rsidP="007E585C">
      <w:pPr>
        <w:ind w:firstLine="720"/>
        <w:jc w:val="both"/>
        <w:rPr>
          <w:lang w:val="de-DE"/>
        </w:rPr>
      </w:pPr>
      <w:r>
        <w:rPr>
          <w:lang w:val="de-DE"/>
        </w:rPr>
        <w:t>"</w:t>
      </w:r>
      <w:r w:rsidRPr="007E585C">
        <w:rPr>
          <w:lang w:val="de-DE"/>
        </w:rPr>
        <w:t>Artikel 2</w:t>
      </w:r>
      <w:r w:rsidRPr="007E585C">
        <w:rPr>
          <w:i/>
          <w:iCs/>
          <w:lang w:val="de-DE"/>
        </w:rPr>
        <w:t>bis</w:t>
      </w:r>
      <w:r w:rsidRPr="007E585C">
        <w:rPr>
          <w:lang w:val="de-DE"/>
        </w:rPr>
        <w:t xml:space="preserve"> - In Abweichung von Artikel 2 werden die Schöffen der in Artikel 7 der am 18. Juli 1966 koordinierten Gesetze über den Sprachengebrauch in Verwaltungsangelegenheiten erwähnten Randgemeinden und der Gemeinden Comines-Warneton und Voeren unmittelbar durch die Versammlung der Gemeinderatswähler wie folgt gewählt:</w:t>
      </w: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lang w:val="de-DE"/>
        </w:rPr>
        <w:t>Die in Anwendung von Artikel 56 des am 4. August 1932 koordinierten Gemeindewahlgesetzes berechneten Quotienten werden ihrer Größe nach geordnet, bis insgesamt so</w:t>
      </w:r>
      <w:r w:rsidR="00CD3018">
        <w:rPr>
          <w:lang w:val="de-DE"/>
        </w:rPr>
        <w:t xml:space="preserve"> </w:t>
      </w:r>
      <w:r w:rsidRPr="007E585C">
        <w:rPr>
          <w:lang w:val="de-DE"/>
        </w:rPr>
        <w:t>viel Quotienten erreicht sind, wie es Schöffen zu wählen gibt.</w:t>
      </w: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lang w:val="de-DE"/>
        </w:rPr>
        <w:lastRenderedPageBreak/>
        <w:t>Die Mandate werden auf die Listen verteilt, indem jeder Liste so viele Schöffenmandate zugeteilt werden, wie ihre Wahlziffer Quotienten ergeben hat, die größer sind als der letzte brauchbare Quotient beziehungsweise diesem entsprechen.</w:t>
      </w:r>
    </w:p>
    <w:p w:rsidR="007E585C" w:rsidRDefault="007E585C" w:rsidP="007E585C">
      <w:pPr>
        <w:ind w:firstLine="720"/>
        <w:jc w:val="both"/>
        <w:rPr>
          <w:lang w:val="de-DE"/>
        </w:rPr>
      </w:pPr>
    </w:p>
    <w:p w:rsidR="007E585C" w:rsidRPr="007E585C" w:rsidRDefault="007E585C" w:rsidP="007E585C">
      <w:pPr>
        <w:ind w:firstLine="720"/>
        <w:jc w:val="both"/>
        <w:rPr>
          <w:lang w:val="de-DE"/>
        </w:rPr>
      </w:pPr>
      <w:r w:rsidRPr="007E585C">
        <w:rPr>
          <w:lang w:val="de-DE"/>
        </w:rPr>
        <w:t>Erhält eine Liste mehr Schöffenmandate als sie Kandidaten zählt, werden die nicht zugeteilten Mandate denjenigen hinzugefügt, die den anderen Listen zukommen; die Verteilung dieser Mandate auf diese Listen geschieht durch Fortsetzung des in Artikel 56 Absatz 1 des Gemeindewahlgesetzes beschriebenen Verfahrens, wobei jeder neue Quotient der Liste, zu der er gehört, die Zuteilung eines Mandates sichert.</w:t>
      </w: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lang w:val="de-DE"/>
        </w:rPr>
        <w:t>Das Schöffenmandat wird den zu Ratsmitgliedern gewählten Kandidaten in der Reihenfolge ihrer Wahl zugeteilt.</w:t>
      </w: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lang w:val="de-DE"/>
        </w:rPr>
        <w:t>Der Rang der Schöffen wird durch die Reihenfolge der Mandatszuteilung bestimmt.</w:t>
      </w: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lang w:val="de-DE"/>
        </w:rPr>
        <w:t>Die für die Niederlegung des Amtes als Ratsmitglied geltenden Regeln gelten auch für die Niederlegung des Schöffenamtes.</w:t>
      </w: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lang w:val="de-DE"/>
        </w:rPr>
        <w:t>Wird ein Schöffenmandat frei, so wird es gemäß den in Absatz 5 festgelegten Bestimmungen einem Ratsmitglied derselben Liste wie der des zu ersetzenden Schöffen zugeteilt.</w:t>
      </w:r>
      <w:r>
        <w:rPr>
          <w:lang w:val="de-DE"/>
        </w:rPr>
        <w:t>"</w:t>
      </w:r>
    </w:p>
    <w:p w:rsidR="007E585C" w:rsidRPr="007E585C" w:rsidRDefault="007E585C" w:rsidP="007E585C">
      <w:pPr>
        <w:jc w:val="both"/>
        <w:rPr>
          <w:lang w:val="de-DE"/>
        </w:rPr>
      </w:pP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b/>
          <w:bCs/>
          <w:lang w:val="de-DE"/>
        </w:rPr>
        <w:t>Art. 4</w:t>
      </w:r>
      <w:r w:rsidRPr="007E585C">
        <w:rPr>
          <w:lang w:val="de-DE"/>
        </w:rPr>
        <w:t xml:space="preserve"> - In Artikel 56 des Gemeindegesetzes, abgeändert durch die Gesetze vom 30. Juni 1842 und 30. Dezember 1887, wird zwischen dem zweiten und dem dritten Absatz folgender Absatz eingefügt:</w:t>
      </w:r>
    </w:p>
    <w:p w:rsidR="007E585C" w:rsidRPr="007E585C" w:rsidRDefault="007E585C" w:rsidP="007E585C">
      <w:pPr>
        <w:jc w:val="both"/>
        <w:rPr>
          <w:lang w:val="de-DE"/>
        </w:rPr>
      </w:pPr>
    </w:p>
    <w:p w:rsidR="007E585C" w:rsidRPr="007E585C" w:rsidRDefault="00BE51E2" w:rsidP="007E585C">
      <w:pPr>
        <w:ind w:firstLine="720"/>
        <w:jc w:val="both"/>
        <w:rPr>
          <w:lang w:val="de-DE"/>
        </w:rPr>
      </w:pPr>
      <w:r>
        <w:rPr>
          <w:lang w:val="de-DE"/>
        </w:rPr>
        <w:t>"</w:t>
      </w:r>
      <w:r w:rsidR="007E585C" w:rsidRPr="007E585C">
        <w:rPr>
          <w:lang w:val="de-DE"/>
        </w:rPr>
        <w:t>Handelt es sich um einen Schöffen der Gemeinde Comines-Warneton oder Voeren, trifft der Provinzgouverneur seine Entscheidung ohne Beteiligung des ständigen Ausschusses des Provinzialrates, jedoch auf gleichlautende Stellungnahme des in Artikel 131</w:t>
      </w:r>
      <w:r w:rsidR="007E585C" w:rsidRPr="007E585C">
        <w:rPr>
          <w:i/>
          <w:iCs/>
          <w:lang w:val="de-DE"/>
        </w:rPr>
        <w:t>bis</w:t>
      </w:r>
      <w:r w:rsidR="007E585C" w:rsidRPr="007E585C">
        <w:rPr>
          <w:lang w:val="de-DE"/>
        </w:rPr>
        <w:t xml:space="preserve"> des Provinzialgesetzes vorgesehenen Kollegiums der Provinzgouverneure.</w:t>
      </w:r>
      <w:r>
        <w:rPr>
          <w:lang w:val="de-DE"/>
        </w:rPr>
        <w:t>"</w:t>
      </w:r>
    </w:p>
    <w:p w:rsidR="007E585C" w:rsidRPr="007E585C" w:rsidRDefault="007E585C" w:rsidP="007E585C">
      <w:pPr>
        <w:jc w:val="both"/>
        <w:rPr>
          <w:lang w:val="de-DE"/>
        </w:rPr>
      </w:pP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b/>
          <w:bCs/>
          <w:lang w:val="de-DE"/>
        </w:rPr>
        <w:t>Art. 5</w:t>
      </w:r>
      <w:r w:rsidRPr="007E585C">
        <w:rPr>
          <w:lang w:val="de-DE"/>
        </w:rPr>
        <w:t xml:space="preserve"> - In Artikel 87 des Gemeindegesetzes, abgeändert durch die Gesetze vom 27. Juni 1962 und 1. März 1977, dessen jetziger Text </w:t>
      </w:r>
      <w:r w:rsidR="00BE51E2">
        <w:rPr>
          <w:lang w:val="de-DE"/>
        </w:rPr>
        <w:t>§</w:t>
      </w:r>
      <w:r w:rsidRPr="007E585C">
        <w:rPr>
          <w:lang w:val="de-DE"/>
        </w:rPr>
        <w:t xml:space="preserve"> 1 bilden wird, wird ein wie folgt lautender </w:t>
      </w:r>
      <w:r w:rsidR="00BE51E2">
        <w:rPr>
          <w:lang w:val="de-DE"/>
        </w:rPr>
        <w:t>§</w:t>
      </w:r>
      <w:r w:rsidRPr="007E585C">
        <w:rPr>
          <w:lang w:val="de-DE"/>
        </w:rPr>
        <w:t> 2 hinzugefügt:</w:t>
      </w:r>
    </w:p>
    <w:p w:rsidR="007E585C" w:rsidRPr="007E585C" w:rsidRDefault="007E585C" w:rsidP="007E585C">
      <w:pPr>
        <w:jc w:val="both"/>
        <w:rPr>
          <w:lang w:val="de-DE"/>
        </w:rPr>
      </w:pPr>
    </w:p>
    <w:p w:rsidR="007E585C" w:rsidRPr="007E585C" w:rsidRDefault="00BE51E2" w:rsidP="007E585C">
      <w:pPr>
        <w:ind w:firstLine="720"/>
        <w:jc w:val="both"/>
        <w:rPr>
          <w:lang w:val="de-DE"/>
        </w:rPr>
      </w:pPr>
      <w:r>
        <w:rPr>
          <w:lang w:val="de-DE"/>
        </w:rPr>
        <w:t>"§</w:t>
      </w:r>
      <w:r w:rsidR="007E585C" w:rsidRPr="007E585C">
        <w:rPr>
          <w:lang w:val="de-DE"/>
        </w:rPr>
        <w:t xml:space="preserve"> 2 - In Abweichung von </w:t>
      </w:r>
      <w:r>
        <w:rPr>
          <w:lang w:val="de-DE"/>
        </w:rPr>
        <w:t>§</w:t>
      </w:r>
      <w:r w:rsidR="007E585C" w:rsidRPr="007E585C">
        <w:rPr>
          <w:lang w:val="de-DE"/>
        </w:rPr>
        <w:t> 1 werden die Beschlüsse zur Annullierung eines Beschlusses einer Gemeindebehörde von Comines-Warneton oder Voeren vom Gouverneur auf gleichlautende Stellungnahme des in Artikel 131</w:t>
      </w:r>
      <w:r w:rsidR="007E585C" w:rsidRPr="007E585C">
        <w:rPr>
          <w:i/>
          <w:iCs/>
          <w:lang w:val="de-DE"/>
        </w:rPr>
        <w:t>bis</w:t>
      </w:r>
      <w:r w:rsidR="007E585C" w:rsidRPr="007E585C">
        <w:rPr>
          <w:lang w:val="de-DE"/>
        </w:rPr>
        <w:t xml:space="preserve"> des Provinzialgesetzes vorgesehenen Kollegiums der Provinzgouverneure </w:t>
      </w:r>
      <w:r w:rsidRPr="007E585C">
        <w:rPr>
          <w:lang w:val="de-DE"/>
        </w:rPr>
        <w:t>gefasst</w:t>
      </w:r>
      <w:r w:rsidR="007E585C" w:rsidRPr="007E585C">
        <w:rPr>
          <w:lang w:val="de-DE"/>
        </w:rPr>
        <w:t xml:space="preserve">, mit Ausnahme der ausschließlich aufgrund einer Verletzung des Sprachenrechts </w:t>
      </w:r>
      <w:r w:rsidRPr="007E585C">
        <w:rPr>
          <w:lang w:val="de-DE"/>
        </w:rPr>
        <w:t>gefassten</w:t>
      </w:r>
      <w:r w:rsidR="007E585C" w:rsidRPr="007E585C">
        <w:rPr>
          <w:lang w:val="de-DE"/>
        </w:rPr>
        <w:t xml:space="preserve"> Annullierungsbeschlüsse.</w:t>
      </w: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lang w:val="de-DE"/>
        </w:rPr>
        <w:t xml:space="preserve">Jeder </w:t>
      </w:r>
      <w:r w:rsidR="00BE51E2" w:rsidRPr="007E585C">
        <w:rPr>
          <w:lang w:val="de-DE"/>
        </w:rPr>
        <w:t>Beschluss</w:t>
      </w:r>
      <w:r w:rsidRPr="007E585C">
        <w:rPr>
          <w:lang w:val="de-DE"/>
        </w:rPr>
        <w:t>, mit dem eine Annullierung vorgeschlagen wird, wird der Gemeindebehörde sofort notifiziert.</w:t>
      </w: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lang w:val="de-DE"/>
        </w:rPr>
        <w:t xml:space="preserve">Wird zu dem Annullierungsvorschlag eine negative Stellungnahme abgegeben, kann der Gouverneur gegebenenfalls einen zweiten und letzten, mit anderen Gründen versehenen Vorschlag machen. Gibt das Kollegium der Provinzgouverneure zu diesem zweiten Vorschlag erneut eine negative Stellungnahme ab, kann der Gouverneur die Annullierung </w:t>
      </w:r>
      <w:r w:rsidRPr="007E585C">
        <w:rPr>
          <w:lang w:val="de-DE"/>
        </w:rPr>
        <w:lastRenderedPageBreak/>
        <w:t xml:space="preserve">nicht vornehmen. Er kann sich entweder enthalten oder der Gemeinde notifizieren, </w:t>
      </w:r>
      <w:r w:rsidR="00BE51E2" w:rsidRPr="007E585C">
        <w:rPr>
          <w:lang w:val="de-DE"/>
        </w:rPr>
        <w:t>dass</w:t>
      </w:r>
      <w:r w:rsidRPr="007E585C">
        <w:rPr>
          <w:lang w:val="de-DE"/>
        </w:rPr>
        <w:t xml:space="preserve"> er auf die Annullierung verzichtet, was von Rechts wegen die Aufschiebung aufhebt.</w:t>
      </w:r>
      <w:r w:rsidR="00BE51E2">
        <w:rPr>
          <w:lang w:val="de-DE"/>
        </w:rPr>
        <w:t>"</w:t>
      </w:r>
    </w:p>
    <w:p w:rsidR="007E585C" w:rsidRPr="007E585C" w:rsidRDefault="007E585C" w:rsidP="007E585C">
      <w:pPr>
        <w:jc w:val="both"/>
        <w:rPr>
          <w:bCs/>
          <w:lang w:val="de-DE"/>
        </w:rPr>
      </w:pPr>
    </w:p>
    <w:p w:rsidR="007E585C" w:rsidRPr="007E585C" w:rsidRDefault="007E585C" w:rsidP="007E585C">
      <w:pPr>
        <w:jc w:val="both"/>
        <w:rPr>
          <w:bCs/>
          <w:lang w:val="de-DE"/>
        </w:rPr>
      </w:pPr>
    </w:p>
    <w:p w:rsidR="007E585C" w:rsidRPr="007E585C" w:rsidRDefault="007E585C" w:rsidP="007E585C">
      <w:pPr>
        <w:ind w:firstLine="720"/>
        <w:jc w:val="both"/>
        <w:rPr>
          <w:lang w:val="de-DE"/>
        </w:rPr>
      </w:pPr>
      <w:r w:rsidRPr="007E585C">
        <w:rPr>
          <w:b/>
          <w:bCs/>
          <w:lang w:val="de-DE"/>
        </w:rPr>
        <w:t>Art. 6</w:t>
      </w:r>
      <w:r w:rsidRPr="007E585C">
        <w:rPr>
          <w:lang w:val="de-DE"/>
        </w:rPr>
        <w:t xml:space="preserve"> - In Artikel 88 des Gemeindegesetzes, abgeändert durch die Gesetze vom 30. Dezember 1887 und 27. Mai 1975, dessen jetziger Text </w:t>
      </w:r>
      <w:r w:rsidR="00BE51E2">
        <w:rPr>
          <w:lang w:val="de-DE"/>
        </w:rPr>
        <w:t>§</w:t>
      </w:r>
      <w:r w:rsidRPr="007E585C">
        <w:rPr>
          <w:lang w:val="de-DE"/>
        </w:rPr>
        <w:t xml:space="preserve"> 1 bilden wird, wird ein wie folgt lautender </w:t>
      </w:r>
      <w:r w:rsidR="00BE51E2">
        <w:rPr>
          <w:lang w:val="de-DE"/>
        </w:rPr>
        <w:t>§</w:t>
      </w:r>
      <w:r w:rsidRPr="007E585C">
        <w:rPr>
          <w:lang w:val="de-DE"/>
        </w:rPr>
        <w:t> 2 hinzugefügt:</w:t>
      </w:r>
    </w:p>
    <w:p w:rsidR="007E585C" w:rsidRPr="007E585C" w:rsidRDefault="007E585C" w:rsidP="007E585C">
      <w:pPr>
        <w:jc w:val="both"/>
        <w:rPr>
          <w:lang w:val="de-DE"/>
        </w:rPr>
      </w:pPr>
    </w:p>
    <w:p w:rsidR="007E585C" w:rsidRPr="007E585C" w:rsidRDefault="00BE51E2" w:rsidP="007E585C">
      <w:pPr>
        <w:ind w:firstLine="720"/>
        <w:jc w:val="both"/>
        <w:rPr>
          <w:lang w:val="de-DE"/>
        </w:rPr>
      </w:pPr>
      <w:r>
        <w:rPr>
          <w:lang w:val="de-DE"/>
        </w:rPr>
        <w:t>"§</w:t>
      </w:r>
      <w:r w:rsidR="007E585C" w:rsidRPr="007E585C">
        <w:rPr>
          <w:lang w:val="de-DE"/>
        </w:rPr>
        <w:t xml:space="preserve"> 2 - Für die Gemeinden Comines-Warneton und Voeren wird die dem ständigen </w:t>
      </w:r>
      <w:r w:rsidRPr="007E585C">
        <w:rPr>
          <w:lang w:val="de-DE"/>
        </w:rPr>
        <w:t>Ausschuss</w:t>
      </w:r>
      <w:r w:rsidR="007E585C" w:rsidRPr="007E585C">
        <w:rPr>
          <w:lang w:val="de-DE"/>
        </w:rPr>
        <w:t xml:space="preserve"> des Provinzialrates oder dem Gouverneur durch </w:t>
      </w:r>
      <w:r>
        <w:rPr>
          <w:lang w:val="de-DE"/>
        </w:rPr>
        <w:t>§</w:t>
      </w:r>
      <w:r w:rsidR="007E585C" w:rsidRPr="007E585C">
        <w:rPr>
          <w:lang w:val="de-DE"/>
        </w:rPr>
        <w:t> 1 zuerkannte Befugnis vom Provinzgouverneur auf gleichlautende Stellungnahme des in Artikel 131</w:t>
      </w:r>
      <w:r w:rsidR="007E585C" w:rsidRPr="007E585C">
        <w:rPr>
          <w:i/>
          <w:iCs/>
          <w:lang w:val="de-DE"/>
        </w:rPr>
        <w:t>bis</w:t>
      </w:r>
      <w:r w:rsidR="007E585C" w:rsidRPr="007E585C">
        <w:rPr>
          <w:lang w:val="de-DE"/>
        </w:rPr>
        <w:t xml:space="preserve"> des Provinzialgesetzes vorgesehenen Kollegiums der Provinzgouverneure ausgeübt.</w:t>
      </w:r>
      <w:r>
        <w:rPr>
          <w:lang w:val="de-DE"/>
        </w:rPr>
        <w:t>"</w:t>
      </w:r>
    </w:p>
    <w:p w:rsidR="007E585C" w:rsidRPr="007E585C" w:rsidRDefault="007E585C" w:rsidP="007E585C">
      <w:pPr>
        <w:jc w:val="both"/>
        <w:rPr>
          <w:lang w:val="de-DE"/>
        </w:rPr>
      </w:pP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b/>
          <w:bCs/>
          <w:lang w:val="de-DE"/>
        </w:rPr>
        <w:t>Art. 7</w:t>
      </w:r>
      <w:r w:rsidRPr="007E585C">
        <w:rPr>
          <w:lang w:val="de-DE"/>
        </w:rPr>
        <w:t xml:space="preserve"> - Ein Artikel 88</w:t>
      </w:r>
      <w:r w:rsidRPr="007E585C">
        <w:rPr>
          <w:i/>
          <w:iCs/>
          <w:lang w:val="de-DE"/>
        </w:rPr>
        <w:t>ter</w:t>
      </w:r>
      <w:r w:rsidRPr="007E585C">
        <w:rPr>
          <w:lang w:val="de-DE"/>
        </w:rPr>
        <w:t xml:space="preserve"> mit folgendem Wortlaut wird in das Gemeindegesetz eingefügt:</w:t>
      </w:r>
    </w:p>
    <w:p w:rsidR="007E585C" w:rsidRPr="007E585C" w:rsidRDefault="007E585C" w:rsidP="007E585C">
      <w:pPr>
        <w:jc w:val="both"/>
        <w:rPr>
          <w:lang w:val="de-DE"/>
        </w:rPr>
      </w:pPr>
    </w:p>
    <w:p w:rsidR="007E585C" w:rsidRPr="007E585C" w:rsidRDefault="00BE51E2" w:rsidP="007E585C">
      <w:pPr>
        <w:ind w:firstLine="720"/>
        <w:jc w:val="both"/>
        <w:rPr>
          <w:lang w:val="de-DE"/>
        </w:rPr>
      </w:pPr>
      <w:r>
        <w:rPr>
          <w:lang w:val="de-DE"/>
        </w:rPr>
        <w:t>"</w:t>
      </w:r>
      <w:r w:rsidR="007E585C" w:rsidRPr="007E585C">
        <w:rPr>
          <w:lang w:val="de-DE"/>
        </w:rPr>
        <w:t>Artikel 88</w:t>
      </w:r>
      <w:r w:rsidR="007E585C" w:rsidRPr="007E585C">
        <w:rPr>
          <w:i/>
          <w:iCs/>
          <w:lang w:val="de-DE"/>
        </w:rPr>
        <w:t>ter</w:t>
      </w:r>
      <w:r w:rsidR="007E585C" w:rsidRPr="007E585C">
        <w:rPr>
          <w:lang w:val="de-DE"/>
        </w:rPr>
        <w:t xml:space="preserve"> - </w:t>
      </w:r>
      <w:r>
        <w:rPr>
          <w:lang w:val="de-DE"/>
        </w:rPr>
        <w:t>§</w:t>
      </w:r>
      <w:r w:rsidR="007E585C" w:rsidRPr="007E585C">
        <w:rPr>
          <w:lang w:val="de-DE"/>
        </w:rPr>
        <w:t> 1 - Die durch die Artikel 74, 76 Absatz 2, 77, 85, 85</w:t>
      </w:r>
      <w:r w:rsidR="007E585C" w:rsidRPr="007E585C">
        <w:rPr>
          <w:i/>
          <w:iCs/>
          <w:lang w:val="de-DE"/>
        </w:rPr>
        <w:t>bis</w:t>
      </w:r>
      <w:r w:rsidR="007E585C" w:rsidRPr="007E585C">
        <w:rPr>
          <w:lang w:val="de-DE"/>
        </w:rPr>
        <w:t>, 93, 109, 114</w:t>
      </w:r>
      <w:r w:rsidR="007E585C" w:rsidRPr="007E585C">
        <w:rPr>
          <w:i/>
          <w:iCs/>
          <w:lang w:val="de-DE"/>
        </w:rPr>
        <w:t>bis</w:t>
      </w:r>
      <w:r w:rsidR="007E585C" w:rsidRPr="007E585C">
        <w:rPr>
          <w:lang w:val="de-DE"/>
        </w:rPr>
        <w:t xml:space="preserve"> Absatz 1 und 2, 133 letzter Absatz, 141 und 145 dem ständigen </w:t>
      </w:r>
      <w:r w:rsidRPr="007E585C">
        <w:rPr>
          <w:lang w:val="de-DE"/>
        </w:rPr>
        <w:t>Ausschuss</w:t>
      </w:r>
      <w:r w:rsidR="007E585C" w:rsidRPr="007E585C">
        <w:rPr>
          <w:lang w:val="de-DE"/>
        </w:rPr>
        <w:t xml:space="preserve"> in Sachen Verwaltungsaufsicht zuerkannten Befugnisse werden, was die Gemeinden Comines-Warneton und Voeren betrifft, vom Provinzgouverneur ausgeübt.</w:t>
      </w:r>
    </w:p>
    <w:p w:rsidR="007E585C" w:rsidRPr="007E585C" w:rsidRDefault="007E585C" w:rsidP="007E585C">
      <w:pPr>
        <w:jc w:val="both"/>
        <w:rPr>
          <w:lang w:val="de-DE"/>
        </w:rPr>
      </w:pPr>
    </w:p>
    <w:p w:rsidR="007E585C" w:rsidRPr="007E585C" w:rsidRDefault="00BE51E2" w:rsidP="007E585C">
      <w:pPr>
        <w:ind w:firstLine="720"/>
        <w:jc w:val="both"/>
        <w:rPr>
          <w:lang w:val="de-DE"/>
        </w:rPr>
      </w:pPr>
      <w:r>
        <w:rPr>
          <w:lang w:val="de-DE"/>
        </w:rPr>
        <w:t>§</w:t>
      </w:r>
      <w:r w:rsidR="007E585C" w:rsidRPr="007E585C">
        <w:rPr>
          <w:lang w:val="de-DE"/>
        </w:rPr>
        <w:t xml:space="preserve"> 2 - Für die in </w:t>
      </w:r>
      <w:r>
        <w:rPr>
          <w:lang w:val="de-DE"/>
        </w:rPr>
        <w:t>§</w:t>
      </w:r>
      <w:r w:rsidR="007E585C" w:rsidRPr="007E585C">
        <w:rPr>
          <w:lang w:val="de-DE"/>
        </w:rPr>
        <w:t> 1 erwähnten Angelegenheiten darf die Genehmigung nur auf gleichlautende und mit Gründen versehene Stellungnahme des in Artikel 131</w:t>
      </w:r>
      <w:r w:rsidR="007E585C" w:rsidRPr="007E585C">
        <w:rPr>
          <w:i/>
          <w:iCs/>
          <w:lang w:val="de-DE"/>
        </w:rPr>
        <w:t>bis</w:t>
      </w:r>
      <w:r w:rsidR="007E585C" w:rsidRPr="007E585C">
        <w:rPr>
          <w:lang w:val="de-DE"/>
        </w:rPr>
        <w:t xml:space="preserve"> des Provinzialgesetzes vorgesehenen Kollegiums der Provinzgouverneure verweigert werden, außer wenn sie aufgrund einer Verletzung des Sprachenrechts verweigert wird.</w:t>
      </w:r>
    </w:p>
    <w:p w:rsidR="007E585C" w:rsidRPr="007E585C" w:rsidRDefault="007E585C" w:rsidP="007E585C">
      <w:pPr>
        <w:jc w:val="both"/>
        <w:rPr>
          <w:lang w:val="de-DE"/>
        </w:rPr>
      </w:pPr>
    </w:p>
    <w:p w:rsidR="007E585C" w:rsidRPr="007E585C" w:rsidRDefault="00BE51E2" w:rsidP="007E585C">
      <w:pPr>
        <w:ind w:firstLine="720"/>
        <w:jc w:val="both"/>
        <w:rPr>
          <w:lang w:val="de-DE"/>
        </w:rPr>
      </w:pPr>
      <w:r>
        <w:rPr>
          <w:lang w:val="de-DE"/>
        </w:rPr>
        <w:t>§</w:t>
      </w:r>
      <w:r w:rsidR="007E585C" w:rsidRPr="007E585C">
        <w:rPr>
          <w:lang w:val="de-DE"/>
        </w:rPr>
        <w:t> 3 - Die durch die Artikel 82</w:t>
      </w:r>
      <w:r w:rsidR="007E585C" w:rsidRPr="007E585C">
        <w:rPr>
          <w:i/>
          <w:iCs/>
          <w:lang w:val="de-DE"/>
        </w:rPr>
        <w:t>bis</w:t>
      </w:r>
      <w:r w:rsidR="007E585C" w:rsidRPr="007E585C">
        <w:rPr>
          <w:lang w:val="de-DE"/>
        </w:rPr>
        <w:t>, 84, 111 und 122 vorgeschriebene Genehmigung darf, was die Gemeinden Comines-Warneton und Voeren betrifft, nur auf gleichlautende und mit Gründen versehene Stellungnahme des in Artikel 131</w:t>
      </w:r>
      <w:r w:rsidR="007E585C" w:rsidRPr="007E585C">
        <w:rPr>
          <w:i/>
          <w:iCs/>
          <w:lang w:val="de-DE"/>
        </w:rPr>
        <w:t>bis</w:t>
      </w:r>
      <w:r w:rsidR="007E585C" w:rsidRPr="007E585C">
        <w:rPr>
          <w:lang w:val="de-DE"/>
        </w:rPr>
        <w:t xml:space="preserve"> des Provinzialgesetzes vorgesehenen Kollegiums der Provinzgouverneure verweigert werden, außer wenn sie aufgrund einer Verletzung des Sprachenrechts verweigert wird.</w:t>
      </w:r>
    </w:p>
    <w:p w:rsidR="007E585C" w:rsidRPr="007E585C" w:rsidRDefault="007E585C" w:rsidP="007E585C">
      <w:pPr>
        <w:jc w:val="both"/>
        <w:rPr>
          <w:lang w:val="de-DE"/>
        </w:rPr>
      </w:pPr>
    </w:p>
    <w:p w:rsidR="007E585C" w:rsidRPr="007E585C" w:rsidRDefault="00BE51E2" w:rsidP="007E585C">
      <w:pPr>
        <w:ind w:firstLine="720"/>
        <w:jc w:val="both"/>
        <w:rPr>
          <w:lang w:val="de-DE"/>
        </w:rPr>
      </w:pPr>
      <w:r>
        <w:rPr>
          <w:lang w:val="de-DE"/>
        </w:rPr>
        <w:t>§</w:t>
      </w:r>
      <w:r w:rsidR="007E585C" w:rsidRPr="007E585C">
        <w:rPr>
          <w:lang w:val="de-DE"/>
        </w:rPr>
        <w:t xml:space="preserve"> 4 - Ungeachtet anderslautender Bestimmungen sind die aufgrund von </w:t>
      </w:r>
      <w:r>
        <w:rPr>
          <w:lang w:val="de-DE"/>
        </w:rPr>
        <w:t>§§</w:t>
      </w:r>
      <w:r w:rsidR="007E585C" w:rsidRPr="007E585C">
        <w:rPr>
          <w:lang w:val="de-DE"/>
        </w:rPr>
        <w:t> 1 bis 3 zur Genehmigung unterbreiteten Beschlüsse von Rechts wegen ausführbar, wenn der Gouverneur nicht innerhalb von neunzig Tagen vorgeschlagen hat, die Genehmigung zu verweigern.</w:t>
      </w: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lang w:val="de-DE"/>
        </w:rPr>
        <w:t>Wird zu dem Vorschlag der Genehmigungsverweigerung eine negative Stellungnahme abgegeben, kann der Gouverneur innerhalb von dreißig Tagen nach Erhalt der negativen Stellungnahme einen zweiten und letzten, mit anderen Gründen versehenen Vorschlag machen.</w:t>
      </w: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lang w:val="de-DE"/>
        </w:rPr>
        <w:t>Erfolgt kein zweiter Vorschlag, ist der Akt nach Ablauf der vorerwähnten Frist von Rechts wegen genehmigt.</w:t>
      </w: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lang w:val="de-DE"/>
        </w:rPr>
        <w:t>Wird zu dem zweiten Vorschlag erneut eine negative Stellungnahme abgegeben, ist der Gouverneur verpflichtet, seine Genehmigung zu erteilen; erfolgt keine derartige Genehmigung innerhalb der vorerwähnten dreißigtägigen Frist, ist der Akt von Rechts wegen genehmigt.</w:t>
      </w:r>
    </w:p>
    <w:p w:rsidR="007E585C" w:rsidRPr="007E585C" w:rsidRDefault="007E585C" w:rsidP="007E585C">
      <w:pPr>
        <w:jc w:val="both"/>
        <w:rPr>
          <w:lang w:val="de-DE"/>
        </w:rPr>
      </w:pPr>
    </w:p>
    <w:p w:rsidR="007E585C" w:rsidRPr="007E585C" w:rsidRDefault="00CD3018" w:rsidP="007E585C">
      <w:pPr>
        <w:ind w:firstLine="720"/>
        <w:jc w:val="both"/>
        <w:rPr>
          <w:lang w:val="de-DE"/>
        </w:rPr>
      </w:pPr>
      <w:r>
        <w:rPr>
          <w:lang w:val="de-DE"/>
        </w:rPr>
        <w:br w:type="page"/>
      </w:r>
      <w:r w:rsidR="00BE51E2">
        <w:rPr>
          <w:lang w:val="de-DE"/>
        </w:rPr>
        <w:lastRenderedPageBreak/>
        <w:t>§</w:t>
      </w:r>
      <w:r w:rsidR="007E585C" w:rsidRPr="007E585C">
        <w:rPr>
          <w:lang w:val="de-DE"/>
        </w:rPr>
        <w:t> 5 - Die betreffende Gemeinde kann in den durch vorliegendes Gesetz vorgesehenen Fällen beim König Widerspruch einlegen. Dieselbe Widerspruchsmöglichkeit steht jedem, auf den der in Artikel 76 erwähnte Fall zutrifft, sowie jedem Bediensteten, der durch einen aufgrund der Artikel 85, 85</w:t>
      </w:r>
      <w:r w:rsidR="007E585C" w:rsidRPr="007E585C">
        <w:rPr>
          <w:i/>
          <w:iCs/>
          <w:lang w:val="de-DE"/>
        </w:rPr>
        <w:t>bis</w:t>
      </w:r>
      <w:r w:rsidR="007E585C" w:rsidRPr="007E585C">
        <w:rPr>
          <w:lang w:val="de-DE"/>
        </w:rPr>
        <w:t>, 93, 109 und 114</w:t>
      </w:r>
      <w:r w:rsidR="007E585C" w:rsidRPr="007E585C">
        <w:rPr>
          <w:i/>
          <w:iCs/>
          <w:lang w:val="de-DE"/>
        </w:rPr>
        <w:t>bis</w:t>
      </w:r>
      <w:r w:rsidR="007E585C" w:rsidRPr="007E585C">
        <w:rPr>
          <w:lang w:val="de-DE"/>
        </w:rPr>
        <w:t xml:space="preserve"> vorliegenden Gesetzes </w:t>
      </w:r>
      <w:r w:rsidR="00BE51E2" w:rsidRPr="007E585C">
        <w:rPr>
          <w:lang w:val="de-DE"/>
        </w:rPr>
        <w:t>gefassten</w:t>
      </w:r>
      <w:r w:rsidR="007E585C" w:rsidRPr="007E585C">
        <w:rPr>
          <w:lang w:val="de-DE"/>
        </w:rPr>
        <w:t xml:space="preserve"> </w:t>
      </w:r>
      <w:r w:rsidR="00BE51E2" w:rsidRPr="007E585C">
        <w:rPr>
          <w:lang w:val="de-DE"/>
        </w:rPr>
        <w:t>Beschluss</w:t>
      </w:r>
      <w:r w:rsidR="007E585C" w:rsidRPr="007E585C">
        <w:rPr>
          <w:lang w:val="de-DE"/>
        </w:rPr>
        <w:t xml:space="preserve"> der Gemeinde benachteiligt wird, offen.</w:t>
      </w:r>
      <w:r w:rsidR="00BE51E2">
        <w:rPr>
          <w:lang w:val="de-DE"/>
        </w:rPr>
        <w:t>"</w:t>
      </w:r>
    </w:p>
    <w:p w:rsidR="007E585C" w:rsidRPr="00CD3018" w:rsidRDefault="007E585C" w:rsidP="00CD3018">
      <w:pPr>
        <w:jc w:val="both"/>
        <w:rPr>
          <w:bCs/>
          <w:lang w:val="de-DE"/>
        </w:rPr>
      </w:pPr>
    </w:p>
    <w:p w:rsidR="00CD3018" w:rsidRPr="00CD3018" w:rsidRDefault="00CD3018" w:rsidP="00CD3018">
      <w:pPr>
        <w:jc w:val="both"/>
        <w:rPr>
          <w:bCs/>
          <w:lang w:val="de-DE"/>
        </w:rPr>
      </w:pPr>
    </w:p>
    <w:p w:rsidR="007E585C" w:rsidRPr="007E585C" w:rsidRDefault="007E585C" w:rsidP="007E585C">
      <w:pPr>
        <w:ind w:firstLine="720"/>
        <w:jc w:val="both"/>
        <w:rPr>
          <w:lang w:val="de-DE"/>
        </w:rPr>
      </w:pPr>
      <w:r w:rsidRPr="007E585C">
        <w:rPr>
          <w:b/>
          <w:bCs/>
          <w:lang w:val="de-DE"/>
        </w:rPr>
        <w:t>Art. 8</w:t>
      </w:r>
      <w:r w:rsidRPr="007E585C">
        <w:rPr>
          <w:lang w:val="de-DE"/>
        </w:rPr>
        <w:t xml:space="preserve"> - In Artikel 89 des Gemeindegesetzes, abgeändert durch die Gesetze vom 20. Februar 1925 und 27. Mai 1975, wird zwischen dem ersten und dem zweiten Absatz folgender Absatz eingefügt:</w:t>
      </w:r>
    </w:p>
    <w:p w:rsidR="007E585C" w:rsidRPr="007E585C" w:rsidRDefault="007E585C" w:rsidP="007E585C">
      <w:pPr>
        <w:jc w:val="both"/>
        <w:rPr>
          <w:lang w:val="de-DE"/>
        </w:rPr>
      </w:pPr>
    </w:p>
    <w:p w:rsidR="007E585C" w:rsidRPr="007E585C" w:rsidRDefault="00BE51E2" w:rsidP="007E585C">
      <w:pPr>
        <w:ind w:firstLine="720"/>
        <w:jc w:val="both"/>
        <w:rPr>
          <w:lang w:val="de-DE"/>
        </w:rPr>
      </w:pPr>
      <w:r>
        <w:rPr>
          <w:lang w:val="de-DE"/>
        </w:rPr>
        <w:t>"</w:t>
      </w:r>
      <w:r w:rsidR="007E585C" w:rsidRPr="007E585C">
        <w:rPr>
          <w:lang w:val="de-DE"/>
        </w:rPr>
        <w:t>Die Versammlungen des Bürgermeister- und Schöffenkollegiums sind nicht  öffentlich. Nur die Beschlüsse werden in das in Artikel 112 erwähnte Protokoll und in das dort erwähnte Beschlu</w:t>
      </w:r>
      <w:r>
        <w:rPr>
          <w:lang w:val="de-DE"/>
        </w:rPr>
        <w:t>ss</w:t>
      </w:r>
      <w:r w:rsidR="007E585C" w:rsidRPr="007E585C">
        <w:rPr>
          <w:lang w:val="de-DE"/>
        </w:rPr>
        <w:t>register aufgenommen: nur die Beschlüsse können Rechtsfolgen haben.</w:t>
      </w:r>
      <w:r>
        <w:rPr>
          <w:lang w:val="de-DE"/>
        </w:rPr>
        <w:t>"</w:t>
      </w:r>
    </w:p>
    <w:p w:rsidR="007E585C" w:rsidRPr="007E585C" w:rsidRDefault="007E585C" w:rsidP="007E585C">
      <w:pPr>
        <w:jc w:val="both"/>
        <w:rPr>
          <w:lang w:val="de-DE"/>
        </w:rPr>
      </w:pP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b/>
          <w:bCs/>
          <w:lang w:val="de-DE"/>
        </w:rPr>
        <w:t>Art. 9</w:t>
      </w:r>
      <w:r w:rsidRPr="007E585C">
        <w:rPr>
          <w:lang w:val="de-DE"/>
        </w:rPr>
        <w:t xml:space="preserve"> - Ein neuer Artikel 89</w:t>
      </w:r>
      <w:r w:rsidRPr="007E585C">
        <w:rPr>
          <w:i/>
          <w:iCs/>
          <w:lang w:val="de-DE"/>
        </w:rPr>
        <w:t>bis</w:t>
      </w:r>
      <w:r w:rsidRPr="007E585C">
        <w:rPr>
          <w:lang w:val="de-DE"/>
        </w:rPr>
        <w:t xml:space="preserve"> mit folgendem Wortlaut wird in das Gemeindegesetz eingefügt:</w:t>
      </w:r>
    </w:p>
    <w:p w:rsidR="007E585C" w:rsidRPr="007E585C" w:rsidRDefault="007E585C" w:rsidP="007E585C">
      <w:pPr>
        <w:jc w:val="both"/>
        <w:rPr>
          <w:lang w:val="de-DE"/>
        </w:rPr>
      </w:pPr>
    </w:p>
    <w:p w:rsidR="007E585C" w:rsidRPr="007E585C" w:rsidRDefault="00BE51E2" w:rsidP="007E585C">
      <w:pPr>
        <w:ind w:firstLine="720"/>
        <w:jc w:val="both"/>
        <w:rPr>
          <w:lang w:val="de-DE"/>
        </w:rPr>
      </w:pPr>
      <w:r>
        <w:rPr>
          <w:lang w:val="de-DE"/>
        </w:rPr>
        <w:t>"</w:t>
      </w:r>
      <w:r w:rsidR="007E585C" w:rsidRPr="007E585C">
        <w:rPr>
          <w:lang w:val="de-DE"/>
        </w:rPr>
        <w:t>Artikel 89</w:t>
      </w:r>
      <w:r w:rsidR="007E585C" w:rsidRPr="007E585C">
        <w:rPr>
          <w:i/>
          <w:iCs/>
          <w:lang w:val="de-DE"/>
        </w:rPr>
        <w:t>bis</w:t>
      </w:r>
      <w:r w:rsidR="007E585C" w:rsidRPr="007E585C">
        <w:rPr>
          <w:lang w:val="de-DE"/>
        </w:rPr>
        <w:t xml:space="preserve"> - In den in Artikel 7 der am 18. Juli 1966 koordinierten Gesetze über den Sprachengebrauch in Verwaltungsangelegenheiten erwähnten Randgemeinden und in den Gemeinden Comines-Warneton und Voeren beschließt das Bürgermeister- und Schöffenkollegium, in Abweichung von Artikel 89, durch Konsens. Gibt es keinen Konsens, legt der Bürgermeister dem Gemeinderat die Angelegenheit zur Entscheidung vor. Zu diesem Zweck kann der Bürgermeister, in Abweichung von Artikel 62, erforderlichenfalls den Gemeinderat einberufen.</w:t>
      </w:r>
      <w:r>
        <w:rPr>
          <w:lang w:val="de-DE"/>
        </w:rPr>
        <w:t>"</w:t>
      </w:r>
    </w:p>
    <w:p w:rsidR="007E585C" w:rsidRPr="007E585C" w:rsidRDefault="007E585C" w:rsidP="007E585C">
      <w:pPr>
        <w:jc w:val="both"/>
        <w:rPr>
          <w:lang w:val="de-DE"/>
        </w:rPr>
      </w:pP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b/>
          <w:bCs/>
          <w:lang w:val="de-DE"/>
        </w:rPr>
        <w:t>Art. 10</w:t>
      </w:r>
      <w:r w:rsidRPr="007E585C">
        <w:rPr>
          <w:lang w:val="de-DE"/>
        </w:rPr>
        <w:t xml:space="preserve"> - In Artikel 107 des Gemeindegesetzes, abgeändert durch die Gesetze vom 29. Juni 1970 und 27. Mai 1975, wird zwischen dem ersten und dem zweiten Absatz folgender Absatz eingefügt:</w:t>
      </w:r>
    </w:p>
    <w:p w:rsidR="007E585C" w:rsidRPr="007E585C" w:rsidRDefault="007E585C" w:rsidP="007E585C">
      <w:pPr>
        <w:jc w:val="both"/>
        <w:rPr>
          <w:lang w:val="de-DE"/>
        </w:rPr>
      </w:pPr>
    </w:p>
    <w:p w:rsidR="007E585C" w:rsidRPr="007E585C" w:rsidRDefault="00BE51E2" w:rsidP="007E585C">
      <w:pPr>
        <w:ind w:firstLine="720"/>
        <w:jc w:val="both"/>
        <w:rPr>
          <w:lang w:val="de-DE"/>
        </w:rPr>
      </w:pPr>
      <w:r>
        <w:rPr>
          <w:lang w:val="de-DE"/>
        </w:rPr>
        <w:t>"</w:t>
      </w:r>
      <w:r w:rsidR="007E585C" w:rsidRPr="007E585C">
        <w:rPr>
          <w:lang w:val="de-DE"/>
        </w:rPr>
        <w:t>Falls in den in Artikel 7 der am 18. Juli 1966 koordinierten Gesetze über den Sprachengebrauch in Verwaltungsangelegenheiten erwähnten Randgemeinden und in den Gemeinden Comines-Warneton und Voeren bei der Einsetzung des Gemeinderates nach seiner vollständigen Erneuerung kein Bürgermeister ernannt ist, bestimmt der Gemeinderat einen Schöffen oder ein Ratsmitglied, der beziehungsweise das das Amt des Bürgermeisters in Erwartung dieser Ernennung wahrnimmt.</w:t>
      </w:r>
      <w:r>
        <w:rPr>
          <w:lang w:val="de-DE"/>
        </w:rPr>
        <w:t>"</w:t>
      </w:r>
    </w:p>
    <w:p w:rsidR="007E585C" w:rsidRPr="007E585C" w:rsidRDefault="007E585C" w:rsidP="007E585C">
      <w:pPr>
        <w:jc w:val="both"/>
        <w:rPr>
          <w:lang w:val="de-DE"/>
        </w:rPr>
      </w:pPr>
    </w:p>
    <w:p w:rsidR="007E585C" w:rsidRDefault="007E585C" w:rsidP="007E585C">
      <w:pPr>
        <w:jc w:val="both"/>
        <w:rPr>
          <w:lang w:val="de-DE"/>
        </w:rPr>
      </w:pPr>
    </w:p>
    <w:p w:rsidR="00BE51E2" w:rsidRPr="006A2F80" w:rsidRDefault="00BE51E2" w:rsidP="006A2F80">
      <w:pPr>
        <w:jc w:val="center"/>
        <w:rPr>
          <w:lang w:val="de-DE"/>
        </w:rPr>
      </w:pPr>
      <w:r>
        <w:rPr>
          <w:lang w:val="de-DE"/>
        </w:rPr>
        <w:br w:type="page"/>
      </w:r>
      <w:r>
        <w:rPr>
          <w:lang w:val="de-DE"/>
        </w:rPr>
        <w:lastRenderedPageBreak/>
        <w:t xml:space="preserve">[KAPITEL II/1 - </w:t>
      </w:r>
      <w:r w:rsidR="006A2F80" w:rsidRPr="006A2F80">
        <w:rPr>
          <w:i/>
          <w:lang w:val="de-DE"/>
        </w:rPr>
        <w:t>Abänderung des neuen Gemeindegesetzes</w:t>
      </w:r>
      <w:r w:rsidR="006A2F80">
        <w:rPr>
          <w:lang w:val="de-DE"/>
        </w:rPr>
        <w:t>]</w:t>
      </w:r>
    </w:p>
    <w:p w:rsidR="006A2F80" w:rsidRDefault="006A2F80" w:rsidP="006A2F80">
      <w:pPr>
        <w:jc w:val="both"/>
        <w:rPr>
          <w:lang w:val="de-DE"/>
        </w:rPr>
      </w:pPr>
    </w:p>
    <w:p w:rsidR="006A2F80" w:rsidRDefault="006A2F80" w:rsidP="006A2F80">
      <w:pPr>
        <w:jc w:val="both"/>
        <w:rPr>
          <w:lang w:val="de-DE"/>
        </w:rPr>
      </w:pPr>
      <w:r>
        <w:rPr>
          <w:i/>
          <w:lang w:val="de-DE"/>
        </w:rPr>
        <w:t>[Unterteilung Kapitel II/1 eingefügt durch Art. 3 des G. vom 19. Juli 2012 (B.S. vom 22. August 2012)]</w:t>
      </w:r>
    </w:p>
    <w:p w:rsidR="006A2F80" w:rsidRDefault="006A2F80" w:rsidP="006A2F80">
      <w:pPr>
        <w:jc w:val="both"/>
        <w:rPr>
          <w:lang w:val="de-DE"/>
        </w:rPr>
      </w:pPr>
    </w:p>
    <w:p w:rsidR="006A2F80" w:rsidRDefault="006A2F80" w:rsidP="006A2F80">
      <w:pPr>
        <w:jc w:val="both"/>
        <w:rPr>
          <w:lang w:val="de-DE"/>
        </w:rPr>
      </w:pPr>
    </w:p>
    <w:p w:rsidR="006A2F80" w:rsidRPr="006A2F80" w:rsidRDefault="006A2F80" w:rsidP="006A2F80">
      <w:pPr>
        <w:ind w:firstLine="708"/>
        <w:jc w:val="both"/>
        <w:rPr>
          <w:lang w:val="de-DE"/>
        </w:rPr>
      </w:pPr>
      <w:r>
        <w:rPr>
          <w:lang w:val="de-DE"/>
        </w:rPr>
        <w:t>[</w:t>
      </w:r>
      <w:r w:rsidRPr="006A2F80">
        <w:rPr>
          <w:b/>
          <w:lang w:val="de-DE"/>
        </w:rPr>
        <w:t>Art. </w:t>
      </w:r>
      <w:bookmarkStart w:id="0" w:name="_GoBack"/>
      <w:r w:rsidRPr="006A2F80">
        <w:rPr>
          <w:b/>
          <w:lang w:val="de-DE"/>
        </w:rPr>
        <w:t>10/1</w:t>
      </w:r>
      <w:bookmarkEnd w:id="0"/>
      <w:r w:rsidRPr="006A2F80">
        <w:rPr>
          <w:lang w:val="de-DE"/>
        </w:rPr>
        <w:t> - In das neue Gemeindegesetz wird ein Artikel 13</w:t>
      </w:r>
      <w:r w:rsidRPr="006A2F80">
        <w:rPr>
          <w:i/>
          <w:lang w:val="de-DE"/>
        </w:rPr>
        <w:t>bis</w:t>
      </w:r>
      <w:r w:rsidRPr="006A2F80">
        <w:rPr>
          <w:lang w:val="de-DE"/>
        </w:rPr>
        <w:t xml:space="preserve"> mit folgendem Wortlaut eingefügt:</w:t>
      </w:r>
    </w:p>
    <w:p w:rsidR="006A2F80" w:rsidRPr="006A2F80" w:rsidRDefault="006A2F80" w:rsidP="006A2F80">
      <w:pPr>
        <w:ind w:firstLine="708"/>
        <w:jc w:val="both"/>
        <w:rPr>
          <w:lang w:val="de-DE"/>
        </w:rPr>
      </w:pPr>
    </w:p>
    <w:p w:rsidR="006A2F80" w:rsidRPr="006A2F80" w:rsidRDefault="006A2F80" w:rsidP="006A2F80">
      <w:pPr>
        <w:ind w:firstLine="708"/>
        <w:jc w:val="both"/>
        <w:rPr>
          <w:lang w:val="de-DE"/>
        </w:rPr>
      </w:pPr>
      <w:r w:rsidRPr="006A2F80">
        <w:rPr>
          <w:lang w:val="de-DE"/>
        </w:rPr>
        <w:t>"Art. 13</w:t>
      </w:r>
      <w:r w:rsidRPr="006A2F80">
        <w:rPr>
          <w:i/>
          <w:lang w:val="de-DE"/>
        </w:rPr>
        <w:t>bis</w:t>
      </w:r>
      <w:r w:rsidRPr="006A2F80">
        <w:rPr>
          <w:lang w:val="de-DE"/>
        </w:rPr>
        <w:t xml:space="preserve"> - § 1 - In den in Artikel 7 der am 18. Juli 1966 koordinierten Gesetze über den Sprachengebrauch in Verwaltungsangelegenheiten erwähnten Randgemeinden wird die Vorschlagsurkunde für das Bürgermeisteramt durch eine Abstimmung des Gemeinderats bestätigt und an die Flämische Regierung weitergeleitet. Ab dieser Abstimmung ist der Bürgermeisterkandidat zum Bürgermeister bestimmt, trägt er den Titel "designierter Bürgermeister" und übt alle dem Bürgermeister zugewiesenen Funktionen aus. Wurde er zum Schöffen gewählt, wird er jedoch nicht als Schöffe ersetzt.</w:t>
      </w:r>
    </w:p>
    <w:p w:rsidR="006A2F80" w:rsidRPr="006A2F80" w:rsidRDefault="006A2F80" w:rsidP="006A2F80">
      <w:pPr>
        <w:ind w:firstLine="708"/>
        <w:jc w:val="both"/>
        <w:rPr>
          <w:lang w:val="de-DE"/>
        </w:rPr>
      </w:pPr>
    </w:p>
    <w:p w:rsidR="006A2F80" w:rsidRPr="006A2F80" w:rsidRDefault="006A2F80" w:rsidP="006A2F80">
      <w:pPr>
        <w:ind w:firstLine="708"/>
        <w:jc w:val="both"/>
        <w:rPr>
          <w:lang w:val="de-DE"/>
        </w:rPr>
      </w:pPr>
      <w:r w:rsidRPr="006A2F80">
        <w:rPr>
          <w:lang w:val="de-DE"/>
        </w:rPr>
        <w:t>§ 2 - Ab Erhalt dieser durch die Abstimmung des Gemeinderats bestätigten Vorschlagsurkunde verfügt die Flämische Regierung über eine Frist von sechzig Tagen, um den designierten Bürgermeister zu ernennen oder um einen Beschluss zur Verweigerung der Ernennung gemäß § 4 zu notifizieren.</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 3 - Wenn die Flämische Regierung den designierten Bürgermeister ernennt oder binnen der ihr zugewiesenen Frist keinen Beschluss notifiziert, ist der designierte Bürgermeister endgültig ernannt und wird, wenn er als Schöffe gewählt worden war, nach dem in Artikel 15 § 2 bestimmten Verfahren in dieser Funktion ersetzt.</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 4 - Wenn die Flämische Regierung die endgültige Ernennung des Betreffenden verweigert, notifiziert sie dem designierten Bürgermeister, dem Gouverneur und dem beigeordneten Gouverneur der Provinz Flämisch-Brabant, dem Gemeindesekretär der betreffenden Gemeinde und der Generalversammlung der Verwaltungsstreitsachenabteilung des Staatsrates diesen Beschluss. In der Notifizierung an den designierten Bürgermeister wird auch der Ort angegeben, an dem die Verwaltungsakte eingesehen werden kann.</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 5 - Der designierte Bürgermeister verfügt über eine Frist von dreißig Tagen nach Erhalt der in § 4 erwähnten Notifizierung, um bei der Generalversammlung der Verwaltungsstreitsachenabteilung des Staatsrates einen Schriftsatz zu hinterlegen.</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Die Generalversammlung der Verwaltungsstreitsachenabteilung befindet binnen neunzig Tagen nach Einreichung dieses Schriftsatzes.</w:t>
      </w:r>
    </w:p>
    <w:p w:rsidR="006A2F80" w:rsidRPr="006A2F80" w:rsidRDefault="006A2F80" w:rsidP="006A2F80">
      <w:pPr>
        <w:ind w:firstLine="708"/>
        <w:jc w:val="both"/>
        <w:rPr>
          <w:lang w:val="de-DE"/>
        </w:rPr>
      </w:pPr>
    </w:p>
    <w:p w:rsidR="006A2F80" w:rsidRPr="006A2F80" w:rsidRDefault="006A2F80" w:rsidP="006A2F80">
      <w:pPr>
        <w:ind w:firstLine="708"/>
        <w:jc w:val="both"/>
        <w:rPr>
          <w:lang w:val="de-DE"/>
        </w:rPr>
      </w:pPr>
      <w:r w:rsidRPr="006A2F80">
        <w:rPr>
          <w:lang w:val="de-DE"/>
        </w:rPr>
        <w:t>Die Eintragung in die allgemeine Liste des Staatsrates findet zum Zeitpunkt der Einreichung des Schriftsatzes statt.</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 xml:space="preserve">Der Schriftsatz wird datiert und enthält folgende Angaben: </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1. die Überschrift "Schriftsatz mit Bezug auf einen Beschluss über die endgültige Ernennung eines Bürgermeisters einer Randgemeinde",</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lastRenderedPageBreak/>
        <w:t>2. den Namen und den Wohnsitz des designierten Bürgermeisters und den gewählten Wohnsitz,</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3. eine Darlegung des Sachverhalts und der Klagegründe.</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 xml:space="preserve">Der Schriftsatz wird nicht in die Liste eingetragen: </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1. wenn er nicht unterzeichnet ist oder ihm nicht vier vom Unterzeichner beglaubigte Abschriften beigefügt sind,</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2. wenn ihm kein Verzeichnis von Schriftstücken beiliegt, die alle gemäß diesem Verzeichnis nummeriert sein müssen.</w:t>
      </w:r>
    </w:p>
    <w:p w:rsidR="006A2F80" w:rsidRPr="006A2F80" w:rsidRDefault="006A2F80" w:rsidP="006A2F80">
      <w:pPr>
        <w:ind w:firstLine="708"/>
        <w:jc w:val="both"/>
        <w:rPr>
          <w:lang w:val="de-DE"/>
        </w:rPr>
      </w:pPr>
    </w:p>
    <w:p w:rsidR="006A2F80" w:rsidRPr="006A2F80" w:rsidRDefault="006A2F80" w:rsidP="006A2F80">
      <w:pPr>
        <w:ind w:firstLine="708"/>
        <w:jc w:val="both"/>
        <w:rPr>
          <w:lang w:val="de-DE"/>
        </w:rPr>
      </w:pPr>
      <w:r w:rsidRPr="006A2F80">
        <w:rPr>
          <w:lang w:val="de-DE"/>
        </w:rPr>
        <w:t xml:space="preserve">Bei Anwendung von Absatz 5 teilt der </w:t>
      </w:r>
      <w:proofErr w:type="spellStart"/>
      <w:r w:rsidRPr="006A2F80">
        <w:rPr>
          <w:lang w:val="de-DE"/>
        </w:rPr>
        <w:t>Chefgreffier</w:t>
      </w:r>
      <w:proofErr w:type="spellEnd"/>
      <w:r w:rsidRPr="006A2F80">
        <w:rPr>
          <w:lang w:val="de-DE"/>
        </w:rPr>
        <w:t xml:space="preserve"> dem designierten Bürgermeister per Brief den Grund der Nichteintragung in die Liste mit und fordert ihn auf, seinen Schriftsatz binnen fünfzehn Tagen in Ordnung zu bringen.</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Für den designierten Bürgermeister, der seinen Schriftsatz binnen fünfzehn Tagen ab Erhalt der in Absatz 6 erwähnten Aufforderung in Ordnung bringt, gilt das Datum der ersten Einreichung des Schriftsatzes.</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Schriftsätze, die nicht oder unzureichend oder zu spät in Ordnung gebracht werden, gelten als nicht hinterlegt.</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 xml:space="preserve">Bei der Hinterlegung seines Schriftsatzes sendet der designierte Bürgermeister gleichzeitig informationshalber </w:t>
      </w:r>
      <w:proofErr w:type="gramStart"/>
      <w:r w:rsidRPr="006A2F80">
        <w:rPr>
          <w:lang w:val="de-DE"/>
        </w:rPr>
        <w:t>eine</w:t>
      </w:r>
      <w:proofErr w:type="gramEnd"/>
      <w:r w:rsidRPr="006A2F80">
        <w:rPr>
          <w:lang w:val="de-DE"/>
        </w:rPr>
        <w:t xml:space="preserve"> Kopie dieses Schriftsatzes an die Flämische Regierung. Durch diese Zusendung setzen die von der Flämischen Regierung zu berücksichtigenden Fristen nicht ein.</w:t>
      </w:r>
    </w:p>
    <w:p w:rsidR="006A2F80" w:rsidRPr="006A2F80" w:rsidRDefault="006A2F80" w:rsidP="006A2F80">
      <w:pPr>
        <w:ind w:firstLine="708"/>
        <w:jc w:val="both"/>
        <w:rPr>
          <w:lang w:val="de-DE"/>
        </w:rPr>
      </w:pPr>
    </w:p>
    <w:p w:rsidR="006A2F80" w:rsidRPr="006A2F80" w:rsidRDefault="006A2F80" w:rsidP="006A2F80">
      <w:pPr>
        <w:ind w:firstLine="708"/>
        <w:jc w:val="both"/>
        <w:rPr>
          <w:lang w:val="de-DE"/>
        </w:rPr>
      </w:pPr>
      <w:r w:rsidRPr="006A2F80">
        <w:rPr>
          <w:lang w:val="de-DE"/>
        </w:rPr>
        <w:t xml:space="preserve">Der </w:t>
      </w:r>
      <w:proofErr w:type="spellStart"/>
      <w:r w:rsidRPr="006A2F80">
        <w:rPr>
          <w:lang w:val="de-DE"/>
        </w:rPr>
        <w:t>Chefgreffier</w:t>
      </w:r>
      <w:proofErr w:type="spellEnd"/>
      <w:r w:rsidRPr="006A2F80">
        <w:rPr>
          <w:lang w:val="de-DE"/>
        </w:rPr>
        <w:t xml:space="preserve"> übermittelt unverzüglich eine Abschrift des Schriftsatzes an die Flämische Regierung, an den Generalauditor und an den beigeordneten Generalauditor.</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 xml:space="preserve">Binnen fünfzehn Tagen ab Notifizierung des Schriftsatzes durch den </w:t>
      </w:r>
      <w:proofErr w:type="spellStart"/>
      <w:r w:rsidRPr="006A2F80">
        <w:rPr>
          <w:lang w:val="de-DE"/>
        </w:rPr>
        <w:t>Chefgreffier</w:t>
      </w:r>
      <w:proofErr w:type="spellEnd"/>
      <w:r w:rsidRPr="006A2F80">
        <w:rPr>
          <w:lang w:val="de-DE"/>
        </w:rPr>
        <w:t xml:space="preserve"> übermittelt die Flämische Regierung ihm die vollständige Verwaltungsakte, der sie einen Schriftsatz mit Anmerkungen beifügen kann.</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 xml:space="preserve">Ein Exemplar des Schriftsatzes mit Anmerkungen wird dem designierten Bürgermeister sowie den in Artikel 93 § 5 der am 12. Januar 1973 koordinierten Gesetze über den Staatsrat erwähnten Mitgliedern des </w:t>
      </w:r>
      <w:proofErr w:type="spellStart"/>
      <w:r w:rsidRPr="006A2F80">
        <w:rPr>
          <w:lang w:val="de-DE"/>
        </w:rPr>
        <w:t>Auditorats</w:t>
      </w:r>
      <w:proofErr w:type="spellEnd"/>
      <w:r w:rsidRPr="006A2F80">
        <w:rPr>
          <w:lang w:val="de-DE"/>
        </w:rPr>
        <w:t xml:space="preserve"> vom </w:t>
      </w:r>
      <w:proofErr w:type="spellStart"/>
      <w:r w:rsidRPr="006A2F80">
        <w:rPr>
          <w:lang w:val="de-DE"/>
        </w:rPr>
        <w:t>Chefgreffier</w:t>
      </w:r>
      <w:proofErr w:type="spellEnd"/>
      <w:r w:rsidRPr="006A2F80">
        <w:rPr>
          <w:lang w:val="de-DE"/>
        </w:rPr>
        <w:t xml:space="preserve"> übermittelt.</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Zu spät eingereichte Schriftsätze mit Anmerkungen werden aus der Verhandlung ausgeschlossen.</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 xml:space="preserve">Binnen fünfzehn Tagen nach Erhalt der Akte verfassen die Mitglieder des </w:t>
      </w:r>
      <w:proofErr w:type="spellStart"/>
      <w:r w:rsidRPr="006A2F80">
        <w:rPr>
          <w:lang w:val="de-DE"/>
        </w:rPr>
        <w:t>Auditorats</w:t>
      </w:r>
      <w:proofErr w:type="spellEnd"/>
      <w:r w:rsidRPr="006A2F80">
        <w:rPr>
          <w:lang w:val="de-DE"/>
        </w:rPr>
        <w:t xml:space="preserve"> einen Bericht gemäß Artikel 93 § 5 der am 12. Januar 1973 koordinierten Gesetze über den Staatsrat. Gegebenenfalls fordern sie die Parteien auf, sich näher zu von ihnen bestimmten Punkten zu äußern.</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lastRenderedPageBreak/>
        <w:t>Nach Kenntnisnahme des Berichts legt der Erste Präsident oder der Präsident das Datum der Sitzung fest, während deren die Sache von der Generalversammlung der Verwaltungsstreitsachenabteilung des Staatsrates behandelt wird.</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 xml:space="preserve">Der </w:t>
      </w:r>
      <w:proofErr w:type="spellStart"/>
      <w:r w:rsidRPr="006A2F80">
        <w:rPr>
          <w:lang w:val="de-DE"/>
        </w:rPr>
        <w:t>Chefgreffier</w:t>
      </w:r>
      <w:proofErr w:type="spellEnd"/>
      <w:r w:rsidRPr="006A2F80">
        <w:rPr>
          <w:lang w:val="de-DE"/>
        </w:rPr>
        <w:t xml:space="preserve"> </w:t>
      </w:r>
      <w:proofErr w:type="spellStart"/>
      <w:r w:rsidRPr="006A2F80">
        <w:rPr>
          <w:lang w:val="de-DE"/>
        </w:rPr>
        <w:t>notifiziert</w:t>
      </w:r>
      <w:proofErr w:type="spellEnd"/>
      <w:r w:rsidRPr="006A2F80">
        <w:rPr>
          <w:lang w:val="de-DE"/>
        </w:rPr>
        <w:t xml:space="preserve"> den Anberaumungsbeschluss unverzüglich folgenden Personen: </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 xml:space="preserve">1. </w:t>
      </w:r>
      <w:proofErr w:type="gramStart"/>
      <w:r w:rsidRPr="006A2F80">
        <w:rPr>
          <w:lang w:val="de-DE"/>
        </w:rPr>
        <w:t>den</w:t>
      </w:r>
      <w:proofErr w:type="gramEnd"/>
      <w:r w:rsidRPr="006A2F80">
        <w:rPr>
          <w:lang w:val="de-DE"/>
        </w:rPr>
        <w:t xml:space="preserve"> in Artikel 93 § 5 der am 12. Januar 1973 koordinierten Gesetze über den Staatsrat erwähnten Mitgliedern des </w:t>
      </w:r>
      <w:proofErr w:type="spellStart"/>
      <w:r w:rsidRPr="006A2F80">
        <w:rPr>
          <w:lang w:val="de-DE"/>
        </w:rPr>
        <w:t>Auditorats</w:t>
      </w:r>
      <w:proofErr w:type="spellEnd"/>
      <w:r w:rsidRPr="006A2F80">
        <w:rPr>
          <w:lang w:val="de-DE"/>
        </w:rPr>
        <w:t>,</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2. der Flämischen Regierung,</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3. dem designierten Bürgermeister.</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Der Bericht wird der Vorladung beigefügt. Die Parteien und ihre Rechtsanwälte können die Akte während des im Beschluss des Ersten Präsidenten oder des Präsidenten bestimmten Zeitraums bei der Kanzlei einsehen.</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Die Artikel 93 § 5 Absatz 1, 95 §§ 2 bis 4 und 97 Absatz 3 der am 12. Januar 1973 koordinierten Gesetze über den Staatsrat sind auf das durch den vorliegenden Artikel eingeführte Verfahren anwendbar. Die Artikel 21 Absatz 6, 21</w:t>
      </w:r>
      <w:r w:rsidRPr="006A2F80">
        <w:rPr>
          <w:i/>
          <w:lang w:val="de-DE"/>
        </w:rPr>
        <w:t>bis</w:t>
      </w:r>
      <w:r w:rsidRPr="006A2F80">
        <w:rPr>
          <w:lang w:val="de-DE"/>
        </w:rPr>
        <w:t xml:space="preserve"> und 30 § 3 derselben koordinierten Gesetze sind nicht anwendbar.</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 6 - Hinterlegt der designierte Bürgermeister binnen der in § 5 Absatz 1 erwähnten Frist von dreißig Tagen keinen Schriftsatz oder bestätigt die Generalversammlung der Verwaltungsstreitsachenabteilung des Staatsrates den Verweigerungsbeschluss, ist dieser endgültig. Der Gemeinderat verfügt über eine Frist von dreißig Tagen ab dem Datum, an dem der Verweigerungsbeschluss endgültig geworden ist, um durch Abstimmung eine neue Vorschlagsurkunde zu bestätigen.</w:t>
      </w:r>
    </w:p>
    <w:p w:rsidR="006A2F80" w:rsidRPr="006A2F80" w:rsidRDefault="006A2F80" w:rsidP="006A2F80">
      <w:pPr>
        <w:jc w:val="both"/>
        <w:rPr>
          <w:lang w:val="de-DE"/>
        </w:rPr>
      </w:pPr>
    </w:p>
    <w:p w:rsidR="006A2F80" w:rsidRPr="006A2F80" w:rsidRDefault="006A2F80" w:rsidP="006A2F80">
      <w:pPr>
        <w:ind w:firstLine="708"/>
        <w:jc w:val="both"/>
        <w:rPr>
          <w:lang w:val="de-DE"/>
        </w:rPr>
      </w:pPr>
      <w:r w:rsidRPr="006A2F80">
        <w:rPr>
          <w:lang w:val="de-DE"/>
        </w:rPr>
        <w:t>§ 7 - Dementiert die Generalversammlung der Verwaltungsstreitsachenabteilung des Staatsrates den Beschluss zur Verweigerung der Ernennung, bringt ihr Entscheid die endgültige Ernennung des designierten Bürgermeisters mit sich und seine Ersetzung als Schöffe gemäß dem in Artikel 15 § 2 bestimmten Verfahren, wenn er zum Schöffen gewählt worden war.</w:t>
      </w:r>
    </w:p>
    <w:p w:rsidR="006A2F80" w:rsidRPr="006A2F80" w:rsidRDefault="006A2F80" w:rsidP="006A2F80">
      <w:pPr>
        <w:jc w:val="both"/>
        <w:rPr>
          <w:lang w:val="de-DE"/>
        </w:rPr>
      </w:pPr>
    </w:p>
    <w:p w:rsidR="006A2F80" w:rsidRPr="006A2F80" w:rsidRDefault="007E0FBD" w:rsidP="006A2F80">
      <w:pPr>
        <w:jc w:val="both"/>
        <w:rPr>
          <w:lang w:val="de-DE"/>
        </w:rPr>
      </w:pPr>
      <w:r>
        <w:rPr>
          <w:lang w:val="de-DE"/>
        </w:rPr>
        <w:tab/>
      </w:r>
      <w:r w:rsidR="006A2F80" w:rsidRPr="006A2F80">
        <w:rPr>
          <w:lang w:val="de-DE"/>
        </w:rPr>
        <w:t>§ 8 - Für alles, was nicht in vorliegendem Artikel geregelt ist, sind die am 12. Januar 1973 koordinierten Gesetze über den Staatsrat und der Erlass des Regenten vom 23. August 1948 zur Festlegung des Verfahrens vor der Verwaltungsstreitsachenabteilung des Staatsrates anwendbar."</w:t>
      </w:r>
      <w:r w:rsidR="006A2F80">
        <w:rPr>
          <w:lang w:val="de-DE"/>
        </w:rPr>
        <w:t>]</w:t>
      </w:r>
    </w:p>
    <w:p w:rsidR="006A2F80" w:rsidRDefault="006A2F80" w:rsidP="006A2F80">
      <w:pPr>
        <w:jc w:val="both"/>
        <w:rPr>
          <w:lang w:val="de-DE"/>
        </w:rPr>
      </w:pPr>
    </w:p>
    <w:p w:rsidR="006A2F80" w:rsidRPr="006A2F80" w:rsidRDefault="006A2F80" w:rsidP="006A2F80">
      <w:pPr>
        <w:jc w:val="both"/>
        <w:rPr>
          <w:i/>
          <w:lang w:val="de-DE"/>
        </w:rPr>
      </w:pPr>
      <w:r>
        <w:rPr>
          <w:i/>
          <w:lang w:val="de-DE"/>
        </w:rPr>
        <w:t>[Art. 10/1 eingefügt durch Art. 4 des G. vom 19. Juli 2012 (B.S. vom 22. August 2012)]</w:t>
      </w:r>
    </w:p>
    <w:p w:rsidR="006A2F80" w:rsidRDefault="006A2F80" w:rsidP="006A2F80">
      <w:pPr>
        <w:jc w:val="both"/>
        <w:rPr>
          <w:lang w:val="de-DE"/>
        </w:rPr>
      </w:pPr>
    </w:p>
    <w:p w:rsidR="006A2F80" w:rsidRPr="006A2F80" w:rsidRDefault="006A2F80" w:rsidP="006A2F80">
      <w:pPr>
        <w:jc w:val="both"/>
        <w:rPr>
          <w:lang w:val="de-DE"/>
        </w:rPr>
      </w:pPr>
    </w:p>
    <w:p w:rsidR="007E585C" w:rsidRPr="007E585C" w:rsidRDefault="00CD3018" w:rsidP="007E585C">
      <w:pPr>
        <w:jc w:val="center"/>
        <w:rPr>
          <w:lang w:val="de-DE"/>
        </w:rPr>
      </w:pPr>
      <w:r>
        <w:rPr>
          <w:lang w:val="de-DE"/>
        </w:rPr>
        <w:t>(</w:t>
      </w:r>
      <w:r w:rsidR="007E585C" w:rsidRPr="007E585C">
        <w:rPr>
          <w:lang w:val="de-DE"/>
        </w:rPr>
        <w:t>...</w:t>
      </w:r>
      <w:r>
        <w:rPr>
          <w:lang w:val="de-DE"/>
        </w:rPr>
        <w:t>)</w:t>
      </w:r>
    </w:p>
    <w:p w:rsidR="007E585C" w:rsidRPr="007E585C" w:rsidRDefault="007E585C" w:rsidP="007E585C">
      <w:pPr>
        <w:jc w:val="center"/>
        <w:rPr>
          <w:lang w:val="de-DE"/>
        </w:rPr>
      </w:pPr>
    </w:p>
    <w:p w:rsidR="007E585C" w:rsidRPr="007E585C" w:rsidRDefault="007E585C" w:rsidP="007E585C">
      <w:pPr>
        <w:jc w:val="center"/>
        <w:rPr>
          <w:lang w:val="de-DE"/>
        </w:rPr>
      </w:pPr>
    </w:p>
    <w:p w:rsidR="007E585C" w:rsidRPr="007E585C" w:rsidRDefault="00CD3018" w:rsidP="007E585C">
      <w:pPr>
        <w:jc w:val="center"/>
        <w:rPr>
          <w:lang w:val="de-DE"/>
        </w:rPr>
      </w:pPr>
      <w:r>
        <w:rPr>
          <w:lang w:val="de-DE"/>
        </w:rPr>
        <w:br w:type="page"/>
      </w:r>
      <w:r w:rsidR="007E585C" w:rsidRPr="007E585C">
        <w:rPr>
          <w:lang w:val="de-DE"/>
        </w:rPr>
        <w:lastRenderedPageBreak/>
        <w:t xml:space="preserve">KAPITEL IV - </w:t>
      </w:r>
      <w:r w:rsidR="007E585C" w:rsidRPr="007E585C">
        <w:rPr>
          <w:i/>
          <w:iCs/>
          <w:lang w:val="de-DE"/>
        </w:rPr>
        <w:t>Abänderung des Gemeindewahlgesetzes</w:t>
      </w:r>
    </w:p>
    <w:p w:rsidR="007E585C" w:rsidRDefault="007E585C" w:rsidP="007E585C">
      <w:pPr>
        <w:jc w:val="both"/>
        <w:rPr>
          <w:lang w:val="de-DE"/>
        </w:rPr>
      </w:pPr>
    </w:p>
    <w:p w:rsidR="00CD3018" w:rsidRPr="007E585C" w:rsidRDefault="00CD3018" w:rsidP="007E585C">
      <w:pPr>
        <w:jc w:val="both"/>
        <w:rPr>
          <w:lang w:val="de-DE"/>
        </w:rPr>
      </w:pPr>
    </w:p>
    <w:p w:rsidR="007E585C" w:rsidRPr="007E585C" w:rsidRDefault="007E585C" w:rsidP="007E585C">
      <w:pPr>
        <w:ind w:firstLine="720"/>
        <w:jc w:val="both"/>
        <w:rPr>
          <w:lang w:val="de-DE"/>
        </w:rPr>
      </w:pPr>
      <w:r w:rsidRPr="007E585C">
        <w:rPr>
          <w:b/>
          <w:bCs/>
          <w:lang w:val="de-DE"/>
        </w:rPr>
        <w:t>Art. 19</w:t>
      </w:r>
      <w:r w:rsidRPr="007E585C">
        <w:rPr>
          <w:lang w:val="de-DE"/>
        </w:rPr>
        <w:t xml:space="preserve"> - Ein neuer Artikel 68</w:t>
      </w:r>
      <w:r w:rsidRPr="007E585C">
        <w:rPr>
          <w:i/>
          <w:iCs/>
          <w:lang w:val="de-DE"/>
        </w:rPr>
        <w:t>bis</w:t>
      </w:r>
      <w:r w:rsidRPr="007E585C">
        <w:rPr>
          <w:lang w:val="de-DE"/>
        </w:rPr>
        <w:t xml:space="preserve"> mit folgendem Wortlaut wird in das am 4. August 1932 koordinierte Gemeindewahlgesetz eingefügt:</w:t>
      </w:r>
    </w:p>
    <w:p w:rsidR="007E585C" w:rsidRPr="007E585C" w:rsidRDefault="007E585C" w:rsidP="007E585C">
      <w:pPr>
        <w:jc w:val="both"/>
        <w:rPr>
          <w:lang w:val="de-DE"/>
        </w:rPr>
      </w:pPr>
    </w:p>
    <w:p w:rsidR="007E585C" w:rsidRPr="007E585C" w:rsidRDefault="00BE51E2" w:rsidP="007E585C">
      <w:pPr>
        <w:ind w:firstLine="720"/>
        <w:jc w:val="both"/>
        <w:rPr>
          <w:lang w:val="de-DE"/>
        </w:rPr>
      </w:pPr>
      <w:r>
        <w:rPr>
          <w:lang w:val="de-DE"/>
        </w:rPr>
        <w:t>"</w:t>
      </w:r>
      <w:r w:rsidR="007E585C" w:rsidRPr="007E585C">
        <w:rPr>
          <w:lang w:val="de-DE"/>
        </w:rPr>
        <w:t>Artikel 68</w:t>
      </w:r>
      <w:r w:rsidR="007E585C" w:rsidRPr="007E585C">
        <w:rPr>
          <w:i/>
          <w:iCs/>
          <w:lang w:val="de-DE"/>
        </w:rPr>
        <w:t>bis</w:t>
      </w:r>
      <w:r w:rsidR="007E585C" w:rsidRPr="007E585C">
        <w:rPr>
          <w:lang w:val="de-DE"/>
        </w:rPr>
        <w:t xml:space="preserve"> - </w:t>
      </w:r>
      <w:r>
        <w:rPr>
          <w:lang w:val="de-DE"/>
        </w:rPr>
        <w:t>§</w:t>
      </w:r>
      <w:r w:rsidR="007E585C" w:rsidRPr="007E585C">
        <w:rPr>
          <w:lang w:val="de-DE"/>
        </w:rPr>
        <w:t xml:space="preserve"> 1 - In den in den Artikeln 7 und 8 Nr. 3 bis 10 der am 18. Juli 1966 koordinierten Gesetze über den Sprachengebrauch in Verwaltungsangelegenheiten erwähnten Gemeinden </w:t>
      </w:r>
      <w:r w:rsidRPr="007E585C">
        <w:rPr>
          <w:lang w:val="de-DE"/>
        </w:rPr>
        <w:t>muss</w:t>
      </w:r>
      <w:r w:rsidR="007E585C" w:rsidRPr="007E585C">
        <w:rPr>
          <w:lang w:val="de-DE"/>
        </w:rPr>
        <w:t xml:space="preserve"> jedes Gemeinderatsmitglied, jeder Schöffe, jeder Bürgermeister und jeder, der das Amt des Bürgermeisters oder eines Schöffen ausübt, für die Ausübung seines Amtes die für die Ausübung des erwähnten Mandates erforderliche Kenntnis der Sprache des Sprachgebietes besitzen, in dem die Gemeinde gelegen ist.</w:t>
      </w:r>
    </w:p>
    <w:p w:rsidR="007E585C" w:rsidRDefault="007E585C" w:rsidP="007E585C">
      <w:pPr>
        <w:ind w:firstLine="720"/>
        <w:jc w:val="both"/>
        <w:rPr>
          <w:lang w:val="de-DE"/>
        </w:rPr>
      </w:pPr>
    </w:p>
    <w:p w:rsidR="007E585C" w:rsidRPr="007E585C" w:rsidRDefault="00BE51E2" w:rsidP="007E585C">
      <w:pPr>
        <w:ind w:firstLine="720"/>
        <w:jc w:val="both"/>
        <w:rPr>
          <w:lang w:val="de-DE"/>
        </w:rPr>
      </w:pPr>
      <w:r>
        <w:rPr>
          <w:lang w:val="de-DE"/>
        </w:rPr>
        <w:t>§</w:t>
      </w:r>
      <w:r w:rsidR="007E585C" w:rsidRPr="007E585C">
        <w:rPr>
          <w:lang w:val="de-DE"/>
        </w:rPr>
        <w:t xml:space="preserve"> 2 - Es wird davon ausgegangen, </w:t>
      </w:r>
      <w:r w:rsidRPr="007E585C">
        <w:rPr>
          <w:lang w:val="de-DE"/>
        </w:rPr>
        <w:t>dass</w:t>
      </w:r>
      <w:r w:rsidR="007E585C" w:rsidRPr="007E585C">
        <w:rPr>
          <w:lang w:val="de-DE"/>
        </w:rPr>
        <w:t xml:space="preserve"> die in </w:t>
      </w:r>
      <w:r>
        <w:rPr>
          <w:lang w:val="de-DE"/>
        </w:rPr>
        <w:t>§</w:t>
      </w:r>
      <w:r w:rsidR="007E585C" w:rsidRPr="007E585C">
        <w:rPr>
          <w:lang w:val="de-DE"/>
        </w:rPr>
        <w:t xml:space="preserve"> 1 erwähnten Mandatsträger dadurch, </w:t>
      </w:r>
      <w:r w:rsidRPr="007E585C">
        <w:rPr>
          <w:lang w:val="de-DE"/>
        </w:rPr>
        <w:t>dass</w:t>
      </w:r>
      <w:r w:rsidR="007E585C" w:rsidRPr="007E585C">
        <w:rPr>
          <w:lang w:val="de-DE"/>
        </w:rPr>
        <w:t xml:space="preserve"> sie gewählt oder ernannt worden sind, die in diesem Paragraphen erwähnte Kenntnis besitzen.</w:t>
      </w: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lang w:val="de-DE"/>
        </w:rPr>
        <w:t>Diese Vermutung ist unwiderlegbar für jeden direkt von der Bevölkerung für das ausgeübte Mandat gewählten Mandatsträger und für den Bürgermeister, der zwischen dem 1. Januar 1983 und dem 1. Januar 1989 das Mandat des Bürgermeisters während mindestens drei aufeinanderfolgender Jahre ausgeübt hat.</w:t>
      </w: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lang w:val="de-DE"/>
        </w:rPr>
        <w:t xml:space="preserve">Für andere Mandatsträger kann diese Vermutung auf Antrag eines Gemeinderatsmitgliedes hin widerlegt werden. Der Antragsteller </w:t>
      </w:r>
      <w:r w:rsidR="00BE51E2" w:rsidRPr="007E585C">
        <w:rPr>
          <w:lang w:val="de-DE"/>
        </w:rPr>
        <w:t>muss</w:t>
      </w:r>
      <w:r w:rsidRPr="007E585C">
        <w:rPr>
          <w:lang w:val="de-DE"/>
        </w:rPr>
        <w:t xml:space="preserve"> zu diesem Zweck auf der Grundlage eines Gerichtsbeschlusses, des Eingeständnisses des Mandatsträgers oder der Art und Weise, wie der Mandatsträger sein Amt als individuelle Verwaltungsbehörde ausübt, den Nachweis schwerwiegender Indizien erbringen, die die Widerlegung dieser Vermutung zulassen.</w:t>
      </w:r>
    </w:p>
    <w:p w:rsidR="007E585C" w:rsidRPr="007E585C" w:rsidRDefault="007E585C" w:rsidP="007E585C">
      <w:pPr>
        <w:jc w:val="both"/>
        <w:rPr>
          <w:lang w:val="de-DE"/>
        </w:rPr>
      </w:pPr>
    </w:p>
    <w:p w:rsidR="007E585C" w:rsidRPr="007E585C" w:rsidRDefault="00BE51E2" w:rsidP="007E585C">
      <w:pPr>
        <w:ind w:firstLine="720"/>
        <w:jc w:val="both"/>
        <w:rPr>
          <w:lang w:val="de-DE"/>
        </w:rPr>
      </w:pPr>
      <w:r>
        <w:rPr>
          <w:lang w:val="de-DE"/>
        </w:rPr>
        <w:t>§</w:t>
      </w:r>
      <w:r w:rsidR="007E585C" w:rsidRPr="007E585C">
        <w:rPr>
          <w:lang w:val="de-DE"/>
        </w:rPr>
        <w:t xml:space="preserve"> 3 - Der in </w:t>
      </w:r>
      <w:r>
        <w:rPr>
          <w:lang w:val="de-DE"/>
        </w:rPr>
        <w:t>§</w:t>
      </w:r>
      <w:r w:rsidR="007E585C" w:rsidRPr="007E585C">
        <w:rPr>
          <w:lang w:val="de-DE"/>
        </w:rPr>
        <w:t> 2 erwähnte Antrag wird schriftlich bei der Verwaltungsabteilung des Staatsrates eingereicht innerhalb einer Frist von sechs Monaten ab dem Tag der Eidesleistung als Bürgermeister oder als nicht direkt gewählter Schöffe oder ab dem Tag der ersten Ausübung des Amtes des Bürgermeisters oder eines Schöffen in Anwendung von Artikel 107 des Gemeindegesetzes.</w:t>
      </w:r>
    </w:p>
    <w:p w:rsidR="007E585C" w:rsidRPr="007E585C" w:rsidRDefault="007E585C" w:rsidP="007E585C">
      <w:pPr>
        <w:jc w:val="both"/>
        <w:rPr>
          <w:lang w:val="de-DE"/>
        </w:rPr>
      </w:pPr>
    </w:p>
    <w:p w:rsidR="007E585C" w:rsidRPr="007E585C" w:rsidRDefault="00BE51E2" w:rsidP="007E585C">
      <w:pPr>
        <w:ind w:firstLine="720"/>
        <w:jc w:val="both"/>
        <w:rPr>
          <w:lang w:val="de-DE"/>
        </w:rPr>
      </w:pPr>
      <w:r>
        <w:rPr>
          <w:lang w:val="de-DE"/>
        </w:rPr>
        <w:t>§</w:t>
      </w:r>
      <w:r w:rsidR="007E585C" w:rsidRPr="007E585C">
        <w:rPr>
          <w:lang w:val="de-DE"/>
        </w:rPr>
        <w:t> 4 - Der Staatsrat befindet über den Antrag unter Zurückstellung aller anderen Sachen.</w:t>
      </w: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lang w:val="de-DE"/>
        </w:rPr>
        <w:t xml:space="preserve">Mit einem im Ministerrat beratenen Königlichen </w:t>
      </w:r>
      <w:r w:rsidR="00BE51E2" w:rsidRPr="007E585C">
        <w:rPr>
          <w:lang w:val="de-DE"/>
        </w:rPr>
        <w:t>Erlass</w:t>
      </w:r>
      <w:r w:rsidRPr="007E585C">
        <w:rPr>
          <w:lang w:val="de-DE"/>
        </w:rPr>
        <w:t xml:space="preserve"> wird das Verfahren vor dem Staatsrat geregelt.</w:t>
      </w:r>
    </w:p>
    <w:p w:rsidR="007E585C" w:rsidRPr="007E585C" w:rsidRDefault="007E585C" w:rsidP="007E585C">
      <w:pPr>
        <w:jc w:val="both"/>
        <w:rPr>
          <w:lang w:val="de-DE"/>
        </w:rPr>
      </w:pPr>
    </w:p>
    <w:p w:rsidR="007E585C" w:rsidRPr="007E585C" w:rsidRDefault="00BE51E2" w:rsidP="007E585C">
      <w:pPr>
        <w:ind w:firstLine="720"/>
        <w:jc w:val="both"/>
        <w:rPr>
          <w:lang w:val="de-DE"/>
        </w:rPr>
      </w:pPr>
      <w:r>
        <w:rPr>
          <w:lang w:val="de-DE"/>
        </w:rPr>
        <w:t>§</w:t>
      </w:r>
      <w:r w:rsidR="007E585C" w:rsidRPr="007E585C">
        <w:rPr>
          <w:lang w:val="de-DE"/>
        </w:rPr>
        <w:t xml:space="preserve"> 5 - Entscheidet der Staatsrat in </w:t>
      </w:r>
      <w:r w:rsidRPr="007E585C">
        <w:rPr>
          <w:lang w:val="de-DE"/>
        </w:rPr>
        <w:t>Bezug</w:t>
      </w:r>
      <w:r w:rsidR="007E585C" w:rsidRPr="007E585C">
        <w:rPr>
          <w:lang w:val="de-DE"/>
        </w:rPr>
        <w:t xml:space="preserve"> auf den Bürgermeister, </w:t>
      </w:r>
      <w:r w:rsidRPr="007E585C">
        <w:rPr>
          <w:lang w:val="de-DE"/>
        </w:rPr>
        <w:t>dass</w:t>
      </w:r>
      <w:r w:rsidR="007E585C" w:rsidRPr="007E585C">
        <w:rPr>
          <w:lang w:val="de-DE"/>
        </w:rPr>
        <w:t xml:space="preserve"> die Vermutung der Sprachkenntnis widerlegt ist, wird dessen Ernennung für nichtig erklärt. Bis zur vollständigen Erneuerung des Rates darf der Betreffende nicht mehr zum Bürgermeister ernannt werden und auch nicht dessen Amt in Anwendung von Artikel 107 des Gemeindegesetzes ausüben.</w:t>
      </w:r>
    </w:p>
    <w:p w:rsidR="007E585C" w:rsidRPr="007E585C" w:rsidRDefault="007E585C" w:rsidP="007E585C">
      <w:pPr>
        <w:jc w:val="both"/>
        <w:rPr>
          <w:lang w:val="de-DE"/>
        </w:rPr>
      </w:pPr>
    </w:p>
    <w:p w:rsidR="007E585C" w:rsidRPr="007E585C" w:rsidRDefault="00CD3018" w:rsidP="007E585C">
      <w:pPr>
        <w:ind w:firstLine="720"/>
        <w:jc w:val="both"/>
        <w:rPr>
          <w:lang w:val="de-DE"/>
        </w:rPr>
      </w:pPr>
      <w:r>
        <w:rPr>
          <w:lang w:val="de-DE"/>
        </w:rPr>
        <w:br w:type="page"/>
      </w:r>
      <w:r w:rsidR="007E585C" w:rsidRPr="007E585C">
        <w:rPr>
          <w:lang w:val="de-DE"/>
        </w:rPr>
        <w:lastRenderedPageBreak/>
        <w:t xml:space="preserve">Entscheidet der Staatsrat in </w:t>
      </w:r>
      <w:r w:rsidR="00BE51E2" w:rsidRPr="007E585C">
        <w:rPr>
          <w:lang w:val="de-DE"/>
        </w:rPr>
        <w:t>Bezug</w:t>
      </w:r>
      <w:r w:rsidR="007E585C" w:rsidRPr="007E585C">
        <w:rPr>
          <w:lang w:val="de-DE"/>
        </w:rPr>
        <w:t xml:space="preserve"> auf denjenigen, der das Amt des Bürgermeisters in Anwendung von Artikel 107 des Gemeindegesetzes ausübt, </w:t>
      </w:r>
      <w:r w:rsidR="00BE51E2" w:rsidRPr="007E585C">
        <w:rPr>
          <w:lang w:val="de-DE"/>
        </w:rPr>
        <w:t>dass</w:t>
      </w:r>
      <w:r w:rsidR="007E585C" w:rsidRPr="007E585C">
        <w:rPr>
          <w:lang w:val="de-DE"/>
        </w:rPr>
        <w:t xml:space="preserve"> die Vermutung der Sprachkenntnis widerlegt ist, wird davon ausgegangen, </w:t>
      </w:r>
      <w:r w:rsidR="00BE51E2" w:rsidRPr="007E585C">
        <w:rPr>
          <w:lang w:val="de-DE"/>
        </w:rPr>
        <w:t>dass</w:t>
      </w:r>
      <w:r w:rsidR="007E585C" w:rsidRPr="007E585C">
        <w:rPr>
          <w:lang w:val="de-DE"/>
        </w:rPr>
        <w:t xml:space="preserve"> er dieses Amt nie ausgeübt hat. In diesem Fall wird das Amt des Bürgermeisters in Anwendung von Artikel 107 desselben Gesetzes ab dem Datum der Notifizierung des Entscheids von einem anderen Schöffen oder von einem anderen Ratsmitglied ausgeübt.</w:t>
      </w: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lang w:val="de-DE"/>
        </w:rPr>
        <w:t xml:space="preserve">Entscheidet der Staatsrat in </w:t>
      </w:r>
      <w:r w:rsidR="00BE51E2" w:rsidRPr="007E585C">
        <w:rPr>
          <w:lang w:val="de-DE"/>
        </w:rPr>
        <w:t>Bezug</w:t>
      </w:r>
      <w:r w:rsidRPr="007E585C">
        <w:rPr>
          <w:lang w:val="de-DE"/>
        </w:rPr>
        <w:t xml:space="preserve"> auf einen nicht direkt gewählten Schöffen, </w:t>
      </w:r>
      <w:r w:rsidR="00BE51E2" w:rsidRPr="007E585C">
        <w:rPr>
          <w:lang w:val="de-DE"/>
        </w:rPr>
        <w:t>dass</w:t>
      </w:r>
      <w:r w:rsidRPr="007E585C">
        <w:rPr>
          <w:lang w:val="de-DE"/>
        </w:rPr>
        <w:t xml:space="preserve"> die Vermutung der Sprachkenntnis widerlegt ist, wird dessen Wahl für ungültig erklärt. Bis zur vollständigen Erneuerung des Rates darf der Betreffende nicht mehr zum Schöffen gewählt werden und auch nicht dessen Amt in Anwendung von Artikel 107 des Gemeindegesetzes ausüben.</w:t>
      </w: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lang w:val="de-DE"/>
        </w:rPr>
        <w:t xml:space="preserve">Entscheidet der Staatsrat in </w:t>
      </w:r>
      <w:r w:rsidR="00BE51E2" w:rsidRPr="007E585C">
        <w:rPr>
          <w:lang w:val="de-DE"/>
        </w:rPr>
        <w:t>Bezug</w:t>
      </w:r>
      <w:r w:rsidRPr="007E585C">
        <w:rPr>
          <w:lang w:val="de-DE"/>
        </w:rPr>
        <w:t xml:space="preserve"> auf denjenigen, der das Amt eines nicht direkt gewählten Schöffen in Anwendung von Artikel 107 des Gemeindegesetzes ausübt, </w:t>
      </w:r>
      <w:r w:rsidR="00BE51E2" w:rsidRPr="007E585C">
        <w:rPr>
          <w:lang w:val="de-DE"/>
        </w:rPr>
        <w:t>dass</w:t>
      </w:r>
      <w:r w:rsidRPr="007E585C">
        <w:rPr>
          <w:lang w:val="de-DE"/>
        </w:rPr>
        <w:t xml:space="preserve"> die Vermutung der Sprachkenntnis widerlegt ist, wird davon ausgegangen, </w:t>
      </w:r>
      <w:r w:rsidR="00BE51E2" w:rsidRPr="007E585C">
        <w:rPr>
          <w:lang w:val="de-DE"/>
        </w:rPr>
        <w:t>dass</w:t>
      </w:r>
      <w:r w:rsidRPr="007E585C">
        <w:rPr>
          <w:lang w:val="de-DE"/>
        </w:rPr>
        <w:t xml:space="preserve"> er das Schöffenamt nicht ausgeübt hat. In diesem Fall wird das Schöffenamt in Anwendung von Artikel 107 desselben Gesetzes ab dem Datum der Notifizierung des Entscheids von einem anderen Ratsmitglied ausgeübt.</w:t>
      </w:r>
    </w:p>
    <w:p w:rsidR="007E585C" w:rsidRDefault="007E585C" w:rsidP="007E585C">
      <w:pPr>
        <w:ind w:firstLine="720"/>
        <w:jc w:val="both"/>
        <w:rPr>
          <w:lang w:val="de-DE"/>
        </w:rPr>
      </w:pPr>
    </w:p>
    <w:p w:rsidR="007E585C" w:rsidRPr="007E585C" w:rsidRDefault="00BE51E2" w:rsidP="007E585C">
      <w:pPr>
        <w:ind w:firstLine="720"/>
        <w:jc w:val="both"/>
        <w:rPr>
          <w:lang w:val="de-DE"/>
        </w:rPr>
      </w:pPr>
      <w:r>
        <w:rPr>
          <w:lang w:val="de-DE"/>
        </w:rPr>
        <w:t>§</w:t>
      </w:r>
      <w:r w:rsidR="007E585C" w:rsidRPr="007E585C">
        <w:rPr>
          <w:lang w:val="de-DE"/>
        </w:rPr>
        <w:t xml:space="preserve"> 6 - Die </w:t>
      </w:r>
      <w:r w:rsidRPr="007E585C">
        <w:rPr>
          <w:lang w:val="de-DE"/>
        </w:rPr>
        <w:t>Missachtung</w:t>
      </w:r>
      <w:r w:rsidR="007E585C" w:rsidRPr="007E585C">
        <w:rPr>
          <w:lang w:val="de-DE"/>
        </w:rPr>
        <w:t xml:space="preserve"> der Bestimmungen von </w:t>
      </w:r>
      <w:r>
        <w:rPr>
          <w:lang w:val="de-DE"/>
        </w:rPr>
        <w:t>§</w:t>
      </w:r>
      <w:r w:rsidR="007E585C" w:rsidRPr="007E585C">
        <w:rPr>
          <w:lang w:val="de-DE"/>
        </w:rPr>
        <w:t> 5 seitens derjenigen, für die die Vermutung der Sprachkenntnis widerlegt ist, gilt als grobe Fahrlässigkeit im Sinne von Artikel 56 des Gemeindegesetzes.</w:t>
      </w:r>
      <w:r>
        <w:rPr>
          <w:lang w:val="de-DE"/>
        </w:rPr>
        <w:t>"</w:t>
      </w:r>
    </w:p>
    <w:p w:rsidR="007E585C" w:rsidRPr="007E585C" w:rsidRDefault="007E585C" w:rsidP="007E585C">
      <w:pPr>
        <w:jc w:val="both"/>
        <w:rPr>
          <w:lang w:val="de-DE"/>
        </w:rPr>
      </w:pP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b/>
          <w:bCs/>
          <w:lang w:val="de-DE"/>
        </w:rPr>
        <w:t>Art. 20</w:t>
      </w:r>
      <w:r w:rsidRPr="007E585C">
        <w:rPr>
          <w:lang w:val="de-DE"/>
        </w:rPr>
        <w:t xml:space="preserve"> - Ein Artikel 77</w:t>
      </w:r>
      <w:r w:rsidRPr="007E585C">
        <w:rPr>
          <w:i/>
          <w:iCs/>
          <w:lang w:val="de-DE"/>
        </w:rPr>
        <w:t>bis</w:t>
      </w:r>
      <w:r w:rsidRPr="007E585C">
        <w:rPr>
          <w:lang w:val="de-DE"/>
        </w:rPr>
        <w:t xml:space="preserve"> mit folgendem Wortlaut wird in das am 4. August 1932 koordinierte Gemeindewahlgesetz eingefügt:</w:t>
      </w:r>
    </w:p>
    <w:p w:rsidR="007E585C" w:rsidRPr="007E585C" w:rsidRDefault="007E585C" w:rsidP="007E585C">
      <w:pPr>
        <w:jc w:val="both"/>
        <w:rPr>
          <w:lang w:val="de-DE"/>
        </w:rPr>
      </w:pPr>
    </w:p>
    <w:p w:rsidR="007E585C" w:rsidRPr="007E585C" w:rsidRDefault="00BE51E2" w:rsidP="007E585C">
      <w:pPr>
        <w:ind w:firstLine="720"/>
        <w:jc w:val="both"/>
        <w:rPr>
          <w:lang w:val="de-DE"/>
        </w:rPr>
      </w:pPr>
      <w:r>
        <w:rPr>
          <w:lang w:val="de-DE"/>
        </w:rPr>
        <w:t>"</w:t>
      </w:r>
      <w:r w:rsidR="007E585C" w:rsidRPr="007E585C">
        <w:rPr>
          <w:lang w:val="de-DE"/>
        </w:rPr>
        <w:t>Artikel 77</w:t>
      </w:r>
      <w:r w:rsidR="007E585C" w:rsidRPr="007E585C">
        <w:rPr>
          <w:i/>
          <w:iCs/>
          <w:lang w:val="de-DE"/>
        </w:rPr>
        <w:t>bis</w:t>
      </w:r>
      <w:r w:rsidR="007E585C" w:rsidRPr="007E585C">
        <w:rPr>
          <w:lang w:val="de-DE"/>
        </w:rPr>
        <w:t xml:space="preserve"> - </w:t>
      </w:r>
      <w:r>
        <w:rPr>
          <w:lang w:val="de-DE"/>
        </w:rPr>
        <w:t>§</w:t>
      </w:r>
      <w:r w:rsidR="007E585C" w:rsidRPr="007E585C">
        <w:rPr>
          <w:lang w:val="de-DE"/>
        </w:rPr>
        <w:t> 1 - Die Artikel 74 bis 77 sind entsprechend anwendbar auf die in Artikel 2</w:t>
      </w:r>
      <w:r w:rsidR="007E585C" w:rsidRPr="007E585C">
        <w:rPr>
          <w:i/>
          <w:iCs/>
          <w:lang w:val="de-DE"/>
        </w:rPr>
        <w:t>bis</w:t>
      </w:r>
      <w:r w:rsidR="007E585C" w:rsidRPr="007E585C">
        <w:rPr>
          <w:lang w:val="de-DE"/>
        </w:rPr>
        <w:t xml:space="preserve"> des Gemeindegesetzes erwähnte Schöffenwahl, wobei nur die Gemeinderatsmitglieder eine Beschwerde einreichen können.</w:t>
      </w:r>
    </w:p>
    <w:p w:rsidR="007E585C" w:rsidRPr="007E585C" w:rsidRDefault="007E585C" w:rsidP="007E585C">
      <w:pPr>
        <w:jc w:val="both"/>
        <w:rPr>
          <w:lang w:val="de-DE"/>
        </w:rPr>
      </w:pPr>
    </w:p>
    <w:p w:rsidR="007E585C" w:rsidRPr="007E585C" w:rsidRDefault="00BE51E2" w:rsidP="007E585C">
      <w:pPr>
        <w:ind w:firstLine="720"/>
        <w:jc w:val="both"/>
        <w:rPr>
          <w:lang w:val="de-DE"/>
        </w:rPr>
      </w:pPr>
      <w:r>
        <w:rPr>
          <w:lang w:val="de-DE"/>
        </w:rPr>
        <w:t>§</w:t>
      </w:r>
      <w:r w:rsidR="007E585C" w:rsidRPr="007E585C">
        <w:rPr>
          <w:lang w:val="de-DE"/>
        </w:rPr>
        <w:t xml:space="preserve"> 2 - Tritt in </w:t>
      </w:r>
      <w:r w:rsidRPr="007E585C">
        <w:rPr>
          <w:lang w:val="de-DE"/>
        </w:rPr>
        <w:t>Bezug</w:t>
      </w:r>
      <w:r w:rsidR="007E585C" w:rsidRPr="007E585C">
        <w:rPr>
          <w:lang w:val="de-DE"/>
        </w:rPr>
        <w:t xml:space="preserve"> auf die Wahl der Gemeinderatsmitglieder und Schöffen der Gemeinden Comines-Warneton und Voeren ein Streitfall auf, werden die in den Titeln V und VI definierten Zuständigkeiten des ständigen Ausschusses des Provinzialrates von dem in Artikel 131</w:t>
      </w:r>
      <w:r w:rsidR="007E585C" w:rsidRPr="007E585C">
        <w:rPr>
          <w:i/>
          <w:iCs/>
          <w:lang w:val="de-DE"/>
        </w:rPr>
        <w:t>bis</w:t>
      </w:r>
      <w:r w:rsidR="007E585C" w:rsidRPr="007E585C">
        <w:rPr>
          <w:lang w:val="de-DE"/>
        </w:rPr>
        <w:t xml:space="preserve"> des Provinzialgesetzes vorgesehenen Kollegium der Provinzgouverneure wahrgenommen.</w:t>
      </w:r>
      <w:r>
        <w:rPr>
          <w:lang w:val="de-DE"/>
        </w:rPr>
        <w:t>"</w:t>
      </w:r>
    </w:p>
    <w:p w:rsidR="007E585C" w:rsidRPr="007E585C" w:rsidRDefault="007E585C" w:rsidP="007E585C">
      <w:pPr>
        <w:jc w:val="both"/>
        <w:rPr>
          <w:lang w:val="de-DE"/>
        </w:rPr>
      </w:pPr>
    </w:p>
    <w:p w:rsidR="007E585C" w:rsidRPr="007E585C" w:rsidRDefault="007E585C" w:rsidP="007E585C">
      <w:pPr>
        <w:jc w:val="both"/>
        <w:rPr>
          <w:lang w:val="de-DE"/>
        </w:rPr>
      </w:pPr>
    </w:p>
    <w:p w:rsidR="007E585C" w:rsidRPr="007E585C" w:rsidRDefault="00CD3018" w:rsidP="007E585C">
      <w:pPr>
        <w:jc w:val="center"/>
        <w:rPr>
          <w:lang w:val="de-DE"/>
        </w:rPr>
      </w:pPr>
      <w:r>
        <w:rPr>
          <w:lang w:val="de-DE"/>
        </w:rPr>
        <w:t>(...)</w:t>
      </w:r>
    </w:p>
    <w:p w:rsidR="007E585C" w:rsidRPr="007E585C" w:rsidRDefault="007E585C" w:rsidP="007E585C">
      <w:pPr>
        <w:jc w:val="both"/>
        <w:rPr>
          <w:lang w:val="de-DE"/>
        </w:rPr>
      </w:pPr>
    </w:p>
    <w:p w:rsidR="007E585C" w:rsidRPr="007E585C" w:rsidRDefault="007E585C" w:rsidP="007E585C">
      <w:pPr>
        <w:jc w:val="both"/>
        <w:rPr>
          <w:lang w:val="de-DE"/>
        </w:rPr>
      </w:pPr>
    </w:p>
    <w:p w:rsidR="007E585C" w:rsidRPr="007E585C" w:rsidRDefault="0045152E" w:rsidP="007E585C">
      <w:pPr>
        <w:ind w:firstLine="720"/>
        <w:jc w:val="both"/>
        <w:rPr>
          <w:lang w:val="de-DE"/>
        </w:rPr>
      </w:pPr>
      <w:r>
        <w:rPr>
          <w:lang w:val="de-DE"/>
        </w:rPr>
        <w:br w:type="page"/>
      </w:r>
      <w:r w:rsidR="007E585C" w:rsidRPr="007E585C">
        <w:rPr>
          <w:lang w:val="de-DE"/>
        </w:rPr>
        <w:lastRenderedPageBreak/>
        <w:t xml:space="preserve">Wir fertigen das vorliegende Gesetz aus und ordnen an, </w:t>
      </w:r>
      <w:r w:rsidR="00BE51E2" w:rsidRPr="007E585C">
        <w:rPr>
          <w:lang w:val="de-DE"/>
        </w:rPr>
        <w:t>dass</w:t>
      </w:r>
      <w:r w:rsidR="007E585C" w:rsidRPr="007E585C">
        <w:rPr>
          <w:lang w:val="de-DE"/>
        </w:rPr>
        <w:t xml:space="preserve"> es mit dem Staatssiegel versehen und durch das </w:t>
      </w:r>
      <w:r w:rsidR="007E585C" w:rsidRPr="007E585C">
        <w:rPr>
          <w:i/>
          <w:iCs/>
          <w:lang w:val="de-DE"/>
        </w:rPr>
        <w:t>Belgische Staatsblatt</w:t>
      </w:r>
      <w:r w:rsidR="007E585C" w:rsidRPr="007E585C">
        <w:rPr>
          <w:lang w:val="de-DE"/>
        </w:rPr>
        <w:t xml:space="preserve"> veröffentlicht wird.</w:t>
      </w:r>
    </w:p>
    <w:p w:rsidR="007E585C" w:rsidRPr="007E585C" w:rsidRDefault="007E585C" w:rsidP="007E585C">
      <w:pPr>
        <w:jc w:val="both"/>
        <w:rPr>
          <w:lang w:val="de-DE"/>
        </w:rPr>
      </w:pPr>
    </w:p>
    <w:p w:rsidR="007E585C" w:rsidRPr="007E585C" w:rsidRDefault="007E585C" w:rsidP="007E585C">
      <w:pPr>
        <w:ind w:firstLine="720"/>
        <w:jc w:val="both"/>
        <w:rPr>
          <w:lang w:val="de-DE"/>
        </w:rPr>
      </w:pPr>
      <w:r w:rsidRPr="007E585C">
        <w:rPr>
          <w:lang w:val="de-DE"/>
        </w:rPr>
        <w:t>Gegeben zu Brüssel, den 9. August 1988</w:t>
      </w:r>
    </w:p>
    <w:p w:rsidR="007E585C" w:rsidRPr="007E585C" w:rsidRDefault="007E585C" w:rsidP="007E585C">
      <w:pPr>
        <w:jc w:val="both"/>
        <w:rPr>
          <w:lang w:val="de-DE"/>
        </w:rPr>
      </w:pPr>
    </w:p>
    <w:p w:rsidR="007E585C" w:rsidRPr="007E585C" w:rsidRDefault="007E585C" w:rsidP="007E585C">
      <w:pPr>
        <w:jc w:val="center"/>
        <w:rPr>
          <w:lang w:val="de-DE"/>
        </w:rPr>
      </w:pPr>
      <w:r w:rsidRPr="007E585C">
        <w:rPr>
          <w:lang w:val="de-DE"/>
        </w:rPr>
        <w:t>BALDUIN</w:t>
      </w:r>
    </w:p>
    <w:p w:rsidR="007E585C" w:rsidRPr="007E585C" w:rsidRDefault="007E585C" w:rsidP="007E585C">
      <w:pPr>
        <w:jc w:val="center"/>
        <w:rPr>
          <w:lang w:val="de-DE"/>
        </w:rPr>
      </w:pPr>
    </w:p>
    <w:p w:rsidR="007E585C" w:rsidRPr="007E585C" w:rsidRDefault="007E585C" w:rsidP="007E585C">
      <w:pPr>
        <w:jc w:val="center"/>
        <w:rPr>
          <w:lang w:val="de-DE"/>
        </w:rPr>
      </w:pPr>
      <w:r w:rsidRPr="007E585C">
        <w:rPr>
          <w:lang w:val="de-DE"/>
        </w:rPr>
        <w:t>Von Königs wegen:</w:t>
      </w:r>
    </w:p>
    <w:p w:rsidR="007E585C" w:rsidRPr="007E585C" w:rsidRDefault="007E585C" w:rsidP="007E585C">
      <w:pPr>
        <w:jc w:val="center"/>
        <w:rPr>
          <w:lang w:val="de-DE"/>
        </w:rPr>
      </w:pPr>
    </w:p>
    <w:p w:rsidR="007E585C" w:rsidRPr="007E585C" w:rsidRDefault="007E585C" w:rsidP="007E585C">
      <w:pPr>
        <w:jc w:val="center"/>
        <w:rPr>
          <w:lang w:val="de-DE"/>
        </w:rPr>
      </w:pPr>
      <w:r w:rsidRPr="007E585C">
        <w:rPr>
          <w:lang w:val="de-DE"/>
        </w:rPr>
        <w:t>Der Premierminister</w:t>
      </w:r>
    </w:p>
    <w:p w:rsidR="007E585C" w:rsidRPr="007E585C" w:rsidRDefault="007E585C" w:rsidP="007E585C">
      <w:pPr>
        <w:jc w:val="center"/>
        <w:rPr>
          <w:lang w:val="de-DE"/>
        </w:rPr>
      </w:pPr>
    </w:p>
    <w:p w:rsidR="007E585C" w:rsidRPr="007E585C" w:rsidRDefault="007E585C" w:rsidP="007E585C">
      <w:pPr>
        <w:jc w:val="center"/>
        <w:rPr>
          <w:lang w:val="de-DE"/>
        </w:rPr>
      </w:pPr>
      <w:r w:rsidRPr="007E585C">
        <w:rPr>
          <w:lang w:val="de-DE"/>
        </w:rPr>
        <w:t>W. MARTENS</w:t>
      </w:r>
    </w:p>
    <w:p w:rsidR="007E585C" w:rsidRPr="007E585C" w:rsidRDefault="007E585C" w:rsidP="007E585C">
      <w:pPr>
        <w:jc w:val="center"/>
        <w:rPr>
          <w:lang w:val="de-DE"/>
        </w:rPr>
      </w:pPr>
    </w:p>
    <w:p w:rsidR="007E585C" w:rsidRPr="007E585C" w:rsidRDefault="007E585C" w:rsidP="007E585C">
      <w:pPr>
        <w:jc w:val="center"/>
        <w:rPr>
          <w:lang w:val="de-DE"/>
        </w:rPr>
      </w:pPr>
      <w:r w:rsidRPr="007E585C">
        <w:rPr>
          <w:lang w:val="de-DE"/>
        </w:rPr>
        <w:t>Der Minister der Institutionellen Reformen</w:t>
      </w:r>
    </w:p>
    <w:p w:rsidR="007E585C" w:rsidRPr="007E585C" w:rsidRDefault="007E585C" w:rsidP="007E585C">
      <w:pPr>
        <w:jc w:val="center"/>
        <w:rPr>
          <w:lang w:val="de-DE"/>
        </w:rPr>
      </w:pPr>
    </w:p>
    <w:p w:rsidR="007E585C" w:rsidRPr="007E585C" w:rsidRDefault="007E585C" w:rsidP="007E585C">
      <w:pPr>
        <w:jc w:val="center"/>
        <w:rPr>
          <w:lang w:val="de-DE"/>
        </w:rPr>
      </w:pPr>
      <w:r w:rsidRPr="007E585C">
        <w:rPr>
          <w:lang w:val="de-DE"/>
        </w:rPr>
        <w:t>Ph. MOUREAUX</w:t>
      </w:r>
    </w:p>
    <w:p w:rsidR="007E585C" w:rsidRPr="007E585C" w:rsidRDefault="007E585C" w:rsidP="007E585C">
      <w:pPr>
        <w:jc w:val="center"/>
        <w:rPr>
          <w:lang w:val="de-DE"/>
        </w:rPr>
      </w:pPr>
    </w:p>
    <w:p w:rsidR="007E585C" w:rsidRPr="007E585C" w:rsidRDefault="007E585C" w:rsidP="007E585C">
      <w:pPr>
        <w:jc w:val="center"/>
        <w:rPr>
          <w:lang w:val="de-DE"/>
        </w:rPr>
      </w:pPr>
      <w:r w:rsidRPr="007E585C">
        <w:rPr>
          <w:lang w:val="de-DE"/>
        </w:rPr>
        <w:t>Der Minister der Institutionellen Reformen</w:t>
      </w:r>
    </w:p>
    <w:p w:rsidR="007E585C" w:rsidRPr="007E585C" w:rsidRDefault="007E585C" w:rsidP="007E585C">
      <w:pPr>
        <w:jc w:val="center"/>
        <w:rPr>
          <w:lang w:val="de-DE"/>
        </w:rPr>
      </w:pPr>
    </w:p>
    <w:p w:rsidR="007E585C" w:rsidRPr="007E585C" w:rsidRDefault="007E585C" w:rsidP="007E585C">
      <w:pPr>
        <w:jc w:val="center"/>
        <w:rPr>
          <w:lang w:val="de-DE"/>
        </w:rPr>
      </w:pPr>
      <w:r w:rsidRPr="007E585C">
        <w:rPr>
          <w:lang w:val="de-DE"/>
        </w:rPr>
        <w:t>J.-L. DEHAENE</w:t>
      </w:r>
    </w:p>
    <w:p w:rsidR="007E585C" w:rsidRPr="007E585C" w:rsidRDefault="007E585C" w:rsidP="007E585C">
      <w:pPr>
        <w:jc w:val="center"/>
        <w:rPr>
          <w:lang w:val="de-DE"/>
        </w:rPr>
      </w:pPr>
    </w:p>
    <w:p w:rsidR="007E585C" w:rsidRPr="007E585C" w:rsidRDefault="007E585C" w:rsidP="007E585C">
      <w:pPr>
        <w:jc w:val="center"/>
        <w:rPr>
          <w:lang w:val="de-DE"/>
        </w:rPr>
      </w:pPr>
      <w:r w:rsidRPr="007E585C">
        <w:rPr>
          <w:lang w:val="de-DE"/>
        </w:rPr>
        <w:t>Der Minister der Sozialen Angelegenheiten</w:t>
      </w:r>
    </w:p>
    <w:p w:rsidR="007E585C" w:rsidRPr="007E585C" w:rsidRDefault="007E585C" w:rsidP="007E585C">
      <w:pPr>
        <w:jc w:val="center"/>
        <w:rPr>
          <w:lang w:val="de-DE"/>
        </w:rPr>
      </w:pPr>
    </w:p>
    <w:p w:rsidR="007E585C" w:rsidRPr="007E585C" w:rsidRDefault="007E585C" w:rsidP="007E585C">
      <w:pPr>
        <w:jc w:val="center"/>
        <w:rPr>
          <w:lang w:val="de-DE"/>
        </w:rPr>
      </w:pPr>
      <w:r w:rsidRPr="007E585C">
        <w:rPr>
          <w:lang w:val="de-DE"/>
        </w:rPr>
        <w:t>Ph. BUSQUIN</w:t>
      </w:r>
    </w:p>
    <w:p w:rsidR="007E585C" w:rsidRPr="007E585C" w:rsidRDefault="007E585C" w:rsidP="007E585C">
      <w:pPr>
        <w:jc w:val="center"/>
        <w:rPr>
          <w:lang w:val="de-DE"/>
        </w:rPr>
      </w:pPr>
    </w:p>
    <w:p w:rsidR="007E585C" w:rsidRPr="007E585C" w:rsidRDefault="007E585C" w:rsidP="007E585C">
      <w:pPr>
        <w:jc w:val="center"/>
        <w:rPr>
          <w:lang w:val="de-DE"/>
        </w:rPr>
      </w:pPr>
      <w:r w:rsidRPr="007E585C">
        <w:rPr>
          <w:lang w:val="de-DE"/>
        </w:rPr>
        <w:t>Der Minister des Innern</w:t>
      </w:r>
    </w:p>
    <w:p w:rsidR="007E585C" w:rsidRPr="007E585C" w:rsidRDefault="007E585C" w:rsidP="007E585C">
      <w:pPr>
        <w:jc w:val="center"/>
        <w:rPr>
          <w:lang w:val="de-DE"/>
        </w:rPr>
      </w:pPr>
    </w:p>
    <w:p w:rsidR="007E585C" w:rsidRPr="007E585C" w:rsidRDefault="007E585C" w:rsidP="007E585C">
      <w:pPr>
        <w:jc w:val="center"/>
        <w:rPr>
          <w:lang w:val="de-DE"/>
        </w:rPr>
      </w:pPr>
      <w:r w:rsidRPr="007E585C">
        <w:rPr>
          <w:lang w:val="de-DE"/>
        </w:rPr>
        <w:t>L. TOBBACK</w:t>
      </w:r>
    </w:p>
    <w:p w:rsidR="007E585C" w:rsidRPr="007E585C" w:rsidRDefault="007E585C" w:rsidP="007E585C">
      <w:pPr>
        <w:jc w:val="center"/>
        <w:rPr>
          <w:lang w:val="de-DE"/>
        </w:rPr>
      </w:pPr>
      <w:r w:rsidRPr="007E585C">
        <w:rPr>
          <w:lang w:val="de-DE"/>
        </w:rPr>
        <w:t>Der Staatssekretär für Gesellschaftliche Emanzipation</w:t>
      </w:r>
    </w:p>
    <w:p w:rsidR="007E585C" w:rsidRPr="007E585C" w:rsidRDefault="007E585C" w:rsidP="007E585C">
      <w:pPr>
        <w:jc w:val="center"/>
        <w:rPr>
          <w:lang w:val="de-DE"/>
        </w:rPr>
      </w:pPr>
    </w:p>
    <w:p w:rsidR="007E585C" w:rsidRPr="007E585C" w:rsidRDefault="007E585C" w:rsidP="007E585C">
      <w:pPr>
        <w:jc w:val="center"/>
        <w:rPr>
          <w:lang w:val="de-DE"/>
        </w:rPr>
      </w:pPr>
      <w:r w:rsidRPr="007E585C">
        <w:rPr>
          <w:lang w:val="de-DE"/>
        </w:rPr>
        <w:t>Frau M. SMET</w:t>
      </w:r>
    </w:p>
    <w:p w:rsidR="007E585C" w:rsidRPr="007E585C" w:rsidRDefault="007E585C" w:rsidP="007E585C">
      <w:pPr>
        <w:jc w:val="center"/>
        <w:rPr>
          <w:lang w:val="de-DE"/>
        </w:rPr>
      </w:pPr>
    </w:p>
    <w:p w:rsidR="007E585C" w:rsidRPr="007E585C" w:rsidRDefault="007E585C" w:rsidP="007E585C">
      <w:pPr>
        <w:jc w:val="center"/>
        <w:rPr>
          <w:lang w:val="de-DE"/>
        </w:rPr>
      </w:pPr>
      <w:r w:rsidRPr="007E585C">
        <w:rPr>
          <w:lang w:val="de-DE"/>
        </w:rPr>
        <w:t>Der Staatssekretär für Institutionelle Reformen</w:t>
      </w:r>
    </w:p>
    <w:p w:rsidR="007E585C" w:rsidRPr="007E585C" w:rsidRDefault="007E585C" w:rsidP="007E585C">
      <w:pPr>
        <w:jc w:val="center"/>
        <w:rPr>
          <w:lang w:val="de-DE"/>
        </w:rPr>
      </w:pPr>
    </w:p>
    <w:p w:rsidR="007E585C" w:rsidRPr="007E585C" w:rsidRDefault="007E585C" w:rsidP="007E585C">
      <w:pPr>
        <w:jc w:val="center"/>
        <w:rPr>
          <w:lang w:val="de-DE"/>
        </w:rPr>
      </w:pPr>
      <w:r w:rsidRPr="007E585C">
        <w:rPr>
          <w:lang w:val="de-DE"/>
        </w:rPr>
        <w:t>N. DE BATSELIER</w:t>
      </w:r>
    </w:p>
    <w:p w:rsidR="007E585C" w:rsidRPr="007E585C" w:rsidRDefault="007E585C" w:rsidP="007E585C">
      <w:pPr>
        <w:jc w:val="center"/>
        <w:rPr>
          <w:lang w:val="de-DE"/>
        </w:rPr>
      </w:pPr>
    </w:p>
    <w:p w:rsidR="007E585C" w:rsidRPr="007E585C" w:rsidRDefault="007E585C" w:rsidP="007E585C">
      <w:pPr>
        <w:jc w:val="center"/>
        <w:rPr>
          <w:lang w:val="de-DE"/>
        </w:rPr>
      </w:pPr>
      <w:r w:rsidRPr="007E585C">
        <w:rPr>
          <w:lang w:val="de-DE"/>
        </w:rPr>
        <w:t>Mit dem Staatssiegel versehen:</w:t>
      </w:r>
    </w:p>
    <w:p w:rsidR="007E585C" w:rsidRPr="007E585C" w:rsidRDefault="007E585C" w:rsidP="007E585C">
      <w:pPr>
        <w:jc w:val="center"/>
        <w:rPr>
          <w:lang w:val="de-DE"/>
        </w:rPr>
      </w:pPr>
    </w:p>
    <w:p w:rsidR="007E585C" w:rsidRPr="007E585C" w:rsidRDefault="007E585C" w:rsidP="007E585C">
      <w:pPr>
        <w:jc w:val="center"/>
        <w:rPr>
          <w:lang w:val="de-DE"/>
        </w:rPr>
      </w:pPr>
      <w:r w:rsidRPr="007E585C">
        <w:rPr>
          <w:lang w:val="de-DE"/>
        </w:rPr>
        <w:t>Der Minister der Justiz</w:t>
      </w:r>
    </w:p>
    <w:p w:rsidR="007E585C" w:rsidRPr="007E585C" w:rsidRDefault="007E585C" w:rsidP="007E585C">
      <w:pPr>
        <w:jc w:val="center"/>
        <w:rPr>
          <w:lang w:val="de-DE"/>
        </w:rPr>
      </w:pPr>
    </w:p>
    <w:p w:rsidR="007E585C" w:rsidRPr="007E585C" w:rsidRDefault="007E585C" w:rsidP="007E585C">
      <w:pPr>
        <w:jc w:val="center"/>
        <w:rPr>
          <w:lang w:val="de-DE"/>
        </w:rPr>
      </w:pPr>
      <w:r w:rsidRPr="007E585C">
        <w:rPr>
          <w:lang w:val="de-DE"/>
        </w:rPr>
        <w:t>M. WATHELET</w:t>
      </w:r>
    </w:p>
    <w:sectPr w:rsidR="007E585C" w:rsidRPr="007E585C" w:rsidSect="007E585C">
      <w:pgSz w:w="11905" w:h="16837"/>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F44"/>
    <w:rsid w:val="0001139F"/>
    <w:rsid w:val="00044F85"/>
    <w:rsid w:val="00053927"/>
    <w:rsid w:val="0008442B"/>
    <w:rsid w:val="0008689C"/>
    <w:rsid w:val="000A562A"/>
    <w:rsid w:val="000F40A2"/>
    <w:rsid w:val="000F5F44"/>
    <w:rsid w:val="00127CA8"/>
    <w:rsid w:val="00180041"/>
    <w:rsid w:val="001D5744"/>
    <w:rsid w:val="00217221"/>
    <w:rsid w:val="00233F36"/>
    <w:rsid w:val="00266D2A"/>
    <w:rsid w:val="002A1F4E"/>
    <w:rsid w:val="003024C1"/>
    <w:rsid w:val="00330774"/>
    <w:rsid w:val="003725C6"/>
    <w:rsid w:val="00385261"/>
    <w:rsid w:val="0045152E"/>
    <w:rsid w:val="004F0197"/>
    <w:rsid w:val="0051470C"/>
    <w:rsid w:val="005D55BA"/>
    <w:rsid w:val="006A2F80"/>
    <w:rsid w:val="006F4381"/>
    <w:rsid w:val="007A515C"/>
    <w:rsid w:val="007D5F55"/>
    <w:rsid w:val="007E0FBD"/>
    <w:rsid w:val="007E585C"/>
    <w:rsid w:val="00800E1A"/>
    <w:rsid w:val="008C2124"/>
    <w:rsid w:val="00AA413E"/>
    <w:rsid w:val="00AB18C3"/>
    <w:rsid w:val="00B27BE9"/>
    <w:rsid w:val="00B56114"/>
    <w:rsid w:val="00BE51E2"/>
    <w:rsid w:val="00C43D43"/>
    <w:rsid w:val="00C80000"/>
    <w:rsid w:val="00CA081B"/>
    <w:rsid w:val="00CD3018"/>
    <w:rsid w:val="00DC56FB"/>
    <w:rsid w:val="00DD5F2F"/>
    <w:rsid w:val="00DD7277"/>
    <w:rsid w:val="00E47119"/>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11</Pages>
  <Words>3557</Words>
  <Characters>19565</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23076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Françoise Siquet</cp:lastModifiedBy>
  <cp:revision>8</cp:revision>
  <dcterms:created xsi:type="dcterms:W3CDTF">2013-01-24T11:25:00Z</dcterms:created>
  <dcterms:modified xsi:type="dcterms:W3CDTF">2013-02-28T10:10:00Z</dcterms:modified>
</cp:coreProperties>
</file>