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054" w:rsidRDefault="00621054" w:rsidP="00FD14CF">
      <w:pPr>
        <w:jc w:val="both"/>
        <w:rPr>
          <w:b/>
          <w:lang w:val="de-DE"/>
        </w:rPr>
      </w:pPr>
      <w:r>
        <w:rPr>
          <w:b/>
          <w:lang w:val="de-DE"/>
        </w:rPr>
        <w:t xml:space="preserve">21. JUNI 1985 - Gesetz </w:t>
      </w:r>
      <w:r w:rsidRPr="00D313D5">
        <w:rPr>
          <w:b/>
          <w:lang w:val="de-DE"/>
        </w:rPr>
        <w:t>über die technischen Anforderungen, denen jedes Fahrzeug für den Transport auf dem Landweg, seine Bestandteile und sein Sicherheitszubehör entsprechen müssen</w:t>
      </w:r>
    </w:p>
    <w:p w:rsidR="00621054" w:rsidRPr="00D308A5" w:rsidRDefault="00621054">
      <w:pPr>
        <w:rPr>
          <w:lang w:val="de-DE"/>
        </w:rPr>
      </w:pPr>
    </w:p>
    <w:p w:rsidR="00621054" w:rsidRPr="00D308A5" w:rsidRDefault="00621054">
      <w:pPr>
        <w:rPr>
          <w:lang w:val="de-DE"/>
        </w:rPr>
      </w:pPr>
    </w:p>
    <w:p w:rsidR="00007FD2" w:rsidRPr="000A562A" w:rsidRDefault="00007FD2" w:rsidP="00007FD2">
      <w:pPr>
        <w:jc w:val="center"/>
        <w:rPr>
          <w:lang w:val="de-DE"/>
        </w:rPr>
      </w:pPr>
      <w:r w:rsidRPr="000A562A">
        <w:rPr>
          <w:lang w:val="de-DE"/>
        </w:rPr>
        <w:t>Konsolidierung</w:t>
      </w:r>
    </w:p>
    <w:p w:rsidR="00007FD2" w:rsidRPr="000A562A" w:rsidRDefault="00007FD2" w:rsidP="00007FD2">
      <w:pPr>
        <w:jc w:val="center"/>
        <w:rPr>
          <w:lang w:val="de-DE"/>
        </w:rPr>
      </w:pPr>
    </w:p>
    <w:p w:rsidR="00007FD2" w:rsidRPr="000A562A" w:rsidRDefault="00007FD2" w:rsidP="00007FD2">
      <w:pPr>
        <w:jc w:val="center"/>
        <w:rPr>
          <w:i/>
          <w:lang w:val="de-DE"/>
        </w:rPr>
      </w:pPr>
    </w:p>
    <w:p w:rsidR="00007FD2" w:rsidRPr="00D308A5" w:rsidRDefault="00007FD2" w:rsidP="00007FD2">
      <w:pPr>
        <w:jc w:val="both"/>
        <w:rPr>
          <w:lang w:val="de-DE"/>
        </w:rPr>
      </w:pPr>
      <w:r w:rsidRPr="00D308A5">
        <w:rPr>
          <w:i/>
          <w:lang w:val="de-DE"/>
        </w:rPr>
        <w:t xml:space="preserve">Im Belgischen Staatsblatt vom </w:t>
      </w:r>
      <w:r>
        <w:rPr>
          <w:i/>
          <w:lang w:val="de-DE"/>
        </w:rPr>
        <w:t>15. Februar 2012</w:t>
      </w:r>
      <w:r w:rsidRPr="00D308A5">
        <w:rPr>
          <w:i/>
          <w:lang w:val="de-DE"/>
        </w:rPr>
        <w:t xml:space="preserve"> ist die deutsche Übersetzung dieses </w:t>
      </w:r>
      <w:r>
        <w:rPr>
          <w:i/>
          <w:lang w:val="de-DE"/>
        </w:rPr>
        <w:t>Gesetzes</w:t>
      </w:r>
      <w:r w:rsidRPr="00D308A5">
        <w:rPr>
          <w:i/>
          <w:lang w:val="de-DE"/>
        </w:rPr>
        <w:t xml:space="preserve"> als inoffizielle Koordinierung veröffentlicht worden, und zwar unter Berücksichtigung der Abänderungen durch:</w:t>
      </w:r>
    </w:p>
    <w:p w:rsidR="00007FD2" w:rsidRPr="000A562A" w:rsidRDefault="00007FD2" w:rsidP="00007FD2">
      <w:pPr>
        <w:jc w:val="both"/>
        <w:rPr>
          <w:lang w:val="de-DE"/>
        </w:rPr>
      </w:pPr>
    </w:p>
    <w:p w:rsidR="00007FD2" w:rsidRPr="004A1CAB" w:rsidRDefault="00007FD2" w:rsidP="00007FD2">
      <w:pPr>
        <w:jc w:val="both"/>
        <w:rPr>
          <w:lang w:val="de-DE"/>
        </w:rPr>
      </w:pPr>
      <w:r w:rsidRPr="004A1CAB">
        <w:rPr>
          <w:lang w:val="de-DE"/>
        </w:rPr>
        <w:t>- das Gesetz vom 18. Juli 1990 zur Abänderung des am 16. März 1968 koordinierten Gesetzes über die Straßenverkehrspolizei und des Gesetzes vom 21. Juni 1985 über die technischen Anforderungen, denen jedes Fahrzeug für den Transport auf dem Landweg, seine Bestandteile und sein Sicherheitszubehör entsprechen müssen,</w:t>
      </w:r>
    </w:p>
    <w:p w:rsidR="00007FD2" w:rsidRPr="004A1CAB" w:rsidRDefault="00007FD2" w:rsidP="00007FD2">
      <w:pPr>
        <w:jc w:val="both"/>
        <w:rPr>
          <w:lang w:val="de-DE"/>
        </w:rPr>
      </w:pPr>
    </w:p>
    <w:p w:rsidR="00007FD2" w:rsidRPr="004A1CAB" w:rsidRDefault="00007FD2" w:rsidP="00007FD2">
      <w:pPr>
        <w:jc w:val="both"/>
        <w:rPr>
          <w:lang w:val="de-DE"/>
        </w:rPr>
      </w:pPr>
      <w:r w:rsidRPr="004A1CAB">
        <w:rPr>
          <w:lang w:val="de-DE"/>
        </w:rPr>
        <w:t xml:space="preserve">- das Gesetz vom 5. April 1995 zur Abänderung des Gesetzes vom 21. Juni 1985 </w:t>
      </w:r>
      <w:r w:rsidRPr="004A1CAB">
        <w:rPr>
          <w:bCs/>
          <w:lang w:val="de-DE"/>
        </w:rPr>
        <w:t>über die technischen Anforderungen, denen jedes Fahrzeug für den Transport auf dem Landweg, seine Bestandteile und sein Sicherheitszubehör entsprechen müssen,</w:t>
      </w:r>
    </w:p>
    <w:p w:rsidR="00007FD2" w:rsidRPr="004A1CAB" w:rsidRDefault="00007FD2" w:rsidP="00007FD2">
      <w:pPr>
        <w:jc w:val="both"/>
        <w:rPr>
          <w:lang w:val="de-DE"/>
        </w:rPr>
      </w:pPr>
    </w:p>
    <w:p w:rsidR="00007FD2" w:rsidRPr="004A1CAB" w:rsidRDefault="00007FD2" w:rsidP="00007FD2">
      <w:pPr>
        <w:jc w:val="both"/>
        <w:rPr>
          <w:lang w:val="de-DE"/>
        </w:rPr>
      </w:pPr>
      <w:r w:rsidRPr="004A1CAB">
        <w:rPr>
          <w:lang w:val="de-DE"/>
        </w:rPr>
        <w:t>- das Gesetz vom 4. August 1996 über die Zulassung und den Gebrauch im Straßenverkehr von Geräten, die in Anwesenheit oder Abwesenheit eines befugten Bediensteten automatisch betrieben werden,</w:t>
      </w:r>
    </w:p>
    <w:p w:rsidR="00007FD2" w:rsidRPr="004A1CAB" w:rsidRDefault="00007FD2" w:rsidP="00007FD2">
      <w:pPr>
        <w:jc w:val="both"/>
        <w:rPr>
          <w:lang w:val="de-DE"/>
        </w:rPr>
      </w:pPr>
    </w:p>
    <w:p w:rsidR="00007FD2" w:rsidRPr="004A1CAB" w:rsidRDefault="00007FD2" w:rsidP="00007FD2">
      <w:pPr>
        <w:jc w:val="both"/>
        <w:rPr>
          <w:lang w:val="de-DE"/>
        </w:rPr>
      </w:pPr>
      <w:r w:rsidRPr="004A1CAB">
        <w:rPr>
          <w:lang w:val="de-DE"/>
        </w:rPr>
        <w:t>- das Gesetz vom 27. November 1996 zur Abänderung des Gesetzes vom 21. Juni 1985 über die technischen Anforderungen, denen jedes Fahrzeug für den Transport auf dem Landweg, seine Bestandteile und sein Sicherheitszubehör entsprechen müssen,</w:t>
      </w:r>
    </w:p>
    <w:p w:rsidR="00007FD2" w:rsidRPr="004A1CAB" w:rsidRDefault="00007FD2" w:rsidP="00007FD2">
      <w:pPr>
        <w:jc w:val="both"/>
        <w:rPr>
          <w:lang w:val="de-DE"/>
        </w:rPr>
      </w:pPr>
    </w:p>
    <w:p w:rsidR="00007FD2" w:rsidRPr="004A1CAB" w:rsidRDefault="00007FD2" w:rsidP="00007FD2">
      <w:pPr>
        <w:jc w:val="both"/>
        <w:rPr>
          <w:lang w:val="de-DE"/>
        </w:rPr>
      </w:pPr>
      <w:r w:rsidRPr="004A1CAB">
        <w:rPr>
          <w:lang w:val="de-DE"/>
        </w:rPr>
        <w:t>- das Gesetz vom 26. Juni 2000 über die Einführung des Euro in die Rechtsvorschriften in Bezug auf die in Artikel 78 der Verfassung erwähnten Angelegenheiten,</w:t>
      </w:r>
    </w:p>
    <w:p w:rsidR="00007FD2" w:rsidRPr="004A1CAB" w:rsidRDefault="00007FD2" w:rsidP="00007FD2">
      <w:pPr>
        <w:jc w:val="both"/>
        <w:rPr>
          <w:lang w:val="de-DE"/>
        </w:rPr>
      </w:pPr>
    </w:p>
    <w:p w:rsidR="00007FD2" w:rsidRPr="004A1CAB" w:rsidRDefault="00007FD2" w:rsidP="00007FD2">
      <w:pPr>
        <w:jc w:val="both"/>
        <w:rPr>
          <w:lang w:val="de-DE"/>
        </w:rPr>
      </w:pPr>
      <w:r w:rsidRPr="004A1CAB">
        <w:rPr>
          <w:lang w:val="de-DE"/>
        </w:rPr>
        <w:t>- den Königlichen Erlass vom 20. Juli 2000 zur Ausführung des Gesetzes vom 26. Juni 2000 über die Einführung des Euro in die Rechtsvorschriften in Bezug auf die in Artikel 78 der Verfassung erwähnten Angelegenheiten, für die das Ministerium des Verkehrswesens und der Infrastruktur zuständig ist (</w:t>
      </w:r>
      <w:r w:rsidRPr="004A1CAB">
        <w:rPr>
          <w:i/>
          <w:lang w:val="de-DE"/>
        </w:rPr>
        <w:t>Belgisches Staatsblatt</w:t>
      </w:r>
      <w:r w:rsidRPr="004A1CAB">
        <w:rPr>
          <w:lang w:val="de-DE"/>
        </w:rPr>
        <w:t xml:space="preserve"> vom 28. Juni 2001),</w:t>
      </w:r>
    </w:p>
    <w:p w:rsidR="00007FD2" w:rsidRPr="004A1CAB" w:rsidRDefault="00007FD2" w:rsidP="00007FD2">
      <w:pPr>
        <w:jc w:val="both"/>
        <w:rPr>
          <w:lang w:val="de-DE"/>
        </w:rPr>
      </w:pPr>
    </w:p>
    <w:p w:rsidR="00007FD2" w:rsidRPr="004A1CAB" w:rsidRDefault="00007FD2" w:rsidP="00007FD2">
      <w:pPr>
        <w:jc w:val="both"/>
        <w:rPr>
          <w:lang w:val="de-DE"/>
        </w:rPr>
      </w:pPr>
      <w:r w:rsidRPr="004A1CAB">
        <w:rPr>
          <w:lang w:val="de-DE"/>
        </w:rPr>
        <w:t>- das Gesetz vom 15. Mai 2006 zur Festlegung verschiedener Bestimmungen im Transportwesen,</w:t>
      </w:r>
    </w:p>
    <w:p w:rsidR="00007FD2" w:rsidRPr="004A1CAB" w:rsidRDefault="00007FD2" w:rsidP="00007FD2">
      <w:pPr>
        <w:jc w:val="both"/>
        <w:rPr>
          <w:lang w:val="de-DE"/>
        </w:rPr>
      </w:pPr>
    </w:p>
    <w:p w:rsidR="00007FD2" w:rsidRPr="004A1CAB" w:rsidRDefault="00007FD2" w:rsidP="00007FD2">
      <w:pPr>
        <w:jc w:val="both"/>
        <w:rPr>
          <w:lang w:val="de-DE"/>
        </w:rPr>
      </w:pPr>
      <w:r w:rsidRPr="004A1CAB">
        <w:rPr>
          <w:lang w:val="de-DE"/>
        </w:rPr>
        <w:t xml:space="preserve">- das Gesetz vom 29. Dezember 2010 zur Festlegung verschiedener Bestimmungen (I) </w:t>
      </w:r>
      <w:r w:rsidRPr="004A1CAB">
        <w:rPr>
          <w:i/>
          <w:lang w:val="de-DE"/>
        </w:rPr>
        <w:t>(I)</w:t>
      </w:r>
      <w:r w:rsidRPr="004A1CAB">
        <w:rPr>
          <w:lang w:val="de-DE"/>
        </w:rPr>
        <w:t>,</w:t>
      </w:r>
    </w:p>
    <w:p w:rsidR="00007FD2" w:rsidRPr="004A1CAB" w:rsidRDefault="00007FD2" w:rsidP="00007FD2">
      <w:pPr>
        <w:jc w:val="both"/>
        <w:rPr>
          <w:lang w:val="de-DE"/>
        </w:rPr>
      </w:pPr>
    </w:p>
    <w:p w:rsidR="00007FD2" w:rsidRDefault="00007FD2" w:rsidP="00007FD2">
      <w:pPr>
        <w:jc w:val="both"/>
        <w:rPr>
          <w:lang w:val="de-DE"/>
        </w:rPr>
      </w:pPr>
      <w:r w:rsidRPr="004A1CAB">
        <w:rPr>
          <w:lang w:val="de-DE"/>
        </w:rPr>
        <w:t xml:space="preserve">- das Gesetz vom 29. Dezember 2010 zur Festlegung verschiedener Bestimmungen (II) </w:t>
      </w:r>
      <w:r w:rsidRPr="004A1CAB">
        <w:rPr>
          <w:i/>
          <w:lang w:val="de-DE"/>
        </w:rPr>
        <w:t>(II)</w:t>
      </w:r>
      <w:r w:rsidRPr="004A1CAB">
        <w:rPr>
          <w:lang w:val="de-DE"/>
        </w:rPr>
        <w:t>.</w:t>
      </w:r>
    </w:p>
    <w:p w:rsidR="00007FD2" w:rsidRPr="000A562A" w:rsidRDefault="00007FD2" w:rsidP="00007FD2">
      <w:pPr>
        <w:jc w:val="both"/>
        <w:rPr>
          <w:lang w:val="de-DE"/>
        </w:rPr>
      </w:pPr>
    </w:p>
    <w:p w:rsidR="00007FD2" w:rsidRPr="000A562A" w:rsidRDefault="00007FD2" w:rsidP="00007FD2">
      <w:pPr>
        <w:jc w:val="both"/>
        <w:rPr>
          <w:iCs/>
          <w:lang w:val="de-DE"/>
        </w:rPr>
      </w:pPr>
      <w:r w:rsidRPr="000A562A">
        <w:rPr>
          <w:i/>
          <w:iCs/>
          <w:lang w:val="de-DE"/>
        </w:rPr>
        <w:t xml:space="preserve">Die vorliegende Konsolidierung enthält darüber hinaus die Abänderungen, die nach dem </w:t>
      </w:r>
      <w:r>
        <w:rPr>
          <w:i/>
          <w:iCs/>
          <w:lang w:val="de-DE"/>
        </w:rPr>
        <w:t>29. Dezember 2010</w:t>
      </w:r>
      <w:r w:rsidRPr="000A562A">
        <w:rPr>
          <w:i/>
          <w:iCs/>
          <w:lang w:val="de-DE"/>
        </w:rPr>
        <w:t> vorgenommen worden sind durch:</w:t>
      </w:r>
    </w:p>
    <w:p w:rsidR="00007FD2" w:rsidRPr="000A562A" w:rsidRDefault="00007FD2" w:rsidP="00007FD2">
      <w:pPr>
        <w:jc w:val="both"/>
        <w:rPr>
          <w:iCs/>
          <w:lang w:val="de-DE"/>
        </w:rPr>
      </w:pPr>
    </w:p>
    <w:p w:rsidR="00007FD2" w:rsidRDefault="00605D58" w:rsidP="00007FD2">
      <w:pPr>
        <w:jc w:val="both"/>
        <w:rPr>
          <w:iCs/>
          <w:lang w:val="de-DE"/>
        </w:rPr>
      </w:pPr>
      <w:r>
        <w:rPr>
          <w:iCs/>
          <w:lang w:val="de-DE"/>
        </w:rPr>
        <w:t>- </w:t>
      </w:r>
      <w:r w:rsidR="00007FD2" w:rsidRPr="008E1FE7">
        <w:rPr>
          <w:iCs/>
          <w:lang w:val="de-DE"/>
        </w:rPr>
        <w:t xml:space="preserve">das Gesetz vom 9. März 2014 zur Abänderung des am 16. März 1968 koordinierten Gesetzes über die Straßenverkehrspolizei, des Gesetzes vom 29. Juni 1964 über die Aussetzung, den Aufschub und die Bewährung, des Gesetzes vom 21. Juni 1985 über die </w:t>
      </w:r>
      <w:r w:rsidR="00007FD2" w:rsidRPr="008E1FE7">
        <w:rPr>
          <w:iCs/>
          <w:lang w:val="de-DE"/>
        </w:rPr>
        <w:lastRenderedPageBreak/>
        <w:t>technischen Anforderungen, denen jedes Fahrzeug für den Transport auf dem Landweg, seine Bestandteile und sein Sicherheitszubehör entsprechen müssen, und des Gesetzes vom 21. November 1989 über die Haftpflichtversicherung in Bezug auf Kraftfahrzeuge (</w:t>
      </w:r>
      <w:r w:rsidR="00007FD2" w:rsidRPr="008E1FE7">
        <w:rPr>
          <w:i/>
          <w:iCs/>
          <w:lang w:val="de-DE"/>
        </w:rPr>
        <w:t>Belgisches Staatsblatt</w:t>
      </w:r>
      <w:r>
        <w:rPr>
          <w:iCs/>
          <w:lang w:val="de-DE"/>
        </w:rPr>
        <w:t xml:space="preserve"> vom 18. August 2014),</w:t>
      </w:r>
    </w:p>
    <w:p w:rsidR="00605D58" w:rsidRDefault="00605D58" w:rsidP="00007FD2">
      <w:pPr>
        <w:jc w:val="both"/>
        <w:rPr>
          <w:iCs/>
          <w:lang w:val="de-DE"/>
        </w:rPr>
      </w:pPr>
    </w:p>
    <w:p w:rsidR="00605D58" w:rsidRPr="00605D58" w:rsidRDefault="00605D58" w:rsidP="00007FD2">
      <w:pPr>
        <w:jc w:val="both"/>
        <w:rPr>
          <w:lang w:val="de-DE"/>
        </w:rPr>
      </w:pPr>
      <w:r>
        <w:rPr>
          <w:iCs/>
          <w:lang w:val="de-DE"/>
        </w:rPr>
        <w:t xml:space="preserve">- das </w:t>
      </w:r>
      <w:r w:rsidRPr="001614CB">
        <w:rPr>
          <w:lang w:val="de-DE"/>
        </w:rPr>
        <w:t xml:space="preserve">Gesetz </w:t>
      </w:r>
      <w:r w:rsidR="00FA4A28">
        <w:rPr>
          <w:lang w:val="de-DE"/>
        </w:rPr>
        <w:t>vom 3</w:t>
      </w:r>
      <w:bookmarkStart w:id="0" w:name="_GoBack"/>
      <w:bookmarkEnd w:id="0"/>
      <w:r w:rsidR="00FA4A28">
        <w:rPr>
          <w:lang w:val="de-DE"/>
        </w:rPr>
        <w:t xml:space="preserve">1. Juli 2020 </w:t>
      </w:r>
      <w:r w:rsidRPr="001614CB">
        <w:rPr>
          <w:lang w:val="de-DE"/>
        </w:rPr>
        <w:t>zur Abänderung des Gesetzes vom 21. Juni 1985 über die technischen Anforderungen, denen jedes Fahrzeug für den Transport auf dem Landweg, seine Bestandteile und sein Sicherheitszubehör entsprechen müssen und zur Abänderung des Königlichen Erlasses vom 23. Dezember 1994 zur Festlegung der Zulassungsbedingungen und der Regeln für die verwaltungstechnische Kontrolle in Bezug auf die Einrichtungen, die mit der Kontrolle der in den Verkehr gebrachten Fahrzeuge beauftragt sind</w:t>
      </w:r>
      <w:r>
        <w:rPr>
          <w:lang w:val="de-DE"/>
        </w:rPr>
        <w:t xml:space="preserve"> (</w:t>
      </w:r>
      <w:r>
        <w:rPr>
          <w:i/>
          <w:lang w:val="de-DE"/>
        </w:rPr>
        <w:t>Belgisches Staatsblatt</w:t>
      </w:r>
      <w:r>
        <w:rPr>
          <w:lang w:val="de-DE"/>
        </w:rPr>
        <w:t xml:space="preserve"> vom 16. Mai 2022).</w:t>
      </w:r>
    </w:p>
    <w:p w:rsidR="00007FD2" w:rsidRPr="000A562A" w:rsidRDefault="00007FD2" w:rsidP="00007FD2">
      <w:pPr>
        <w:jc w:val="both"/>
        <w:rPr>
          <w:lang w:val="de-DE"/>
        </w:rPr>
      </w:pPr>
    </w:p>
    <w:p w:rsidR="00621054" w:rsidRDefault="00007FD2" w:rsidP="000F5F44">
      <w:pPr>
        <w:jc w:val="both"/>
        <w:rPr>
          <w:lang w:val="de-DE"/>
        </w:rPr>
      </w:pPr>
      <w:r w:rsidRPr="000A562A">
        <w:rPr>
          <w:lang w:val="de-DE"/>
        </w:rPr>
        <w:t>Diese Konsolidierung ist von der Zentralen Dienststelle für Deutsche Übersetzungen in Malmedy erstellt worden.</w:t>
      </w:r>
    </w:p>
    <w:p w:rsidR="00007FD2" w:rsidRPr="00D308A5" w:rsidRDefault="00007FD2" w:rsidP="000F5F44">
      <w:pPr>
        <w:jc w:val="both"/>
        <w:rPr>
          <w:lang w:val="de-DE"/>
        </w:rPr>
        <w:sectPr w:rsidR="00007FD2" w:rsidRPr="00D308A5" w:rsidSect="00007FD2">
          <w:pgSz w:w="11906" w:h="16838" w:code="9"/>
          <w:pgMar w:top="1418" w:right="1418" w:bottom="1418" w:left="1418" w:header="709" w:footer="709" w:gutter="0"/>
          <w:cols w:space="708"/>
          <w:docGrid w:linePitch="360"/>
        </w:sectPr>
      </w:pPr>
    </w:p>
    <w:p w:rsidR="00621054" w:rsidRDefault="00621054" w:rsidP="004A1CAB">
      <w:pPr>
        <w:jc w:val="both"/>
        <w:rPr>
          <w:b/>
          <w:lang w:val="de-DE"/>
        </w:rPr>
      </w:pPr>
      <w:r w:rsidRPr="00D313D5">
        <w:rPr>
          <w:b/>
          <w:lang w:val="de-DE"/>
        </w:rPr>
        <w:lastRenderedPageBreak/>
        <w:t>MINISTERIUM DER JUSTIZ, MINISTERIUM DER FINANZEN, MINISTER</w:t>
      </w:r>
      <w:r>
        <w:rPr>
          <w:b/>
          <w:lang w:val="de-DE"/>
        </w:rPr>
        <w:t>IUM</w:t>
      </w:r>
      <w:r w:rsidRPr="00D313D5">
        <w:rPr>
          <w:b/>
          <w:lang w:val="de-DE"/>
        </w:rPr>
        <w:t xml:space="preserve"> DER WIRTSCHAFTSANGELEGENHEITEN, MINISTER</w:t>
      </w:r>
      <w:r>
        <w:rPr>
          <w:b/>
          <w:lang w:val="de-DE"/>
        </w:rPr>
        <w:t>IUM</w:t>
      </w:r>
      <w:r w:rsidRPr="00D313D5">
        <w:rPr>
          <w:b/>
          <w:lang w:val="de-DE"/>
        </w:rPr>
        <w:t xml:space="preserve"> DES VERKEHRS</w:t>
      </w:r>
      <w:r w:rsidR="00007FD2">
        <w:rPr>
          <w:b/>
          <w:lang w:val="de-DE"/>
        </w:rPr>
        <w:softHyphen/>
      </w:r>
      <w:r w:rsidRPr="00D313D5">
        <w:rPr>
          <w:b/>
          <w:lang w:val="de-DE"/>
        </w:rPr>
        <w:t>WESENS UND MINISTERIUM DER LANDWIRTSCHAFT</w:t>
      </w:r>
    </w:p>
    <w:p w:rsidR="00621054" w:rsidRDefault="00621054" w:rsidP="004A1CAB">
      <w:pPr>
        <w:jc w:val="both"/>
        <w:rPr>
          <w:b/>
          <w:lang w:val="de-DE"/>
        </w:rPr>
      </w:pPr>
    </w:p>
    <w:p w:rsidR="00621054" w:rsidRDefault="00621054" w:rsidP="004A1CAB">
      <w:pPr>
        <w:jc w:val="both"/>
        <w:rPr>
          <w:b/>
          <w:lang w:val="de-DE"/>
        </w:rPr>
      </w:pPr>
    </w:p>
    <w:p w:rsidR="00621054" w:rsidRDefault="00621054" w:rsidP="004A1CAB">
      <w:pPr>
        <w:jc w:val="both"/>
        <w:rPr>
          <w:b/>
          <w:lang w:val="de-DE"/>
        </w:rPr>
      </w:pPr>
      <w:r>
        <w:rPr>
          <w:b/>
          <w:lang w:val="de-DE"/>
        </w:rPr>
        <w:t xml:space="preserve">21. JUNI 1985 - Gesetz </w:t>
      </w:r>
      <w:r w:rsidRPr="00D313D5">
        <w:rPr>
          <w:b/>
          <w:lang w:val="de-DE"/>
        </w:rPr>
        <w:t>über die technischen Anforderungen, denen jedes Fahrzeug für den Transport auf dem Landweg, seine Bestandteile und sein Sicherheitszubehör entsprechen müssen</w:t>
      </w:r>
    </w:p>
    <w:p w:rsidR="00621054" w:rsidRDefault="00621054" w:rsidP="004A1CAB">
      <w:pPr>
        <w:jc w:val="both"/>
        <w:rPr>
          <w:b/>
          <w:lang w:val="de-DE"/>
        </w:rPr>
      </w:pPr>
    </w:p>
    <w:p w:rsidR="00621054" w:rsidRDefault="00621054" w:rsidP="004A1CAB">
      <w:pPr>
        <w:jc w:val="both"/>
        <w:rPr>
          <w:b/>
          <w:lang w:val="de-DE"/>
        </w:rPr>
      </w:pPr>
    </w:p>
    <w:p w:rsidR="00621054" w:rsidRDefault="00621054" w:rsidP="004A1CAB">
      <w:pPr>
        <w:jc w:val="both"/>
        <w:rPr>
          <w:lang w:val="de-DE"/>
        </w:rPr>
      </w:pPr>
      <w:r>
        <w:rPr>
          <w:b/>
          <w:lang w:val="de-DE"/>
        </w:rPr>
        <w:tab/>
        <w:t>Artikel 1</w:t>
      </w:r>
      <w:r>
        <w:rPr>
          <w:lang w:val="de-DE"/>
        </w:rPr>
        <w:t xml:space="preserve"> - § 1 - [Der König erlässt:]</w:t>
      </w:r>
    </w:p>
    <w:p w:rsidR="00621054" w:rsidRDefault="00621054" w:rsidP="004A1CAB">
      <w:pPr>
        <w:jc w:val="both"/>
        <w:rPr>
          <w:lang w:val="de-DE"/>
        </w:rPr>
      </w:pPr>
    </w:p>
    <w:p w:rsidR="00621054" w:rsidRDefault="00621054" w:rsidP="004A1CAB">
      <w:pPr>
        <w:jc w:val="both"/>
        <w:rPr>
          <w:lang w:val="de-DE"/>
        </w:rPr>
      </w:pPr>
      <w:r>
        <w:rPr>
          <w:lang w:val="de-DE"/>
        </w:rPr>
        <w:tab/>
        <w:t xml:space="preserve">1. die </w:t>
      </w:r>
      <w:r w:rsidRPr="007A09A9">
        <w:rPr>
          <w:lang w:val="de-DE"/>
        </w:rPr>
        <w:t>technischen Anforderungen</w:t>
      </w:r>
      <w:r>
        <w:rPr>
          <w:lang w:val="de-DE"/>
        </w:rPr>
        <w:t xml:space="preserve"> an Fahrzeuge für den Transport auf dem Landweg, an ihre Bestandteile und ihr Zubehör, einschließlich </w:t>
      </w:r>
      <w:r w:rsidRPr="00A71A01">
        <w:rPr>
          <w:lang w:val="de-DE"/>
        </w:rPr>
        <w:t>Sicherhei</w:t>
      </w:r>
      <w:r>
        <w:rPr>
          <w:lang w:val="de-DE"/>
        </w:rPr>
        <w:t xml:space="preserve">tszubehör, die Er bestimmt, </w:t>
      </w:r>
      <w:r w:rsidRPr="00FF0C20">
        <w:rPr>
          <w:lang w:val="de-DE"/>
        </w:rPr>
        <w:t>als da sind</w:t>
      </w:r>
      <w:r>
        <w:rPr>
          <w:lang w:val="de-DE"/>
        </w:rPr>
        <w:t xml:space="preserve"> </w:t>
      </w:r>
      <w:r w:rsidRPr="00FF0C20">
        <w:rPr>
          <w:lang w:val="de-DE"/>
        </w:rPr>
        <w:t xml:space="preserve">die </w:t>
      </w:r>
      <w:r w:rsidRPr="00BD2C31">
        <w:rPr>
          <w:lang w:val="de-DE"/>
        </w:rPr>
        <w:t xml:space="preserve">Anforderungen </w:t>
      </w:r>
      <w:r>
        <w:rPr>
          <w:lang w:val="de-DE"/>
        </w:rPr>
        <w:t>bezüglich ihres Baus, ihrer Montage, ihrer Zulassung, ihrer Homologation, ihrer Reparatur und ihres Unterhalts,</w:t>
      </w:r>
    </w:p>
    <w:p w:rsidR="00621054" w:rsidRDefault="00621054" w:rsidP="004A1CAB">
      <w:pPr>
        <w:jc w:val="both"/>
        <w:rPr>
          <w:lang w:val="de-DE"/>
        </w:rPr>
      </w:pPr>
    </w:p>
    <w:p w:rsidR="00621054" w:rsidRPr="00C74717" w:rsidRDefault="00621054" w:rsidP="004A1CAB">
      <w:pPr>
        <w:jc w:val="both"/>
        <w:rPr>
          <w:lang w:val="de-DE"/>
        </w:rPr>
      </w:pPr>
      <w:r>
        <w:rPr>
          <w:lang w:val="de-DE"/>
        </w:rPr>
        <w:tab/>
        <w:t xml:space="preserve">2. die </w:t>
      </w:r>
      <w:r w:rsidRPr="00C74717">
        <w:rPr>
          <w:lang w:val="de-DE"/>
        </w:rPr>
        <w:t xml:space="preserve">Kontrollmaßnahmen </w:t>
      </w:r>
      <w:r>
        <w:rPr>
          <w:lang w:val="de-DE"/>
        </w:rPr>
        <w:t>für die</w:t>
      </w:r>
      <w:r w:rsidRPr="00C74717">
        <w:rPr>
          <w:lang w:val="de-DE"/>
        </w:rPr>
        <w:t xml:space="preserve"> Anwendung der in </w:t>
      </w:r>
      <w:r w:rsidRPr="00822BAA">
        <w:rPr>
          <w:lang w:val="de-DE"/>
        </w:rPr>
        <w:t>Nummer</w:t>
      </w:r>
      <w:r>
        <w:rPr>
          <w:lang w:val="de-DE"/>
        </w:rPr>
        <w:t> </w:t>
      </w:r>
      <w:r w:rsidRPr="00822BAA">
        <w:rPr>
          <w:lang w:val="de-DE"/>
        </w:rPr>
        <w:t>1</w:t>
      </w:r>
      <w:r>
        <w:rPr>
          <w:lang w:val="de-DE"/>
        </w:rPr>
        <w:t xml:space="preserve"> </w:t>
      </w:r>
      <w:r w:rsidRPr="00822BAA">
        <w:rPr>
          <w:lang w:val="de-DE"/>
        </w:rPr>
        <w:t>erwähnten</w:t>
      </w:r>
      <w:r>
        <w:rPr>
          <w:lang w:val="de-DE"/>
        </w:rPr>
        <w:t xml:space="preserve"> Regelungen,</w:t>
      </w:r>
    </w:p>
    <w:p w:rsidR="00621054" w:rsidRDefault="00621054" w:rsidP="004A1CAB">
      <w:pPr>
        <w:jc w:val="both"/>
        <w:rPr>
          <w:lang w:val="de-DE"/>
        </w:rPr>
      </w:pPr>
    </w:p>
    <w:p w:rsidR="00621054" w:rsidRDefault="00621054" w:rsidP="004A1CAB">
      <w:pPr>
        <w:jc w:val="both"/>
        <w:rPr>
          <w:lang w:val="de-DE"/>
        </w:rPr>
      </w:pPr>
      <w:r>
        <w:rPr>
          <w:lang w:val="de-DE"/>
        </w:rPr>
        <w:tab/>
        <w:t xml:space="preserve">3. </w:t>
      </w:r>
      <w:r w:rsidRPr="00E45A28">
        <w:rPr>
          <w:lang w:val="de-DE"/>
        </w:rPr>
        <w:t>die Modalitäten</w:t>
      </w:r>
      <w:r>
        <w:rPr>
          <w:lang w:val="de-DE"/>
        </w:rPr>
        <w:t>,</w:t>
      </w:r>
      <w:r w:rsidRPr="00E45A28">
        <w:rPr>
          <w:lang w:val="de-DE"/>
        </w:rPr>
        <w:t xml:space="preserve"> nach denen die Konstrukteure oder Hersteller den Beweis erbringen</w:t>
      </w:r>
      <w:r>
        <w:rPr>
          <w:lang w:val="de-DE"/>
        </w:rPr>
        <w:t>,</w:t>
      </w:r>
      <w:r w:rsidRPr="00E45A28">
        <w:rPr>
          <w:lang w:val="de-DE"/>
        </w:rPr>
        <w:t xml:space="preserve"> dass die für die Zulassung oder den Gebrauch im öffentlichen Straßenverkehr in Belgien bestimmt</w:t>
      </w:r>
      <w:r>
        <w:rPr>
          <w:lang w:val="de-DE"/>
        </w:rPr>
        <w:t>en</w:t>
      </w:r>
      <w:r w:rsidRPr="00E45A28">
        <w:rPr>
          <w:lang w:val="de-DE"/>
        </w:rPr>
        <w:t xml:space="preserve"> Fahrzeuge, ihre Bestandteile sowie ihr Sicherhei</w:t>
      </w:r>
      <w:r>
        <w:rPr>
          <w:lang w:val="de-DE"/>
        </w:rPr>
        <w:t>tszubehör</w:t>
      </w:r>
      <w:r w:rsidRPr="00E45A28">
        <w:rPr>
          <w:lang w:val="de-DE"/>
        </w:rPr>
        <w:t xml:space="preserve"> der in </w:t>
      </w:r>
      <w:r>
        <w:rPr>
          <w:lang w:val="de-DE"/>
        </w:rPr>
        <w:t>Nummer </w:t>
      </w:r>
      <w:r w:rsidRPr="00E45A28">
        <w:rPr>
          <w:lang w:val="de-DE"/>
        </w:rPr>
        <w:t xml:space="preserve">1 erwähnten Regelung </w:t>
      </w:r>
      <w:r>
        <w:rPr>
          <w:lang w:val="de-DE"/>
        </w:rPr>
        <w:t>entsprechen,</w:t>
      </w:r>
    </w:p>
    <w:p w:rsidR="00621054" w:rsidRDefault="00621054" w:rsidP="004A1CAB">
      <w:pPr>
        <w:jc w:val="both"/>
        <w:rPr>
          <w:lang w:val="de-DE"/>
        </w:rPr>
      </w:pPr>
    </w:p>
    <w:p w:rsidR="00621054" w:rsidRDefault="00621054" w:rsidP="004A1CAB">
      <w:pPr>
        <w:jc w:val="both"/>
        <w:rPr>
          <w:lang w:val="de-DE"/>
        </w:rPr>
      </w:pPr>
      <w:r>
        <w:rPr>
          <w:lang w:val="de-DE"/>
        </w:rPr>
        <w:tab/>
        <w:t xml:space="preserve">[4. </w:t>
      </w:r>
      <w:r w:rsidRPr="002741E8">
        <w:rPr>
          <w:lang w:val="de-DE"/>
        </w:rPr>
        <w:t>die technischen Anforderungen</w:t>
      </w:r>
      <w:r>
        <w:rPr>
          <w:lang w:val="de-DE"/>
        </w:rPr>
        <w:t xml:space="preserve">, </w:t>
      </w:r>
      <w:r w:rsidRPr="002741E8">
        <w:rPr>
          <w:lang w:val="de-DE"/>
        </w:rPr>
        <w:t>Verwaltungs- und Kontrollverfahren</w:t>
      </w:r>
      <w:r>
        <w:rPr>
          <w:lang w:val="de-DE"/>
        </w:rPr>
        <w:t xml:space="preserve">, gemäß denen der für den </w:t>
      </w:r>
      <w:r w:rsidRPr="002741E8">
        <w:rPr>
          <w:lang w:val="de-DE"/>
        </w:rPr>
        <w:t>Transport auf dem Landweg</w:t>
      </w:r>
      <w:r>
        <w:rPr>
          <w:lang w:val="de-DE"/>
        </w:rPr>
        <w:t xml:space="preserve"> </w:t>
      </w:r>
      <w:r w:rsidRPr="002741E8">
        <w:rPr>
          <w:lang w:val="de-DE"/>
        </w:rPr>
        <w:t>zuständig</w:t>
      </w:r>
      <w:r>
        <w:rPr>
          <w:lang w:val="de-DE"/>
        </w:rPr>
        <w:t>e</w:t>
      </w:r>
      <w:r w:rsidRPr="002741E8">
        <w:rPr>
          <w:lang w:val="de-DE"/>
        </w:rPr>
        <w:t xml:space="preserve"> </w:t>
      </w:r>
      <w:r>
        <w:rPr>
          <w:lang w:val="de-DE"/>
        </w:rPr>
        <w:t>Minister oder sein Vertreter die außerordentliche Zulassung eines Einzelfahrzeugs auf Anfrage seines Eigentümers</w:t>
      </w:r>
      <w:r w:rsidRPr="00B93B9C">
        <w:rPr>
          <w:lang w:val="de-DE"/>
        </w:rPr>
        <w:t xml:space="preserve"> </w:t>
      </w:r>
      <w:r>
        <w:rPr>
          <w:lang w:val="de-DE"/>
        </w:rPr>
        <w:t>gewährt.]</w:t>
      </w:r>
    </w:p>
    <w:p w:rsidR="00621054" w:rsidRDefault="00621054" w:rsidP="004A1CAB">
      <w:pPr>
        <w:jc w:val="both"/>
        <w:rPr>
          <w:lang w:val="de-DE"/>
        </w:rPr>
      </w:pPr>
    </w:p>
    <w:p w:rsidR="00621054" w:rsidRPr="002C7067" w:rsidRDefault="00621054" w:rsidP="004A1CAB">
      <w:pPr>
        <w:jc w:val="both"/>
        <w:rPr>
          <w:lang w:val="de-DE"/>
        </w:rPr>
      </w:pPr>
      <w:r>
        <w:rPr>
          <w:lang w:val="de-DE"/>
        </w:rPr>
        <w:tab/>
      </w:r>
      <w:r w:rsidRPr="008A7613">
        <w:rPr>
          <w:lang w:val="de-DE"/>
        </w:rPr>
        <w:t xml:space="preserve">[Auf Vorschlag des für den Transport auf dem Landweg </w:t>
      </w:r>
      <w:r>
        <w:rPr>
          <w:lang w:val="de-DE"/>
        </w:rPr>
        <w:t>zuständigen Ministers</w:t>
      </w:r>
      <w:r w:rsidRPr="008A7613">
        <w:rPr>
          <w:lang w:val="de-DE"/>
        </w:rPr>
        <w:t xml:space="preserve"> kann der König </w:t>
      </w:r>
      <w:r>
        <w:rPr>
          <w:lang w:val="de-DE"/>
        </w:rPr>
        <w:t xml:space="preserve">die Kontrolle der am Straßenverkehr teilnehmenden </w:t>
      </w:r>
      <w:r w:rsidRPr="008A7613">
        <w:rPr>
          <w:lang w:val="de-DE"/>
        </w:rPr>
        <w:t xml:space="preserve">Fahrzeuge einer zu diesem Zweck von Ihm </w:t>
      </w:r>
      <w:r>
        <w:rPr>
          <w:lang w:val="de-DE"/>
        </w:rPr>
        <w:t>zugelassenen</w:t>
      </w:r>
      <w:r w:rsidRPr="008A7613">
        <w:rPr>
          <w:lang w:val="de-DE"/>
        </w:rPr>
        <w:t xml:space="preserve"> </w:t>
      </w:r>
      <w:r>
        <w:rPr>
          <w:lang w:val="de-DE"/>
        </w:rPr>
        <w:t>Einrichtung</w:t>
      </w:r>
      <w:r w:rsidRPr="008A7613">
        <w:rPr>
          <w:lang w:val="de-DE"/>
        </w:rPr>
        <w:t xml:space="preserve"> zu den Bedingungen</w:t>
      </w:r>
      <w:r>
        <w:rPr>
          <w:lang w:val="de-DE"/>
        </w:rPr>
        <w:t>,</w:t>
      </w:r>
      <w:r w:rsidRPr="008A7613">
        <w:rPr>
          <w:lang w:val="de-DE"/>
        </w:rPr>
        <w:t xml:space="preserve"> die Er stellt, </w:t>
      </w:r>
      <w:r>
        <w:rPr>
          <w:lang w:val="de-DE"/>
        </w:rPr>
        <w:t>übertragen</w:t>
      </w:r>
      <w:r w:rsidRPr="008A7613">
        <w:rPr>
          <w:lang w:val="de-DE"/>
        </w:rPr>
        <w:t xml:space="preserve">; diese </w:t>
      </w:r>
      <w:r w:rsidRPr="00285110">
        <w:rPr>
          <w:lang w:val="de-DE"/>
        </w:rPr>
        <w:t xml:space="preserve">Bedingungen können auch die Regularisierung </w:t>
      </w:r>
      <w:r>
        <w:rPr>
          <w:lang w:val="de-DE"/>
        </w:rPr>
        <w:t>der</w:t>
      </w:r>
      <w:r w:rsidRPr="00285110">
        <w:rPr>
          <w:lang w:val="de-DE"/>
        </w:rPr>
        <w:t xml:space="preserve"> </w:t>
      </w:r>
      <w:r w:rsidRPr="00285110">
        <w:rPr>
          <w:bCs/>
          <w:lang w:val="de-DE"/>
        </w:rPr>
        <w:t>Betriebsbedingungen</w:t>
      </w:r>
      <w:r>
        <w:rPr>
          <w:bCs/>
          <w:lang w:val="de-DE"/>
        </w:rPr>
        <w:t xml:space="preserve"> dieser Einrichtung</w:t>
      </w:r>
      <w:r w:rsidRPr="00285110">
        <w:rPr>
          <w:lang w:val="de-DE"/>
        </w:rPr>
        <w:t xml:space="preserve"> zwecks Gewährleistung der Durchführung dieser Kontrolle auf der Gesamtheit des Staatsgebietes </w:t>
      </w:r>
      <w:r w:rsidR="00605D58">
        <w:rPr>
          <w:lang w:val="de-DE"/>
        </w:rPr>
        <w:t>[...]</w:t>
      </w:r>
      <w:r w:rsidRPr="00285110">
        <w:rPr>
          <w:lang w:val="de-DE"/>
        </w:rPr>
        <w:t xml:space="preserve"> betreffen; </w:t>
      </w:r>
      <w:r w:rsidR="00605D58">
        <w:rPr>
          <w:lang w:val="de-DE"/>
        </w:rPr>
        <w:t>[[...]</w:t>
      </w:r>
      <w:r w:rsidRPr="008A7613">
        <w:rPr>
          <w:lang w:val="de-DE"/>
        </w:rPr>
        <w:t>.]</w:t>
      </w:r>
    </w:p>
    <w:p w:rsidR="00621054" w:rsidRPr="002C7067" w:rsidRDefault="00621054" w:rsidP="004A1CAB">
      <w:pPr>
        <w:jc w:val="both"/>
        <w:rPr>
          <w:lang w:val="de-DE"/>
        </w:rPr>
      </w:pPr>
    </w:p>
    <w:p w:rsidR="00621054" w:rsidRPr="00FF0C20" w:rsidRDefault="00621054" w:rsidP="004A1CAB">
      <w:pPr>
        <w:jc w:val="both"/>
        <w:rPr>
          <w:lang w:val="de-DE"/>
        </w:rPr>
      </w:pPr>
      <w:r>
        <w:rPr>
          <w:lang w:val="de-DE"/>
        </w:rPr>
        <w:tab/>
        <w:t xml:space="preserve">§ 2 - Diesbezüglich </w:t>
      </w:r>
      <w:r w:rsidRPr="00316FF5">
        <w:rPr>
          <w:lang w:val="de-DE"/>
        </w:rPr>
        <w:t xml:space="preserve">kann </w:t>
      </w:r>
      <w:r>
        <w:rPr>
          <w:lang w:val="de-DE"/>
        </w:rPr>
        <w:t>d</w:t>
      </w:r>
      <w:r w:rsidRPr="00316FF5">
        <w:rPr>
          <w:lang w:val="de-DE"/>
        </w:rPr>
        <w:t xml:space="preserve">er König </w:t>
      </w:r>
      <w:r>
        <w:rPr>
          <w:lang w:val="de-DE"/>
        </w:rPr>
        <w:t>jegliche erforderlichen Maßnahmen ergreifen, um die Umsetzung</w:t>
      </w:r>
      <w:r w:rsidRPr="00735CC8">
        <w:rPr>
          <w:lang w:val="de-DE"/>
        </w:rPr>
        <w:t xml:space="preserve"> </w:t>
      </w:r>
      <w:r>
        <w:rPr>
          <w:lang w:val="de-DE"/>
        </w:rPr>
        <w:t xml:space="preserve">der </w:t>
      </w:r>
      <w:r w:rsidRPr="00735CC8">
        <w:rPr>
          <w:lang w:val="de-DE"/>
        </w:rPr>
        <w:t>Verpflichtungen</w:t>
      </w:r>
      <w:r>
        <w:rPr>
          <w:lang w:val="de-DE"/>
        </w:rPr>
        <w:t>,</w:t>
      </w:r>
      <w:r w:rsidRPr="000A19CD">
        <w:rPr>
          <w:lang w:val="de-DE"/>
        </w:rPr>
        <w:t xml:space="preserve"> die aus internationalen Verträgen </w:t>
      </w:r>
      <w:r>
        <w:rPr>
          <w:lang w:val="de-DE"/>
        </w:rPr>
        <w:t xml:space="preserve">und aus </w:t>
      </w:r>
      <w:r w:rsidRPr="000A19CD">
        <w:rPr>
          <w:lang w:val="de-DE"/>
        </w:rPr>
        <w:t>internationalen Rechtsakten</w:t>
      </w:r>
      <w:r>
        <w:rPr>
          <w:lang w:val="de-DE"/>
        </w:rPr>
        <w:t xml:space="preserve"> aufgrund dieser Verträge resultieren, zu gewährleisten, wobei diese Maßnahmen die Aufhebung oder die Abänderung von Gesetzesbestimmungen beinhalten </w:t>
      </w:r>
      <w:r w:rsidRPr="00193937">
        <w:rPr>
          <w:lang w:val="de-DE"/>
        </w:rPr>
        <w:t>können</w:t>
      </w:r>
      <w:r>
        <w:rPr>
          <w:lang w:val="de-DE"/>
        </w:rPr>
        <w:t>.</w:t>
      </w:r>
    </w:p>
    <w:p w:rsidR="00621054" w:rsidRPr="00FF0C20" w:rsidRDefault="00621054" w:rsidP="004A1CAB">
      <w:pPr>
        <w:jc w:val="both"/>
        <w:rPr>
          <w:lang w:val="de-DE"/>
        </w:rPr>
      </w:pPr>
    </w:p>
    <w:p w:rsidR="00621054" w:rsidRDefault="00621054" w:rsidP="004A1CAB">
      <w:pPr>
        <w:jc w:val="both"/>
        <w:rPr>
          <w:lang w:val="de-DE"/>
        </w:rPr>
      </w:pPr>
      <w:r>
        <w:rPr>
          <w:lang w:val="de-DE"/>
        </w:rPr>
        <w:tab/>
        <w:t xml:space="preserve">§ 3 - Die </w:t>
      </w:r>
      <w:r w:rsidRPr="00FC427E">
        <w:rPr>
          <w:lang w:val="de-DE"/>
        </w:rPr>
        <w:t xml:space="preserve">Ausführungserlasse des vorliegenden Gesetzes werden nach Stellungnahme </w:t>
      </w:r>
      <w:r>
        <w:rPr>
          <w:lang w:val="de-DE"/>
        </w:rPr>
        <w:t xml:space="preserve">eines Verwaltungs- und Industrieausschusses, dessen </w:t>
      </w:r>
      <w:r w:rsidRPr="00481A59">
        <w:rPr>
          <w:lang w:val="de-DE"/>
        </w:rPr>
        <w:t xml:space="preserve">Zusammensetzung und </w:t>
      </w:r>
      <w:r>
        <w:rPr>
          <w:lang w:val="de-DE"/>
        </w:rPr>
        <w:t>Arbeitsweise</w:t>
      </w:r>
      <w:r w:rsidRPr="00481A59">
        <w:rPr>
          <w:lang w:val="de-DE"/>
        </w:rPr>
        <w:t xml:space="preserve"> </w:t>
      </w:r>
      <w:r>
        <w:rPr>
          <w:lang w:val="de-DE"/>
        </w:rPr>
        <w:t xml:space="preserve">der König </w:t>
      </w:r>
      <w:r w:rsidRPr="00481A59">
        <w:rPr>
          <w:lang w:val="de-DE"/>
        </w:rPr>
        <w:t>bestimmt</w:t>
      </w:r>
      <w:r>
        <w:rPr>
          <w:lang w:val="de-DE"/>
        </w:rPr>
        <w:t>,</w:t>
      </w:r>
      <w:r w:rsidRPr="00481A59">
        <w:rPr>
          <w:lang w:val="de-DE"/>
        </w:rPr>
        <w:t xml:space="preserve"> </w:t>
      </w:r>
      <w:r>
        <w:rPr>
          <w:lang w:val="de-DE"/>
        </w:rPr>
        <w:t>angeordnet.</w:t>
      </w:r>
    </w:p>
    <w:p w:rsidR="00621054" w:rsidRDefault="00621054">
      <w:pPr>
        <w:rPr>
          <w:lang w:val="de-DE"/>
        </w:rPr>
      </w:pPr>
    </w:p>
    <w:p w:rsidR="00621054" w:rsidRPr="0039623F" w:rsidRDefault="00621054" w:rsidP="004A1CAB">
      <w:pPr>
        <w:jc w:val="both"/>
        <w:rPr>
          <w:lang w:val="de-DE"/>
        </w:rPr>
      </w:pPr>
      <w:r w:rsidRPr="00FF0C20">
        <w:rPr>
          <w:lang w:val="de-DE"/>
        </w:rPr>
        <w:tab/>
      </w:r>
      <w:r w:rsidRPr="0039623F">
        <w:rPr>
          <w:lang w:val="de-DE"/>
        </w:rPr>
        <w:t xml:space="preserve">§ 4 - </w:t>
      </w:r>
      <w:r w:rsidRPr="00481A59">
        <w:rPr>
          <w:lang w:val="de-DE"/>
        </w:rPr>
        <w:t>Auf Vorschlag des für den Transport auf dem Landweg zuständigen Ministers</w:t>
      </w:r>
      <w:r>
        <w:rPr>
          <w:lang w:val="de-DE"/>
        </w:rPr>
        <w:t xml:space="preserve"> bestimmt der König den einzunehmenden Gebührensatz,</w:t>
      </w:r>
      <w:r w:rsidRPr="00E95B37">
        <w:rPr>
          <w:lang w:val="de-DE"/>
        </w:rPr>
        <w:t xml:space="preserve"> </w:t>
      </w:r>
      <w:r>
        <w:rPr>
          <w:lang w:val="de-DE"/>
        </w:rPr>
        <w:t xml:space="preserve">um die Verwaltungs-, Kontroll- und </w:t>
      </w:r>
      <w:r w:rsidRPr="00420F0A">
        <w:rPr>
          <w:lang w:val="de-DE"/>
        </w:rPr>
        <w:t>Aufsichtskosten</w:t>
      </w:r>
      <w:r>
        <w:rPr>
          <w:lang w:val="de-DE"/>
        </w:rPr>
        <w:t>, die für die Anwendung der im vorliegenden Artikel erwähnten Regelungen nötig sind, ganz oder teilweise zu decken.</w:t>
      </w:r>
    </w:p>
    <w:p w:rsidR="00621054" w:rsidRPr="0039623F" w:rsidRDefault="00621054" w:rsidP="004A1CAB">
      <w:pPr>
        <w:jc w:val="both"/>
        <w:rPr>
          <w:lang w:val="de-DE"/>
        </w:rPr>
      </w:pPr>
    </w:p>
    <w:p w:rsidR="00621054" w:rsidRPr="002D3301" w:rsidRDefault="00621054" w:rsidP="004A1CAB">
      <w:pPr>
        <w:jc w:val="both"/>
        <w:rPr>
          <w:lang w:val="de-DE"/>
        </w:rPr>
      </w:pPr>
      <w:r w:rsidRPr="0039623F">
        <w:rPr>
          <w:lang w:val="de-DE"/>
        </w:rPr>
        <w:lastRenderedPageBreak/>
        <w:tab/>
      </w:r>
      <w:r w:rsidRPr="002D3301">
        <w:rPr>
          <w:lang w:val="de-DE"/>
        </w:rPr>
        <w:t xml:space="preserve">[Wenn die </w:t>
      </w:r>
      <w:r>
        <w:rPr>
          <w:lang w:val="de-DE"/>
        </w:rPr>
        <w:t>Konformitätszertifizierung</w:t>
      </w:r>
      <w:r w:rsidRPr="000A2D55">
        <w:rPr>
          <w:lang w:val="de-DE"/>
        </w:rPr>
        <w:t xml:space="preserve"> </w:t>
      </w:r>
      <w:r>
        <w:rPr>
          <w:lang w:val="de-DE"/>
        </w:rPr>
        <w:t>d</w:t>
      </w:r>
      <w:r w:rsidRPr="002D3301">
        <w:rPr>
          <w:lang w:val="de-DE"/>
        </w:rPr>
        <w:t xml:space="preserve">urch einen </w:t>
      </w:r>
      <w:r>
        <w:rPr>
          <w:lang w:val="de-DE"/>
        </w:rPr>
        <w:t>Konstrukteur</w:t>
      </w:r>
      <w:r w:rsidRPr="00660728">
        <w:rPr>
          <w:lang w:val="de-DE"/>
        </w:rPr>
        <w:t xml:space="preserve"> oder seine</w:t>
      </w:r>
      <w:r>
        <w:rPr>
          <w:lang w:val="de-DE"/>
        </w:rPr>
        <w:t>n</w:t>
      </w:r>
      <w:r w:rsidRPr="00660728">
        <w:rPr>
          <w:lang w:val="de-DE"/>
        </w:rPr>
        <w:t xml:space="preserve"> Beauftragten </w:t>
      </w:r>
      <w:r>
        <w:rPr>
          <w:lang w:val="de-DE"/>
        </w:rPr>
        <w:t xml:space="preserve">im Königreich erfolgt, dürfen die Gesamtkosten der notwendigen Verrichtungen, </w:t>
      </w:r>
      <w:r w:rsidRPr="00D17F4D">
        <w:rPr>
          <w:lang w:val="de-DE"/>
        </w:rPr>
        <w:t>einschließlich aller Kosten und Abgaben</w:t>
      </w:r>
      <w:r>
        <w:rPr>
          <w:lang w:val="de-DE"/>
        </w:rPr>
        <w:t xml:space="preserve">, nicht mehr als </w:t>
      </w:r>
      <w:r w:rsidRPr="002D3301">
        <w:rPr>
          <w:lang w:val="de-DE"/>
        </w:rPr>
        <w:t>[</w:t>
      </w:r>
      <w:r w:rsidRPr="00015EBF">
        <w:rPr>
          <w:lang w:val="de-DE"/>
        </w:rPr>
        <w:t>100 EUR]</w:t>
      </w:r>
      <w:r>
        <w:rPr>
          <w:lang w:val="de-DE"/>
        </w:rPr>
        <w:t xml:space="preserve"> betragen. Dieser Betrag kann vom König angepasst werden.</w:t>
      </w:r>
      <w:r w:rsidRPr="002D3301">
        <w:rPr>
          <w:lang w:val="de-DE"/>
        </w:rPr>
        <w:t>]</w:t>
      </w:r>
    </w:p>
    <w:p w:rsidR="00621054" w:rsidRPr="002D3301" w:rsidRDefault="00621054" w:rsidP="004A1CAB">
      <w:pPr>
        <w:jc w:val="both"/>
        <w:rPr>
          <w:lang w:val="de-DE"/>
        </w:rPr>
      </w:pPr>
    </w:p>
    <w:p w:rsidR="00621054" w:rsidRPr="002C7067" w:rsidRDefault="00621054" w:rsidP="004A1CAB">
      <w:pPr>
        <w:jc w:val="both"/>
        <w:rPr>
          <w:lang w:val="de-DE"/>
        </w:rPr>
      </w:pPr>
      <w:r w:rsidRPr="000A296B">
        <w:rPr>
          <w:color w:val="FF0000"/>
          <w:lang w:val="de-DE"/>
        </w:rPr>
        <w:tab/>
      </w:r>
      <w:r w:rsidRPr="002C7067">
        <w:rPr>
          <w:lang w:val="de-DE"/>
        </w:rPr>
        <w:t>[Jede</w:t>
      </w:r>
      <w:r w:rsidRPr="00DF432D">
        <w:rPr>
          <w:lang w:val="de-DE"/>
        </w:rPr>
        <w:t xml:space="preserve"> Überschreitung dieses Höchstbetrags muss dem Eigentümer von Rechts wegen </w:t>
      </w:r>
      <w:r>
        <w:rPr>
          <w:lang w:val="de-DE"/>
        </w:rPr>
        <w:t>und ohne Inverzugsetzung</w:t>
      </w:r>
      <w:r w:rsidRPr="00DF432D">
        <w:rPr>
          <w:lang w:val="de-DE"/>
        </w:rPr>
        <w:t xml:space="preserve"> zuzüglich eines </w:t>
      </w:r>
      <w:r w:rsidRPr="001154B7">
        <w:rPr>
          <w:lang w:val="de-DE"/>
        </w:rPr>
        <w:t>Schadenersatzes, der pauschal auf zehnmal den Wert der festgestellten Überschreitung festgesetzt ist, erstattet werden.</w:t>
      </w:r>
    </w:p>
    <w:p w:rsidR="00621054" w:rsidRPr="002C7067" w:rsidRDefault="00621054" w:rsidP="004A1CAB">
      <w:pPr>
        <w:jc w:val="both"/>
        <w:rPr>
          <w:lang w:val="de-DE"/>
        </w:rPr>
      </w:pPr>
    </w:p>
    <w:p w:rsidR="00621054" w:rsidRPr="007C6F22" w:rsidRDefault="00621054" w:rsidP="004A1CAB">
      <w:pPr>
        <w:jc w:val="both"/>
        <w:rPr>
          <w:lang w:val="de-DE"/>
        </w:rPr>
      </w:pPr>
      <w:r w:rsidRPr="00CB244C">
        <w:rPr>
          <w:lang w:val="de-DE"/>
        </w:rPr>
        <w:tab/>
      </w:r>
      <w:r>
        <w:rPr>
          <w:lang w:val="de-DE"/>
        </w:rPr>
        <w:t>Wird</w:t>
      </w:r>
      <w:r w:rsidRPr="007C6F22">
        <w:rPr>
          <w:lang w:val="de-DE"/>
        </w:rPr>
        <w:t xml:space="preserve"> die Konformität</w:t>
      </w:r>
      <w:r>
        <w:rPr>
          <w:lang w:val="de-DE"/>
        </w:rPr>
        <w:t>szertifizierung</w:t>
      </w:r>
      <w:r w:rsidRPr="007C6F22">
        <w:rPr>
          <w:lang w:val="de-DE"/>
        </w:rPr>
        <w:t xml:space="preserve"> </w:t>
      </w:r>
      <w:r>
        <w:rPr>
          <w:lang w:val="de-DE"/>
        </w:rPr>
        <w:t>abgelehnt</w:t>
      </w:r>
      <w:r w:rsidRPr="007C6F22">
        <w:rPr>
          <w:lang w:val="de-DE"/>
        </w:rPr>
        <w:t xml:space="preserve">, muss dem Eigentümer ohne Mehrkosten eine Bescheinigung ausgehändigt werden, </w:t>
      </w:r>
      <w:r>
        <w:rPr>
          <w:lang w:val="de-DE"/>
        </w:rPr>
        <w:t>durch die</w:t>
      </w:r>
      <w:r w:rsidRPr="007C6F22">
        <w:rPr>
          <w:lang w:val="de-DE"/>
        </w:rPr>
        <w:t xml:space="preserve"> das betroffene Fahrzeug eindeutig identifiziert wird und </w:t>
      </w:r>
      <w:r>
        <w:rPr>
          <w:lang w:val="de-DE"/>
        </w:rPr>
        <w:t>in der</w:t>
      </w:r>
      <w:r w:rsidRPr="007C6F22">
        <w:rPr>
          <w:lang w:val="de-DE"/>
        </w:rPr>
        <w:t xml:space="preserve"> eine ausführliche und vollständige Begründung der Feststellungen</w:t>
      </w:r>
      <w:r>
        <w:rPr>
          <w:lang w:val="de-DE"/>
        </w:rPr>
        <w:t>,</w:t>
      </w:r>
      <w:r w:rsidRPr="007C6F22">
        <w:rPr>
          <w:lang w:val="de-DE"/>
        </w:rPr>
        <w:t xml:space="preserve"> die zur Ablehnung führen</w:t>
      </w:r>
      <w:r>
        <w:rPr>
          <w:lang w:val="de-DE"/>
        </w:rPr>
        <w:t>,</w:t>
      </w:r>
      <w:r w:rsidRPr="007C6F22">
        <w:rPr>
          <w:lang w:val="de-DE"/>
        </w:rPr>
        <w:t xml:space="preserve"> </w:t>
      </w:r>
      <w:r>
        <w:rPr>
          <w:lang w:val="de-DE"/>
        </w:rPr>
        <w:t>angegeben</w:t>
      </w:r>
      <w:r w:rsidRPr="007C6F22">
        <w:rPr>
          <w:lang w:val="de-DE"/>
        </w:rPr>
        <w:t xml:space="preserve"> wird.</w:t>
      </w:r>
      <w:r>
        <w:rPr>
          <w:lang w:val="de-DE"/>
        </w:rPr>
        <w:t>]</w:t>
      </w:r>
    </w:p>
    <w:p w:rsidR="00621054" w:rsidRPr="00574E7B" w:rsidRDefault="00621054" w:rsidP="004A1CAB">
      <w:pPr>
        <w:jc w:val="both"/>
        <w:rPr>
          <w:lang w:val="de-DE"/>
        </w:rPr>
      </w:pPr>
    </w:p>
    <w:p w:rsidR="00621054" w:rsidRPr="00EF26CE" w:rsidRDefault="00621054" w:rsidP="004A1CAB">
      <w:pPr>
        <w:jc w:val="both"/>
        <w:rPr>
          <w:lang w:val="de-DE"/>
        </w:rPr>
      </w:pPr>
      <w:r w:rsidRPr="00574E7B">
        <w:rPr>
          <w:lang w:val="de-DE"/>
        </w:rPr>
        <w:tab/>
      </w:r>
      <w:r w:rsidRPr="00F95C36">
        <w:rPr>
          <w:lang w:val="de-DE"/>
        </w:rPr>
        <w:t>[§ 4</w:t>
      </w:r>
      <w:r w:rsidRPr="00F95C36">
        <w:rPr>
          <w:i/>
          <w:lang w:val="de-DE"/>
        </w:rPr>
        <w:t>bis</w:t>
      </w:r>
      <w:r w:rsidRPr="00F95C36">
        <w:rPr>
          <w:lang w:val="de-DE"/>
        </w:rPr>
        <w:t xml:space="preserve"> - Der für den Transport auf dem Landweg zuständige Minister oder sein Bevollmächtigter stell</w:t>
      </w:r>
      <w:r>
        <w:rPr>
          <w:lang w:val="de-DE"/>
        </w:rPr>
        <w:t>t dem Eigentümer</w:t>
      </w:r>
      <w:r w:rsidRPr="00F95C36">
        <w:rPr>
          <w:lang w:val="de-DE"/>
        </w:rPr>
        <w:t xml:space="preserve"> </w:t>
      </w:r>
      <w:r>
        <w:rPr>
          <w:lang w:val="de-DE"/>
        </w:rPr>
        <w:t>auf dessen Antrag hin</w:t>
      </w:r>
      <w:r w:rsidRPr="00F95C36">
        <w:rPr>
          <w:lang w:val="de-DE"/>
        </w:rPr>
        <w:t xml:space="preserve"> pro betroffene</w:t>
      </w:r>
      <w:r>
        <w:rPr>
          <w:lang w:val="de-DE"/>
        </w:rPr>
        <w:t>s</w:t>
      </w:r>
      <w:r w:rsidRPr="00F95C36">
        <w:rPr>
          <w:lang w:val="de-DE"/>
        </w:rPr>
        <w:t xml:space="preserve"> Fahrzeug eine Bescheinigung aus, die d</w:t>
      </w:r>
      <w:r>
        <w:rPr>
          <w:lang w:val="de-DE"/>
        </w:rPr>
        <w:t>as</w:t>
      </w:r>
      <w:r w:rsidRPr="00F95C36">
        <w:rPr>
          <w:lang w:val="de-DE"/>
        </w:rPr>
        <w:t xml:space="preserve"> von einem Mitgliedsstaat der Europäischen Union ausgestellte Konformitätszertifi</w:t>
      </w:r>
      <w:r>
        <w:rPr>
          <w:lang w:val="de-DE"/>
        </w:rPr>
        <w:t>kat für</w:t>
      </w:r>
      <w:r w:rsidRPr="00F95C36">
        <w:rPr>
          <w:lang w:val="de-DE"/>
        </w:rPr>
        <w:t xml:space="preserve"> diese</w:t>
      </w:r>
      <w:r>
        <w:rPr>
          <w:lang w:val="de-DE"/>
        </w:rPr>
        <w:t>s</w:t>
      </w:r>
      <w:r w:rsidRPr="00F95C36">
        <w:rPr>
          <w:lang w:val="de-DE"/>
        </w:rPr>
        <w:t xml:space="preserve"> Fahrzeug auf dem Staatsgebiet des Königreichs für gültig erklärt und die nur gültig ist, wenn </w:t>
      </w:r>
      <w:r>
        <w:rPr>
          <w:lang w:val="de-DE"/>
        </w:rPr>
        <w:t>das</w:t>
      </w:r>
      <w:r w:rsidRPr="00F95C36">
        <w:rPr>
          <w:lang w:val="de-DE"/>
        </w:rPr>
        <w:t xml:space="preserve"> besagte Zertifikat </w:t>
      </w:r>
      <w:r>
        <w:rPr>
          <w:lang w:val="de-DE"/>
        </w:rPr>
        <w:t xml:space="preserve">ihr </w:t>
      </w:r>
      <w:r w:rsidRPr="00F95C36">
        <w:rPr>
          <w:lang w:val="de-DE"/>
        </w:rPr>
        <w:t>be</w:t>
      </w:r>
      <w:r>
        <w:rPr>
          <w:lang w:val="de-DE"/>
        </w:rPr>
        <w:t>ig</w:t>
      </w:r>
      <w:r w:rsidRPr="00F95C36">
        <w:rPr>
          <w:lang w:val="de-DE"/>
        </w:rPr>
        <w:t>e</w:t>
      </w:r>
      <w:r>
        <w:rPr>
          <w:lang w:val="de-DE"/>
        </w:rPr>
        <w:t>fügt</w:t>
      </w:r>
      <w:r w:rsidRPr="00F95C36">
        <w:rPr>
          <w:lang w:val="de-DE"/>
        </w:rPr>
        <w:t xml:space="preserve"> </w:t>
      </w:r>
      <w:r>
        <w:rPr>
          <w:lang w:val="de-DE"/>
        </w:rPr>
        <w:t>ist</w:t>
      </w:r>
      <w:r w:rsidRPr="00F95C36">
        <w:rPr>
          <w:lang w:val="de-DE"/>
        </w:rPr>
        <w:t>.</w:t>
      </w:r>
      <w:r>
        <w:rPr>
          <w:lang w:val="de-DE"/>
        </w:rPr>
        <w:t xml:space="preserve"> </w:t>
      </w:r>
    </w:p>
    <w:p w:rsidR="00621054" w:rsidRPr="00EF26CE" w:rsidRDefault="00621054" w:rsidP="004A1CAB">
      <w:pPr>
        <w:jc w:val="both"/>
        <w:rPr>
          <w:lang w:val="de-DE"/>
        </w:rPr>
      </w:pPr>
    </w:p>
    <w:p w:rsidR="00621054" w:rsidRDefault="00621054" w:rsidP="004A1CAB">
      <w:pPr>
        <w:jc w:val="both"/>
        <w:rPr>
          <w:lang w:val="de-DE"/>
        </w:rPr>
      </w:pPr>
      <w:r w:rsidRPr="00EF26CE">
        <w:rPr>
          <w:lang w:val="de-DE"/>
        </w:rPr>
        <w:tab/>
      </w:r>
      <w:r w:rsidRPr="007C6F22">
        <w:rPr>
          <w:lang w:val="de-DE"/>
        </w:rPr>
        <w:t>Die</w:t>
      </w:r>
      <w:r>
        <w:rPr>
          <w:lang w:val="de-DE"/>
        </w:rPr>
        <w:t xml:space="preserve"> gleiche</w:t>
      </w:r>
      <w:r w:rsidRPr="007C6F22">
        <w:rPr>
          <w:lang w:val="de-DE"/>
        </w:rPr>
        <w:t xml:space="preserve"> Bescheinigung kann ausgestellt werden</w:t>
      </w:r>
      <w:r>
        <w:rPr>
          <w:lang w:val="de-DE"/>
        </w:rPr>
        <w:t>,</w:t>
      </w:r>
      <w:r w:rsidRPr="007C6F22">
        <w:rPr>
          <w:lang w:val="de-DE"/>
        </w:rPr>
        <w:t xml:space="preserve"> um ein durch einen</w:t>
      </w:r>
      <w:r w:rsidRPr="007C6F22">
        <w:rPr>
          <w:rFonts w:ascii="Tahoma" w:hAnsi="Tahoma" w:cs="Tahoma"/>
          <w:color w:val="000000"/>
          <w:sz w:val="22"/>
          <w:szCs w:val="22"/>
          <w:lang w:val="de-DE"/>
        </w:rPr>
        <w:t xml:space="preserve"> </w:t>
      </w:r>
      <w:r w:rsidRPr="007C6F22">
        <w:rPr>
          <w:lang w:val="de-DE"/>
        </w:rPr>
        <w:t>Vertragsstaat des Abkommens über den Europäischen Wirtschaftsraum vom 17. März 1993 ausgestellte</w:t>
      </w:r>
      <w:r>
        <w:rPr>
          <w:lang w:val="de-DE"/>
        </w:rPr>
        <w:t>s</w:t>
      </w:r>
      <w:r w:rsidRPr="007C6F22">
        <w:rPr>
          <w:lang w:val="de-DE"/>
        </w:rPr>
        <w:t xml:space="preserve"> Konformitätszertifi</w:t>
      </w:r>
      <w:r>
        <w:rPr>
          <w:lang w:val="de-DE"/>
        </w:rPr>
        <w:t>kat</w:t>
      </w:r>
      <w:r w:rsidRPr="007C6F22">
        <w:rPr>
          <w:lang w:val="de-DE"/>
        </w:rPr>
        <w:t xml:space="preserve"> für gültig zu erklären, insofern das betroffene Fahrzeug ein aus diesem Staat stammendes Produkt ist und nach Inkrafttreten des Abkommens </w:t>
      </w:r>
      <w:r>
        <w:rPr>
          <w:lang w:val="de-DE"/>
        </w:rPr>
        <w:t xml:space="preserve">diesem </w:t>
      </w:r>
      <w:r w:rsidRPr="007C6F22">
        <w:rPr>
          <w:lang w:val="de-DE"/>
        </w:rPr>
        <w:t>Staat</w:t>
      </w:r>
      <w:r>
        <w:rPr>
          <w:lang w:val="de-DE"/>
        </w:rPr>
        <w:t xml:space="preserve"> gegenüber</w:t>
      </w:r>
      <w:r w:rsidRPr="007C6F22">
        <w:rPr>
          <w:lang w:val="de-DE"/>
        </w:rPr>
        <w:t xml:space="preserve"> hergestellt worden ist; zum Beweis dafür</w:t>
      </w:r>
      <w:r>
        <w:rPr>
          <w:lang w:val="de-DE"/>
        </w:rPr>
        <w:t xml:space="preserve"> </w:t>
      </w:r>
      <w:r w:rsidRPr="007C6F22">
        <w:rPr>
          <w:lang w:val="de-DE"/>
        </w:rPr>
        <w:t>muss der Antragsteller gegebenenfalls und pro betroffene</w:t>
      </w:r>
      <w:r>
        <w:rPr>
          <w:lang w:val="de-DE"/>
        </w:rPr>
        <w:t>s</w:t>
      </w:r>
      <w:r w:rsidRPr="007C6F22">
        <w:rPr>
          <w:lang w:val="de-DE"/>
        </w:rPr>
        <w:t xml:space="preserve"> Fahrzeug eine durch diesen Staat ausgestellte Bescheinigung vorlegen</w:t>
      </w:r>
      <w:r>
        <w:rPr>
          <w:lang w:val="de-DE"/>
        </w:rPr>
        <w:t>,</w:t>
      </w:r>
      <w:r w:rsidRPr="007C6F22">
        <w:rPr>
          <w:lang w:val="de-DE"/>
        </w:rPr>
        <w:t xml:space="preserve"> </w:t>
      </w:r>
      <w:r>
        <w:rPr>
          <w:lang w:val="de-DE"/>
        </w:rPr>
        <w:t xml:space="preserve">die dem </w:t>
      </w:r>
      <w:r w:rsidRPr="007C6F22">
        <w:rPr>
          <w:lang w:val="de-DE"/>
        </w:rPr>
        <w:t>für gültig zu erklärenden Konformitätszertifi</w:t>
      </w:r>
      <w:r>
        <w:rPr>
          <w:lang w:val="de-DE"/>
        </w:rPr>
        <w:t>kat</w:t>
      </w:r>
      <w:r w:rsidRPr="007C6F22">
        <w:rPr>
          <w:lang w:val="de-DE"/>
        </w:rPr>
        <w:t xml:space="preserve"> </w:t>
      </w:r>
      <w:r>
        <w:rPr>
          <w:lang w:val="de-DE"/>
        </w:rPr>
        <w:t>beizufügen ist.</w:t>
      </w:r>
    </w:p>
    <w:p w:rsidR="00621054" w:rsidRPr="008F53BB" w:rsidRDefault="00621054" w:rsidP="004A1CAB">
      <w:pPr>
        <w:jc w:val="both"/>
        <w:rPr>
          <w:lang w:val="de-DE"/>
        </w:rPr>
      </w:pPr>
    </w:p>
    <w:p w:rsidR="00621054" w:rsidRPr="001046DA" w:rsidRDefault="00621054" w:rsidP="004A1CAB">
      <w:pPr>
        <w:jc w:val="both"/>
        <w:rPr>
          <w:lang w:val="de-DE"/>
        </w:rPr>
      </w:pPr>
      <w:r w:rsidRPr="008F53BB">
        <w:rPr>
          <w:lang w:val="de-DE"/>
        </w:rPr>
        <w:tab/>
      </w:r>
      <w:r w:rsidRPr="001046DA">
        <w:rPr>
          <w:lang w:val="de-DE"/>
        </w:rPr>
        <w:t xml:space="preserve">Die Kosten für die </w:t>
      </w:r>
      <w:r>
        <w:rPr>
          <w:lang w:val="de-DE"/>
        </w:rPr>
        <w:t>Überprüfung</w:t>
      </w:r>
      <w:r w:rsidRPr="001046DA">
        <w:rPr>
          <w:lang w:val="de-DE"/>
        </w:rPr>
        <w:t>,</w:t>
      </w:r>
      <w:r>
        <w:rPr>
          <w:lang w:val="de-DE"/>
        </w:rPr>
        <w:t xml:space="preserve"> die Erstellung einer Gültigkeitsbescheinigung</w:t>
      </w:r>
      <w:r w:rsidRPr="001046DA">
        <w:rPr>
          <w:lang w:val="de-DE"/>
        </w:rPr>
        <w:t xml:space="preserve"> </w:t>
      </w:r>
      <w:r>
        <w:rPr>
          <w:lang w:val="de-DE"/>
        </w:rPr>
        <w:t xml:space="preserve">und die </w:t>
      </w:r>
      <w:r w:rsidRPr="000C79F9">
        <w:rPr>
          <w:lang w:val="de-DE"/>
        </w:rPr>
        <w:t>Archivierung</w:t>
      </w:r>
      <w:r w:rsidRPr="001046DA">
        <w:rPr>
          <w:lang w:val="de-DE"/>
        </w:rPr>
        <w:t xml:space="preserve"> </w:t>
      </w:r>
      <w:r>
        <w:rPr>
          <w:lang w:val="de-DE"/>
        </w:rPr>
        <w:t xml:space="preserve">werden durch Zahlung einer Gebühr in Höhe von </w:t>
      </w:r>
      <w:r w:rsidRPr="00015EBF">
        <w:rPr>
          <w:lang w:val="de-DE"/>
        </w:rPr>
        <w:t>[50 EUR]</w:t>
      </w:r>
      <w:r w:rsidRPr="001046DA">
        <w:rPr>
          <w:lang w:val="de-DE"/>
        </w:rPr>
        <w:t xml:space="preserve"> </w:t>
      </w:r>
      <w:r>
        <w:rPr>
          <w:lang w:val="de-DE"/>
        </w:rPr>
        <w:t>gedeckt, wobei d</w:t>
      </w:r>
      <w:r w:rsidRPr="0031240E">
        <w:rPr>
          <w:lang w:val="de-DE"/>
        </w:rPr>
        <w:t>er für den Transport auf dem Landweg zuständige Minister</w:t>
      </w:r>
      <w:r>
        <w:rPr>
          <w:lang w:val="de-DE"/>
        </w:rPr>
        <w:t xml:space="preserve"> mit der späteren Anpassung dieses Betrags beauftragt ist.</w:t>
      </w:r>
      <w:r w:rsidRPr="001046DA">
        <w:rPr>
          <w:lang w:val="de-DE"/>
        </w:rPr>
        <w:t>]</w:t>
      </w:r>
    </w:p>
    <w:p w:rsidR="00621054" w:rsidRPr="001046DA" w:rsidRDefault="00621054" w:rsidP="004A1CAB">
      <w:pPr>
        <w:jc w:val="both"/>
        <w:rPr>
          <w:lang w:val="de-DE"/>
        </w:rPr>
      </w:pPr>
    </w:p>
    <w:p w:rsidR="00621054" w:rsidRPr="009A59CA" w:rsidRDefault="00621054" w:rsidP="004A1CAB">
      <w:pPr>
        <w:jc w:val="both"/>
        <w:rPr>
          <w:lang w:val="de-DE"/>
        </w:rPr>
      </w:pPr>
      <w:r w:rsidRPr="001046DA">
        <w:rPr>
          <w:lang w:val="de-DE"/>
        </w:rPr>
        <w:tab/>
      </w:r>
      <w:r w:rsidRPr="009A59CA">
        <w:rPr>
          <w:lang w:val="de-DE"/>
        </w:rPr>
        <w:t xml:space="preserve">[§ 5 - </w:t>
      </w:r>
      <w:r w:rsidRPr="00141601">
        <w:rPr>
          <w:bCs/>
          <w:lang w:val="de-DE"/>
        </w:rPr>
        <w:t xml:space="preserve">Die Herstellung, die Einfuhr, der Besitz zu Verkaufszwecken, das Anbieten zum Kauf, der Verkauf und die kostenlose Abgabe von </w:t>
      </w:r>
      <w:r>
        <w:rPr>
          <w:bCs/>
          <w:lang w:val="de-DE"/>
        </w:rPr>
        <w:t>Ausrüstungen</w:t>
      </w:r>
      <w:r w:rsidRPr="00141601">
        <w:rPr>
          <w:bCs/>
          <w:lang w:val="de-DE"/>
        </w:rPr>
        <w:t xml:space="preserve"> zur Steigerung der Motorleistung und/oder der Geschwindigkeit von Kleinkrafträdern sind ebenso wie das Anbieten von Hilfe beim Einbau solcher </w:t>
      </w:r>
      <w:r>
        <w:rPr>
          <w:bCs/>
          <w:lang w:val="de-DE"/>
        </w:rPr>
        <w:t>Ausrüstungen</w:t>
      </w:r>
      <w:r w:rsidRPr="00141601">
        <w:rPr>
          <w:bCs/>
          <w:lang w:val="de-DE"/>
        </w:rPr>
        <w:t xml:space="preserve"> oder das Erteilen von Ratschlägen zu deren Einbau verboten</w:t>
      </w:r>
      <w:r w:rsidRPr="00141601">
        <w:rPr>
          <w:bCs/>
          <w:i/>
          <w:lang w:val="de-DE"/>
        </w:rPr>
        <w:t>.</w:t>
      </w:r>
      <w:r w:rsidRPr="009A59CA">
        <w:rPr>
          <w:lang w:val="de-DE"/>
        </w:rPr>
        <w:t>]</w:t>
      </w:r>
    </w:p>
    <w:p w:rsidR="00621054" w:rsidRDefault="00621054">
      <w:pPr>
        <w:rPr>
          <w:lang w:val="de-DE"/>
        </w:rPr>
      </w:pPr>
    </w:p>
    <w:p w:rsidR="00621054" w:rsidRDefault="00621054" w:rsidP="004A1CAB">
      <w:pPr>
        <w:jc w:val="both"/>
        <w:rPr>
          <w:bCs/>
          <w:lang w:val="de-DE"/>
        </w:rPr>
      </w:pPr>
      <w:r w:rsidRPr="009A59CA">
        <w:rPr>
          <w:lang w:val="de-DE"/>
        </w:rPr>
        <w:tab/>
      </w:r>
      <w:r>
        <w:rPr>
          <w:lang w:val="de-DE"/>
        </w:rPr>
        <w:t xml:space="preserve">[§ 6 - </w:t>
      </w:r>
      <w:r w:rsidRPr="00975279">
        <w:rPr>
          <w:lang w:val="de-DE"/>
        </w:rPr>
        <w:t xml:space="preserve">Unbeschadet der Bestimmungen des </w:t>
      </w:r>
      <w:r w:rsidRPr="00837ABA">
        <w:rPr>
          <w:lang w:val="de-DE"/>
        </w:rPr>
        <w:t>Gesetzes vom 30.</w:t>
      </w:r>
      <w:r>
        <w:rPr>
          <w:lang w:val="de-DE"/>
        </w:rPr>
        <w:t> Juli 1979 über den Funkverkehr ist es verboten, Ausrüstungen oder andere Mittel herzustellen, einzuführen, zu besitzen, zum Verkauf anzubieten, zu verkaufen und kostenlos abzugeben</w:t>
      </w:r>
      <w:r>
        <w:rPr>
          <w:bCs/>
          <w:lang w:val="de-DE"/>
        </w:rPr>
        <w:t>, die die Feststellung von Verstö</w:t>
      </w:r>
      <w:r w:rsidRPr="00722C40">
        <w:rPr>
          <w:bCs/>
          <w:lang w:val="de-DE"/>
        </w:rPr>
        <w:t>ß</w:t>
      </w:r>
      <w:r>
        <w:rPr>
          <w:bCs/>
          <w:lang w:val="de-DE"/>
        </w:rPr>
        <w:t xml:space="preserve">en gegen das am 16. März 1968 </w:t>
      </w:r>
      <w:r w:rsidRPr="008A7222">
        <w:rPr>
          <w:bCs/>
          <w:lang w:val="de-DE"/>
        </w:rPr>
        <w:t>koordinierte Gesetz über die Straßenverkehrspolizei</w:t>
      </w:r>
      <w:r>
        <w:rPr>
          <w:bCs/>
          <w:lang w:val="de-DE"/>
        </w:rPr>
        <w:t xml:space="preserve"> und gegen die Verordnungen über die </w:t>
      </w:r>
      <w:r w:rsidRPr="00385CC2">
        <w:rPr>
          <w:bCs/>
          <w:lang w:val="de-DE"/>
        </w:rPr>
        <w:t>Straßenverkehrspolizei</w:t>
      </w:r>
      <w:r>
        <w:rPr>
          <w:bCs/>
          <w:lang w:val="de-DE"/>
        </w:rPr>
        <w:t xml:space="preserve"> be-</w:t>
      </w:r>
      <w:r w:rsidR="00381496">
        <w:rPr>
          <w:bCs/>
          <w:lang w:val="de-DE"/>
        </w:rPr>
        <w:t xml:space="preserve"> </w:t>
      </w:r>
      <w:r>
        <w:rPr>
          <w:bCs/>
          <w:lang w:val="de-DE"/>
        </w:rPr>
        <w:t xml:space="preserve">oder verhindern oder die die in Artikel 62 </w:t>
      </w:r>
      <w:r w:rsidRPr="005C348F">
        <w:rPr>
          <w:bCs/>
          <w:lang w:val="de-DE"/>
        </w:rPr>
        <w:t xml:space="preserve">desselben Gesetzes </w:t>
      </w:r>
      <w:r>
        <w:rPr>
          <w:bCs/>
          <w:lang w:val="de-DE"/>
        </w:rPr>
        <w:t>erwähnten Geräte melden. Es ist ebenfalls verboten, für diese Ausrüstungen zu werben sowie Hilfe beim Einbau solcher Ausrüstungen anzubieten oder Ratschläge zu deren Einbau zu erteilen.]</w:t>
      </w:r>
    </w:p>
    <w:p w:rsidR="00621054" w:rsidRPr="00B85DF4" w:rsidRDefault="00621054" w:rsidP="004A1CAB">
      <w:pPr>
        <w:jc w:val="both"/>
        <w:rPr>
          <w:lang w:val="de-DE"/>
        </w:rPr>
      </w:pPr>
    </w:p>
    <w:p w:rsidR="00621054" w:rsidRPr="00FD14CF" w:rsidRDefault="00621054" w:rsidP="004A1CAB">
      <w:pPr>
        <w:jc w:val="both"/>
        <w:rPr>
          <w:i/>
          <w:lang w:val="de-DE"/>
        </w:rPr>
      </w:pPr>
      <w:r w:rsidRPr="00944FFF">
        <w:rPr>
          <w:i/>
          <w:lang w:val="de-DE"/>
        </w:rPr>
        <w:t>[</w:t>
      </w:r>
      <w:r>
        <w:rPr>
          <w:i/>
          <w:lang w:val="de-DE"/>
        </w:rPr>
        <w:t xml:space="preserve">Art. 1 § 1 Abs. 1 einleitende Bestimmung ersetzt durch Art. 37 Nr. 1 des G. vom 18. Juli 1990 (B.S. vom 8. November 1990); § 1 Abs. 1 Nr. 4 eingefügt durch Art. 2 Nr. 1 des G. vom </w:t>
      </w:r>
      <w:r>
        <w:rPr>
          <w:i/>
          <w:lang w:val="de-DE"/>
        </w:rPr>
        <w:lastRenderedPageBreak/>
        <w:t>27. November 1996 (B.S. vom 25. Dezember 1996); § 1 Abs. 2 ersetzt durch Art. 37 Nr. 2 des G. vom 18. Juli 1990 (B.S. vom 8. November 1990)</w:t>
      </w:r>
      <w:r w:rsidR="00605D58">
        <w:rPr>
          <w:i/>
          <w:lang w:val="de-DE"/>
        </w:rPr>
        <w:t xml:space="preserve"> und abgeändert durch Art. 2 des G. vom 31. Juli 2020 (B.S. vom 18. Dezember 2020)</w:t>
      </w:r>
      <w:r>
        <w:rPr>
          <w:i/>
          <w:lang w:val="de-DE"/>
        </w:rPr>
        <w:t>; § 4 Abs. 2 eingefügt durch Art. 2 Nr. 2</w:t>
      </w:r>
      <w:r w:rsidRPr="00B85DF4">
        <w:rPr>
          <w:i/>
          <w:lang w:val="de-DE"/>
        </w:rPr>
        <w:t xml:space="preserve"> des G. vom 27. November 1996 (B.S. vom 25. Dezember 1996)</w:t>
      </w:r>
      <w:r>
        <w:rPr>
          <w:i/>
          <w:lang w:val="de-DE"/>
        </w:rPr>
        <w:t xml:space="preserve"> und abgeändert durch Art. 4 des K.E. vom 20. Juli 2000 (B.S. vom 30. August 2000); § 4 Abs. 3 und 4 eingefügt durch Art. 2 Nr. 2</w:t>
      </w:r>
      <w:r w:rsidRPr="00B85DF4">
        <w:rPr>
          <w:i/>
          <w:lang w:val="de-DE"/>
        </w:rPr>
        <w:t xml:space="preserve"> des G. vom 27. November 1996 (B.S. vom 25. Dezember 1996)</w:t>
      </w:r>
      <w:r>
        <w:rPr>
          <w:i/>
          <w:lang w:val="de-DE"/>
        </w:rPr>
        <w:t>; § 4bis eingefügt durch Art. 2 Nr. 3</w:t>
      </w:r>
      <w:r w:rsidRPr="00B85DF4">
        <w:rPr>
          <w:i/>
          <w:lang w:val="de-DE"/>
        </w:rPr>
        <w:t xml:space="preserve"> des G. vom 27. </w:t>
      </w:r>
      <w:r>
        <w:rPr>
          <w:i/>
          <w:lang w:val="de-DE"/>
        </w:rPr>
        <w:t xml:space="preserve">November 1996 (B.S. vom </w:t>
      </w:r>
      <w:r w:rsidRPr="00B85DF4">
        <w:rPr>
          <w:i/>
          <w:lang w:val="de-DE"/>
        </w:rPr>
        <w:t>25. Dezember 1996</w:t>
      </w:r>
      <w:r>
        <w:rPr>
          <w:i/>
          <w:lang w:val="de-DE"/>
        </w:rPr>
        <w:t xml:space="preserve">); § 4bis Abs. 3 abgeändert durch </w:t>
      </w:r>
      <w:r w:rsidRPr="006A1E3A">
        <w:rPr>
          <w:i/>
          <w:lang w:val="de-DE"/>
        </w:rPr>
        <w:t>Art. 4 des K.E. vom 20. Juli 2000 (B.S. vom 30. August 2000)</w:t>
      </w:r>
      <w:r>
        <w:rPr>
          <w:i/>
          <w:lang w:val="de-DE"/>
        </w:rPr>
        <w:t>; § 5 eingefügt durch Art. 1 des G. vom 5. April 1995 (B.S. vom 1. Juli 1995); § 6 eingefügt durch Art. 2 des G. vom 4. </w:t>
      </w:r>
      <w:r w:rsidRPr="00FD14CF">
        <w:rPr>
          <w:i/>
          <w:lang w:val="de-DE"/>
        </w:rPr>
        <w:t>August 1996 (B.S. vom 12. September 1996)]</w:t>
      </w:r>
    </w:p>
    <w:p w:rsidR="00621054" w:rsidRPr="00FD14CF" w:rsidRDefault="00621054" w:rsidP="004A1CAB">
      <w:pPr>
        <w:jc w:val="both"/>
        <w:rPr>
          <w:i/>
          <w:lang w:val="de-DE"/>
        </w:rPr>
      </w:pPr>
    </w:p>
    <w:p w:rsidR="00621054" w:rsidRPr="00FD14CF" w:rsidRDefault="00621054" w:rsidP="004A1CAB">
      <w:pPr>
        <w:jc w:val="both"/>
        <w:rPr>
          <w:i/>
          <w:lang w:val="de-DE"/>
        </w:rPr>
      </w:pPr>
    </w:p>
    <w:p w:rsidR="00621054" w:rsidRPr="0088479E" w:rsidRDefault="00621054" w:rsidP="004A1CAB">
      <w:pPr>
        <w:jc w:val="both"/>
        <w:rPr>
          <w:lang w:val="de-DE"/>
        </w:rPr>
      </w:pPr>
      <w:r w:rsidRPr="00FD14CF">
        <w:rPr>
          <w:i/>
          <w:lang w:val="de-DE"/>
        </w:rPr>
        <w:tab/>
      </w:r>
      <w:r w:rsidRPr="00FD14CF">
        <w:rPr>
          <w:b/>
          <w:lang w:val="de-DE"/>
        </w:rPr>
        <w:t>Art. 2</w:t>
      </w:r>
      <w:r w:rsidRPr="00FD14CF">
        <w:rPr>
          <w:lang w:val="de-DE"/>
        </w:rPr>
        <w:t xml:space="preserve"> - [§ 1 - </w:t>
      </w:r>
      <w:r w:rsidRPr="009C02C7">
        <w:rPr>
          <w:lang w:val="de-DE"/>
        </w:rPr>
        <w:t>Der König erlässt die Regeln der verwaltungstechnischen Kontrolle</w:t>
      </w:r>
      <w:r>
        <w:rPr>
          <w:lang w:val="de-DE"/>
        </w:rPr>
        <w:t>,</w:t>
      </w:r>
      <w:r w:rsidRPr="009C02C7">
        <w:rPr>
          <w:lang w:val="de-DE"/>
        </w:rPr>
        <w:t xml:space="preserve"> die </w:t>
      </w:r>
      <w:r>
        <w:rPr>
          <w:lang w:val="de-DE"/>
        </w:rPr>
        <w:t>es ermöglichen zu p</w:t>
      </w:r>
      <w:r w:rsidRPr="009C02C7">
        <w:rPr>
          <w:lang w:val="de-DE"/>
        </w:rPr>
        <w:t>rüf</w:t>
      </w:r>
      <w:r>
        <w:rPr>
          <w:lang w:val="de-DE"/>
        </w:rPr>
        <w:t>en, ob die</w:t>
      </w:r>
      <w:r w:rsidRPr="009C02C7">
        <w:rPr>
          <w:lang w:val="de-DE"/>
        </w:rPr>
        <w:t xml:space="preserve"> Fahrzeuge, ihre Bestandteile und ih</w:t>
      </w:r>
      <w:r w:rsidRPr="006B5180">
        <w:rPr>
          <w:lang w:val="de-DE"/>
        </w:rPr>
        <w:t>r</w:t>
      </w:r>
      <w:r w:rsidRPr="009C02C7">
        <w:rPr>
          <w:lang w:val="de-DE"/>
        </w:rPr>
        <w:t xml:space="preserve"> Sicherheitszubehör dem zugelassenen oder genehmigten Typ </w:t>
      </w:r>
      <w:r>
        <w:rPr>
          <w:lang w:val="de-DE"/>
        </w:rPr>
        <w:t>entsprechen.</w:t>
      </w:r>
    </w:p>
    <w:p w:rsidR="00621054" w:rsidRPr="006B5180" w:rsidRDefault="00621054" w:rsidP="004A1CAB">
      <w:pPr>
        <w:jc w:val="both"/>
        <w:rPr>
          <w:lang w:val="de-DE"/>
        </w:rPr>
      </w:pPr>
    </w:p>
    <w:p w:rsidR="00621054" w:rsidRPr="008B64CC" w:rsidRDefault="00621054" w:rsidP="004A1CAB">
      <w:pPr>
        <w:jc w:val="both"/>
        <w:rPr>
          <w:lang w:val="de-DE"/>
        </w:rPr>
      </w:pPr>
      <w:r w:rsidRPr="00FD14CF">
        <w:rPr>
          <w:lang w:val="de-DE"/>
        </w:rPr>
        <w:tab/>
        <w:t>Zu diesem Zweck legt Er die verw</w:t>
      </w:r>
      <w:r w:rsidRPr="00306C64">
        <w:rPr>
          <w:lang w:val="de-DE"/>
        </w:rPr>
        <w:t>altungstechnische</w:t>
      </w:r>
      <w:r>
        <w:rPr>
          <w:lang w:val="de-DE"/>
        </w:rPr>
        <w:t>n</w:t>
      </w:r>
      <w:r w:rsidRPr="00306C64">
        <w:rPr>
          <w:lang w:val="de-DE"/>
        </w:rPr>
        <w:t xml:space="preserve"> Maßnahme</w:t>
      </w:r>
      <w:r>
        <w:rPr>
          <w:lang w:val="de-DE"/>
        </w:rPr>
        <w:t>n</w:t>
      </w:r>
      <w:r w:rsidRPr="00FD14CF">
        <w:rPr>
          <w:lang w:val="de-DE"/>
        </w:rPr>
        <w:t xml:space="preserve"> fest, die eventuell Anwendung finden. Diese </w:t>
      </w:r>
      <w:r w:rsidRPr="00280488">
        <w:rPr>
          <w:lang w:val="de-DE"/>
        </w:rPr>
        <w:t>Maßnahmen</w:t>
      </w:r>
      <w:r>
        <w:rPr>
          <w:lang w:val="de-DE"/>
        </w:rPr>
        <w:t xml:space="preserve"> können den </w:t>
      </w:r>
      <w:r w:rsidRPr="00B7489C">
        <w:rPr>
          <w:lang w:val="de-DE"/>
        </w:rPr>
        <w:t xml:space="preserve">Entzug </w:t>
      </w:r>
      <w:r>
        <w:rPr>
          <w:lang w:val="de-DE"/>
        </w:rPr>
        <w:t>der Homologation einschließen, der nur nach Stellungnahme eines Beratungsausschusses</w:t>
      </w:r>
      <w:r w:rsidRPr="00E216F6">
        <w:rPr>
          <w:lang w:val="de-DE"/>
        </w:rPr>
        <w:t xml:space="preserve"> verkündet werden darf</w:t>
      </w:r>
      <w:r>
        <w:rPr>
          <w:lang w:val="de-DE"/>
        </w:rPr>
        <w:t xml:space="preserve">, der sich paritätisch aus Mitgliedern der Verwaltung und der Industrie zusammensetzt und dessen </w:t>
      </w:r>
      <w:r w:rsidRPr="008B64CC">
        <w:rPr>
          <w:lang w:val="de-DE"/>
        </w:rPr>
        <w:t>Zusammensetzung</w:t>
      </w:r>
      <w:r>
        <w:rPr>
          <w:lang w:val="de-DE"/>
        </w:rPr>
        <w:t xml:space="preserve"> und Arbeitsweise der König festlegt.</w:t>
      </w:r>
    </w:p>
    <w:p w:rsidR="00621054" w:rsidRPr="00FD14CF" w:rsidRDefault="00621054" w:rsidP="004A1CAB">
      <w:pPr>
        <w:jc w:val="both"/>
        <w:rPr>
          <w:lang w:val="de-DE"/>
        </w:rPr>
      </w:pPr>
    </w:p>
    <w:p w:rsidR="00621054" w:rsidRPr="00BD560A" w:rsidRDefault="00621054" w:rsidP="004A1CAB">
      <w:pPr>
        <w:jc w:val="both"/>
        <w:rPr>
          <w:lang w:val="de-DE"/>
        </w:rPr>
      </w:pPr>
      <w:r w:rsidRPr="00FD14CF">
        <w:rPr>
          <w:lang w:val="de-DE"/>
        </w:rPr>
        <w:tab/>
        <w:t xml:space="preserve">§ 2 - </w:t>
      </w:r>
      <w:r w:rsidRPr="00680B33">
        <w:rPr>
          <w:lang w:val="de-DE"/>
        </w:rPr>
        <w:t xml:space="preserve">Der König erlässt die Regeln der verwaltungstechnischen Kontrolle, die </w:t>
      </w:r>
      <w:r>
        <w:rPr>
          <w:lang w:val="de-DE"/>
        </w:rPr>
        <w:t>es ermöglichen zu p</w:t>
      </w:r>
      <w:r w:rsidRPr="00680B33">
        <w:rPr>
          <w:lang w:val="de-DE"/>
        </w:rPr>
        <w:t>rüf</w:t>
      </w:r>
      <w:r>
        <w:rPr>
          <w:lang w:val="de-DE"/>
        </w:rPr>
        <w:t xml:space="preserve">en, ob die </w:t>
      </w:r>
      <w:r w:rsidRPr="00680B33">
        <w:rPr>
          <w:lang w:val="de-DE"/>
        </w:rPr>
        <w:t>Einrichtung</w:t>
      </w:r>
      <w:r>
        <w:rPr>
          <w:lang w:val="de-DE"/>
        </w:rPr>
        <w:t>en, die mit der Kontrolle der</w:t>
      </w:r>
      <w:r w:rsidRPr="006B5180">
        <w:rPr>
          <w:lang w:val="de-DE"/>
        </w:rPr>
        <w:t xml:space="preserve"> am Straßenverkehr teilnehmenden Fahrzeuge </w:t>
      </w:r>
      <w:r>
        <w:rPr>
          <w:lang w:val="de-DE"/>
        </w:rPr>
        <w:t xml:space="preserve">betraut sind, die auferlegten </w:t>
      </w:r>
      <w:r w:rsidRPr="00BD560A">
        <w:rPr>
          <w:lang w:val="de-DE"/>
        </w:rPr>
        <w:t>Zulassungsbedingung</w:t>
      </w:r>
      <w:r>
        <w:rPr>
          <w:lang w:val="de-DE"/>
        </w:rPr>
        <w:t>en erfüllen.</w:t>
      </w:r>
    </w:p>
    <w:p w:rsidR="00621054" w:rsidRPr="009E582F" w:rsidRDefault="00621054" w:rsidP="004A1CAB">
      <w:pPr>
        <w:jc w:val="both"/>
        <w:rPr>
          <w:lang w:val="de-DE"/>
        </w:rPr>
      </w:pPr>
    </w:p>
    <w:p w:rsidR="00621054" w:rsidRDefault="00621054" w:rsidP="004A1CAB">
      <w:pPr>
        <w:jc w:val="both"/>
        <w:rPr>
          <w:lang w:val="de-DE"/>
        </w:rPr>
      </w:pPr>
      <w:r w:rsidRPr="00FD14CF">
        <w:rPr>
          <w:lang w:val="de-DE"/>
        </w:rPr>
        <w:tab/>
        <w:t>Zu diesem Zweck legt Er die verw</w:t>
      </w:r>
      <w:r w:rsidRPr="002E684A">
        <w:rPr>
          <w:lang w:val="de-DE"/>
        </w:rPr>
        <w:t>altungstechnischen Maßnahmen</w:t>
      </w:r>
      <w:r w:rsidRPr="00FD14CF">
        <w:rPr>
          <w:lang w:val="de-DE"/>
        </w:rPr>
        <w:t xml:space="preserve"> fest, die eventuell Anwendung finden. Diese Maßnahmen, die aus </w:t>
      </w:r>
      <w:r w:rsidRPr="007D7395">
        <w:rPr>
          <w:lang w:val="de-DE"/>
        </w:rPr>
        <w:t xml:space="preserve">administrativen Geldbußen, deren Betrag und </w:t>
      </w:r>
      <w:r>
        <w:rPr>
          <w:lang w:val="de-DE"/>
        </w:rPr>
        <w:t xml:space="preserve">Modalitäten Er festlegt, oder aus dem </w:t>
      </w:r>
      <w:r w:rsidRPr="00B7489C">
        <w:rPr>
          <w:lang w:val="de-DE"/>
        </w:rPr>
        <w:t xml:space="preserve">Entzug </w:t>
      </w:r>
      <w:r>
        <w:rPr>
          <w:lang w:val="de-DE"/>
        </w:rPr>
        <w:t xml:space="preserve">der Genehmigung </w:t>
      </w:r>
      <w:r w:rsidRPr="009219CD">
        <w:rPr>
          <w:lang w:val="de-DE"/>
        </w:rPr>
        <w:t>bestehen können</w:t>
      </w:r>
      <w:r>
        <w:rPr>
          <w:lang w:val="de-DE"/>
        </w:rPr>
        <w:t xml:space="preserve">, dürfen erst nach </w:t>
      </w:r>
      <w:r w:rsidRPr="00AB7A35">
        <w:rPr>
          <w:lang w:val="de-DE"/>
        </w:rPr>
        <w:t>Stellungnahme eine</w:t>
      </w:r>
      <w:r>
        <w:rPr>
          <w:lang w:val="de-DE"/>
        </w:rPr>
        <w:t>s</w:t>
      </w:r>
      <w:r w:rsidRPr="00AB7A35">
        <w:rPr>
          <w:lang w:val="de-DE"/>
        </w:rPr>
        <w:t xml:space="preserve"> </w:t>
      </w:r>
      <w:r w:rsidRPr="001D0BE7">
        <w:rPr>
          <w:lang w:val="de-DE"/>
        </w:rPr>
        <w:t xml:space="preserve">Beratungsausschusses </w:t>
      </w:r>
      <w:r w:rsidRPr="009B48C9">
        <w:rPr>
          <w:lang w:val="de-DE"/>
        </w:rPr>
        <w:t>getroffen werden</w:t>
      </w:r>
      <w:r w:rsidRPr="00AB7A35">
        <w:rPr>
          <w:lang w:val="de-DE"/>
        </w:rPr>
        <w:t xml:space="preserve">, </w:t>
      </w:r>
      <w:r w:rsidRPr="001D0BE7">
        <w:rPr>
          <w:lang w:val="de-DE"/>
        </w:rPr>
        <w:t xml:space="preserve">der sich paritätisch aus </w:t>
      </w:r>
      <w:r w:rsidRPr="00AB7A35">
        <w:rPr>
          <w:lang w:val="de-DE"/>
        </w:rPr>
        <w:t>Mitgliedern der Verwaltung</w:t>
      </w:r>
      <w:r>
        <w:rPr>
          <w:lang w:val="de-DE"/>
        </w:rPr>
        <w:t xml:space="preserve"> und der </w:t>
      </w:r>
      <w:r w:rsidRPr="009C1226">
        <w:rPr>
          <w:lang w:val="de-DE"/>
        </w:rPr>
        <w:t>Einrichtungen, die mit der Kontrolle der am Straßenverkehr teilnehmenden Fahrzeuge betraut sind</w:t>
      </w:r>
      <w:r>
        <w:rPr>
          <w:lang w:val="de-DE"/>
        </w:rPr>
        <w:t xml:space="preserve">, </w:t>
      </w:r>
      <w:r w:rsidRPr="001D0BE7">
        <w:rPr>
          <w:lang w:val="de-DE"/>
        </w:rPr>
        <w:t>zusammensetzt und dessen</w:t>
      </w:r>
      <w:r>
        <w:rPr>
          <w:lang w:val="de-DE"/>
        </w:rPr>
        <w:t xml:space="preserve"> </w:t>
      </w:r>
      <w:r w:rsidRPr="009C1226">
        <w:rPr>
          <w:lang w:val="de-DE"/>
        </w:rPr>
        <w:t xml:space="preserve">Zusammensetzung und </w:t>
      </w:r>
      <w:r w:rsidRPr="001D0BE7">
        <w:rPr>
          <w:lang w:val="de-DE"/>
        </w:rPr>
        <w:t xml:space="preserve">Arbeitsweise </w:t>
      </w:r>
      <w:r w:rsidRPr="009C1226">
        <w:rPr>
          <w:lang w:val="de-DE"/>
        </w:rPr>
        <w:t>der König festlegt</w:t>
      </w:r>
      <w:r>
        <w:rPr>
          <w:lang w:val="de-DE"/>
        </w:rPr>
        <w:t>.</w:t>
      </w:r>
    </w:p>
    <w:p w:rsidR="00621054" w:rsidRPr="00AB7A35" w:rsidRDefault="00621054" w:rsidP="004A1CAB">
      <w:pPr>
        <w:jc w:val="both"/>
        <w:rPr>
          <w:lang w:val="de-DE"/>
        </w:rPr>
      </w:pPr>
    </w:p>
    <w:p w:rsidR="00621054" w:rsidRDefault="00621054" w:rsidP="004A1CAB">
      <w:pPr>
        <w:jc w:val="both"/>
        <w:rPr>
          <w:lang w:val="de-DE"/>
        </w:rPr>
      </w:pPr>
      <w:r w:rsidRPr="00FD14CF">
        <w:rPr>
          <w:lang w:val="de-DE"/>
        </w:rPr>
        <w:tab/>
        <w:t xml:space="preserve">§ 3 - Der </w:t>
      </w:r>
      <w:r w:rsidRPr="00330DC3">
        <w:rPr>
          <w:lang w:val="de-DE"/>
        </w:rPr>
        <w:t xml:space="preserve">für den Transport auf dem Landweg </w:t>
      </w:r>
      <w:r>
        <w:rPr>
          <w:lang w:val="de-DE"/>
        </w:rPr>
        <w:t xml:space="preserve">zuständige Minister kann vor dem </w:t>
      </w:r>
      <w:r w:rsidRPr="00A609EB">
        <w:rPr>
          <w:lang w:val="de-DE"/>
        </w:rPr>
        <w:t>Gericht Erster Instanz</w:t>
      </w:r>
      <w:r>
        <w:rPr>
          <w:lang w:val="de-DE"/>
        </w:rPr>
        <w:t xml:space="preserve"> durch </w:t>
      </w:r>
      <w:r w:rsidRPr="00A609EB">
        <w:rPr>
          <w:lang w:val="de-DE"/>
        </w:rPr>
        <w:t xml:space="preserve">Abgabe eines </w:t>
      </w:r>
      <w:r>
        <w:rPr>
          <w:lang w:val="de-DE"/>
        </w:rPr>
        <w:t xml:space="preserve">in einem Eilverfahren gestellten Antrags eine Klage einleiten, um Fahrzeuge, </w:t>
      </w:r>
      <w:r w:rsidRPr="00A01248">
        <w:rPr>
          <w:lang w:val="de-DE"/>
        </w:rPr>
        <w:t>ihre Bestandteile und ihr Sicherheitszubehör</w:t>
      </w:r>
      <w:r>
        <w:rPr>
          <w:lang w:val="de-DE"/>
        </w:rPr>
        <w:t xml:space="preserve"> vom Markt und eventuell aus dem Verkehr zu nehmen.</w:t>
      </w:r>
    </w:p>
    <w:p w:rsidR="00621054" w:rsidRDefault="00621054" w:rsidP="004A1CAB">
      <w:pPr>
        <w:jc w:val="both"/>
        <w:rPr>
          <w:lang w:val="de-DE"/>
        </w:rPr>
      </w:pPr>
    </w:p>
    <w:p w:rsidR="00621054" w:rsidRPr="00FD14CF" w:rsidRDefault="00621054" w:rsidP="004A1CAB">
      <w:pPr>
        <w:jc w:val="both"/>
        <w:rPr>
          <w:lang w:val="de-DE"/>
        </w:rPr>
      </w:pPr>
      <w:r w:rsidRPr="00FD14CF">
        <w:rPr>
          <w:lang w:val="de-DE"/>
        </w:rPr>
        <w:tab/>
        <w:t xml:space="preserve">Eine Entscheidung ergeht ungeachtet jedweder </w:t>
      </w:r>
      <w:r w:rsidRPr="00D623D1">
        <w:rPr>
          <w:lang w:val="de-DE"/>
        </w:rPr>
        <w:t>Verfolgung</w:t>
      </w:r>
      <w:r>
        <w:rPr>
          <w:lang w:val="de-DE"/>
        </w:rPr>
        <w:t>,</w:t>
      </w:r>
      <w:r w:rsidRPr="00D623D1">
        <w:rPr>
          <w:lang w:val="de-DE"/>
        </w:rPr>
        <w:t xml:space="preserve"> die für dieselben Sachverhalte vor irgendeinem anderen Re</w:t>
      </w:r>
      <w:r>
        <w:rPr>
          <w:lang w:val="de-DE"/>
        </w:rPr>
        <w:t>chtsprechungsorgan betrieben wird.</w:t>
      </w:r>
    </w:p>
    <w:p w:rsidR="00621054" w:rsidRPr="00FD14CF" w:rsidRDefault="00621054" w:rsidP="004A1CAB">
      <w:pPr>
        <w:jc w:val="both"/>
        <w:rPr>
          <w:lang w:val="de-DE"/>
        </w:rPr>
      </w:pPr>
    </w:p>
    <w:p w:rsidR="00621054" w:rsidRPr="00FD14CF" w:rsidRDefault="00621054" w:rsidP="004A1CAB">
      <w:pPr>
        <w:jc w:val="both"/>
        <w:rPr>
          <w:lang w:val="de-DE"/>
        </w:rPr>
      </w:pPr>
      <w:r w:rsidRPr="00FD14CF">
        <w:rPr>
          <w:lang w:val="de-DE"/>
        </w:rPr>
        <w:tab/>
      </w:r>
      <w:r w:rsidRPr="007E443F">
        <w:rPr>
          <w:lang w:val="de-DE"/>
        </w:rPr>
        <w:t xml:space="preserve">Das Urteil ist </w:t>
      </w:r>
      <w:r w:rsidRPr="000F6314">
        <w:rPr>
          <w:lang w:val="de-DE"/>
        </w:rPr>
        <w:t xml:space="preserve">ungeachtet irgendeines Rechtsmittels und ohne Sicherheitsleistung </w:t>
      </w:r>
      <w:r w:rsidRPr="007E443F">
        <w:rPr>
          <w:lang w:val="de-DE"/>
        </w:rPr>
        <w:t>einstweilen vollstreckba</w:t>
      </w:r>
      <w:r w:rsidRPr="009645C3">
        <w:rPr>
          <w:lang w:val="de-DE"/>
        </w:rPr>
        <w:t>r</w:t>
      </w:r>
      <w:r w:rsidRPr="00FD14CF">
        <w:rPr>
          <w:lang w:val="de-DE"/>
        </w:rPr>
        <w:t>]</w:t>
      </w:r>
    </w:p>
    <w:p w:rsidR="00621054" w:rsidRPr="00FD14CF" w:rsidRDefault="00621054" w:rsidP="004A1CAB">
      <w:pPr>
        <w:jc w:val="both"/>
        <w:rPr>
          <w:lang w:val="de-DE"/>
        </w:rPr>
      </w:pPr>
    </w:p>
    <w:p w:rsidR="00621054" w:rsidRDefault="00621054" w:rsidP="004A1CAB">
      <w:pPr>
        <w:jc w:val="both"/>
        <w:rPr>
          <w:i/>
          <w:lang w:val="de-DE"/>
        </w:rPr>
      </w:pPr>
      <w:r w:rsidRPr="00447F01">
        <w:rPr>
          <w:i/>
          <w:lang w:val="de-DE"/>
        </w:rPr>
        <w:t>[</w:t>
      </w:r>
      <w:r>
        <w:rPr>
          <w:i/>
          <w:lang w:val="de-DE"/>
        </w:rPr>
        <w:t>Art. 2 ersetzt durch Art. 38 des G. vom 18. Juli 1990 (B.S. vom 8. November 1990)</w:t>
      </w:r>
      <w:r w:rsidRPr="00447F01">
        <w:rPr>
          <w:i/>
          <w:lang w:val="de-DE"/>
        </w:rPr>
        <w:t>]</w:t>
      </w:r>
    </w:p>
    <w:p w:rsidR="00621054" w:rsidRDefault="00621054" w:rsidP="004A1CAB">
      <w:pPr>
        <w:jc w:val="both"/>
        <w:rPr>
          <w:i/>
          <w:lang w:val="de-DE"/>
        </w:rPr>
      </w:pPr>
    </w:p>
    <w:p w:rsidR="00621054" w:rsidRDefault="00621054" w:rsidP="004A1CAB">
      <w:pPr>
        <w:jc w:val="both"/>
        <w:rPr>
          <w:i/>
          <w:lang w:val="de-DE"/>
        </w:rPr>
      </w:pPr>
    </w:p>
    <w:p w:rsidR="00621054" w:rsidRDefault="00621054" w:rsidP="004A1CAB">
      <w:pPr>
        <w:jc w:val="both"/>
        <w:rPr>
          <w:lang w:val="de-DE"/>
        </w:rPr>
      </w:pPr>
      <w:r>
        <w:rPr>
          <w:i/>
          <w:lang w:val="de-DE"/>
        </w:rPr>
        <w:tab/>
      </w:r>
      <w:r w:rsidRPr="00FD14CF">
        <w:rPr>
          <w:b/>
          <w:lang w:val="de-DE"/>
        </w:rPr>
        <w:t>Art. 3</w:t>
      </w:r>
      <w:r w:rsidRPr="00FD14CF">
        <w:rPr>
          <w:lang w:val="de-DE"/>
        </w:rPr>
        <w:t xml:space="preserve"> - § 1 </w:t>
      </w:r>
      <w:r w:rsidR="00B56B33">
        <w:rPr>
          <w:lang w:val="de-DE"/>
        </w:rPr>
        <w:t xml:space="preserve">- </w:t>
      </w:r>
      <w:r w:rsidRPr="00FD14CF">
        <w:rPr>
          <w:lang w:val="de-DE"/>
        </w:rPr>
        <w:t xml:space="preserve">Der König bestimmt die Beamten, </w:t>
      </w:r>
      <w:r w:rsidRPr="00886A86">
        <w:rPr>
          <w:lang w:val="de-DE"/>
        </w:rPr>
        <w:t>qualifizierte</w:t>
      </w:r>
      <w:r>
        <w:rPr>
          <w:lang w:val="de-DE"/>
        </w:rPr>
        <w:t xml:space="preserve">n Bediensteten und </w:t>
      </w:r>
      <w:r w:rsidRPr="00886A86">
        <w:rPr>
          <w:lang w:val="de-DE"/>
        </w:rPr>
        <w:t>Gerichtspolizeioffizier</w:t>
      </w:r>
      <w:r>
        <w:rPr>
          <w:lang w:val="de-DE"/>
        </w:rPr>
        <w:t>e, die damit beauftragt sind,</w:t>
      </w:r>
      <w:r w:rsidRPr="00882725">
        <w:rPr>
          <w:lang w:val="de-DE"/>
        </w:rPr>
        <w:t xml:space="preserve"> die Verstöße gegen</w:t>
      </w:r>
      <w:r>
        <w:rPr>
          <w:lang w:val="de-DE"/>
        </w:rPr>
        <w:t xml:space="preserve"> vorliegendes Gesetz </w:t>
      </w:r>
      <w:r>
        <w:rPr>
          <w:lang w:val="de-DE"/>
        </w:rPr>
        <w:lastRenderedPageBreak/>
        <w:t xml:space="preserve">und gegen die Erlasse über die </w:t>
      </w:r>
      <w:r w:rsidRPr="000B7B6C">
        <w:rPr>
          <w:lang w:val="de-DE"/>
        </w:rPr>
        <w:t>technische</w:t>
      </w:r>
      <w:r>
        <w:rPr>
          <w:lang w:val="de-DE"/>
        </w:rPr>
        <w:t>n</w:t>
      </w:r>
      <w:r w:rsidRPr="000B7B6C">
        <w:rPr>
          <w:lang w:val="de-DE"/>
        </w:rPr>
        <w:t xml:space="preserve"> Anforderung</w:t>
      </w:r>
      <w:r>
        <w:rPr>
          <w:lang w:val="de-DE"/>
        </w:rPr>
        <w:t xml:space="preserve">en </w:t>
      </w:r>
      <w:r w:rsidRPr="000B7B6C">
        <w:rPr>
          <w:lang w:val="de-DE"/>
        </w:rPr>
        <w:t>an Fahrzeuge für den Transport auf dem Landweg, ihre Bestandteile und ihr Sicherheitszubehör</w:t>
      </w:r>
      <w:r>
        <w:rPr>
          <w:lang w:val="de-DE"/>
        </w:rPr>
        <w:t xml:space="preserve"> zu </w:t>
      </w:r>
      <w:r w:rsidRPr="000B7B6C">
        <w:rPr>
          <w:lang w:val="de-DE"/>
        </w:rPr>
        <w:t>ermitteln</w:t>
      </w:r>
      <w:r>
        <w:rPr>
          <w:lang w:val="de-DE"/>
        </w:rPr>
        <w:t>.</w:t>
      </w:r>
    </w:p>
    <w:p w:rsidR="00621054" w:rsidRPr="000B7B6C" w:rsidRDefault="00621054" w:rsidP="004A1CAB">
      <w:pPr>
        <w:jc w:val="both"/>
        <w:rPr>
          <w:lang w:val="de-DE"/>
        </w:rPr>
      </w:pPr>
    </w:p>
    <w:p w:rsidR="00621054" w:rsidRDefault="00621054" w:rsidP="004A1CAB">
      <w:pPr>
        <w:jc w:val="both"/>
        <w:rPr>
          <w:lang w:val="de-DE"/>
        </w:rPr>
      </w:pPr>
      <w:r w:rsidRPr="00FD14CF">
        <w:rPr>
          <w:lang w:val="de-DE"/>
        </w:rPr>
        <w:tab/>
      </w:r>
      <w:r w:rsidR="00007FD2">
        <w:rPr>
          <w:lang w:val="de-DE"/>
        </w:rPr>
        <w:t>[</w:t>
      </w:r>
      <w:r w:rsidR="00007FD2" w:rsidRPr="00DE40A9">
        <w:rPr>
          <w:lang w:val="de-DE"/>
        </w:rPr>
        <w:t>Die automatisch betriebenen Geräte dürfen unter den gleichen Bedingungen, wie in Artikel 62 des Gesetzes vom 16. März 1968 über die Straßenverkehrspolizei vorgesehen, benutzt werden, um Verstöße gegen das vorliegende Gesetz und seine Ausführungserlasse festzustellen.</w:t>
      </w:r>
      <w:r w:rsidR="00007FD2">
        <w:rPr>
          <w:lang w:val="de-DE"/>
        </w:rPr>
        <w:t>]</w:t>
      </w:r>
    </w:p>
    <w:p w:rsidR="00007FD2" w:rsidRDefault="00007FD2" w:rsidP="004A1CAB">
      <w:pPr>
        <w:jc w:val="both"/>
        <w:rPr>
          <w:lang w:val="de-DE"/>
        </w:rPr>
      </w:pPr>
    </w:p>
    <w:p w:rsidR="00007FD2" w:rsidRPr="00DE40A9" w:rsidRDefault="00007FD2" w:rsidP="00007FD2">
      <w:pPr>
        <w:jc w:val="both"/>
        <w:rPr>
          <w:lang w:val="de-DE"/>
        </w:rPr>
      </w:pPr>
      <w:r>
        <w:rPr>
          <w:lang w:val="de-DE"/>
        </w:rPr>
        <w:tab/>
        <w:t>[</w:t>
      </w:r>
      <w:r w:rsidRPr="00DE40A9">
        <w:rPr>
          <w:lang w:val="de-DE"/>
        </w:rPr>
        <w:t>Die in Absatz 1 erwähnten qualifizierten Bediensteten stellen diese Verstöße durch Protokolle fest, die bis zum Beweis des Gegenteils Beweiskraft haben.</w:t>
      </w:r>
    </w:p>
    <w:p w:rsidR="00007FD2" w:rsidRPr="00DE40A9" w:rsidRDefault="00007FD2" w:rsidP="00007FD2">
      <w:pPr>
        <w:jc w:val="both"/>
        <w:rPr>
          <w:lang w:val="de-DE"/>
        </w:rPr>
      </w:pPr>
    </w:p>
    <w:p w:rsidR="00007FD2" w:rsidRPr="00DE40A9" w:rsidRDefault="00007FD2" w:rsidP="00007FD2">
      <w:pPr>
        <w:jc w:val="both"/>
        <w:rPr>
          <w:lang w:val="de-DE"/>
        </w:rPr>
      </w:pPr>
      <w:r w:rsidRPr="00DE40A9">
        <w:rPr>
          <w:lang w:val="de-DE"/>
        </w:rPr>
        <w:tab/>
        <w:t>Eine Abschrift dieser Protokolle wird dem Zuwiderhandelnden binnen einer Frist von vierzehn Tagen ab dem Datum der Feststellung des Verstoßes zugesandt.</w:t>
      </w:r>
    </w:p>
    <w:p w:rsidR="00007FD2" w:rsidRPr="00DE40A9" w:rsidRDefault="00007FD2" w:rsidP="00007FD2">
      <w:pPr>
        <w:jc w:val="both"/>
        <w:rPr>
          <w:lang w:val="de-DE"/>
        </w:rPr>
      </w:pPr>
    </w:p>
    <w:p w:rsidR="00007FD2" w:rsidRPr="00755748" w:rsidRDefault="00007FD2" w:rsidP="00007FD2">
      <w:pPr>
        <w:jc w:val="both"/>
        <w:rPr>
          <w:lang w:val="de-DE"/>
        </w:rPr>
      </w:pPr>
      <w:r w:rsidRPr="00DE40A9">
        <w:rPr>
          <w:lang w:val="de-DE"/>
        </w:rPr>
        <w:tab/>
        <w:t>Die Bestimmungen von Titel V Kapitel IV</w:t>
      </w:r>
      <w:r w:rsidRPr="00DE40A9">
        <w:rPr>
          <w:i/>
          <w:lang w:val="de-DE"/>
        </w:rPr>
        <w:t>bis</w:t>
      </w:r>
      <w:r w:rsidRPr="00DE40A9">
        <w:rPr>
          <w:lang w:val="de-DE"/>
        </w:rPr>
        <w:t xml:space="preserve"> des Gesetzes vom 16. März 1968 über die Straßenverkehrspolizei sind ebenfalls auf diese Verstöße anwendbar.</w:t>
      </w:r>
      <w:r>
        <w:rPr>
          <w:lang w:val="de-DE"/>
        </w:rPr>
        <w:t>]</w:t>
      </w:r>
    </w:p>
    <w:p w:rsidR="00621054" w:rsidRPr="00FD14CF" w:rsidRDefault="00621054" w:rsidP="004A1CAB">
      <w:pPr>
        <w:jc w:val="both"/>
        <w:rPr>
          <w:lang w:val="de-DE"/>
        </w:rPr>
      </w:pPr>
    </w:p>
    <w:p w:rsidR="00621054" w:rsidRPr="0049487F" w:rsidRDefault="00621054" w:rsidP="004A1CAB">
      <w:pPr>
        <w:jc w:val="both"/>
        <w:rPr>
          <w:lang w:val="de-DE"/>
        </w:rPr>
      </w:pPr>
      <w:r w:rsidRPr="00FD14CF">
        <w:rPr>
          <w:lang w:val="de-DE"/>
        </w:rPr>
        <w:tab/>
        <w:t xml:space="preserve">§ 2 - Die in § 1 des vorliegenden Artikels erwähnten Beamten haben, bei der Ausübung ihres Auftrags und insofern es nötig ist, freien Zugang zu den </w:t>
      </w:r>
      <w:r w:rsidRPr="00951F9F">
        <w:rPr>
          <w:lang w:val="de-DE"/>
        </w:rPr>
        <w:t>für die gewerbliche Nutzung</w:t>
      </w:r>
      <w:r w:rsidRPr="00FD14CF">
        <w:rPr>
          <w:lang w:val="de-DE"/>
        </w:rPr>
        <w:t xml:space="preserve"> </w:t>
      </w:r>
      <w:r w:rsidRPr="00951F9F">
        <w:rPr>
          <w:lang w:val="de-DE"/>
        </w:rPr>
        <w:t>bestimmt</w:t>
      </w:r>
      <w:r>
        <w:rPr>
          <w:lang w:val="de-DE"/>
        </w:rPr>
        <w:t>en</w:t>
      </w:r>
      <w:r w:rsidRPr="00951F9F">
        <w:rPr>
          <w:lang w:val="de-DE"/>
        </w:rPr>
        <w:t xml:space="preserve"> </w:t>
      </w:r>
      <w:r w:rsidRPr="00FD14CF">
        <w:rPr>
          <w:lang w:val="de-DE"/>
        </w:rPr>
        <w:t>Räumlichkeiten</w:t>
      </w:r>
      <w:r>
        <w:rPr>
          <w:lang w:val="de-DE"/>
        </w:rPr>
        <w:t>,</w:t>
      </w:r>
      <w:r w:rsidRPr="002F32FB">
        <w:rPr>
          <w:lang w:val="de-DE"/>
        </w:rPr>
        <w:t xml:space="preserve"> </w:t>
      </w:r>
      <w:r w:rsidRPr="00FD14CF">
        <w:rPr>
          <w:lang w:val="de-DE"/>
        </w:rPr>
        <w:t xml:space="preserve">die keine Labore und keine </w:t>
      </w:r>
      <w:r>
        <w:rPr>
          <w:lang w:val="de-DE"/>
        </w:rPr>
        <w:t xml:space="preserve">Studien-, Forschungs- und </w:t>
      </w:r>
      <w:r w:rsidRPr="009B1462">
        <w:rPr>
          <w:lang w:val="de-DE"/>
        </w:rPr>
        <w:t>Versuchszentren der</w:t>
      </w:r>
      <w:r>
        <w:rPr>
          <w:lang w:val="de-DE"/>
        </w:rPr>
        <w:t xml:space="preserve"> Unternehmen sind, wo Fahrzeuge, Bestandteile von Fahrzeugen und Sicherheitszubehör hergestellt, montiert, repariert, ausgestellt, zum Verkauf, zum Verleih oder zur Miete angeboten werden,</w:t>
      </w:r>
      <w:r w:rsidRPr="00186820">
        <w:rPr>
          <w:lang w:val="de-DE"/>
        </w:rPr>
        <w:t xml:space="preserve"> </w:t>
      </w:r>
      <w:r>
        <w:rPr>
          <w:lang w:val="de-DE"/>
        </w:rPr>
        <w:t xml:space="preserve">die den </w:t>
      </w:r>
      <w:r w:rsidRPr="00915DB5">
        <w:rPr>
          <w:lang w:val="de-DE"/>
        </w:rPr>
        <w:t>Vorschriften der</w:t>
      </w:r>
      <w:r>
        <w:rPr>
          <w:lang w:val="de-DE"/>
        </w:rPr>
        <w:t xml:space="preserve"> zur Ausführung des vorliegenden Gesetzes ergangenen</w:t>
      </w:r>
      <w:r w:rsidRPr="00915DB5">
        <w:rPr>
          <w:lang w:val="de-DE"/>
        </w:rPr>
        <w:t xml:space="preserve"> </w:t>
      </w:r>
      <w:r>
        <w:rPr>
          <w:lang w:val="de-DE"/>
        </w:rPr>
        <w:t xml:space="preserve">Erlasse unterliegen, sowie freien Zugang zu diesen Fahrzeugen, </w:t>
      </w:r>
      <w:r w:rsidRPr="00915DB5">
        <w:rPr>
          <w:lang w:val="de-DE"/>
        </w:rPr>
        <w:t>Bestandteile</w:t>
      </w:r>
      <w:r>
        <w:rPr>
          <w:lang w:val="de-DE"/>
        </w:rPr>
        <w:t xml:space="preserve">n </w:t>
      </w:r>
      <w:r w:rsidRPr="00915DB5">
        <w:rPr>
          <w:lang w:val="de-DE"/>
        </w:rPr>
        <w:t xml:space="preserve">von Fahrzeugen und </w:t>
      </w:r>
      <w:r>
        <w:rPr>
          <w:lang w:val="de-DE"/>
        </w:rPr>
        <w:t xml:space="preserve">zum </w:t>
      </w:r>
      <w:r w:rsidRPr="00915DB5">
        <w:rPr>
          <w:lang w:val="de-DE"/>
        </w:rPr>
        <w:t>Sicherheitszubehör</w:t>
      </w:r>
      <w:r>
        <w:rPr>
          <w:lang w:val="de-DE"/>
        </w:rPr>
        <w:t>.</w:t>
      </w:r>
    </w:p>
    <w:p w:rsidR="00621054" w:rsidRPr="00FD14CF" w:rsidRDefault="00621054" w:rsidP="004A1CAB">
      <w:pPr>
        <w:jc w:val="both"/>
        <w:rPr>
          <w:lang w:val="de-DE"/>
        </w:rPr>
      </w:pPr>
    </w:p>
    <w:p w:rsidR="00621054" w:rsidRPr="00EC2A92" w:rsidRDefault="00621054" w:rsidP="004A1CAB">
      <w:pPr>
        <w:jc w:val="both"/>
        <w:rPr>
          <w:lang w:val="de-DE"/>
        </w:rPr>
      </w:pPr>
      <w:r w:rsidRPr="00FD14CF">
        <w:rPr>
          <w:lang w:val="de-DE"/>
        </w:rPr>
        <w:tab/>
        <w:t xml:space="preserve">Sie können ebenfalls Zugang zu Geschäftsbüchern und -unterlagen bekommen, die in direktem Bezug stehen mit und notwendig sind, um ihren Auftrag, Verstöße zu ermitteln, wahrzunehmen; sie können </w:t>
      </w:r>
      <w:r>
        <w:rPr>
          <w:lang w:val="de-DE"/>
        </w:rPr>
        <w:t>Kopien davon anfertigen</w:t>
      </w:r>
      <w:r w:rsidRPr="005F7DFE">
        <w:rPr>
          <w:lang w:val="de-DE"/>
        </w:rPr>
        <w:t xml:space="preserve"> oder</w:t>
      </w:r>
      <w:r>
        <w:rPr>
          <w:lang w:val="de-DE"/>
        </w:rPr>
        <w:t xml:space="preserve"> Auszüge daraus entnehmen und alle erforderlichen </w:t>
      </w:r>
      <w:r w:rsidRPr="005F7DFE">
        <w:rPr>
          <w:lang w:val="de-DE"/>
        </w:rPr>
        <w:t xml:space="preserve">Erläuterungen </w:t>
      </w:r>
      <w:r>
        <w:rPr>
          <w:lang w:val="de-DE"/>
        </w:rPr>
        <w:t xml:space="preserve">darüber bekommen. </w:t>
      </w:r>
      <w:r w:rsidRPr="00262C4A">
        <w:rPr>
          <w:lang w:val="de-DE"/>
        </w:rPr>
        <w:t>I</w:t>
      </w:r>
      <w:r w:rsidRPr="00262C4A">
        <w:rPr>
          <w:bCs/>
          <w:lang w:val="de-DE"/>
        </w:rPr>
        <w:t>m Bedarfsfall</w:t>
      </w:r>
      <w:r>
        <w:rPr>
          <w:lang w:val="de-DE"/>
        </w:rPr>
        <w:t xml:space="preserve"> können sie jeden für notwendig befundenen Versuch an Fahrzeugen, an </w:t>
      </w:r>
      <w:r w:rsidRPr="00C5292D">
        <w:rPr>
          <w:lang w:val="de-DE"/>
        </w:rPr>
        <w:t>Bestandteile</w:t>
      </w:r>
      <w:r>
        <w:rPr>
          <w:lang w:val="de-DE"/>
        </w:rPr>
        <w:t>n</w:t>
      </w:r>
      <w:r w:rsidRPr="00C5292D">
        <w:rPr>
          <w:lang w:val="de-DE"/>
        </w:rPr>
        <w:t xml:space="preserve"> von Fahrzeugen oder </w:t>
      </w:r>
      <w:r>
        <w:rPr>
          <w:lang w:val="de-DE"/>
        </w:rPr>
        <w:t xml:space="preserve">am </w:t>
      </w:r>
      <w:r w:rsidRPr="00C5292D">
        <w:rPr>
          <w:lang w:val="de-DE"/>
        </w:rPr>
        <w:t>Sicherheitszubehör gemäß de</w:t>
      </w:r>
      <w:r>
        <w:rPr>
          <w:lang w:val="de-DE"/>
        </w:rPr>
        <w:t>n</w:t>
      </w:r>
      <w:r w:rsidRPr="00C5292D">
        <w:rPr>
          <w:lang w:val="de-DE"/>
        </w:rPr>
        <w:t xml:space="preserve"> in Ausführung </w:t>
      </w:r>
      <w:r>
        <w:rPr>
          <w:lang w:val="de-DE"/>
        </w:rPr>
        <w:t>von</w:t>
      </w:r>
      <w:r w:rsidRPr="00C5292D">
        <w:rPr>
          <w:lang w:val="de-DE"/>
        </w:rPr>
        <w:t xml:space="preserve"> Artikel 2 festgelegt</w:t>
      </w:r>
      <w:r>
        <w:rPr>
          <w:lang w:val="de-DE"/>
        </w:rPr>
        <w:t xml:space="preserve">en </w:t>
      </w:r>
      <w:r w:rsidRPr="00F815CB">
        <w:rPr>
          <w:lang w:val="de-DE"/>
        </w:rPr>
        <w:t>Modalitäten</w:t>
      </w:r>
      <w:r w:rsidRPr="00C5292D">
        <w:rPr>
          <w:lang w:val="de-DE"/>
        </w:rPr>
        <w:t xml:space="preserve"> auf Gefahr und </w:t>
      </w:r>
      <w:r>
        <w:rPr>
          <w:lang w:val="de-DE"/>
        </w:rPr>
        <w:t xml:space="preserve">auf </w:t>
      </w:r>
      <w:r w:rsidRPr="00C5292D">
        <w:rPr>
          <w:lang w:val="de-DE"/>
        </w:rPr>
        <w:t>Kosten des Unternehmens durchführen oder durchführen lassen.</w:t>
      </w:r>
    </w:p>
    <w:p w:rsidR="00621054" w:rsidRPr="00FD14CF" w:rsidRDefault="00621054" w:rsidP="004A1CAB">
      <w:pPr>
        <w:jc w:val="both"/>
        <w:rPr>
          <w:lang w:val="de-DE"/>
        </w:rPr>
      </w:pPr>
    </w:p>
    <w:p w:rsidR="00621054" w:rsidRPr="00FD14CF" w:rsidRDefault="00621054" w:rsidP="004A1CAB">
      <w:pPr>
        <w:jc w:val="both"/>
        <w:rPr>
          <w:lang w:val="de-DE"/>
        </w:rPr>
      </w:pPr>
      <w:r w:rsidRPr="00FD14CF">
        <w:rPr>
          <w:lang w:val="de-DE"/>
        </w:rPr>
        <w:tab/>
        <w:t xml:space="preserve">Allerdings müssen die Beamten jegliche das </w:t>
      </w:r>
      <w:r w:rsidRPr="00C5292D">
        <w:rPr>
          <w:lang w:val="de-DE"/>
        </w:rPr>
        <w:t>Herstellungsgeheimnis</w:t>
      </w:r>
      <w:r w:rsidRPr="00FD14CF">
        <w:rPr>
          <w:lang w:val="de-DE"/>
        </w:rPr>
        <w:t xml:space="preserve"> gefährdende Aktion unterlassen.</w:t>
      </w:r>
    </w:p>
    <w:p w:rsidR="00621054" w:rsidRPr="00FD14CF" w:rsidRDefault="00621054" w:rsidP="004A1CAB">
      <w:pPr>
        <w:jc w:val="both"/>
        <w:rPr>
          <w:lang w:val="de-DE"/>
        </w:rPr>
      </w:pPr>
    </w:p>
    <w:p w:rsidR="00621054" w:rsidRDefault="00621054" w:rsidP="004A1CAB">
      <w:pPr>
        <w:jc w:val="both"/>
        <w:rPr>
          <w:lang w:val="de-DE"/>
        </w:rPr>
      </w:pPr>
      <w:r w:rsidRPr="00FD14CF">
        <w:rPr>
          <w:lang w:val="de-DE"/>
        </w:rPr>
        <w:tab/>
        <w:t xml:space="preserve">§ 3 - Die in § 1 erwähnten Personen können Protokolle aufnehmen gegen Personen, die Fahrzeuge, </w:t>
      </w:r>
      <w:r w:rsidRPr="001A7822">
        <w:rPr>
          <w:lang w:val="de-DE"/>
        </w:rPr>
        <w:t>Bestandteile von Fahrzeugen oder Sicherheitszubehör</w:t>
      </w:r>
      <w:r>
        <w:rPr>
          <w:lang w:val="de-DE"/>
        </w:rPr>
        <w:t xml:space="preserve"> benutzen, die dem vorliegenden Gesetz und den Erlassen über die </w:t>
      </w:r>
      <w:r w:rsidRPr="00AE2B99">
        <w:rPr>
          <w:lang w:val="de-DE"/>
        </w:rPr>
        <w:t>technische</w:t>
      </w:r>
      <w:r>
        <w:rPr>
          <w:lang w:val="de-DE"/>
        </w:rPr>
        <w:t>n</w:t>
      </w:r>
      <w:r w:rsidRPr="00AE2B99">
        <w:rPr>
          <w:lang w:val="de-DE"/>
        </w:rPr>
        <w:t xml:space="preserve"> Anforderungen</w:t>
      </w:r>
      <w:r w:rsidRPr="00FD14CF">
        <w:rPr>
          <w:lang w:val="de-DE"/>
        </w:rPr>
        <w:t xml:space="preserve"> an Fahrzeuge </w:t>
      </w:r>
      <w:r w:rsidRPr="00C90393">
        <w:rPr>
          <w:bCs/>
          <w:lang w:val="de-DE"/>
        </w:rPr>
        <w:t>für den Transport auf dem Landweg</w:t>
      </w:r>
      <w:r w:rsidRPr="00FD14CF">
        <w:rPr>
          <w:lang w:val="de-DE"/>
        </w:rPr>
        <w:t xml:space="preserve">, an ihre </w:t>
      </w:r>
      <w:r>
        <w:rPr>
          <w:lang w:val="de-DE"/>
        </w:rPr>
        <w:t>Bestandteile und an</w:t>
      </w:r>
      <w:r w:rsidRPr="00AE2B99">
        <w:rPr>
          <w:lang w:val="de-DE"/>
        </w:rPr>
        <w:t xml:space="preserve"> </w:t>
      </w:r>
      <w:r>
        <w:rPr>
          <w:lang w:val="de-DE"/>
        </w:rPr>
        <w:t xml:space="preserve">ihr </w:t>
      </w:r>
      <w:r w:rsidRPr="00AE2B99">
        <w:rPr>
          <w:lang w:val="de-DE"/>
        </w:rPr>
        <w:t>Sicherheitszubehör</w:t>
      </w:r>
      <w:r>
        <w:rPr>
          <w:lang w:val="de-DE"/>
        </w:rPr>
        <w:t xml:space="preserve"> nicht entsprechen.</w:t>
      </w:r>
    </w:p>
    <w:p w:rsidR="00007FD2" w:rsidRDefault="00007FD2" w:rsidP="004A1CAB">
      <w:pPr>
        <w:jc w:val="both"/>
        <w:rPr>
          <w:lang w:val="de-DE"/>
        </w:rPr>
      </w:pPr>
    </w:p>
    <w:p w:rsidR="00007FD2" w:rsidRPr="00007FD2" w:rsidRDefault="00007FD2" w:rsidP="004A1CAB">
      <w:pPr>
        <w:jc w:val="both"/>
        <w:rPr>
          <w:i/>
          <w:lang w:val="de-DE"/>
        </w:rPr>
      </w:pPr>
      <w:r>
        <w:rPr>
          <w:i/>
          <w:lang w:val="de-DE"/>
        </w:rPr>
        <w:t xml:space="preserve">[Art. 3 § 1 Abs. 2 ersetzt durch Art. 30 Nr. 1 des G. vom 9. März 2014 (B.S. vom 30. April 2014); </w:t>
      </w:r>
      <w:r w:rsidR="00262E3C">
        <w:rPr>
          <w:i/>
          <w:lang w:val="de-DE"/>
        </w:rPr>
        <w:t xml:space="preserve">§ 1 </w:t>
      </w:r>
      <w:r>
        <w:rPr>
          <w:i/>
          <w:lang w:val="de-DE"/>
        </w:rPr>
        <w:t>Abs. 3 bis 5 eingefügt durch Art. 30 Nr. 2 des G. vom 9. März 2014 (B.S. vom 30. April 2014)]</w:t>
      </w:r>
    </w:p>
    <w:p w:rsidR="00621054" w:rsidRPr="00FD14CF" w:rsidRDefault="00621054" w:rsidP="004A1CAB">
      <w:pPr>
        <w:jc w:val="both"/>
        <w:rPr>
          <w:lang w:val="de-DE"/>
        </w:rPr>
      </w:pPr>
    </w:p>
    <w:p w:rsidR="00621054" w:rsidRPr="00FD14CF" w:rsidRDefault="00621054">
      <w:pPr>
        <w:rPr>
          <w:lang w:val="de-DE"/>
        </w:rPr>
      </w:pPr>
    </w:p>
    <w:p w:rsidR="00621054" w:rsidRDefault="00621054" w:rsidP="004A1CAB">
      <w:pPr>
        <w:jc w:val="both"/>
        <w:rPr>
          <w:lang w:val="de-DE"/>
        </w:rPr>
      </w:pPr>
      <w:r w:rsidRPr="00FD14CF">
        <w:rPr>
          <w:lang w:val="de-DE"/>
        </w:rPr>
        <w:tab/>
      </w:r>
      <w:r w:rsidRPr="00FD14CF">
        <w:rPr>
          <w:b/>
          <w:lang w:val="de-DE"/>
        </w:rPr>
        <w:t>Art. 4</w:t>
      </w:r>
      <w:r w:rsidRPr="00FD14CF">
        <w:rPr>
          <w:lang w:val="de-DE"/>
        </w:rPr>
        <w:t xml:space="preserve"> - § 1 - Die Verstöße gegen vorliegendes Gesetz und gegen die </w:t>
      </w:r>
      <w:r w:rsidRPr="0032049C">
        <w:rPr>
          <w:lang w:val="de-DE"/>
        </w:rPr>
        <w:t>Erlasse über die technischen Anforderungen</w:t>
      </w:r>
      <w:r w:rsidRPr="00FD14CF">
        <w:rPr>
          <w:lang w:val="de-DE"/>
        </w:rPr>
        <w:t xml:space="preserve"> an Fahrzeuge </w:t>
      </w:r>
      <w:r w:rsidRPr="00E700DF">
        <w:rPr>
          <w:bCs/>
          <w:lang w:val="de-DE"/>
        </w:rPr>
        <w:t>für den Transport auf dem Landweg</w:t>
      </w:r>
      <w:r w:rsidRPr="00FD14CF">
        <w:rPr>
          <w:lang w:val="de-DE"/>
        </w:rPr>
        <w:t xml:space="preserve">, an ihre </w:t>
      </w:r>
      <w:r w:rsidRPr="0032049C">
        <w:rPr>
          <w:lang w:val="de-DE"/>
        </w:rPr>
        <w:lastRenderedPageBreak/>
        <w:t xml:space="preserve">Bestandteile </w:t>
      </w:r>
      <w:r>
        <w:rPr>
          <w:lang w:val="de-DE"/>
        </w:rPr>
        <w:t>und an ihr</w:t>
      </w:r>
      <w:r w:rsidRPr="0032049C">
        <w:rPr>
          <w:lang w:val="de-DE"/>
        </w:rPr>
        <w:t xml:space="preserve"> Sicherheitszubehör </w:t>
      </w:r>
      <w:r>
        <w:rPr>
          <w:lang w:val="de-DE"/>
        </w:rPr>
        <w:t xml:space="preserve">werden mit einer </w:t>
      </w:r>
      <w:r w:rsidRPr="003023E2">
        <w:rPr>
          <w:lang w:val="de-DE"/>
        </w:rPr>
        <w:t>Gefängnisstrafe</w:t>
      </w:r>
      <w:r w:rsidRPr="00FD14CF">
        <w:rPr>
          <w:lang w:val="de-DE"/>
        </w:rPr>
        <w:t xml:space="preserve"> von acht Tagen bis zu drei Monaten und einer </w:t>
      </w:r>
      <w:r w:rsidRPr="003023E2">
        <w:rPr>
          <w:lang w:val="de-DE"/>
        </w:rPr>
        <w:t>Geldbuße von zehn </w:t>
      </w:r>
      <w:r w:rsidRPr="00FD14CF">
        <w:rPr>
          <w:lang w:val="de-DE"/>
        </w:rPr>
        <w:t>bis zu zehntausend [E</w:t>
      </w:r>
      <w:r w:rsidR="00381496">
        <w:rPr>
          <w:lang w:val="de-DE"/>
        </w:rPr>
        <w:t>uro</w:t>
      </w:r>
      <w:r w:rsidRPr="00FD14CF">
        <w:rPr>
          <w:lang w:val="de-DE"/>
        </w:rPr>
        <w:t xml:space="preserve">] </w:t>
      </w:r>
      <w:r w:rsidRPr="00A62519">
        <w:rPr>
          <w:lang w:val="de-DE"/>
        </w:rPr>
        <w:t xml:space="preserve">oder </w:t>
      </w:r>
      <w:r>
        <w:rPr>
          <w:lang w:val="de-DE"/>
        </w:rPr>
        <w:t xml:space="preserve">mit </w:t>
      </w:r>
      <w:r w:rsidRPr="00A62519">
        <w:rPr>
          <w:lang w:val="de-DE"/>
        </w:rPr>
        <w:t xml:space="preserve">nur einer dieser Strafen </w:t>
      </w:r>
      <w:r w:rsidRPr="00FD14CF">
        <w:rPr>
          <w:lang w:val="de-DE"/>
        </w:rPr>
        <w:t xml:space="preserve">bestraft, </w:t>
      </w:r>
      <w:r w:rsidRPr="00A62519">
        <w:rPr>
          <w:lang w:val="de-DE"/>
        </w:rPr>
        <w:t>unbeschadet des zu leistenden Schadenersatzes</w:t>
      </w:r>
      <w:r>
        <w:rPr>
          <w:lang w:val="de-DE"/>
        </w:rPr>
        <w:t>, wenn dazu Grund besteht.</w:t>
      </w:r>
    </w:p>
    <w:p w:rsidR="00621054" w:rsidRPr="00A62519" w:rsidRDefault="00621054" w:rsidP="004A1CAB">
      <w:pPr>
        <w:jc w:val="both"/>
        <w:rPr>
          <w:lang w:val="de-DE"/>
        </w:rPr>
      </w:pPr>
    </w:p>
    <w:p w:rsidR="00621054" w:rsidRDefault="00621054" w:rsidP="004A1CAB">
      <w:pPr>
        <w:jc w:val="both"/>
        <w:rPr>
          <w:lang w:val="de-DE"/>
        </w:rPr>
      </w:pPr>
      <w:r w:rsidRPr="00FD14CF">
        <w:rPr>
          <w:lang w:val="de-DE"/>
        </w:rPr>
        <w:tab/>
        <w:t xml:space="preserve">[Wer auch immer gegen eine </w:t>
      </w:r>
      <w:r w:rsidRPr="00957881">
        <w:rPr>
          <w:lang w:val="de-DE"/>
        </w:rPr>
        <w:t>Produktnorm</w:t>
      </w:r>
      <w:r w:rsidRPr="00FD14CF">
        <w:rPr>
          <w:lang w:val="de-DE"/>
        </w:rPr>
        <w:t xml:space="preserve"> über </w:t>
      </w:r>
      <w:r w:rsidRPr="00D308D1">
        <w:rPr>
          <w:lang w:val="de-DE"/>
        </w:rPr>
        <w:t>Fahrzeuge für den Transport auf dem Landweg, ihre Bestandteile und ihr Zubehör e</w:t>
      </w:r>
      <w:r>
        <w:rPr>
          <w:lang w:val="de-DE"/>
        </w:rPr>
        <w:t>inschließlich Sicherheitszubehör</w:t>
      </w:r>
      <w:r w:rsidRPr="00FD14CF">
        <w:rPr>
          <w:lang w:val="de-DE"/>
        </w:rPr>
        <w:t xml:space="preserve">, </w:t>
      </w:r>
      <w:r w:rsidRPr="00957881">
        <w:rPr>
          <w:lang w:val="de-DE"/>
        </w:rPr>
        <w:t>ein</w:t>
      </w:r>
      <w:r>
        <w:rPr>
          <w:lang w:val="de-DE"/>
        </w:rPr>
        <w:t>ge</w:t>
      </w:r>
      <w:r w:rsidRPr="00957881">
        <w:rPr>
          <w:lang w:val="de-DE"/>
        </w:rPr>
        <w:t>führ</w:t>
      </w:r>
      <w:r>
        <w:rPr>
          <w:lang w:val="de-DE"/>
        </w:rPr>
        <w:t xml:space="preserve">t </w:t>
      </w:r>
      <w:r w:rsidRPr="00CE6014">
        <w:rPr>
          <w:lang w:val="de-DE"/>
        </w:rPr>
        <w:t xml:space="preserve">durch oder aufgrund des </w:t>
      </w:r>
      <w:r>
        <w:rPr>
          <w:lang w:val="de-DE"/>
        </w:rPr>
        <w:t xml:space="preserve">vorliegenden </w:t>
      </w:r>
      <w:r w:rsidRPr="00CE6014">
        <w:rPr>
          <w:lang w:val="de-DE"/>
        </w:rPr>
        <w:t xml:space="preserve">Gesetzes und </w:t>
      </w:r>
      <w:r w:rsidRPr="00EE7015">
        <w:rPr>
          <w:lang w:val="de-DE"/>
        </w:rPr>
        <w:t xml:space="preserve">angenommen </w:t>
      </w:r>
      <w:r w:rsidRPr="00CE6014">
        <w:rPr>
          <w:lang w:val="de-DE"/>
        </w:rPr>
        <w:t>in Ausführung eine</w:t>
      </w:r>
      <w:r>
        <w:rPr>
          <w:lang w:val="de-DE"/>
        </w:rPr>
        <w:t>s</w:t>
      </w:r>
      <w:r w:rsidRPr="00CE6014">
        <w:rPr>
          <w:lang w:val="de-DE"/>
        </w:rPr>
        <w:t xml:space="preserve"> </w:t>
      </w:r>
      <w:r>
        <w:rPr>
          <w:lang w:val="de-DE"/>
        </w:rPr>
        <w:t>im</w:t>
      </w:r>
      <w:r w:rsidRPr="009B5D0D">
        <w:rPr>
          <w:lang w:val="de-DE"/>
        </w:rPr>
        <w:t xml:space="preserve"> An</w:t>
      </w:r>
      <w:r>
        <w:rPr>
          <w:lang w:val="de-DE"/>
        </w:rPr>
        <w:t>hang</w:t>
      </w:r>
      <w:r w:rsidRPr="009B5D0D">
        <w:rPr>
          <w:lang w:val="de-DE"/>
        </w:rPr>
        <w:t xml:space="preserve"> </w:t>
      </w:r>
      <w:r>
        <w:rPr>
          <w:lang w:val="de-DE"/>
        </w:rPr>
        <w:t xml:space="preserve">zu der </w:t>
      </w:r>
      <w:r w:rsidRPr="009B5D0D">
        <w:rPr>
          <w:lang w:val="de-DE"/>
        </w:rPr>
        <w:t>Richtlinie 2008/99/EG vom 19. November 2008 des Europäischen Parlaments und des Rates der Europäischen Union über den strafrechtlichen Schutz der Umwelt</w:t>
      </w:r>
      <w:r>
        <w:rPr>
          <w:lang w:val="de-DE"/>
        </w:rPr>
        <w:t xml:space="preserve"> erwähnten Gesetzgebungsakts,</w:t>
      </w:r>
      <w:r w:rsidRPr="00FA7A53">
        <w:rPr>
          <w:lang w:val="de-DE"/>
        </w:rPr>
        <w:t xml:space="preserve"> </w:t>
      </w:r>
      <w:r w:rsidRPr="00FD14CF">
        <w:rPr>
          <w:lang w:val="de-DE"/>
        </w:rPr>
        <w:t xml:space="preserve">verstößt, </w:t>
      </w:r>
      <w:r>
        <w:rPr>
          <w:lang w:val="de-DE"/>
        </w:rPr>
        <w:t>wird</w:t>
      </w:r>
      <w:r w:rsidRPr="003D0345">
        <w:rPr>
          <w:lang w:val="de-DE"/>
        </w:rPr>
        <w:t xml:space="preserve"> mit einer Gefängnisstrafe</w:t>
      </w:r>
      <w:r w:rsidRPr="00FD14CF">
        <w:rPr>
          <w:lang w:val="de-DE"/>
        </w:rPr>
        <w:t xml:space="preserve"> von zehn Tagen bis zu zehn Jahren und einer </w:t>
      </w:r>
      <w:r w:rsidRPr="003D0345">
        <w:rPr>
          <w:lang w:val="de-DE"/>
        </w:rPr>
        <w:t xml:space="preserve">Geldbuße von </w:t>
      </w:r>
      <w:r>
        <w:rPr>
          <w:lang w:val="de-DE"/>
        </w:rPr>
        <w:t>tausend </w:t>
      </w:r>
      <w:r w:rsidR="00381496">
        <w:rPr>
          <w:lang w:val="de-DE"/>
        </w:rPr>
        <w:t>Euro</w:t>
      </w:r>
      <w:r>
        <w:rPr>
          <w:lang w:val="de-DE"/>
        </w:rPr>
        <w:t xml:space="preserve"> </w:t>
      </w:r>
      <w:r w:rsidRPr="00FD14CF">
        <w:rPr>
          <w:lang w:val="de-DE"/>
        </w:rPr>
        <w:t>bis zu sieben Millionen E</w:t>
      </w:r>
      <w:r w:rsidR="00381496">
        <w:rPr>
          <w:lang w:val="de-DE"/>
        </w:rPr>
        <w:t>uro</w:t>
      </w:r>
      <w:r w:rsidRPr="00FD14CF">
        <w:rPr>
          <w:lang w:val="de-DE"/>
        </w:rPr>
        <w:t xml:space="preserve"> </w:t>
      </w:r>
      <w:r w:rsidRPr="003D0345">
        <w:rPr>
          <w:lang w:val="de-DE"/>
        </w:rPr>
        <w:t xml:space="preserve">oder </w:t>
      </w:r>
      <w:r>
        <w:rPr>
          <w:lang w:val="de-DE"/>
        </w:rPr>
        <w:t xml:space="preserve">mit </w:t>
      </w:r>
      <w:r w:rsidRPr="003D0345">
        <w:rPr>
          <w:lang w:val="de-DE"/>
        </w:rPr>
        <w:t xml:space="preserve">nur einer dieser Strafen </w:t>
      </w:r>
      <w:r w:rsidRPr="00FD14CF">
        <w:rPr>
          <w:lang w:val="de-DE"/>
        </w:rPr>
        <w:t xml:space="preserve">bestraft, wenn diese </w:t>
      </w:r>
      <w:r w:rsidRPr="0038426A">
        <w:rPr>
          <w:lang w:val="de-DE"/>
        </w:rPr>
        <w:t>rechtswidrige Handlung</w:t>
      </w:r>
      <w:r>
        <w:rPr>
          <w:lang w:val="de-DE"/>
        </w:rPr>
        <w:t xml:space="preserve"> oder </w:t>
      </w:r>
      <w:r w:rsidRPr="00586BE8">
        <w:rPr>
          <w:lang w:val="de-DE"/>
        </w:rPr>
        <w:t>Nachlässigkeit</w:t>
      </w:r>
      <w:r>
        <w:rPr>
          <w:lang w:val="de-DE"/>
        </w:rPr>
        <w:t xml:space="preserve"> absichtlich mit als Folge </w:t>
      </w:r>
      <w:r w:rsidRPr="00EC035A">
        <w:rPr>
          <w:lang w:val="de-DE"/>
        </w:rPr>
        <w:t>die Einleitung, Abgabe oder Einbringung einer Menge von Stoffen in die Luft, den Boden oder das Wasser, die den Tod oder eine schwere Körperverletzung von Personen oder erhebliche Schäden hinsichtlich der Luft-, Boden- oder Wasserqualität oder an Tieren oder Pflanzen verursacht oder verursachen kann</w:t>
      </w:r>
      <w:r w:rsidRPr="009645C3">
        <w:rPr>
          <w:lang w:val="de-DE"/>
        </w:rPr>
        <w:t xml:space="preserve">, </w:t>
      </w:r>
      <w:r>
        <w:rPr>
          <w:lang w:val="de-DE"/>
        </w:rPr>
        <w:t>begangen</w:t>
      </w:r>
      <w:r w:rsidRPr="009645C3">
        <w:rPr>
          <w:lang w:val="de-DE"/>
        </w:rPr>
        <w:t xml:space="preserve"> worden ist.</w:t>
      </w:r>
    </w:p>
    <w:p w:rsidR="00621054" w:rsidRDefault="00621054" w:rsidP="004A1CAB">
      <w:pPr>
        <w:jc w:val="both"/>
        <w:rPr>
          <w:lang w:val="de-DE"/>
        </w:rPr>
      </w:pPr>
    </w:p>
    <w:p w:rsidR="00621054" w:rsidRPr="00EC035A" w:rsidRDefault="00621054" w:rsidP="004A1CAB">
      <w:pPr>
        <w:jc w:val="both"/>
        <w:rPr>
          <w:lang w:val="de-DE"/>
        </w:rPr>
      </w:pPr>
      <w:r>
        <w:rPr>
          <w:lang w:val="de-DE"/>
        </w:rPr>
        <w:tab/>
        <w:t>Wer vorsätzlich jemanden dazu angestiftet hat, den im vorangehenden Absatz erwähnten Verstoß zu begehen, wird mit denselben Strafen bestraft.</w:t>
      </w:r>
    </w:p>
    <w:p w:rsidR="00621054" w:rsidRPr="00EC035A" w:rsidRDefault="00621054" w:rsidP="004A1CAB">
      <w:pPr>
        <w:jc w:val="both"/>
        <w:rPr>
          <w:lang w:val="de-DE"/>
        </w:rPr>
      </w:pPr>
    </w:p>
    <w:p w:rsidR="00621054" w:rsidRPr="00FD14CF" w:rsidRDefault="00621054" w:rsidP="004A1CAB">
      <w:pPr>
        <w:jc w:val="both"/>
        <w:rPr>
          <w:lang w:val="de-DE"/>
        </w:rPr>
      </w:pPr>
      <w:r w:rsidRPr="00FD14CF">
        <w:rPr>
          <w:lang w:val="de-DE"/>
        </w:rPr>
        <w:tab/>
        <w:t xml:space="preserve">Wer auch immer gegen eine </w:t>
      </w:r>
      <w:r w:rsidRPr="0053092C">
        <w:rPr>
          <w:lang w:val="de-DE"/>
        </w:rPr>
        <w:t>Produktnorm</w:t>
      </w:r>
      <w:r w:rsidRPr="00FD14CF">
        <w:rPr>
          <w:lang w:val="de-DE"/>
        </w:rPr>
        <w:t xml:space="preserve"> über </w:t>
      </w:r>
      <w:r w:rsidRPr="0053092C">
        <w:rPr>
          <w:lang w:val="de-DE"/>
        </w:rPr>
        <w:t>Fahrzeuge für den Transport auf dem Landweg, ihre Bestandteile und ihr Zubehör einschließlich Sicherheitszubehör</w:t>
      </w:r>
      <w:r w:rsidRPr="00FD14CF">
        <w:rPr>
          <w:lang w:val="de-DE"/>
        </w:rPr>
        <w:t xml:space="preserve">, </w:t>
      </w:r>
      <w:r w:rsidRPr="0053092C">
        <w:rPr>
          <w:lang w:val="de-DE"/>
        </w:rPr>
        <w:t xml:space="preserve">eingeführt durch oder aufgrund des </w:t>
      </w:r>
      <w:r>
        <w:rPr>
          <w:lang w:val="de-DE"/>
        </w:rPr>
        <w:t xml:space="preserve">vorliegenden </w:t>
      </w:r>
      <w:r w:rsidRPr="0053092C">
        <w:rPr>
          <w:lang w:val="de-DE"/>
        </w:rPr>
        <w:t xml:space="preserve">Gesetzes und </w:t>
      </w:r>
      <w:r w:rsidRPr="00213FE8">
        <w:rPr>
          <w:lang w:val="de-DE"/>
        </w:rPr>
        <w:t xml:space="preserve">angenommen </w:t>
      </w:r>
      <w:r w:rsidRPr="0053092C">
        <w:rPr>
          <w:lang w:val="de-DE"/>
        </w:rPr>
        <w:t>in Ausführung eine</w:t>
      </w:r>
      <w:r>
        <w:rPr>
          <w:lang w:val="de-DE"/>
        </w:rPr>
        <w:t>s</w:t>
      </w:r>
      <w:r w:rsidRPr="0053092C">
        <w:rPr>
          <w:lang w:val="de-DE"/>
        </w:rPr>
        <w:t xml:space="preserve"> i</w:t>
      </w:r>
      <w:r>
        <w:rPr>
          <w:lang w:val="de-DE"/>
        </w:rPr>
        <w:t>m</w:t>
      </w:r>
      <w:r w:rsidRPr="0053092C">
        <w:rPr>
          <w:lang w:val="de-DE"/>
        </w:rPr>
        <w:t xml:space="preserve"> An</w:t>
      </w:r>
      <w:r>
        <w:rPr>
          <w:lang w:val="de-DE"/>
        </w:rPr>
        <w:t>hang zu</w:t>
      </w:r>
      <w:r w:rsidRPr="0053092C">
        <w:rPr>
          <w:lang w:val="de-DE"/>
        </w:rPr>
        <w:t xml:space="preserve"> der Richtlinie</w:t>
      </w:r>
      <w:r>
        <w:rPr>
          <w:lang w:val="de-DE"/>
        </w:rPr>
        <w:t> </w:t>
      </w:r>
      <w:r w:rsidRPr="0053092C">
        <w:rPr>
          <w:lang w:val="de-DE"/>
        </w:rPr>
        <w:t xml:space="preserve">2008/99/EG vom 19. November 2008 des Europäischen Parlaments und des Rates der Europäischen Union über den strafrechtlichen Schutz der Umwelt </w:t>
      </w:r>
      <w:r>
        <w:rPr>
          <w:lang w:val="de-DE"/>
        </w:rPr>
        <w:t xml:space="preserve">erwähnten </w:t>
      </w:r>
      <w:r w:rsidRPr="00213FE8">
        <w:rPr>
          <w:lang w:val="de-DE"/>
        </w:rPr>
        <w:t>Gesetzgebungsakts</w:t>
      </w:r>
      <w:r>
        <w:rPr>
          <w:lang w:val="de-DE"/>
        </w:rPr>
        <w:t>,</w:t>
      </w:r>
      <w:r w:rsidRPr="00FD14CF">
        <w:rPr>
          <w:lang w:val="de-DE"/>
        </w:rPr>
        <w:t xml:space="preserve"> verstößt, </w:t>
      </w:r>
      <w:r w:rsidRPr="0053092C">
        <w:rPr>
          <w:lang w:val="de-DE"/>
        </w:rPr>
        <w:t>wird mit einer Gefängnisstrafe</w:t>
      </w:r>
      <w:r w:rsidRPr="00FD14CF">
        <w:rPr>
          <w:lang w:val="de-DE"/>
        </w:rPr>
        <w:t xml:space="preserve"> von acht Tagen bis zu einem Jahr und einer </w:t>
      </w:r>
      <w:r w:rsidRPr="0053092C">
        <w:rPr>
          <w:lang w:val="de-DE"/>
        </w:rPr>
        <w:t>Geldbuße von zweihundertfünfzig E</w:t>
      </w:r>
      <w:r w:rsidR="00381496">
        <w:rPr>
          <w:lang w:val="de-DE"/>
        </w:rPr>
        <w:t>uro</w:t>
      </w:r>
      <w:r w:rsidRPr="0053092C">
        <w:rPr>
          <w:lang w:val="de-DE"/>
        </w:rPr>
        <w:t xml:space="preserve"> </w:t>
      </w:r>
      <w:r w:rsidRPr="00FD14CF">
        <w:rPr>
          <w:lang w:val="de-DE"/>
        </w:rPr>
        <w:t>bis zu fünf Millionen E</w:t>
      </w:r>
      <w:r w:rsidR="00381496">
        <w:rPr>
          <w:lang w:val="de-DE"/>
        </w:rPr>
        <w:t>uro</w:t>
      </w:r>
      <w:r w:rsidRPr="00FD14CF">
        <w:rPr>
          <w:lang w:val="de-DE"/>
        </w:rPr>
        <w:t xml:space="preserve"> </w:t>
      </w:r>
      <w:r w:rsidRPr="0053092C">
        <w:rPr>
          <w:lang w:val="de-DE"/>
        </w:rPr>
        <w:t xml:space="preserve">oder </w:t>
      </w:r>
      <w:r>
        <w:rPr>
          <w:lang w:val="de-DE"/>
        </w:rPr>
        <w:t xml:space="preserve">mit </w:t>
      </w:r>
      <w:r w:rsidRPr="0053092C">
        <w:rPr>
          <w:lang w:val="de-DE"/>
        </w:rPr>
        <w:t xml:space="preserve">nur einer dieser Strafen </w:t>
      </w:r>
      <w:r w:rsidRPr="00FD14CF">
        <w:rPr>
          <w:lang w:val="de-DE"/>
        </w:rPr>
        <w:t xml:space="preserve">bestraft, wenn diese </w:t>
      </w:r>
      <w:r w:rsidRPr="0053092C">
        <w:rPr>
          <w:lang w:val="de-DE"/>
        </w:rPr>
        <w:t>rechtswidrige Handlung</w:t>
      </w:r>
      <w:r>
        <w:rPr>
          <w:lang w:val="de-DE"/>
        </w:rPr>
        <w:t xml:space="preserve"> oder Nachlässigkeit</w:t>
      </w:r>
      <w:r w:rsidRPr="0053092C">
        <w:rPr>
          <w:lang w:val="de-DE"/>
        </w:rPr>
        <w:t xml:space="preserve"> </w:t>
      </w:r>
      <w:r>
        <w:rPr>
          <w:lang w:val="de-DE"/>
        </w:rPr>
        <w:t>grob fahrlässig mit als Folge</w:t>
      </w:r>
      <w:r w:rsidRPr="0053092C">
        <w:rPr>
          <w:lang w:val="de-DE"/>
        </w:rPr>
        <w:t xml:space="preserve"> die Einleitung, Abgabe oder Einbringung einer Menge von Stoffen in die Luft, den Boden oder das Wasser, die den Tod oder eine schwere Körperverletzung von Personen oder erhebliche Schäden hinsichtlich der Luft</w:t>
      </w:r>
      <w:r w:rsidRPr="009645C3">
        <w:rPr>
          <w:lang w:val="de-DE"/>
        </w:rPr>
        <w:t xml:space="preserve">-, Boden- oder Wasserqualität oder an Tieren oder Pflanzen verursacht oder verursachen kann, </w:t>
      </w:r>
      <w:r>
        <w:rPr>
          <w:lang w:val="de-DE"/>
        </w:rPr>
        <w:t>begangen</w:t>
      </w:r>
      <w:r w:rsidRPr="009645C3">
        <w:rPr>
          <w:lang w:val="de-DE"/>
        </w:rPr>
        <w:t xml:space="preserve"> worden ist.</w:t>
      </w:r>
      <w:r w:rsidRPr="00FD14CF">
        <w:rPr>
          <w:lang w:val="de-DE"/>
        </w:rPr>
        <w:t>]</w:t>
      </w:r>
    </w:p>
    <w:p w:rsidR="00621054" w:rsidRPr="00FD14CF" w:rsidRDefault="00621054" w:rsidP="004A1CAB">
      <w:pPr>
        <w:jc w:val="both"/>
        <w:rPr>
          <w:lang w:val="de-DE"/>
        </w:rPr>
      </w:pPr>
    </w:p>
    <w:p w:rsidR="00621054" w:rsidRPr="0092097E" w:rsidRDefault="00621054" w:rsidP="004A1CAB">
      <w:pPr>
        <w:jc w:val="both"/>
        <w:rPr>
          <w:lang w:val="de-DE"/>
        </w:rPr>
      </w:pPr>
      <w:r w:rsidRPr="00FD14CF">
        <w:rPr>
          <w:lang w:val="de-DE"/>
        </w:rPr>
        <w:tab/>
        <w:t xml:space="preserve">Die </w:t>
      </w:r>
      <w:r w:rsidRPr="00E241E3">
        <w:rPr>
          <w:lang w:val="de-DE"/>
        </w:rPr>
        <w:t>Bestimmung</w:t>
      </w:r>
      <w:r w:rsidRPr="00FD14CF">
        <w:rPr>
          <w:lang w:val="de-DE"/>
        </w:rPr>
        <w:t xml:space="preserve">en des Kapitels VII von Buch I sowie Artikel 85 des </w:t>
      </w:r>
      <w:r w:rsidRPr="0092097E">
        <w:rPr>
          <w:lang w:val="de-DE"/>
        </w:rPr>
        <w:t>Strafgesetzbuch</w:t>
      </w:r>
      <w:r>
        <w:rPr>
          <w:lang w:val="de-DE"/>
        </w:rPr>
        <w:t xml:space="preserve">es sind auf diese Verstöße </w:t>
      </w:r>
      <w:r w:rsidRPr="008654DA">
        <w:rPr>
          <w:lang w:val="de-DE"/>
        </w:rPr>
        <w:t>anwendbar</w:t>
      </w:r>
      <w:r>
        <w:rPr>
          <w:lang w:val="de-DE"/>
        </w:rPr>
        <w:t xml:space="preserve">. </w:t>
      </w:r>
    </w:p>
    <w:p w:rsidR="00621054" w:rsidRPr="0092097E" w:rsidRDefault="00621054" w:rsidP="004A1CAB">
      <w:pPr>
        <w:jc w:val="both"/>
        <w:rPr>
          <w:lang w:val="de-DE"/>
        </w:rPr>
      </w:pPr>
    </w:p>
    <w:p w:rsidR="00621054" w:rsidRPr="00FD14CF" w:rsidRDefault="00621054" w:rsidP="004A1CAB">
      <w:pPr>
        <w:jc w:val="both"/>
        <w:rPr>
          <w:lang w:val="de-DE"/>
        </w:rPr>
      </w:pPr>
      <w:r w:rsidRPr="00FD14CF">
        <w:rPr>
          <w:lang w:val="de-DE"/>
        </w:rPr>
        <w:tab/>
      </w:r>
      <w:r w:rsidRPr="007505E9">
        <w:rPr>
          <w:lang w:val="de-DE"/>
        </w:rPr>
        <w:t xml:space="preserve">Im Wiederholungsfall </w:t>
      </w:r>
      <w:r>
        <w:rPr>
          <w:lang w:val="de-DE"/>
        </w:rPr>
        <w:t>binnen</w:t>
      </w:r>
      <w:r w:rsidRPr="007505E9">
        <w:rPr>
          <w:lang w:val="de-DE"/>
        </w:rPr>
        <w:t xml:space="preserve"> zwei Jahre</w:t>
      </w:r>
      <w:r>
        <w:rPr>
          <w:lang w:val="de-DE"/>
        </w:rPr>
        <w:t>n</w:t>
      </w:r>
      <w:r w:rsidRPr="007505E9">
        <w:rPr>
          <w:lang w:val="de-DE"/>
        </w:rPr>
        <w:t xml:space="preserve"> nach einer rechtskräftig gewordenen </w:t>
      </w:r>
      <w:r>
        <w:rPr>
          <w:lang w:val="de-DE"/>
        </w:rPr>
        <w:t>Verurteilung wegen des gleichen Verstoßes darf die Strafe nicht weniger als das Doppelte der vorher wegen des gleichen Verstoßes ausgesprochenen Strafe betragen.</w:t>
      </w:r>
    </w:p>
    <w:p w:rsidR="00621054" w:rsidRPr="00FD14CF" w:rsidRDefault="00621054" w:rsidP="004A1CAB">
      <w:pPr>
        <w:jc w:val="both"/>
        <w:rPr>
          <w:lang w:val="de-DE"/>
        </w:rPr>
      </w:pPr>
    </w:p>
    <w:p w:rsidR="00621054" w:rsidRPr="00FD14CF" w:rsidRDefault="00621054" w:rsidP="004A1CAB">
      <w:pPr>
        <w:jc w:val="both"/>
        <w:rPr>
          <w:lang w:val="de-DE"/>
        </w:rPr>
      </w:pPr>
      <w:r w:rsidRPr="00FD14CF">
        <w:rPr>
          <w:lang w:val="de-DE"/>
        </w:rPr>
        <w:tab/>
        <w:t>[U</w:t>
      </w:r>
      <w:r w:rsidRPr="00745014">
        <w:rPr>
          <w:lang w:val="de-DE"/>
        </w:rPr>
        <w:t>nter Ausschluss der in den Absätzen 2 bis 4</w:t>
      </w:r>
      <w:r>
        <w:rPr>
          <w:lang w:val="de-DE"/>
        </w:rPr>
        <w:t xml:space="preserve"> erwähnten Verstöße erkennt das </w:t>
      </w:r>
      <w:r w:rsidRPr="00637422">
        <w:rPr>
          <w:lang w:val="de-DE"/>
        </w:rPr>
        <w:t xml:space="preserve">Polizeigericht </w:t>
      </w:r>
      <w:r>
        <w:rPr>
          <w:lang w:val="de-DE"/>
        </w:rPr>
        <w:t>in</w:t>
      </w:r>
      <w:r w:rsidRPr="00637422">
        <w:rPr>
          <w:lang w:val="de-DE"/>
        </w:rPr>
        <w:t xml:space="preserve"> den </w:t>
      </w:r>
      <w:r>
        <w:rPr>
          <w:lang w:val="de-DE"/>
        </w:rPr>
        <w:t>in vorliegendem</w:t>
      </w:r>
      <w:r w:rsidRPr="00637422">
        <w:rPr>
          <w:lang w:val="de-DE"/>
        </w:rPr>
        <w:t xml:space="preserve"> Artikel vorgesehenen Verstöße</w:t>
      </w:r>
      <w:r>
        <w:rPr>
          <w:lang w:val="de-DE"/>
        </w:rPr>
        <w:t>n.</w:t>
      </w:r>
      <w:r w:rsidRPr="00FD14CF">
        <w:rPr>
          <w:lang w:val="de-DE"/>
        </w:rPr>
        <w:t>]</w:t>
      </w:r>
    </w:p>
    <w:p w:rsidR="00621054" w:rsidRPr="00FD14CF" w:rsidRDefault="00621054" w:rsidP="004A1CAB">
      <w:pPr>
        <w:jc w:val="both"/>
        <w:rPr>
          <w:lang w:val="de-DE"/>
        </w:rPr>
      </w:pPr>
    </w:p>
    <w:p w:rsidR="00621054" w:rsidRPr="004837B2" w:rsidRDefault="00621054" w:rsidP="004A1CAB">
      <w:pPr>
        <w:jc w:val="both"/>
        <w:rPr>
          <w:lang w:val="de-DE"/>
        </w:rPr>
      </w:pPr>
      <w:r w:rsidRPr="00FD14CF">
        <w:rPr>
          <w:lang w:val="de-DE"/>
        </w:rPr>
        <w:tab/>
        <w:t>§ 2 - Die n</w:t>
      </w:r>
      <w:r w:rsidRPr="004837B2">
        <w:rPr>
          <w:lang w:val="de-DE"/>
        </w:rPr>
        <w:t xml:space="preserve">atürlichen </w:t>
      </w:r>
      <w:r>
        <w:rPr>
          <w:lang w:val="de-DE"/>
        </w:rPr>
        <w:t>oder</w:t>
      </w:r>
      <w:r w:rsidRPr="004837B2">
        <w:rPr>
          <w:lang w:val="de-DE"/>
        </w:rPr>
        <w:t xml:space="preserve"> juristische</w:t>
      </w:r>
      <w:r>
        <w:rPr>
          <w:lang w:val="de-DE"/>
        </w:rPr>
        <w:t xml:space="preserve">n </w:t>
      </w:r>
      <w:r w:rsidRPr="004837B2">
        <w:rPr>
          <w:lang w:val="de-DE"/>
        </w:rPr>
        <w:t>Person</w:t>
      </w:r>
      <w:r>
        <w:rPr>
          <w:lang w:val="de-DE"/>
        </w:rPr>
        <w:t>en haften</w:t>
      </w:r>
      <w:r w:rsidRPr="004837B2">
        <w:rPr>
          <w:lang w:val="de-DE"/>
        </w:rPr>
        <w:t xml:space="preserve"> zivilrechtlich für die Zahlung der Geldstrafen</w:t>
      </w:r>
      <w:r>
        <w:rPr>
          <w:lang w:val="de-DE"/>
        </w:rPr>
        <w:t xml:space="preserve">, die zu Lasten ihrer </w:t>
      </w:r>
      <w:r w:rsidRPr="000A2096">
        <w:rPr>
          <w:lang w:val="de-DE"/>
        </w:rPr>
        <w:t>Angestellten oder</w:t>
      </w:r>
      <w:r>
        <w:rPr>
          <w:lang w:val="de-DE"/>
        </w:rPr>
        <w:t xml:space="preserve"> </w:t>
      </w:r>
      <w:r w:rsidRPr="004837B2">
        <w:rPr>
          <w:lang w:val="de-DE"/>
        </w:rPr>
        <w:t>Organ</w:t>
      </w:r>
      <w:r>
        <w:rPr>
          <w:lang w:val="de-DE"/>
        </w:rPr>
        <w:t>e ausgesprochen worden sind.</w:t>
      </w:r>
    </w:p>
    <w:p w:rsidR="00621054" w:rsidRDefault="00621054">
      <w:pPr>
        <w:rPr>
          <w:lang w:val="de-DE"/>
        </w:rPr>
      </w:pPr>
    </w:p>
    <w:p w:rsidR="00621054" w:rsidRPr="00FD14CF" w:rsidRDefault="00621054" w:rsidP="004A1CAB">
      <w:pPr>
        <w:jc w:val="both"/>
        <w:rPr>
          <w:lang w:val="de-DE"/>
        </w:rPr>
      </w:pPr>
      <w:r w:rsidRPr="00FD14CF">
        <w:rPr>
          <w:lang w:val="de-DE"/>
        </w:rPr>
        <w:tab/>
        <w:t>§ 3 - Die Gerichte können außerdem gegen jede n</w:t>
      </w:r>
      <w:r w:rsidRPr="006559CB">
        <w:rPr>
          <w:lang w:val="de-DE"/>
        </w:rPr>
        <w:t xml:space="preserve">atürliche </w:t>
      </w:r>
      <w:r>
        <w:rPr>
          <w:lang w:val="de-DE"/>
        </w:rPr>
        <w:t>oder</w:t>
      </w:r>
      <w:r w:rsidRPr="006559CB">
        <w:rPr>
          <w:lang w:val="de-DE"/>
        </w:rPr>
        <w:t xml:space="preserve"> juristische Person</w:t>
      </w:r>
      <w:r>
        <w:rPr>
          <w:lang w:val="de-DE"/>
        </w:rPr>
        <w:t xml:space="preserve">, selbst wenn diese nur </w:t>
      </w:r>
      <w:r w:rsidRPr="00F31309">
        <w:rPr>
          <w:lang w:val="de-DE"/>
        </w:rPr>
        <w:t>zivilrechtlich</w:t>
      </w:r>
      <w:r>
        <w:rPr>
          <w:lang w:val="de-DE"/>
        </w:rPr>
        <w:t xml:space="preserve"> haftbar gemacht wurde, das Verbot aussprechen, </w:t>
      </w:r>
      <w:r>
        <w:rPr>
          <w:lang w:val="de-DE"/>
        </w:rPr>
        <w:lastRenderedPageBreak/>
        <w:t xml:space="preserve">irgendein </w:t>
      </w:r>
      <w:r w:rsidRPr="006559CB">
        <w:rPr>
          <w:lang w:val="de-DE"/>
        </w:rPr>
        <w:t>Fahrzeug, Fahrzeugbestandteile oder Sicherheitszubehör</w:t>
      </w:r>
      <w:r>
        <w:rPr>
          <w:lang w:val="de-DE"/>
        </w:rPr>
        <w:t xml:space="preserve"> der gleichen </w:t>
      </w:r>
      <w:r w:rsidRPr="00184F77">
        <w:rPr>
          <w:lang w:val="de-DE"/>
        </w:rPr>
        <w:t>Klasse</w:t>
      </w:r>
      <w:r>
        <w:rPr>
          <w:lang w:val="de-DE"/>
        </w:rPr>
        <w:t xml:space="preserve"> wie der, für die ein Verstoß gegen die Bau- und Homologationsregeln festgestellt worden ist,</w:t>
      </w:r>
      <w:r w:rsidRPr="006559CB">
        <w:rPr>
          <w:lang w:val="de-DE"/>
        </w:rPr>
        <w:t xml:space="preserve"> </w:t>
      </w:r>
      <w:r>
        <w:rPr>
          <w:lang w:val="de-DE"/>
        </w:rPr>
        <w:t xml:space="preserve">persönlich oder durch eine </w:t>
      </w:r>
      <w:r w:rsidRPr="00F31309">
        <w:rPr>
          <w:lang w:val="de-DE"/>
        </w:rPr>
        <w:t>Zwischenperson</w:t>
      </w:r>
      <w:r>
        <w:rPr>
          <w:lang w:val="de-DE"/>
        </w:rPr>
        <w:t xml:space="preserve"> während einer Dauer von einem bis zu zwölf Monaten für den Gebrauch in Belgien </w:t>
      </w:r>
      <w:r w:rsidRPr="006559CB">
        <w:rPr>
          <w:lang w:val="de-DE"/>
        </w:rPr>
        <w:t xml:space="preserve">zu </w:t>
      </w:r>
      <w:r>
        <w:rPr>
          <w:lang w:val="de-DE"/>
        </w:rPr>
        <w:t>verkaufen oder zu vermieten.</w:t>
      </w:r>
    </w:p>
    <w:p w:rsidR="00621054" w:rsidRPr="00FD14CF" w:rsidRDefault="00621054" w:rsidP="004A1CAB">
      <w:pPr>
        <w:jc w:val="both"/>
        <w:rPr>
          <w:lang w:val="de-DE"/>
        </w:rPr>
      </w:pPr>
    </w:p>
    <w:p w:rsidR="00621054" w:rsidRPr="003A2910" w:rsidRDefault="00621054" w:rsidP="004A1CAB">
      <w:pPr>
        <w:jc w:val="both"/>
        <w:rPr>
          <w:lang w:val="de-DE"/>
        </w:rPr>
      </w:pPr>
      <w:r w:rsidRPr="00FD14CF">
        <w:rPr>
          <w:lang w:val="de-DE"/>
        </w:rPr>
        <w:tab/>
      </w:r>
      <w:r w:rsidRPr="003A2910">
        <w:rPr>
          <w:lang w:val="de-DE"/>
        </w:rPr>
        <w:t xml:space="preserve">Im Wiederholungsfall binnen </w:t>
      </w:r>
      <w:r>
        <w:rPr>
          <w:lang w:val="de-DE"/>
        </w:rPr>
        <w:t>fünf</w:t>
      </w:r>
      <w:r w:rsidRPr="003A2910">
        <w:rPr>
          <w:lang w:val="de-DE"/>
        </w:rPr>
        <w:t xml:space="preserve"> Jahren nach einer rechtskräftig gewordenen Verurteilu</w:t>
      </w:r>
      <w:r>
        <w:rPr>
          <w:lang w:val="de-DE"/>
        </w:rPr>
        <w:t>ng wegen des gleichen Verstoßes</w:t>
      </w:r>
      <w:r w:rsidRPr="003A2910">
        <w:rPr>
          <w:lang w:val="de-DE"/>
        </w:rPr>
        <w:t xml:space="preserve"> kann das</w:t>
      </w:r>
      <w:r w:rsidRPr="003A2910">
        <w:rPr>
          <w:bCs/>
          <w:lang w:val="de-DE"/>
        </w:rPr>
        <w:t xml:space="preserve"> Verbot</w:t>
      </w:r>
      <w:r w:rsidRPr="003A2910">
        <w:rPr>
          <w:lang w:val="de-DE"/>
        </w:rPr>
        <w:t xml:space="preserve"> </w:t>
      </w:r>
      <w:r w:rsidRPr="003A2910">
        <w:rPr>
          <w:bCs/>
          <w:lang w:val="de-DE"/>
        </w:rPr>
        <w:t>endgültig sein.</w:t>
      </w:r>
    </w:p>
    <w:p w:rsidR="00621054" w:rsidRPr="00FD14CF" w:rsidRDefault="00621054" w:rsidP="004A1CAB">
      <w:pPr>
        <w:jc w:val="both"/>
        <w:rPr>
          <w:lang w:val="de-DE"/>
        </w:rPr>
      </w:pPr>
    </w:p>
    <w:p w:rsidR="00621054" w:rsidRPr="00FD14CF" w:rsidRDefault="00621054" w:rsidP="004A1CAB">
      <w:pPr>
        <w:jc w:val="both"/>
        <w:rPr>
          <w:lang w:val="de-DE"/>
        </w:rPr>
      </w:pPr>
      <w:r w:rsidRPr="00FD14CF">
        <w:rPr>
          <w:lang w:val="de-DE"/>
        </w:rPr>
        <w:tab/>
        <w:t xml:space="preserve">Das Verbot wird </w:t>
      </w:r>
      <w:r w:rsidRPr="007F345E">
        <w:rPr>
          <w:bCs/>
          <w:lang w:val="de-DE"/>
        </w:rPr>
        <w:t xml:space="preserve">acht ganze Tage </w:t>
      </w:r>
      <w:r w:rsidRPr="004B5B90">
        <w:rPr>
          <w:bCs/>
          <w:lang w:val="de-DE"/>
        </w:rPr>
        <w:t xml:space="preserve">nach dem </w:t>
      </w:r>
      <w:r>
        <w:rPr>
          <w:bCs/>
          <w:lang w:val="de-DE"/>
        </w:rPr>
        <w:t xml:space="preserve">Tag, an dem die Entscheidung </w:t>
      </w:r>
      <w:r w:rsidRPr="003A2910">
        <w:rPr>
          <w:bCs/>
          <w:lang w:val="de-DE"/>
        </w:rPr>
        <w:t>rechtskräftig</w:t>
      </w:r>
      <w:r>
        <w:rPr>
          <w:bCs/>
          <w:lang w:val="de-DE"/>
        </w:rPr>
        <w:t xml:space="preserve"> geworden ist,</w:t>
      </w:r>
      <w:r w:rsidRPr="004B5B90">
        <w:rPr>
          <w:lang w:val="de-DE"/>
        </w:rPr>
        <w:t xml:space="preserve"> wirksam</w:t>
      </w:r>
      <w:r>
        <w:rPr>
          <w:lang w:val="de-DE"/>
        </w:rPr>
        <w:t>.</w:t>
      </w:r>
    </w:p>
    <w:p w:rsidR="00621054" w:rsidRPr="00FD14CF" w:rsidRDefault="00621054" w:rsidP="004A1CAB">
      <w:pPr>
        <w:jc w:val="both"/>
        <w:rPr>
          <w:lang w:val="de-DE"/>
        </w:rPr>
      </w:pPr>
    </w:p>
    <w:p w:rsidR="00621054" w:rsidRPr="00D030AA" w:rsidRDefault="00621054" w:rsidP="004A1CAB">
      <w:pPr>
        <w:jc w:val="both"/>
        <w:rPr>
          <w:lang w:val="de-DE"/>
        </w:rPr>
      </w:pPr>
      <w:r w:rsidRPr="00FD14CF">
        <w:rPr>
          <w:lang w:val="de-DE"/>
        </w:rPr>
        <w:tab/>
        <w:t xml:space="preserve">[§ 4 - Wird auf öffentlicher Straße festgestellt, dass ein </w:t>
      </w:r>
      <w:r>
        <w:rPr>
          <w:lang w:val="de-DE"/>
        </w:rPr>
        <w:t xml:space="preserve">Kleinkraftrad in Betrieb genommen worden ist, </w:t>
      </w:r>
      <w:r w:rsidRPr="00D030AA">
        <w:rPr>
          <w:lang w:val="de-DE"/>
        </w:rPr>
        <w:t>an dem Ver</w:t>
      </w:r>
      <w:r>
        <w:rPr>
          <w:lang w:val="de-DE"/>
        </w:rPr>
        <w:t xml:space="preserve">änderungen gleich welcher Art </w:t>
      </w:r>
      <w:r w:rsidRPr="00BF7C14">
        <w:rPr>
          <w:bCs/>
          <w:lang w:val="de-DE"/>
        </w:rPr>
        <w:t>zur Steigerung der Motorleistung und/oder der Geschwindigkeit</w:t>
      </w:r>
      <w:r>
        <w:rPr>
          <w:lang w:val="de-DE"/>
        </w:rPr>
        <w:t xml:space="preserve"> </w:t>
      </w:r>
      <w:r w:rsidRPr="00BF7C14">
        <w:rPr>
          <w:lang w:val="de-DE"/>
        </w:rPr>
        <w:t>vorgenommen wurden</w:t>
      </w:r>
      <w:r>
        <w:rPr>
          <w:lang w:val="de-DE"/>
        </w:rPr>
        <w:t>, darf dieses Kleinkraftrad auf der Stelle für einen Zeitraum von maximal dreißig Tagen stillgelegt werden.</w:t>
      </w:r>
    </w:p>
    <w:p w:rsidR="00621054" w:rsidRPr="00FD14CF" w:rsidRDefault="00621054" w:rsidP="004A1CAB">
      <w:pPr>
        <w:jc w:val="both"/>
        <w:rPr>
          <w:lang w:val="de-DE"/>
        </w:rPr>
      </w:pPr>
    </w:p>
    <w:p w:rsidR="00621054" w:rsidRPr="00FD14CF" w:rsidRDefault="00621054" w:rsidP="004A1CAB">
      <w:pPr>
        <w:jc w:val="both"/>
        <w:rPr>
          <w:lang w:val="de-DE"/>
        </w:rPr>
      </w:pPr>
      <w:r w:rsidRPr="00FD14CF">
        <w:rPr>
          <w:lang w:val="de-DE"/>
        </w:rPr>
        <w:tab/>
        <w:t xml:space="preserve">§ 5 - Im Falle der </w:t>
      </w:r>
      <w:r w:rsidRPr="00541CE2">
        <w:rPr>
          <w:lang w:val="de-DE"/>
        </w:rPr>
        <w:t xml:space="preserve">Feststellung </w:t>
      </w:r>
      <w:r>
        <w:rPr>
          <w:lang w:val="de-DE"/>
        </w:rPr>
        <w:t>eines Verstoßes</w:t>
      </w:r>
      <w:r w:rsidRPr="00541CE2">
        <w:rPr>
          <w:lang w:val="de-DE"/>
        </w:rPr>
        <w:t xml:space="preserve"> gegen Artikel</w:t>
      </w:r>
      <w:r>
        <w:rPr>
          <w:lang w:val="de-DE"/>
        </w:rPr>
        <w:t xml:space="preserve"> 1 § 5 werden die Ausrüstungen </w:t>
      </w:r>
      <w:r w:rsidRPr="00541CE2">
        <w:rPr>
          <w:bCs/>
          <w:lang w:val="de-DE"/>
        </w:rPr>
        <w:t>zur Steigerung der Motorleistung und/oder der Geschwindigkeit von Kleinkrafträdern</w:t>
      </w:r>
      <w:r>
        <w:rPr>
          <w:lang w:val="de-DE"/>
        </w:rPr>
        <w:t xml:space="preserve"> </w:t>
      </w:r>
      <w:r w:rsidRPr="00541CE2">
        <w:rPr>
          <w:lang w:val="de-DE"/>
        </w:rPr>
        <w:t xml:space="preserve">beschlagnahmt und </w:t>
      </w:r>
      <w:r>
        <w:rPr>
          <w:lang w:val="de-DE"/>
        </w:rPr>
        <w:t xml:space="preserve">der </w:t>
      </w:r>
      <w:r w:rsidRPr="00541CE2">
        <w:rPr>
          <w:lang w:val="de-DE"/>
        </w:rPr>
        <w:t>zuständige</w:t>
      </w:r>
      <w:r>
        <w:rPr>
          <w:lang w:val="de-DE"/>
        </w:rPr>
        <w:t>n</w:t>
      </w:r>
      <w:r w:rsidRPr="00541CE2">
        <w:rPr>
          <w:lang w:val="de-DE"/>
        </w:rPr>
        <w:t xml:space="preserve"> Behörde</w:t>
      </w:r>
      <w:r>
        <w:rPr>
          <w:lang w:val="de-DE"/>
        </w:rPr>
        <w:t xml:space="preserve"> zur Verfügung gestellt.</w:t>
      </w:r>
      <w:r w:rsidRPr="00FD14CF">
        <w:rPr>
          <w:lang w:val="de-DE"/>
        </w:rPr>
        <w:t>]</w:t>
      </w:r>
    </w:p>
    <w:p w:rsidR="00621054" w:rsidRPr="00FD14CF" w:rsidRDefault="00621054" w:rsidP="004A1CAB">
      <w:pPr>
        <w:jc w:val="both"/>
        <w:rPr>
          <w:lang w:val="de-DE"/>
        </w:rPr>
      </w:pPr>
    </w:p>
    <w:p w:rsidR="00621054" w:rsidRPr="00FD14CF" w:rsidRDefault="00621054" w:rsidP="004A1CAB">
      <w:pPr>
        <w:jc w:val="both"/>
        <w:rPr>
          <w:lang w:val="de-DE"/>
        </w:rPr>
      </w:pPr>
      <w:r w:rsidRPr="00FD14CF">
        <w:rPr>
          <w:lang w:val="de-DE"/>
        </w:rPr>
        <w:tab/>
        <w:t xml:space="preserve">[§ 6 - Im Falle der </w:t>
      </w:r>
      <w:r w:rsidRPr="008B26A4">
        <w:rPr>
          <w:lang w:val="de-DE"/>
        </w:rPr>
        <w:t xml:space="preserve">Feststellung </w:t>
      </w:r>
      <w:r>
        <w:rPr>
          <w:lang w:val="de-DE"/>
        </w:rPr>
        <w:t>eines</w:t>
      </w:r>
      <w:r w:rsidRPr="0070426E">
        <w:rPr>
          <w:lang w:val="de-DE"/>
        </w:rPr>
        <w:t xml:space="preserve"> Verstoß</w:t>
      </w:r>
      <w:r>
        <w:rPr>
          <w:lang w:val="de-DE"/>
        </w:rPr>
        <w:t>es</w:t>
      </w:r>
      <w:r w:rsidRPr="0070426E">
        <w:rPr>
          <w:lang w:val="de-DE"/>
        </w:rPr>
        <w:t xml:space="preserve"> </w:t>
      </w:r>
      <w:r w:rsidRPr="008B26A4">
        <w:rPr>
          <w:lang w:val="de-DE"/>
        </w:rPr>
        <w:t>gegen Artikel 1 § </w:t>
      </w:r>
      <w:r>
        <w:rPr>
          <w:lang w:val="de-DE"/>
        </w:rPr>
        <w:t>6</w:t>
      </w:r>
      <w:r w:rsidRPr="008B26A4">
        <w:rPr>
          <w:lang w:val="de-DE"/>
        </w:rPr>
        <w:t xml:space="preserve"> werden die </w:t>
      </w:r>
      <w:r>
        <w:rPr>
          <w:lang w:val="de-DE"/>
        </w:rPr>
        <w:t xml:space="preserve">erwähnten </w:t>
      </w:r>
      <w:r w:rsidRPr="008B26A4">
        <w:rPr>
          <w:lang w:val="de-DE"/>
        </w:rPr>
        <w:t>Ausrüstungen</w:t>
      </w:r>
      <w:r>
        <w:rPr>
          <w:lang w:val="de-DE"/>
        </w:rPr>
        <w:t xml:space="preserve">, </w:t>
      </w:r>
      <w:r w:rsidRPr="0070426E">
        <w:rPr>
          <w:lang w:val="de-DE"/>
        </w:rPr>
        <w:t xml:space="preserve">auch wenn sie dem </w:t>
      </w:r>
      <w:r>
        <w:rPr>
          <w:lang w:val="de-DE"/>
        </w:rPr>
        <w:t>Zuwiderhandelnden</w:t>
      </w:r>
      <w:r w:rsidRPr="0070426E">
        <w:rPr>
          <w:lang w:val="de-DE"/>
        </w:rPr>
        <w:t xml:space="preserve"> nicht gehören</w:t>
      </w:r>
      <w:r>
        <w:rPr>
          <w:lang w:val="de-DE"/>
        </w:rPr>
        <w:t>,</w:t>
      </w:r>
      <w:r w:rsidRPr="008B26A4">
        <w:rPr>
          <w:lang w:val="de-DE"/>
        </w:rPr>
        <w:t xml:space="preserve"> </w:t>
      </w:r>
      <w:r>
        <w:rPr>
          <w:lang w:val="de-DE"/>
        </w:rPr>
        <w:t xml:space="preserve">beschlagnahmt. Besagte </w:t>
      </w:r>
      <w:r w:rsidRPr="008B26A4">
        <w:rPr>
          <w:lang w:val="de-DE"/>
        </w:rPr>
        <w:t>Ausrüstungen</w:t>
      </w:r>
      <w:r>
        <w:rPr>
          <w:lang w:val="de-DE"/>
        </w:rPr>
        <w:t xml:space="preserve"> werden gemäß den Artikeln 42 und 43 des </w:t>
      </w:r>
      <w:r w:rsidRPr="008B26A4">
        <w:rPr>
          <w:lang w:val="de-DE"/>
        </w:rPr>
        <w:t xml:space="preserve">Strafgesetzbuches </w:t>
      </w:r>
      <w:r>
        <w:rPr>
          <w:lang w:val="de-DE"/>
        </w:rPr>
        <w:t>oder gemäß Artikel 216</w:t>
      </w:r>
      <w:r w:rsidRPr="008B26A4">
        <w:rPr>
          <w:i/>
          <w:lang w:val="de-DE"/>
        </w:rPr>
        <w:t>bis</w:t>
      </w:r>
      <w:r>
        <w:rPr>
          <w:lang w:val="de-DE"/>
        </w:rPr>
        <w:t xml:space="preserve"> des </w:t>
      </w:r>
      <w:r w:rsidRPr="0080371C">
        <w:rPr>
          <w:lang w:val="de-DE"/>
        </w:rPr>
        <w:t xml:space="preserve">Strafprozessgesetzbuches </w:t>
      </w:r>
      <w:r w:rsidRPr="008B26A4">
        <w:rPr>
          <w:lang w:val="de-DE"/>
        </w:rPr>
        <w:t>eingezogen</w:t>
      </w:r>
      <w:r>
        <w:rPr>
          <w:lang w:val="de-DE"/>
        </w:rPr>
        <w:t xml:space="preserve"> und vernichtet.</w:t>
      </w:r>
      <w:r w:rsidRPr="00FD14CF">
        <w:rPr>
          <w:lang w:val="de-DE"/>
        </w:rPr>
        <w:t>]</w:t>
      </w:r>
    </w:p>
    <w:p w:rsidR="00621054" w:rsidRPr="00FD14CF" w:rsidRDefault="00621054" w:rsidP="004A1CAB">
      <w:pPr>
        <w:jc w:val="both"/>
        <w:rPr>
          <w:lang w:val="de-DE"/>
        </w:rPr>
      </w:pPr>
    </w:p>
    <w:p w:rsidR="00621054" w:rsidRPr="00FD14CF" w:rsidRDefault="00621054" w:rsidP="004A1CAB">
      <w:pPr>
        <w:jc w:val="both"/>
        <w:rPr>
          <w:i/>
          <w:lang w:val="de-DE"/>
        </w:rPr>
      </w:pPr>
      <w:r w:rsidRPr="00447F01">
        <w:rPr>
          <w:i/>
          <w:lang w:val="de-DE"/>
        </w:rPr>
        <w:t>[</w:t>
      </w:r>
      <w:r>
        <w:rPr>
          <w:i/>
          <w:lang w:val="de-DE"/>
        </w:rPr>
        <w:t>Art. 4 § 1 Abs. 1 abgeändert durch Art. 2 des G. vom 26. Juni 2000 (B.S. vom 29. Juli 2000); § 1 neue Absätze 2 bis 4 eingefügt durch Art. 87 des G. (I) vom 29. Dezember 2010 (I) (B.S. vom 31. Dezember 2010); § 1 Abs. 7 ersetzt durch Art. 48 des G. (II) vom 29. Dezember 2010 (II) (B.S. vom 31. Dezember 2010); §§ 4 und 5 eingefügt durch Art. 2 des G. vom 5. April 1995 (B.S. vom 1. Juli 1995); § 6 eingefügt durch Art. 3 des G. vom 4. </w:t>
      </w:r>
      <w:r w:rsidRPr="00FD14CF">
        <w:rPr>
          <w:i/>
          <w:lang w:val="de-DE"/>
        </w:rPr>
        <w:t>August 1996 (B.S. vom 12. September 1996)]</w:t>
      </w:r>
    </w:p>
    <w:p w:rsidR="00621054" w:rsidRPr="00FD14CF" w:rsidRDefault="00621054" w:rsidP="004A1CAB">
      <w:pPr>
        <w:jc w:val="both"/>
        <w:rPr>
          <w:i/>
          <w:lang w:val="de-DE"/>
        </w:rPr>
      </w:pPr>
    </w:p>
    <w:p w:rsidR="00621054" w:rsidRPr="00FD14CF" w:rsidRDefault="00621054" w:rsidP="004A1CAB">
      <w:pPr>
        <w:jc w:val="both"/>
        <w:rPr>
          <w:i/>
          <w:lang w:val="de-DE"/>
        </w:rPr>
      </w:pPr>
    </w:p>
    <w:p w:rsidR="00621054" w:rsidRPr="00BC0210" w:rsidRDefault="00621054" w:rsidP="004A1CAB">
      <w:pPr>
        <w:jc w:val="both"/>
        <w:rPr>
          <w:lang w:val="de-DE"/>
        </w:rPr>
      </w:pPr>
      <w:r w:rsidRPr="00FD14CF">
        <w:rPr>
          <w:i/>
          <w:lang w:val="de-DE"/>
        </w:rPr>
        <w:tab/>
      </w:r>
      <w:r w:rsidRPr="00FD14CF">
        <w:rPr>
          <w:lang w:val="de-DE"/>
        </w:rPr>
        <w:t>[</w:t>
      </w:r>
      <w:r w:rsidRPr="00FD14CF">
        <w:rPr>
          <w:b/>
          <w:lang w:val="de-DE"/>
        </w:rPr>
        <w:t>Art. 4</w:t>
      </w:r>
      <w:r w:rsidRPr="00FD14CF">
        <w:rPr>
          <w:b/>
          <w:i/>
          <w:lang w:val="de-DE"/>
        </w:rPr>
        <w:t>bis</w:t>
      </w:r>
      <w:r w:rsidRPr="00FD14CF">
        <w:rPr>
          <w:i/>
          <w:lang w:val="de-DE"/>
        </w:rPr>
        <w:t xml:space="preserve"> - </w:t>
      </w:r>
      <w:r w:rsidRPr="00FD14CF">
        <w:rPr>
          <w:lang w:val="de-DE"/>
        </w:rPr>
        <w:t>§ 1 - Wird</w:t>
      </w:r>
      <w:r>
        <w:rPr>
          <w:lang w:val="de-DE"/>
        </w:rPr>
        <w:t xml:space="preserve"> </w:t>
      </w:r>
      <w:r w:rsidR="00B56B33">
        <w:rPr>
          <w:lang w:val="de-DE"/>
        </w:rPr>
        <w:t>[…</w:t>
      </w:r>
      <w:r w:rsidR="00B56B33">
        <w:rPr>
          <w:bCs/>
          <w:lang w:val="de-DE"/>
        </w:rPr>
        <w:t>]</w:t>
      </w:r>
      <w:r>
        <w:rPr>
          <w:bCs/>
          <w:lang w:val="de-DE"/>
        </w:rPr>
        <w:t xml:space="preserve"> festgestellt, dass</w:t>
      </w:r>
      <w:r w:rsidRPr="00146188">
        <w:rPr>
          <w:lang w:val="de-DE"/>
        </w:rPr>
        <w:t xml:space="preserve"> </w:t>
      </w:r>
      <w:r w:rsidRPr="0052531C">
        <w:rPr>
          <w:lang w:val="de-DE"/>
        </w:rPr>
        <w:t>eine</w:t>
      </w:r>
      <w:r>
        <w:rPr>
          <w:lang w:val="de-DE"/>
        </w:rPr>
        <w:t>r</w:t>
      </w:r>
      <w:r w:rsidRPr="0052531C">
        <w:rPr>
          <w:lang w:val="de-DE"/>
        </w:rPr>
        <w:t xml:space="preserve"> </w:t>
      </w:r>
      <w:r>
        <w:rPr>
          <w:lang w:val="de-DE"/>
        </w:rPr>
        <w:t xml:space="preserve">der </w:t>
      </w:r>
      <w:r w:rsidRPr="0052531C">
        <w:rPr>
          <w:lang w:val="de-DE"/>
        </w:rPr>
        <w:t xml:space="preserve">eigens </w:t>
      </w:r>
      <w:r>
        <w:rPr>
          <w:lang w:val="de-DE"/>
        </w:rPr>
        <w:t>vom</w:t>
      </w:r>
      <w:r w:rsidRPr="0052531C">
        <w:rPr>
          <w:lang w:val="de-DE"/>
        </w:rPr>
        <w:t xml:space="preserve"> </w:t>
      </w:r>
      <w:r>
        <w:rPr>
          <w:lang w:val="de-DE"/>
        </w:rPr>
        <w:t xml:space="preserve">König bestimmten Verstöße gegen die </w:t>
      </w:r>
      <w:r w:rsidRPr="007C0059">
        <w:rPr>
          <w:lang w:val="de-DE"/>
        </w:rPr>
        <w:t xml:space="preserve">aufgrund des vorliegenden Gesetzes </w:t>
      </w:r>
      <w:r>
        <w:rPr>
          <w:lang w:val="de-DE"/>
        </w:rPr>
        <w:t xml:space="preserve">ergangene </w:t>
      </w:r>
      <w:r w:rsidRPr="000B286B">
        <w:rPr>
          <w:lang w:val="de-DE"/>
        </w:rPr>
        <w:t>t</w:t>
      </w:r>
      <w:r>
        <w:rPr>
          <w:lang w:val="de-DE"/>
        </w:rPr>
        <w:t>echnische Verordnung über F</w:t>
      </w:r>
      <w:r w:rsidRPr="000B286B">
        <w:rPr>
          <w:lang w:val="de-DE"/>
        </w:rPr>
        <w:t>ahrzeuge</w:t>
      </w:r>
      <w:r>
        <w:rPr>
          <w:lang w:val="de-DE"/>
        </w:rPr>
        <w:t xml:space="preserve"> begangen </w:t>
      </w:r>
      <w:r w:rsidRPr="0052531C">
        <w:rPr>
          <w:bCs/>
          <w:lang w:val="de-DE"/>
        </w:rPr>
        <w:t>wurde,</w:t>
      </w:r>
      <w:r>
        <w:rPr>
          <w:bCs/>
          <w:lang w:val="de-DE"/>
        </w:rPr>
        <w:t xml:space="preserve"> </w:t>
      </w:r>
      <w:r w:rsidRPr="0052531C">
        <w:rPr>
          <w:bCs/>
          <w:lang w:val="de-DE"/>
        </w:rPr>
        <w:t xml:space="preserve">kann, insofern durch die Tat niemandem Schaden zugefügt wurde und der Zuwiderhandelnde einverstanden ist, entweder sofort oder </w:t>
      </w:r>
      <w:r>
        <w:rPr>
          <w:bCs/>
          <w:lang w:val="de-DE"/>
        </w:rPr>
        <w:t>binnen der</w:t>
      </w:r>
      <w:r w:rsidRPr="0052531C">
        <w:rPr>
          <w:bCs/>
          <w:lang w:val="de-DE"/>
        </w:rPr>
        <w:t xml:space="preserve"> vom König bestimmten Frist ein Geldbetrag erhoben werden.</w:t>
      </w:r>
      <w:r>
        <w:rPr>
          <w:bCs/>
          <w:lang w:val="de-DE"/>
        </w:rPr>
        <w:t xml:space="preserve"> </w:t>
      </w:r>
    </w:p>
    <w:p w:rsidR="00621054" w:rsidRPr="00FD14CF" w:rsidRDefault="00621054" w:rsidP="004A1CAB">
      <w:pPr>
        <w:jc w:val="both"/>
        <w:rPr>
          <w:lang w:val="de-DE"/>
        </w:rPr>
      </w:pPr>
    </w:p>
    <w:p w:rsidR="00621054" w:rsidRDefault="00621054" w:rsidP="004A1CAB">
      <w:pPr>
        <w:jc w:val="both"/>
        <w:rPr>
          <w:lang w:val="de-DE"/>
        </w:rPr>
      </w:pPr>
      <w:r w:rsidRPr="00FD14CF">
        <w:rPr>
          <w:lang w:val="de-DE"/>
        </w:rPr>
        <w:tab/>
      </w:r>
      <w:r w:rsidRPr="001767BC">
        <w:rPr>
          <w:lang w:val="de-DE"/>
        </w:rPr>
        <w:t>Die Höhe dieses Betrags, der die höchste für diese</w:t>
      </w:r>
      <w:r>
        <w:rPr>
          <w:lang w:val="de-DE"/>
        </w:rPr>
        <w:t xml:space="preserve">n Verstoß vorgesehene Geldbuße </w:t>
      </w:r>
      <w:r w:rsidRPr="001767BC">
        <w:rPr>
          <w:lang w:val="de-DE"/>
        </w:rPr>
        <w:t xml:space="preserve">zuzüglich der Zuschlagzehntel nicht überschreiten darf, </w:t>
      </w:r>
      <w:r>
        <w:rPr>
          <w:lang w:val="de-DE"/>
        </w:rPr>
        <w:t xml:space="preserve">sowie die </w:t>
      </w:r>
      <w:r w:rsidRPr="00B06CCF">
        <w:rPr>
          <w:lang w:val="de-DE"/>
        </w:rPr>
        <w:t xml:space="preserve">Modalitäten für </w:t>
      </w:r>
      <w:r>
        <w:rPr>
          <w:lang w:val="de-DE"/>
        </w:rPr>
        <w:t>seine</w:t>
      </w:r>
      <w:r w:rsidRPr="00B06CCF">
        <w:rPr>
          <w:lang w:val="de-DE"/>
        </w:rPr>
        <w:t xml:space="preserve"> Einforderung</w:t>
      </w:r>
      <w:r>
        <w:rPr>
          <w:lang w:val="de-DE"/>
        </w:rPr>
        <w:t xml:space="preserve"> we</w:t>
      </w:r>
      <w:r w:rsidRPr="001767BC">
        <w:rPr>
          <w:lang w:val="de-DE"/>
        </w:rPr>
        <w:t>rd</w:t>
      </w:r>
      <w:r>
        <w:rPr>
          <w:lang w:val="de-DE"/>
        </w:rPr>
        <w:t>en</w:t>
      </w:r>
      <w:r w:rsidRPr="001767BC">
        <w:rPr>
          <w:lang w:val="de-DE"/>
        </w:rPr>
        <w:t xml:space="preserve"> vom König festgelegt.</w:t>
      </w:r>
    </w:p>
    <w:p w:rsidR="00621054" w:rsidRDefault="00621054">
      <w:pPr>
        <w:rPr>
          <w:lang w:val="de-DE"/>
        </w:rPr>
      </w:pPr>
    </w:p>
    <w:p w:rsidR="00621054" w:rsidRDefault="00621054" w:rsidP="004A1CAB">
      <w:pPr>
        <w:jc w:val="both"/>
        <w:rPr>
          <w:lang w:val="de-DE"/>
        </w:rPr>
      </w:pPr>
      <w:r w:rsidRPr="00FD14CF">
        <w:rPr>
          <w:lang w:val="de-DE"/>
        </w:rPr>
        <w:tab/>
        <w:t xml:space="preserve">Die Beamten und </w:t>
      </w:r>
      <w:r w:rsidRPr="00096989">
        <w:rPr>
          <w:lang w:val="de-DE"/>
        </w:rPr>
        <w:t>Bediensteten</w:t>
      </w:r>
      <w:r>
        <w:rPr>
          <w:lang w:val="de-DE"/>
        </w:rPr>
        <w:t>,</w:t>
      </w:r>
      <w:r w:rsidRPr="00096989">
        <w:rPr>
          <w:lang w:val="de-DE"/>
        </w:rPr>
        <w:t xml:space="preserve"> </w:t>
      </w:r>
      <w:r>
        <w:rPr>
          <w:lang w:val="de-DE"/>
        </w:rPr>
        <w:t xml:space="preserve">die einer vom König bestimmten </w:t>
      </w:r>
      <w:r w:rsidRPr="00096989">
        <w:rPr>
          <w:lang w:val="de-DE"/>
        </w:rPr>
        <w:t>Kategorie</w:t>
      </w:r>
      <w:r>
        <w:rPr>
          <w:lang w:val="de-DE"/>
        </w:rPr>
        <w:t xml:space="preserve"> angehören und vom</w:t>
      </w:r>
      <w:r w:rsidRPr="000A75B3">
        <w:rPr>
          <w:lang w:val="de-DE"/>
        </w:rPr>
        <w:t xml:space="preserve"> </w:t>
      </w:r>
      <w:r w:rsidRPr="00BE36C4">
        <w:rPr>
          <w:lang w:val="de-DE"/>
        </w:rPr>
        <w:t xml:space="preserve">Generalprokurator beim </w:t>
      </w:r>
      <w:r w:rsidRPr="00D54313">
        <w:rPr>
          <w:lang w:val="de-DE"/>
        </w:rPr>
        <w:t xml:space="preserve">Appellationshof </w:t>
      </w:r>
      <w:r w:rsidRPr="0052492D">
        <w:rPr>
          <w:lang w:val="de-DE"/>
        </w:rPr>
        <w:t xml:space="preserve">zu diesem Zweck individuell </w:t>
      </w:r>
      <w:r w:rsidRPr="00D54313">
        <w:rPr>
          <w:lang w:val="de-DE"/>
        </w:rPr>
        <w:t xml:space="preserve">beauftragt sind, sind mit der Anwendung des vorliegenden Artikels und </w:t>
      </w:r>
      <w:r>
        <w:rPr>
          <w:lang w:val="de-DE"/>
        </w:rPr>
        <w:t>der zu seiner Ausführung ergangenen Maßnahmen beauftragt</w:t>
      </w:r>
      <w:r w:rsidRPr="00D54313">
        <w:rPr>
          <w:lang w:val="de-DE"/>
        </w:rPr>
        <w:t>.</w:t>
      </w:r>
    </w:p>
    <w:p w:rsidR="00621054" w:rsidRDefault="00621054" w:rsidP="004A1CAB">
      <w:pPr>
        <w:jc w:val="both"/>
        <w:rPr>
          <w:lang w:val="de-DE"/>
        </w:rPr>
      </w:pPr>
    </w:p>
    <w:p w:rsidR="00621054" w:rsidRDefault="00621054" w:rsidP="004A1CAB">
      <w:pPr>
        <w:jc w:val="both"/>
        <w:rPr>
          <w:lang w:val="de-DE"/>
        </w:rPr>
      </w:pPr>
      <w:r w:rsidRPr="00FD14CF">
        <w:rPr>
          <w:lang w:val="de-DE"/>
        </w:rPr>
        <w:lastRenderedPageBreak/>
        <w:tab/>
        <w:t xml:space="preserve">§ 2 - </w:t>
      </w:r>
      <w:r>
        <w:rPr>
          <w:lang w:val="de-DE"/>
        </w:rPr>
        <w:t>Durch d</w:t>
      </w:r>
      <w:r w:rsidRPr="00D54313">
        <w:rPr>
          <w:lang w:val="de-DE"/>
        </w:rPr>
        <w:t>ie Zahlu</w:t>
      </w:r>
      <w:r>
        <w:rPr>
          <w:lang w:val="de-DE"/>
        </w:rPr>
        <w:t xml:space="preserve">ng wird die öffentliche Klage gelöscht, </w:t>
      </w:r>
      <w:r w:rsidRPr="00D54313">
        <w:rPr>
          <w:lang w:val="de-DE"/>
        </w:rPr>
        <w:t>außer</w:t>
      </w:r>
      <w:r>
        <w:rPr>
          <w:lang w:val="de-DE"/>
        </w:rPr>
        <w:t xml:space="preserve"> wenn die </w:t>
      </w:r>
      <w:r w:rsidRPr="00D54313">
        <w:rPr>
          <w:lang w:val="de-DE"/>
        </w:rPr>
        <w:t>Staatsanwaltschaft</w:t>
      </w:r>
      <w:r>
        <w:rPr>
          <w:lang w:val="de-DE"/>
        </w:rPr>
        <w:t xml:space="preserve"> der betreffenden Person innerhalb eines Monats ab dem Datum der Zahlung ihren Beschluss notifiziert, Klage zu erheben. Diese </w:t>
      </w:r>
      <w:r w:rsidRPr="00167C07">
        <w:rPr>
          <w:lang w:val="de-DE"/>
        </w:rPr>
        <w:t>Notifizierung</w:t>
      </w:r>
      <w:r>
        <w:rPr>
          <w:lang w:val="de-DE"/>
        </w:rPr>
        <w:t xml:space="preserve"> erfolgt per Einschreibebrief; es wird davon ausgegangen, dass sie am ersten Werktag nach Hinterlegung bei der Post erfolgt ist.</w:t>
      </w:r>
    </w:p>
    <w:p w:rsidR="00621054" w:rsidRPr="00FD14CF" w:rsidRDefault="00621054" w:rsidP="004A1CAB">
      <w:pPr>
        <w:jc w:val="both"/>
        <w:rPr>
          <w:lang w:val="de-DE"/>
        </w:rPr>
      </w:pPr>
    </w:p>
    <w:p w:rsidR="00621054" w:rsidRPr="00FD14CF" w:rsidRDefault="00621054" w:rsidP="004A1CAB">
      <w:pPr>
        <w:jc w:val="both"/>
        <w:rPr>
          <w:lang w:val="de-DE"/>
        </w:rPr>
      </w:pPr>
      <w:r w:rsidRPr="00FD14CF">
        <w:rPr>
          <w:lang w:val="de-DE"/>
        </w:rPr>
        <w:tab/>
        <w:t xml:space="preserve">§ 3 - </w:t>
      </w:r>
      <w:r w:rsidRPr="006C4851">
        <w:rPr>
          <w:lang w:val="de-DE"/>
        </w:rPr>
        <w:t xml:space="preserve">Wenn der </w:t>
      </w:r>
      <w:r w:rsidRPr="00DE2E63">
        <w:rPr>
          <w:bCs/>
          <w:lang w:val="de-DE"/>
        </w:rPr>
        <w:t xml:space="preserve">Zuwiderhandelnde </w:t>
      </w:r>
      <w:r w:rsidRPr="006C4851">
        <w:rPr>
          <w:lang w:val="de-DE"/>
        </w:rPr>
        <w:t>keinen Wohnsitz oder festen Wohnort in Belgien hat und den vorgeschlagene</w:t>
      </w:r>
      <w:r>
        <w:rPr>
          <w:lang w:val="de-DE"/>
        </w:rPr>
        <w:t>n Betrag nicht sofort zahlt, muss</w:t>
      </w:r>
      <w:r w:rsidRPr="006C4851">
        <w:rPr>
          <w:lang w:val="de-DE"/>
        </w:rPr>
        <w:t xml:space="preserve"> er bei den </w:t>
      </w:r>
      <w:r w:rsidRPr="001633A6">
        <w:rPr>
          <w:lang w:val="de-DE"/>
        </w:rPr>
        <w:t xml:space="preserve">in § 1 erwähnten </w:t>
      </w:r>
      <w:r>
        <w:rPr>
          <w:lang w:val="de-DE"/>
        </w:rPr>
        <w:t xml:space="preserve">Beamten oder </w:t>
      </w:r>
      <w:r w:rsidRPr="006C4851">
        <w:rPr>
          <w:lang w:val="de-DE"/>
        </w:rPr>
        <w:t>Bediensteten einen Betrag zur Deckung der eventuellen Geld</w:t>
      </w:r>
      <w:r>
        <w:rPr>
          <w:lang w:val="de-DE"/>
        </w:rPr>
        <w:t xml:space="preserve">buße </w:t>
      </w:r>
      <w:r w:rsidRPr="006C4851">
        <w:rPr>
          <w:lang w:val="de-DE"/>
        </w:rPr>
        <w:t>und der eventuellen Gerichtskosten hinterlegen.</w:t>
      </w:r>
    </w:p>
    <w:p w:rsidR="00621054" w:rsidRPr="00FD14CF" w:rsidRDefault="00621054" w:rsidP="004A1CAB">
      <w:pPr>
        <w:jc w:val="both"/>
        <w:rPr>
          <w:lang w:val="de-DE"/>
        </w:rPr>
      </w:pPr>
    </w:p>
    <w:p w:rsidR="00621054" w:rsidRPr="00FD14CF" w:rsidRDefault="00621054" w:rsidP="004A1CAB">
      <w:pPr>
        <w:jc w:val="both"/>
        <w:rPr>
          <w:lang w:val="de-DE"/>
        </w:rPr>
      </w:pPr>
      <w:r w:rsidRPr="00FD14CF">
        <w:rPr>
          <w:lang w:val="de-DE"/>
        </w:rPr>
        <w:tab/>
        <w:t xml:space="preserve">Der zu hinterlegende Geldbetrag </w:t>
      </w:r>
      <w:r>
        <w:rPr>
          <w:lang w:val="de-DE"/>
        </w:rPr>
        <w:t>und die Modalitäten für seine Einforderung werden vom König festgelegt.</w:t>
      </w:r>
    </w:p>
    <w:p w:rsidR="00621054" w:rsidRPr="00FD14CF" w:rsidRDefault="00621054" w:rsidP="004A1CAB">
      <w:pPr>
        <w:jc w:val="both"/>
        <w:rPr>
          <w:lang w:val="de-DE"/>
        </w:rPr>
      </w:pPr>
    </w:p>
    <w:p w:rsidR="00621054" w:rsidRPr="00FD14CF" w:rsidRDefault="00621054" w:rsidP="004A1CAB">
      <w:pPr>
        <w:jc w:val="both"/>
        <w:rPr>
          <w:lang w:val="de-DE"/>
        </w:rPr>
      </w:pPr>
      <w:r w:rsidRPr="00FD14CF">
        <w:rPr>
          <w:lang w:val="de-DE"/>
        </w:rPr>
        <w:tab/>
      </w:r>
      <w:r w:rsidRPr="00CC0F9D">
        <w:rPr>
          <w:lang w:val="de-DE"/>
        </w:rPr>
        <w:t>Das vom Zuwiderhandelnden geführte Fahrzeug wird auf Kosten und Risiko des Zuwiderhandelnden bis zur Zahlung dieses Betrags und bis zum Nachweis der Zahlung der eventuellen Kosten für die Aufbewahrung des Fahrzeugs einbehalten</w:t>
      </w:r>
      <w:r>
        <w:rPr>
          <w:lang w:val="de-DE"/>
        </w:rPr>
        <w:t xml:space="preserve"> oder, </w:t>
      </w:r>
      <w:r w:rsidRPr="000D1607">
        <w:rPr>
          <w:lang w:val="de-DE"/>
        </w:rPr>
        <w:t xml:space="preserve">bei nicht erfolgter </w:t>
      </w:r>
      <w:r w:rsidRPr="00C038D0">
        <w:rPr>
          <w:lang w:val="de-DE"/>
        </w:rPr>
        <w:t>Zahlung, während sechsundneunzig Stunden</w:t>
      </w:r>
      <w:r w:rsidRPr="000D1607">
        <w:rPr>
          <w:lang w:val="de-DE"/>
        </w:rPr>
        <w:t xml:space="preserve"> ab der Feststellung des Verstoßes</w:t>
      </w:r>
      <w:r>
        <w:rPr>
          <w:lang w:val="de-DE"/>
        </w:rPr>
        <w:t xml:space="preserve">. Bei Ablauf dieser Frist kann die Staatsanwaltschaft </w:t>
      </w:r>
      <w:r w:rsidRPr="000D1607">
        <w:rPr>
          <w:lang w:val="de-DE"/>
        </w:rPr>
        <w:t>die Beschlagnahme des Fahrzeugs anordnen.</w:t>
      </w:r>
    </w:p>
    <w:p w:rsidR="00621054" w:rsidRPr="00FD14CF" w:rsidRDefault="00621054" w:rsidP="004A1CAB">
      <w:pPr>
        <w:jc w:val="both"/>
        <w:rPr>
          <w:lang w:val="de-DE"/>
        </w:rPr>
      </w:pPr>
    </w:p>
    <w:p w:rsidR="00621054" w:rsidRPr="00FD14CF" w:rsidRDefault="00621054" w:rsidP="004A1CAB">
      <w:pPr>
        <w:jc w:val="both"/>
        <w:rPr>
          <w:lang w:val="de-DE"/>
        </w:rPr>
      </w:pPr>
      <w:r w:rsidRPr="00FD14CF">
        <w:rPr>
          <w:lang w:val="de-DE"/>
        </w:rPr>
        <w:tab/>
      </w:r>
      <w:r w:rsidRPr="00CE1872">
        <w:rPr>
          <w:lang w:val="de-DE"/>
        </w:rPr>
        <w:t>Der Bescheid über die Beschlagnahme wird dem Eigentümer des Fahrzeugs innerhalb der nächsten zwei Werktage zugeschickt.</w:t>
      </w:r>
    </w:p>
    <w:p w:rsidR="00621054" w:rsidRPr="00FD14CF" w:rsidRDefault="00621054" w:rsidP="004A1CAB">
      <w:pPr>
        <w:jc w:val="both"/>
        <w:rPr>
          <w:lang w:val="de-DE"/>
        </w:rPr>
      </w:pPr>
    </w:p>
    <w:p w:rsidR="00621054" w:rsidRPr="00FD14CF" w:rsidRDefault="00621054" w:rsidP="004A1CAB">
      <w:pPr>
        <w:jc w:val="both"/>
        <w:rPr>
          <w:lang w:val="de-DE"/>
        </w:rPr>
      </w:pPr>
      <w:r w:rsidRPr="00FD14CF">
        <w:rPr>
          <w:lang w:val="de-DE"/>
        </w:rPr>
        <w:tab/>
      </w:r>
      <w:r w:rsidRPr="00CE1872">
        <w:rPr>
          <w:lang w:val="de-DE"/>
        </w:rPr>
        <w:t>Während der Dauer der Beschlagnahme bleibt der Zuwiderhandelnde Träger der Kosten und des Risikos für das Fahrzeug.</w:t>
      </w:r>
    </w:p>
    <w:p w:rsidR="00621054" w:rsidRPr="00FD14CF" w:rsidRDefault="00621054" w:rsidP="004A1CAB">
      <w:pPr>
        <w:jc w:val="both"/>
        <w:rPr>
          <w:lang w:val="de-DE"/>
        </w:rPr>
      </w:pPr>
    </w:p>
    <w:p w:rsidR="00621054" w:rsidRPr="00E966DB" w:rsidRDefault="00621054" w:rsidP="004A1CAB">
      <w:pPr>
        <w:jc w:val="both"/>
        <w:rPr>
          <w:lang w:val="de-DE"/>
        </w:rPr>
      </w:pPr>
      <w:r w:rsidRPr="00FD14CF">
        <w:rPr>
          <w:lang w:val="de-DE"/>
        </w:rPr>
        <w:tab/>
      </w:r>
      <w:r w:rsidRPr="00E966DB">
        <w:rPr>
          <w:lang w:val="de-DE"/>
        </w:rPr>
        <w:t>Die Beschlagnahme wird aufgehoben, wenn der Nachweis über die Zahlung des zu hinterlegenden Betrags und der eventuellen Kosten für die Aufbewahrung des Fahrzeugs erfolgt ist.</w:t>
      </w:r>
    </w:p>
    <w:p w:rsidR="00621054" w:rsidRPr="00E966DB" w:rsidRDefault="00621054" w:rsidP="004A1CAB">
      <w:pPr>
        <w:jc w:val="both"/>
        <w:rPr>
          <w:lang w:val="de-DE"/>
        </w:rPr>
      </w:pPr>
    </w:p>
    <w:p w:rsidR="00621054" w:rsidRPr="00FD14CF" w:rsidRDefault="00621054" w:rsidP="004A1CAB">
      <w:pPr>
        <w:jc w:val="both"/>
        <w:rPr>
          <w:lang w:val="de-DE"/>
        </w:rPr>
      </w:pPr>
      <w:r w:rsidRPr="00FD14CF">
        <w:rPr>
          <w:lang w:val="de-DE"/>
        </w:rPr>
        <w:tab/>
        <w:t xml:space="preserve">§ 4 - </w:t>
      </w:r>
      <w:r w:rsidRPr="003837D0">
        <w:rPr>
          <w:lang w:val="de-DE"/>
        </w:rPr>
        <w:t xml:space="preserve">Führt die Erhebung der öffentlichen Klage </w:t>
      </w:r>
      <w:r>
        <w:rPr>
          <w:lang w:val="de-DE"/>
        </w:rPr>
        <w:t>zur</w:t>
      </w:r>
      <w:r w:rsidRPr="003837D0">
        <w:rPr>
          <w:lang w:val="de-DE"/>
        </w:rPr>
        <w:t xml:space="preserve"> Verurteilung des Betreffenden</w:t>
      </w:r>
      <w:r w:rsidRPr="00FD14CF">
        <w:rPr>
          <w:lang w:val="de-DE"/>
        </w:rPr>
        <w:t>:</w:t>
      </w:r>
    </w:p>
    <w:p w:rsidR="00621054" w:rsidRPr="00FD14CF" w:rsidRDefault="00621054" w:rsidP="004A1CAB">
      <w:pPr>
        <w:jc w:val="both"/>
        <w:rPr>
          <w:lang w:val="de-DE"/>
        </w:rPr>
      </w:pPr>
    </w:p>
    <w:p w:rsidR="00621054" w:rsidRPr="00927E3A" w:rsidRDefault="00621054" w:rsidP="004A1CAB">
      <w:pPr>
        <w:jc w:val="both"/>
        <w:rPr>
          <w:lang w:val="de-DE"/>
        </w:rPr>
      </w:pPr>
      <w:r w:rsidRPr="00FD14CF">
        <w:rPr>
          <w:lang w:val="de-DE"/>
        </w:rPr>
        <w:tab/>
        <w:t xml:space="preserve">1. </w:t>
      </w:r>
      <w:r w:rsidRPr="00C038D0">
        <w:rPr>
          <w:lang w:val="de-DE"/>
        </w:rPr>
        <w:t xml:space="preserve">wird </w:t>
      </w:r>
      <w:r w:rsidRPr="00927E3A">
        <w:rPr>
          <w:lang w:val="de-DE"/>
        </w:rPr>
        <w:t xml:space="preserve">der </w:t>
      </w:r>
      <w:r>
        <w:rPr>
          <w:lang w:val="de-DE"/>
        </w:rPr>
        <w:t>eingeforderte</w:t>
      </w:r>
      <w:r w:rsidRPr="00927E3A">
        <w:rPr>
          <w:lang w:val="de-DE"/>
        </w:rPr>
        <w:t xml:space="preserve"> oder hinterlegte Betrag</w:t>
      </w:r>
      <w:r>
        <w:rPr>
          <w:lang w:val="de-DE"/>
        </w:rPr>
        <w:t xml:space="preserve"> </w:t>
      </w:r>
      <w:r w:rsidRPr="00927E3A">
        <w:rPr>
          <w:lang w:val="de-DE"/>
        </w:rPr>
        <w:t xml:space="preserve">auf </w:t>
      </w:r>
      <w:r>
        <w:rPr>
          <w:lang w:val="de-DE"/>
        </w:rPr>
        <w:t xml:space="preserve">die dem Staat geschuldeten </w:t>
      </w:r>
      <w:r w:rsidRPr="00927E3A">
        <w:rPr>
          <w:lang w:val="de-DE"/>
        </w:rPr>
        <w:t>Gerichtskosten</w:t>
      </w:r>
      <w:r>
        <w:rPr>
          <w:lang w:val="de-DE"/>
        </w:rPr>
        <w:t xml:space="preserve"> und </w:t>
      </w:r>
      <w:r w:rsidRPr="00927E3A">
        <w:rPr>
          <w:lang w:val="de-DE"/>
        </w:rPr>
        <w:t>d</w:t>
      </w:r>
      <w:r>
        <w:rPr>
          <w:lang w:val="de-DE"/>
        </w:rPr>
        <w:t>ie</w:t>
      </w:r>
      <w:r w:rsidRPr="00927E3A">
        <w:rPr>
          <w:lang w:val="de-DE"/>
        </w:rPr>
        <w:t xml:space="preserve"> ausgesprochene Geld</w:t>
      </w:r>
      <w:r>
        <w:rPr>
          <w:lang w:val="de-DE"/>
        </w:rPr>
        <w:t xml:space="preserve">buße </w:t>
      </w:r>
      <w:r w:rsidRPr="00927E3A">
        <w:rPr>
          <w:lang w:val="de-DE"/>
        </w:rPr>
        <w:t>angerechnet</w:t>
      </w:r>
      <w:r>
        <w:rPr>
          <w:lang w:val="de-DE"/>
        </w:rPr>
        <w:t xml:space="preserve">; der </w:t>
      </w:r>
      <w:r w:rsidRPr="008719F2">
        <w:rPr>
          <w:lang w:val="de-DE"/>
        </w:rPr>
        <w:t xml:space="preserve">eventuelle </w:t>
      </w:r>
      <w:r w:rsidRPr="00927E3A">
        <w:rPr>
          <w:lang w:val="de-DE"/>
        </w:rPr>
        <w:t xml:space="preserve">Restbetrag </w:t>
      </w:r>
      <w:r>
        <w:rPr>
          <w:lang w:val="de-DE"/>
        </w:rPr>
        <w:t>wird zurückerstattet,</w:t>
      </w:r>
    </w:p>
    <w:p w:rsidR="00621054" w:rsidRPr="003E7BB4" w:rsidRDefault="00621054" w:rsidP="004A1CAB">
      <w:pPr>
        <w:jc w:val="both"/>
        <w:rPr>
          <w:lang w:val="de-DE"/>
        </w:rPr>
      </w:pPr>
    </w:p>
    <w:p w:rsidR="00621054" w:rsidRPr="00FD14CF" w:rsidRDefault="00621054" w:rsidP="004A1CAB">
      <w:pPr>
        <w:jc w:val="both"/>
        <w:rPr>
          <w:lang w:val="de-DE"/>
        </w:rPr>
      </w:pPr>
      <w:r w:rsidRPr="00FD14CF">
        <w:rPr>
          <w:lang w:val="de-DE"/>
        </w:rPr>
        <w:tab/>
        <w:t xml:space="preserve">2. </w:t>
      </w:r>
      <w:r>
        <w:rPr>
          <w:lang w:val="de-DE"/>
        </w:rPr>
        <w:t>w</w:t>
      </w:r>
      <w:r w:rsidRPr="0017313F">
        <w:rPr>
          <w:lang w:val="de-DE"/>
        </w:rPr>
        <w:t>ird</w:t>
      </w:r>
      <w:r>
        <w:rPr>
          <w:lang w:val="de-DE"/>
        </w:rPr>
        <w:t>,</w:t>
      </w:r>
      <w:r w:rsidRPr="0017313F">
        <w:rPr>
          <w:lang w:val="de-DE"/>
        </w:rPr>
        <w:t xml:space="preserve"> </w:t>
      </w:r>
      <w:r w:rsidRPr="003837D0">
        <w:rPr>
          <w:lang w:val="de-DE"/>
        </w:rPr>
        <w:t xml:space="preserve">wenn das Fahrzeug beschlagnahmt worden ist, </w:t>
      </w:r>
      <w:r>
        <w:rPr>
          <w:lang w:val="de-DE"/>
        </w:rPr>
        <w:t>durch das Urteil angeordnet, dass</w:t>
      </w:r>
      <w:r w:rsidRPr="003837D0">
        <w:rPr>
          <w:lang w:val="de-DE"/>
        </w:rPr>
        <w:t xml:space="preserve"> die Domänenverwaltung bei n</w:t>
      </w:r>
      <w:r>
        <w:rPr>
          <w:lang w:val="de-DE"/>
        </w:rPr>
        <w:t>icht erfolgter Zahlung der Geldbuße</w:t>
      </w:r>
      <w:r w:rsidRPr="003837D0">
        <w:rPr>
          <w:lang w:val="de-DE"/>
        </w:rPr>
        <w:t xml:space="preserve"> und der Gerichtskosten binnen einer Frist von vierzig Tagen ab dem Datum der Urteilsverkündung den Verkauf des Fahrzeugs vornimmt; dieser Beschlu</w:t>
      </w:r>
      <w:r>
        <w:rPr>
          <w:lang w:val="de-DE"/>
        </w:rPr>
        <w:t>ss</w:t>
      </w:r>
      <w:r w:rsidRPr="003837D0">
        <w:rPr>
          <w:lang w:val="de-DE"/>
        </w:rPr>
        <w:t xml:space="preserve"> ist ungeachtet jeglicher Beschwerde vollstreckbar.</w:t>
      </w:r>
    </w:p>
    <w:p w:rsidR="00621054" w:rsidRPr="00FD14CF" w:rsidRDefault="00621054" w:rsidP="004A1CAB">
      <w:pPr>
        <w:jc w:val="both"/>
        <w:rPr>
          <w:lang w:val="de-DE"/>
        </w:rPr>
      </w:pPr>
    </w:p>
    <w:p w:rsidR="00621054" w:rsidRPr="00FD14CF" w:rsidRDefault="00621054" w:rsidP="004A1CAB">
      <w:pPr>
        <w:jc w:val="both"/>
        <w:rPr>
          <w:lang w:val="de-DE"/>
        </w:rPr>
      </w:pPr>
      <w:r w:rsidRPr="00FD14CF">
        <w:rPr>
          <w:lang w:val="de-DE"/>
        </w:rPr>
        <w:tab/>
        <w:t>Der</w:t>
      </w:r>
      <w:r w:rsidRPr="009737F9">
        <w:rPr>
          <w:lang w:val="de-DE"/>
        </w:rPr>
        <w:t xml:space="preserve"> Verkaufsertrag</w:t>
      </w:r>
      <w:r>
        <w:rPr>
          <w:lang w:val="de-DE"/>
        </w:rPr>
        <w:t xml:space="preserve"> wird </w:t>
      </w:r>
      <w:r w:rsidRPr="009737F9">
        <w:rPr>
          <w:lang w:val="de-DE"/>
        </w:rPr>
        <w:t>auf die dem Staat geschuldeten Gerichtskosten</w:t>
      </w:r>
      <w:r>
        <w:rPr>
          <w:lang w:val="de-DE"/>
        </w:rPr>
        <w:t xml:space="preserve">, auf die </w:t>
      </w:r>
      <w:r w:rsidRPr="009737F9">
        <w:rPr>
          <w:lang w:val="de-DE"/>
        </w:rPr>
        <w:t>ausgesprochene Geldbuße</w:t>
      </w:r>
      <w:r>
        <w:rPr>
          <w:lang w:val="de-DE"/>
        </w:rPr>
        <w:t xml:space="preserve"> sowie auf </w:t>
      </w:r>
      <w:r w:rsidRPr="009737F9">
        <w:rPr>
          <w:lang w:val="de-DE"/>
        </w:rPr>
        <w:t>die eventuellen Kosten für die Aufbewahrung des Fahrzeugs</w:t>
      </w:r>
      <w:r>
        <w:rPr>
          <w:lang w:val="de-DE"/>
        </w:rPr>
        <w:t xml:space="preserve"> angerechnet; </w:t>
      </w:r>
      <w:r w:rsidRPr="002E021D">
        <w:rPr>
          <w:lang w:val="de-DE"/>
        </w:rPr>
        <w:t xml:space="preserve">der </w:t>
      </w:r>
      <w:r w:rsidRPr="008719F2">
        <w:rPr>
          <w:lang w:val="de-DE"/>
        </w:rPr>
        <w:t>eve</w:t>
      </w:r>
      <w:r>
        <w:rPr>
          <w:lang w:val="de-DE"/>
        </w:rPr>
        <w:t>ntuelle</w:t>
      </w:r>
      <w:r w:rsidRPr="008719F2">
        <w:rPr>
          <w:lang w:val="de-DE"/>
        </w:rPr>
        <w:t xml:space="preserve"> </w:t>
      </w:r>
      <w:r w:rsidRPr="002E021D">
        <w:rPr>
          <w:lang w:val="de-DE"/>
        </w:rPr>
        <w:t>Restbetrag wird zurückerstattet</w:t>
      </w:r>
      <w:r>
        <w:rPr>
          <w:lang w:val="de-DE"/>
        </w:rPr>
        <w:t>.</w:t>
      </w:r>
    </w:p>
    <w:p w:rsidR="00621054" w:rsidRDefault="00621054" w:rsidP="004A1CAB">
      <w:pPr>
        <w:jc w:val="both"/>
        <w:rPr>
          <w:lang w:val="de-DE"/>
        </w:rPr>
      </w:pPr>
    </w:p>
    <w:p w:rsidR="00621054" w:rsidRDefault="00621054" w:rsidP="004A1CAB">
      <w:pPr>
        <w:jc w:val="both"/>
        <w:rPr>
          <w:lang w:val="de-DE"/>
        </w:rPr>
      </w:pPr>
      <w:r w:rsidRPr="00FD14CF">
        <w:rPr>
          <w:lang w:val="de-DE"/>
        </w:rPr>
        <w:tab/>
        <w:t xml:space="preserve">§ 5 - </w:t>
      </w:r>
      <w:r w:rsidRPr="008719F2">
        <w:rPr>
          <w:lang w:val="de-DE"/>
        </w:rPr>
        <w:t xml:space="preserve">Im Falle eines Freispruchs </w:t>
      </w:r>
      <w:r>
        <w:rPr>
          <w:lang w:val="de-DE"/>
        </w:rPr>
        <w:t>wird</w:t>
      </w:r>
      <w:r w:rsidRPr="008719F2">
        <w:rPr>
          <w:lang w:val="de-DE"/>
        </w:rPr>
        <w:t xml:space="preserve"> der e</w:t>
      </w:r>
      <w:r>
        <w:rPr>
          <w:lang w:val="de-DE"/>
        </w:rPr>
        <w:t>ingeforderte</w:t>
      </w:r>
      <w:r w:rsidRPr="008719F2">
        <w:rPr>
          <w:lang w:val="de-DE"/>
        </w:rPr>
        <w:t xml:space="preserve"> oder hinterlegte </w:t>
      </w:r>
      <w:r>
        <w:rPr>
          <w:lang w:val="de-DE"/>
        </w:rPr>
        <w:t>Geldb</w:t>
      </w:r>
      <w:r w:rsidRPr="008719F2">
        <w:rPr>
          <w:lang w:val="de-DE"/>
        </w:rPr>
        <w:t>etrag zurückerstattet oder das beschlagnahmte Fahrzeug herausgegeben; die eventuellen Kosten für die Aufbewahrung des Fahrzeugs gehen zu Lasten des Staates.</w:t>
      </w:r>
    </w:p>
    <w:p w:rsidR="00621054" w:rsidRDefault="00621054" w:rsidP="004A1CAB">
      <w:pPr>
        <w:jc w:val="both"/>
        <w:rPr>
          <w:lang w:val="de-DE"/>
        </w:rPr>
      </w:pPr>
    </w:p>
    <w:p w:rsidR="00621054" w:rsidRDefault="00621054" w:rsidP="004A1CAB">
      <w:pPr>
        <w:jc w:val="both"/>
        <w:rPr>
          <w:lang w:val="de-DE"/>
        </w:rPr>
      </w:pPr>
      <w:r w:rsidRPr="00FD14CF">
        <w:rPr>
          <w:lang w:val="de-DE"/>
        </w:rPr>
        <w:lastRenderedPageBreak/>
        <w:tab/>
      </w:r>
      <w:r w:rsidRPr="00A6532D">
        <w:rPr>
          <w:lang w:val="de-DE"/>
        </w:rPr>
        <w:t xml:space="preserve">Im Falle einer bedingten Verurteilung wird der </w:t>
      </w:r>
      <w:r w:rsidRPr="00037814">
        <w:rPr>
          <w:lang w:val="de-DE"/>
        </w:rPr>
        <w:t xml:space="preserve">eingeforderte </w:t>
      </w:r>
      <w:r w:rsidRPr="00A6532D">
        <w:rPr>
          <w:lang w:val="de-DE"/>
        </w:rPr>
        <w:t>oder hinterlegte Geldbetrag nach Abzug der Gerichtskosten zurückerstattet; das beschlagnahmte Fahrzeug wird nach Zahlung der Gerichtskosten und nach nachweislich erfolgter Zahlung der eventuellen Kosten für die Aufbewahrung des Fahrzeugs herausgegeben</w:t>
      </w:r>
      <w:r>
        <w:rPr>
          <w:lang w:val="de-DE"/>
        </w:rPr>
        <w:t>.</w:t>
      </w:r>
    </w:p>
    <w:p w:rsidR="00621054" w:rsidRPr="00FD14CF" w:rsidRDefault="00621054" w:rsidP="004A1CAB">
      <w:pPr>
        <w:jc w:val="both"/>
        <w:rPr>
          <w:lang w:val="de-DE"/>
        </w:rPr>
      </w:pPr>
    </w:p>
    <w:p w:rsidR="00621054" w:rsidRPr="00FD14CF" w:rsidRDefault="00621054" w:rsidP="004A1CAB">
      <w:pPr>
        <w:jc w:val="both"/>
        <w:rPr>
          <w:lang w:val="de-DE"/>
        </w:rPr>
      </w:pPr>
      <w:r w:rsidRPr="00FD14CF">
        <w:rPr>
          <w:lang w:val="de-DE"/>
        </w:rPr>
        <w:tab/>
        <w:t>§ 6 - Im Falle einer Anwendung des Artikels 216</w:t>
      </w:r>
      <w:r w:rsidRPr="00FD14CF">
        <w:rPr>
          <w:i/>
          <w:lang w:val="de-DE"/>
        </w:rPr>
        <w:t xml:space="preserve">bis </w:t>
      </w:r>
      <w:r w:rsidRPr="00FD14CF">
        <w:rPr>
          <w:lang w:val="de-DE"/>
        </w:rPr>
        <w:t xml:space="preserve">des </w:t>
      </w:r>
      <w:r w:rsidRPr="00002177">
        <w:rPr>
          <w:lang w:val="de-DE"/>
        </w:rPr>
        <w:t>Strafprozessgesetzbuches wird der</w:t>
      </w:r>
      <w:r w:rsidRPr="0030418E">
        <w:rPr>
          <w:lang w:val="de-DE"/>
        </w:rPr>
        <w:t xml:space="preserve"> </w:t>
      </w:r>
      <w:r w:rsidRPr="00037814">
        <w:rPr>
          <w:lang w:val="de-DE"/>
        </w:rPr>
        <w:t xml:space="preserve">eingeforderte </w:t>
      </w:r>
      <w:r w:rsidRPr="0030418E">
        <w:rPr>
          <w:lang w:val="de-DE"/>
        </w:rPr>
        <w:t xml:space="preserve">Betrag </w:t>
      </w:r>
      <w:r>
        <w:rPr>
          <w:lang w:val="de-DE"/>
        </w:rPr>
        <w:t xml:space="preserve">auf den von der Staatsanwaltschaft festgelegten Betrag angerechnet und </w:t>
      </w:r>
      <w:r w:rsidRPr="0030418E">
        <w:rPr>
          <w:lang w:val="de-DE"/>
        </w:rPr>
        <w:t>der eventuelle Restbetrag wird zurückerstattet</w:t>
      </w:r>
      <w:r>
        <w:rPr>
          <w:lang w:val="de-DE"/>
        </w:rPr>
        <w:t>.</w:t>
      </w:r>
    </w:p>
    <w:p w:rsidR="00621054" w:rsidRPr="00FD14CF" w:rsidRDefault="00621054" w:rsidP="004A1CAB">
      <w:pPr>
        <w:jc w:val="both"/>
        <w:rPr>
          <w:lang w:val="de-DE"/>
        </w:rPr>
      </w:pPr>
    </w:p>
    <w:p w:rsidR="00621054" w:rsidRDefault="00621054" w:rsidP="004A1CAB">
      <w:pPr>
        <w:jc w:val="both"/>
        <w:rPr>
          <w:lang w:val="de-DE"/>
        </w:rPr>
      </w:pPr>
      <w:r w:rsidRPr="00FD14CF">
        <w:rPr>
          <w:lang w:val="de-DE"/>
        </w:rPr>
        <w:tab/>
      </w:r>
      <w:r>
        <w:rPr>
          <w:lang w:val="de-DE"/>
        </w:rPr>
        <w:t xml:space="preserve">§ 7 - Der </w:t>
      </w:r>
      <w:r w:rsidRPr="00002177">
        <w:rPr>
          <w:lang w:val="de-DE"/>
        </w:rPr>
        <w:t xml:space="preserve">hinterlegte Geldbetrag </w:t>
      </w:r>
      <w:r>
        <w:rPr>
          <w:lang w:val="de-DE"/>
        </w:rPr>
        <w:t xml:space="preserve">wird </w:t>
      </w:r>
      <w:r w:rsidRPr="00002177">
        <w:rPr>
          <w:lang w:val="de-DE"/>
        </w:rPr>
        <w:t xml:space="preserve">zurückerstattet oder das beschlagnahmte Fahrzeug </w:t>
      </w:r>
      <w:r>
        <w:rPr>
          <w:lang w:val="de-DE"/>
        </w:rPr>
        <w:t xml:space="preserve">herausgegeben, wenn die zuständige </w:t>
      </w:r>
      <w:r w:rsidRPr="00002177">
        <w:rPr>
          <w:lang w:val="de-DE"/>
        </w:rPr>
        <w:t>Staatsanwaltschaft</w:t>
      </w:r>
      <w:r>
        <w:rPr>
          <w:lang w:val="de-DE"/>
        </w:rPr>
        <w:t xml:space="preserve"> </w:t>
      </w:r>
      <w:r w:rsidRPr="00002177">
        <w:rPr>
          <w:lang w:val="de-DE"/>
        </w:rPr>
        <w:t>beschließt</w:t>
      </w:r>
      <w:r>
        <w:rPr>
          <w:lang w:val="de-DE"/>
        </w:rPr>
        <w:t>, keine Klage zu erheben,</w:t>
      </w:r>
      <w:r w:rsidRPr="00002177">
        <w:rPr>
          <w:lang w:val="de-DE"/>
        </w:rPr>
        <w:t xml:space="preserve"> oder wenn die öffentliche Klage erloschen oder verjährt ist</w:t>
      </w:r>
      <w:r>
        <w:rPr>
          <w:lang w:val="de-DE"/>
        </w:rPr>
        <w:t>.]</w:t>
      </w:r>
    </w:p>
    <w:p w:rsidR="00621054" w:rsidRDefault="00621054" w:rsidP="004A1CAB">
      <w:pPr>
        <w:jc w:val="both"/>
        <w:rPr>
          <w:lang w:val="de-DE"/>
        </w:rPr>
      </w:pPr>
    </w:p>
    <w:p w:rsidR="00621054" w:rsidRDefault="00621054" w:rsidP="004A1CAB">
      <w:pPr>
        <w:jc w:val="both"/>
        <w:rPr>
          <w:i/>
          <w:lang w:val="de-DE"/>
        </w:rPr>
      </w:pPr>
      <w:r w:rsidRPr="00F45DC3">
        <w:rPr>
          <w:i/>
          <w:lang w:val="de-DE"/>
        </w:rPr>
        <w:t>[</w:t>
      </w:r>
      <w:r>
        <w:rPr>
          <w:i/>
          <w:lang w:val="de-DE"/>
        </w:rPr>
        <w:t>Art. 4bis eingefügt durch Art. 21 des G. vom 15. Mai 2006 (B.S. vom 8. Juni 2006)</w:t>
      </w:r>
      <w:r w:rsidR="00135819">
        <w:rPr>
          <w:i/>
          <w:lang w:val="de-DE"/>
        </w:rPr>
        <w:t>; § 1 Abs. 1 abgeändert durch Art. 32 des G. vom 9. März 2014 (B.S. vom 30. April 2014)</w:t>
      </w:r>
      <w:r w:rsidRPr="00F45DC3">
        <w:rPr>
          <w:i/>
          <w:lang w:val="de-DE"/>
        </w:rPr>
        <w:t>]</w:t>
      </w:r>
      <w:r w:rsidRPr="00F45DC3">
        <w:rPr>
          <w:i/>
          <w:lang w:val="de-DE"/>
        </w:rPr>
        <w:tab/>
      </w:r>
    </w:p>
    <w:p w:rsidR="00621054" w:rsidRDefault="00621054" w:rsidP="004A1CAB">
      <w:pPr>
        <w:jc w:val="both"/>
        <w:rPr>
          <w:i/>
          <w:lang w:val="de-DE"/>
        </w:rPr>
      </w:pPr>
    </w:p>
    <w:p w:rsidR="00621054" w:rsidRDefault="00621054" w:rsidP="004A1CAB">
      <w:pPr>
        <w:jc w:val="both"/>
        <w:rPr>
          <w:i/>
          <w:lang w:val="de-DE"/>
        </w:rPr>
      </w:pPr>
    </w:p>
    <w:p w:rsidR="00621054" w:rsidRPr="00FC42EA" w:rsidRDefault="00621054" w:rsidP="004A1CAB">
      <w:pPr>
        <w:jc w:val="both"/>
        <w:rPr>
          <w:lang w:val="de-DE"/>
        </w:rPr>
      </w:pPr>
      <w:r>
        <w:rPr>
          <w:i/>
          <w:lang w:val="de-DE"/>
        </w:rPr>
        <w:tab/>
      </w:r>
      <w:r w:rsidRPr="00F45DC3">
        <w:rPr>
          <w:b/>
          <w:lang w:val="de-DE"/>
        </w:rPr>
        <w:t>Art. 5</w:t>
      </w:r>
      <w:r>
        <w:rPr>
          <w:i/>
          <w:lang w:val="de-DE"/>
        </w:rPr>
        <w:t xml:space="preserve"> - </w:t>
      </w:r>
      <w:r>
        <w:rPr>
          <w:lang w:val="de-DE"/>
        </w:rPr>
        <w:t xml:space="preserve">Die Strafverfolgung infolge eines Verstoßes gegen vorliegendes Gesetz und gegen die Erlasse </w:t>
      </w:r>
      <w:r w:rsidRPr="00410BEC">
        <w:rPr>
          <w:lang w:val="de-DE"/>
        </w:rPr>
        <w:t>betreffend die technischen Anforderungen an Fahrzeuge für den Transport auf dem Landweg, ihre Bestandteile und ihr Sicherheitszubehör</w:t>
      </w:r>
      <w:r>
        <w:rPr>
          <w:lang w:val="de-DE"/>
        </w:rPr>
        <w:t xml:space="preserve"> </w:t>
      </w:r>
      <w:r w:rsidRPr="00410BEC">
        <w:rPr>
          <w:lang w:val="de-DE"/>
        </w:rPr>
        <w:t>verjährt</w:t>
      </w:r>
      <w:r>
        <w:rPr>
          <w:lang w:val="de-DE"/>
        </w:rPr>
        <w:t xml:space="preserve"> nach fünf vollendeten Jahren </w:t>
      </w:r>
      <w:r>
        <w:rPr>
          <w:bCs/>
          <w:lang w:val="de-DE"/>
        </w:rPr>
        <w:t>ab</w:t>
      </w:r>
      <w:r w:rsidRPr="008A643F">
        <w:rPr>
          <w:bCs/>
          <w:lang w:val="de-DE"/>
        </w:rPr>
        <w:t xml:space="preserve"> dem Tag</w:t>
      </w:r>
      <w:r>
        <w:rPr>
          <w:bCs/>
          <w:lang w:val="de-DE"/>
        </w:rPr>
        <w:t>,</w:t>
      </w:r>
      <w:r w:rsidRPr="008A643F">
        <w:rPr>
          <w:bCs/>
          <w:lang w:val="de-DE"/>
        </w:rPr>
        <w:t xml:space="preserve"> an dem </w:t>
      </w:r>
      <w:r>
        <w:rPr>
          <w:lang w:val="de-DE"/>
        </w:rPr>
        <w:t>der Verstoß begangen wurde.</w:t>
      </w:r>
    </w:p>
    <w:p w:rsidR="00621054" w:rsidRDefault="00621054" w:rsidP="004A1CAB">
      <w:pPr>
        <w:jc w:val="both"/>
        <w:rPr>
          <w:lang w:val="de-DE"/>
        </w:rPr>
      </w:pPr>
    </w:p>
    <w:p w:rsidR="00621054" w:rsidRDefault="00621054" w:rsidP="004A1CAB">
      <w:pPr>
        <w:jc w:val="both"/>
        <w:rPr>
          <w:lang w:val="de-DE"/>
        </w:rPr>
      </w:pPr>
    </w:p>
    <w:p w:rsidR="00621054" w:rsidRPr="00F45DC3" w:rsidRDefault="00621054" w:rsidP="004A1CAB">
      <w:pPr>
        <w:ind w:firstLine="708"/>
        <w:jc w:val="both"/>
        <w:rPr>
          <w:i/>
          <w:lang w:val="de-DE"/>
        </w:rPr>
      </w:pPr>
      <w:r w:rsidRPr="00F45DC3">
        <w:rPr>
          <w:b/>
          <w:lang w:val="de-DE"/>
        </w:rPr>
        <w:t>Art. </w:t>
      </w:r>
      <w:r>
        <w:rPr>
          <w:b/>
          <w:lang w:val="de-DE"/>
        </w:rPr>
        <w:t>6</w:t>
      </w:r>
      <w:r>
        <w:rPr>
          <w:i/>
          <w:lang w:val="de-DE"/>
        </w:rPr>
        <w:t xml:space="preserve"> </w:t>
      </w:r>
      <w:r w:rsidRPr="0004292F">
        <w:rPr>
          <w:lang w:val="de-DE"/>
        </w:rPr>
        <w:t>-</w:t>
      </w:r>
      <w:r>
        <w:rPr>
          <w:i/>
          <w:lang w:val="de-DE"/>
        </w:rPr>
        <w:t xml:space="preserve"> [Abänderungsbestimmung]</w:t>
      </w:r>
    </w:p>
    <w:p w:rsidR="00621054" w:rsidRDefault="00621054" w:rsidP="004A1CAB">
      <w:pPr>
        <w:jc w:val="both"/>
        <w:rPr>
          <w:lang w:val="de-DE"/>
        </w:rPr>
      </w:pPr>
    </w:p>
    <w:p w:rsidR="00621054" w:rsidRDefault="00621054" w:rsidP="004A1CAB">
      <w:pPr>
        <w:jc w:val="both"/>
        <w:rPr>
          <w:lang w:val="de-DE"/>
        </w:rPr>
      </w:pPr>
    </w:p>
    <w:p w:rsidR="00621054" w:rsidRPr="00F45DC3" w:rsidRDefault="00621054" w:rsidP="004A1CAB">
      <w:pPr>
        <w:ind w:firstLine="708"/>
        <w:jc w:val="both"/>
        <w:rPr>
          <w:i/>
          <w:lang w:val="de-DE"/>
        </w:rPr>
      </w:pPr>
      <w:r w:rsidRPr="00F45DC3">
        <w:rPr>
          <w:b/>
          <w:lang w:val="de-DE"/>
        </w:rPr>
        <w:t>Art. </w:t>
      </w:r>
      <w:r>
        <w:rPr>
          <w:b/>
          <w:lang w:val="de-DE"/>
        </w:rPr>
        <w:t>7</w:t>
      </w:r>
      <w:r>
        <w:rPr>
          <w:i/>
          <w:lang w:val="de-DE"/>
        </w:rPr>
        <w:t xml:space="preserve"> </w:t>
      </w:r>
      <w:r w:rsidRPr="00E67B8E">
        <w:rPr>
          <w:b/>
          <w:i/>
          <w:lang w:val="de-DE"/>
        </w:rPr>
        <w:t>-</w:t>
      </w:r>
      <w:r>
        <w:rPr>
          <w:i/>
          <w:lang w:val="de-DE"/>
        </w:rPr>
        <w:t xml:space="preserve"> </w:t>
      </w:r>
      <w:r>
        <w:rPr>
          <w:b/>
          <w:lang w:val="de-DE"/>
        </w:rPr>
        <w:t>8</w:t>
      </w:r>
      <w:r>
        <w:rPr>
          <w:i/>
          <w:lang w:val="de-DE"/>
        </w:rPr>
        <w:t xml:space="preserve"> </w:t>
      </w:r>
      <w:r w:rsidRPr="0004292F">
        <w:rPr>
          <w:lang w:val="de-DE"/>
        </w:rPr>
        <w:t>-</w:t>
      </w:r>
      <w:r>
        <w:rPr>
          <w:i/>
          <w:lang w:val="de-DE"/>
        </w:rPr>
        <w:t xml:space="preserve"> [Aufhebungsbestimmungen]</w:t>
      </w:r>
    </w:p>
    <w:p w:rsidR="00621054" w:rsidRDefault="00621054" w:rsidP="004A1CAB">
      <w:pPr>
        <w:jc w:val="both"/>
        <w:rPr>
          <w:lang w:val="de-DE"/>
        </w:rPr>
      </w:pPr>
    </w:p>
    <w:p w:rsidR="00621054" w:rsidRDefault="00621054" w:rsidP="004A1CAB">
      <w:pPr>
        <w:jc w:val="both"/>
        <w:rPr>
          <w:lang w:val="de-DE"/>
        </w:rPr>
      </w:pPr>
    </w:p>
    <w:p w:rsidR="00621054" w:rsidRPr="00E67B8E" w:rsidRDefault="00621054" w:rsidP="004A1CAB">
      <w:pPr>
        <w:ind w:firstLine="708"/>
        <w:jc w:val="both"/>
        <w:rPr>
          <w:b/>
          <w:lang w:val="de-DE"/>
        </w:rPr>
      </w:pPr>
      <w:r w:rsidRPr="00F45DC3">
        <w:rPr>
          <w:b/>
          <w:lang w:val="de-DE"/>
        </w:rPr>
        <w:t>Art. </w:t>
      </w:r>
      <w:r>
        <w:rPr>
          <w:b/>
          <w:lang w:val="de-DE"/>
        </w:rPr>
        <w:t>9</w:t>
      </w:r>
      <w:r>
        <w:rPr>
          <w:i/>
          <w:lang w:val="de-DE"/>
        </w:rPr>
        <w:t xml:space="preserve"> </w:t>
      </w:r>
      <w:r w:rsidRPr="00E67B8E">
        <w:rPr>
          <w:b/>
          <w:i/>
          <w:lang w:val="de-DE"/>
        </w:rPr>
        <w:t>-</w:t>
      </w:r>
      <w:r w:rsidRPr="00E67B8E">
        <w:rPr>
          <w:b/>
          <w:lang w:val="de-DE"/>
        </w:rPr>
        <w:t xml:space="preserve"> 10</w:t>
      </w:r>
      <w:r>
        <w:rPr>
          <w:i/>
          <w:lang w:val="de-DE"/>
        </w:rPr>
        <w:t xml:space="preserve"> </w:t>
      </w:r>
      <w:r w:rsidRPr="0004292F">
        <w:rPr>
          <w:b/>
          <w:lang w:val="de-DE"/>
        </w:rPr>
        <w:t>-</w:t>
      </w:r>
      <w:r>
        <w:rPr>
          <w:b/>
          <w:lang w:val="de-DE"/>
        </w:rPr>
        <w:t xml:space="preserve"> </w:t>
      </w:r>
      <w:r w:rsidRPr="00E67B8E">
        <w:rPr>
          <w:i/>
          <w:lang w:val="de-DE"/>
        </w:rPr>
        <w:t>[</w:t>
      </w:r>
      <w:r>
        <w:rPr>
          <w:i/>
          <w:lang w:val="de-DE"/>
        </w:rPr>
        <w:t>Abänderungsbestimmungen</w:t>
      </w:r>
      <w:r w:rsidRPr="00E67B8E">
        <w:rPr>
          <w:i/>
          <w:lang w:val="de-DE"/>
        </w:rPr>
        <w:t>]</w:t>
      </w:r>
    </w:p>
    <w:p w:rsidR="00621054" w:rsidRDefault="00621054" w:rsidP="004A1CAB">
      <w:pPr>
        <w:jc w:val="both"/>
        <w:rPr>
          <w:lang w:val="de-DE"/>
        </w:rPr>
      </w:pPr>
    </w:p>
    <w:p w:rsidR="00621054" w:rsidRDefault="00621054" w:rsidP="004A1CAB">
      <w:pPr>
        <w:jc w:val="both"/>
        <w:rPr>
          <w:lang w:val="de-DE"/>
        </w:rPr>
      </w:pPr>
    </w:p>
    <w:p w:rsidR="00621054" w:rsidRPr="00F51948" w:rsidRDefault="00621054" w:rsidP="004A1CAB">
      <w:pPr>
        <w:ind w:firstLine="708"/>
        <w:jc w:val="both"/>
        <w:rPr>
          <w:lang w:val="de-DE"/>
        </w:rPr>
      </w:pPr>
      <w:r w:rsidRPr="00F45DC3">
        <w:rPr>
          <w:b/>
          <w:lang w:val="de-DE"/>
        </w:rPr>
        <w:t>Art. </w:t>
      </w:r>
      <w:r>
        <w:rPr>
          <w:b/>
          <w:lang w:val="de-DE"/>
        </w:rPr>
        <w:t>11</w:t>
      </w:r>
      <w:r>
        <w:rPr>
          <w:i/>
          <w:lang w:val="de-DE"/>
        </w:rPr>
        <w:t xml:space="preserve"> - </w:t>
      </w:r>
      <w:r>
        <w:rPr>
          <w:lang w:val="de-DE"/>
        </w:rPr>
        <w:t xml:space="preserve">Vorliegendes Gesetz tritt am Tag seiner Veröffentlichung im </w:t>
      </w:r>
      <w:r>
        <w:rPr>
          <w:i/>
          <w:lang w:val="de-DE"/>
        </w:rPr>
        <w:t>Belgischen Staatsblatt</w:t>
      </w:r>
      <w:r>
        <w:rPr>
          <w:lang w:val="de-DE"/>
        </w:rPr>
        <w:t xml:space="preserve"> in Kraft.</w:t>
      </w:r>
    </w:p>
    <w:sectPr w:rsidR="00621054" w:rsidRPr="00F51948" w:rsidSect="004A1CA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F44"/>
    <w:rsid w:val="00002177"/>
    <w:rsid w:val="00007FD2"/>
    <w:rsid w:val="00015EBF"/>
    <w:rsid w:val="00037814"/>
    <w:rsid w:val="0004292F"/>
    <w:rsid w:val="00096989"/>
    <w:rsid w:val="000A19CD"/>
    <w:rsid w:val="000A2096"/>
    <w:rsid w:val="000A296B"/>
    <w:rsid w:val="000A2D55"/>
    <w:rsid w:val="000A75B3"/>
    <w:rsid w:val="000B286B"/>
    <w:rsid w:val="000B7B6C"/>
    <w:rsid w:val="000C79F9"/>
    <w:rsid w:val="000D1607"/>
    <w:rsid w:val="000F5F44"/>
    <w:rsid w:val="000F6314"/>
    <w:rsid w:val="001046DA"/>
    <w:rsid w:val="0011292F"/>
    <w:rsid w:val="001154B7"/>
    <w:rsid w:val="00135819"/>
    <w:rsid w:val="00141601"/>
    <w:rsid w:val="00146188"/>
    <w:rsid w:val="001633A6"/>
    <w:rsid w:val="00167C07"/>
    <w:rsid w:val="0017313F"/>
    <w:rsid w:val="001767BC"/>
    <w:rsid w:val="00184F77"/>
    <w:rsid w:val="00186820"/>
    <w:rsid w:val="00193937"/>
    <w:rsid w:val="001A7822"/>
    <w:rsid w:val="001A797A"/>
    <w:rsid w:val="001D0BE7"/>
    <w:rsid w:val="0021172A"/>
    <w:rsid w:val="00213FE8"/>
    <w:rsid w:val="00262C4A"/>
    <w:rsid w:val="00262E3C"/>
    <w:rsid w:val="00266D2A"/>
    <w:rsid w:val="002741E8"/>
    <w:rsid w:val="00280488"/>
    <w:rsid w:val="00285110"/>
    <w:rsid w:val="002C7067"/>
    <w:rsid w:val="002D3301"/>
    <w:rsid w:val="002D449B"/>
    <w:rsid w:val="002E021D"/>
    <w:rsid w:val="002E684A"/>
    <w:rsid w:val="002F32FB"/>
    <w:rsid w:val="003023E2"/>
    <w:rsid w:val="0030418E"/>
    <w:rsid w:val="00306C64"/>
    <w:rsid w:val="0031240E"/>
    <w:rsid w:val="00316FF5"/>
    <w:rsid w:val="0032049C"/>
    <w:rsid w:val="00330DC3"/>
    <w:rsid w:val="00381496"/>
    <w:rsid w:val="003837D0"/>
    <w:rsid w:val="0038426A"/>
    <w:rsid w:val="00385CC2"/>
    <w:rsid w:val="0039623F"/>
    <w:rsid w:val="003A2910"/>
    <w:rsid w:val="003D0345"/>
    <w:rsid w:val="003D36F7"/>
    <w:rsid w:val="003E7BB4"/>
    <w:rsid w:val="00410BEC"/>
    <w:rsid w:val="00420F0A"/>
    <w:rsid w:val="00447F01"/>
    <w:rsid w:val="00470DF2"/>
    <w:rsid w:val="00481A59"/>
    <w:rsid w:val="004837B2"/>
    <w:rsid w:val="0049487F"/>
    <w:rsid w:val="004A1CAB"/>
    <w:rsid w:val="004B5B90"/>
    <w:rsid w:val="004C1D0B"/>
    <w:rsid w:val="004F709A"/>
    <w:rsid w:val="0051470C"/>
    <w:rsid w:val="0052492D"/>
    <w:rsid w:val="0052531C"/>
    <w:rsid w:val="0053092C"/>
    <w:rsid w:val="00541CE2"/>
    <w:rsid w:val="00574E7B"/>
    <w:rsid w:val="00586BE8"/>
    <w:rsid w:val="005C348F"/>
    <w:rsid w:val="005F7DFE"/>
    <w:rsid w:val="00605D58"/>
    <w:rsid w:val="00621054"/>
    <w:rsid w:val="00637422"/>
    <w:rsid w:val="006559CB"/>
    <w:rsid w:val="00660728"/>
    <w:rsid w:val="00680B33"/>
    <w:rsid w:val="006A1E3A"/>
    <w:rsid w:val="006B5180"/>
    <w:rsid w:val="006C4851"/>
    <w:rsid w:val="0070426E"/>
    <w:rsid w:val="00722C40"/>
    <w:rsid w:val="00735CC8"/>
    <w:rsid w:val="00744EA9"/>
    <w:rsid w:val="00745014"/>
    <w:rsid w:val="007505E9"/>
    <w:rsid w:val="00755748"/>
    <w:rsid w:val="007A09A9"/>
    <w:rsid w:val="007C0059"/>
    <w:rsid w:val="007C6F22"/>
    <w:rsid w:val="007D5F55"/>
    <w:rsid w:val="007D7395"/>
    <w:rsid w:val="007E443F"/>
    <w:rsid w:val="007F345E"/>
    <w:rsid w:val="0080371C"/>
    <w:rsid w:val="00822BAA"/>
    <w:rsid w:val="008341D5"/>
    <w:rsid w:val="00837ABA"/>
    <w:rsid w:val="00841371"/>
    <w:rsid w:val="008654DA"/>
    <w:rsid w:val="008719F2"/>
    <w:rsid w:val="00882725"/>
    <w:rsid w:val="0088479E"/>
    <w:rsid w:val="00886A86"/>
    <w:rsid w:val="008A643F"/>
    <w:rsid w:val="008A7222"/>
    <w:rsid w:val="008A7613"/>
    <w:rsid w:val="008B26A4"/>
    <w:rsid w:val="008B64CC"/>
    <w:rsid w:val="008F53BB"/>
    <w:rsid w:val="00915DB5"/>
    <w:rsid w:val="0092097E"/>
    <w:rsid w:val="009219CD"/>
    <w:rsid w:val="00927E3A"/>
    <w:rsid w:val="00944FFF"/>
    <w:rsid w:val="00951F9F"/>
    <w:rsid w:val="00957881"/>
    <w:rsid w:val="009645C3"/>
    <w:rsid w:val="009737F9"/>
    <w:rsid w:val="00975279"/>
    <w:rsid w:val="009A59CA"/>
    <w:rsid w:val="009B1462"/>
    <w:rsid w:val="009B48C9"/>
    <w:rsid w:val="009B5D0D"/>
    <w:rsid w:val="009C02C7"/>
    <w:rsid w:val="009C1226"/>
    <w:rsid w:val="009E582F"/>
    <w:rsid w:val="00A01248"/>
    <w:rsid w:val="00A609EB"/>
    <w:rsid w:val="00A62519"/>
    <w:rsid w:val="00A6532D"/>
    <w:rsid w:val="00A71A01"/>
    <w:rsid w:val="00AB7A35"/>
    <w:rsid w:val="00AE2B99"/>
    <w:rsid w:val="00B06CCF"/>
    <w:rsid w:val="00B56B33"/>
    <w:rsid w:val="00B7489C"/>
    <w:rsid w:val="00B85DF4"/>
    <w:rsid w:val="00B93B9C"/>
    <w:rsid w:val="00B96F99"/>
    <w:rsid w:val="00BB0109"/>
    <w:rsid w:val="00BC0210"/>
    <w:rsid w:val="00BD2C31"/>
    <w:rsid w:val="00BD560A"/>
    <w:rsid w:val="00BE36C4"/>
    <w:rsid w:val="00BF7C14"/>
    <w:rsid w:val="00C038D0"/>
    <w:rsid w:val="00C31368"/>
    <w:rsid w:val="00C5292D"/>
    <w:rsid w:val="00C74717"/>
    <w:rsid w:val="00C90393"/>
    <w:rsid w:val="00CB244C"/>
    <w:rsid w:val="00CC0F9D"/>
    <w:rsid w:val="00CE1872"/>
    <w:rsid w:val="00CE6014"/>
    <w:rsid w:val="00D030AA"/>
    <w:rsid w:val="00D17F4D"/>
    <w:rsid w:val="00D22132"/>
    <w:rsid w:val="00D308A5"/>
    <w:rsid w:val="00D308D1"/>
    <w:rsid w:val="00D313D5"/>
    <w:rsid w:val="00D54313"/>
    <w:rsid w:val="00D623D1"/>
    <w:rsid w:val="00DC1548"/>
    <w:rsid w:val="00DE2E63"/>
    <w:rsid w:val="00DF432D"/>
    <w:rsid w:val="00E216F6"/>
    <w:rsid w:val="00E241E3"/>
    <w:rsid w:val="00E45A28"/>
    <w:rsid w:val="00E67B8E"/>
    <w:rsid w:val="00E700DF"/>
    <w:rsid w:val="00E73E82"/>
    <w:rsid w:val="00E95B37"/>
    <w:rsid w:val="00E966DB"/>
    <w:rsid w:val="00EC035A"/>
    <w:rsid w:val="00EC2A92"/>
    <w:rsid w:val="00EE7015"/>
    <w:rsid w:val="00EF26CE"/>
    <w:rsid w:val="00F13935"/>
    <w:rsid w:val="00F24CD9"/>
    <w:rsid w:val="00F31309"/>
    <w:rsid w:val="00F45DC3"/>
    <w:rsid w:val="00F51948"/>
    <w:rsid w:val="00F775AC"/>
    <w:rsid w:val="00F815CB"/>
    <w:rsid w:val="00F95C36"/>
    <w:rsid w:val="00FA4A28"/>
    <w:rsid w:val="00FA7A53"/>
    <w:rsid w:val="00FC427E"/>
    <w:rsid w:val="00FC42EA"/>
    <w:rsid w:val="00FD14CF"/>
    <w:rsid w:val="00FF0C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FF898F"/>
  <w15:docId w15:val="{81F95135-F0E7-4F26-AD98-C0A6C0C3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6F7"/>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C1D0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1D0B"/>
    <w:rPr>
      <w:rFonts w:ascii="Segoe UI"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4010</Words>
  <Characters>22057</Characters>
  <Application>Microsoft Office Word</Application>
  <DocSecurity>0</DocSecurity>
  <Lines>183</Lines>
  <Paragraphs>52</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26015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10</cp:revision>
  <cp:lastPrinted>2022-06-10T13:34:00Z</cp:lastPrinted>
  <dcterms:created xsi:type="dcterms:W3CDTF">2012-03-23T08:11:00Z</dcterms:created>
  <dcterms:modified xsi:type="dcterms:W3CDTF">2022-06-15T09:44:00Z</dcterms:modified>
</cp:coreProperties>
</file>