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90868" w14:textId="77777777" w:rsidR="00250A7A" w:rsidRDefault="00250A7A" w:rsidP="00250A7A">
      <w:pPr>
        <w:autoSpaceDE w:val="0"/>
        <w:autoSpaceDN w:val="0"/>
        <w:adjustRightInd w:val="0"/>
        <w:jc w:val="both"/>
      </w:pPr>
      <w:r w:rsidRPr="00250A7A">
        <w:rPr>
          <w:b/>
          <w:bCs/>
        </w:rPr>
        <w:tab/>
        <w:t>12. APRIL 1965 - Gesetz über den Schutz der Entlohnung der Arbeitnehmer</w:t>
      </w:r>
    </w:p>
    <w:p w14:paraId="7AB42CE8" w14:textId="77777777" w:rsidR="00250A7A" w:rsidRDefault="00250A7A" w:rsidP="00250A7A">
      <w:pPr>
        <w:autoSpaceDE w:val="0"/>
        <w:autoSpaceDN w:val="0"/>
        <w:adjustRightInd w:val="0"/>
        <w:jc w:val="both"/>
      </w:pPr>
    </w:p>
    <w:p w14:paraId="6D2BCA26" w14:textId="77777777" w:rsidR="00250A7A" w:rsidRDefault="00250A7A" w:rsidP="00250A7A">
      <w:pPr>
        <w:autoSpaceDE w:val="0"/>
        <w:autoSpaceDN w:val="0"/>
        <w:adjustRightInd w:val="0"/>
        <w:jc w:val="both"/>
      </w:pPr>
    </w:p>
    <w:p w14:paraId="43F6F609" w14:textId="77777777" w:rsidR="00250A7A" w:rsidRDefault="00C73FBD" w:rsidP="00250A7A">
      <w:pPr>
        <w:autoSpaceDE w:val="0"/>
        <w:autoSpaceDN w:val="0"/>
        <w:adjustRightInd w:val="0"/>
        <w:jc w:val="center"/>
      </w:pPr>
      <w:r>
        <w:t>Konsolidierung</w:t>
      </w:r>
    </w:p>
    <w:p w14:paraId="74499633" w14:textId="77777777" w:rsidR="00250A7A" w:rsidRDefault="00250A7A" w:rsidP="00250A7A">
      <w:pPr>
        <w:autoSpaceDE w:val="0"/>
        <w:autoSpaceDN w:val="0"/>
        <w:adjustRightInd w:val="0"/>
        <w:jc w:val="both"/>
      </w:pPr>
    </w:p>
    <w:p w14:paraId="4614280D" w14:textId="77777777" w:rsidR="00250A7A" w:rsidRPr="00250A7A" w:rsidRDefault="00250A7A" w:rsidP="00250A7A">
      <w:pPr>
        <w:autoSpaceDE w:val="0"/>
        <w:autoSpaceDN w:val="0"/>
        <w:adjustRightInd w:val="0"/>
        <w:jc w:val="both"/>
        <w:rPr>
          <w:i/>
          <w:iCs/>
        </w:rPr>
      </w:pPr>
    </w:p>
    <w:p w14:paraId="0E514894" w14:textId="77777777" w:rsidR="00250A7A" w:rsidRDefault="00250A7A" w:rsidP="00250A7A">
      <w:pPr>
        <w:autoSpaceDE w:val="0"/>
        <w:autoSpaceDN w:val="0"/>
        <w:adjustRightInd w:val="0"/>
        <w:jc w:val="both"/>
      </w:pPr>
      <w:r w:rsidRPr="00250A7A">
        <w:rPr>
          <w:i/>
          <w:iCs/>
        </w:rPr>
        <w:t>Im Belgischen Staatsblatt vom 8. März 2007 ist die deutsche Übersetzung dieses Gesetzes als inoffizielle koordinierte Fassung veröffentlicht worden, und zwar unter Berücksichtigung der Abänderungen durch:</w:t>
      </w:r>
    </w:p>
    <w:p w14:paraId="5F59FEAD" w14:textId="77777777" w:rsidR="00250A7A" w:rsidRDefault="00250A7A" w:rsidP="00250A7A">
      <w:pPr>
        <w:autoSpaceDE w:val="0"/>
        <w:autoSpaceDN w:val="0"/>
        <w:adjustRightInd w:val="0"/>
        <w:jc w:val="both"/>
      </w:pPr>
    </w:p>
    <w:p w14:paraId="1A8C136F" w14:textId="77777777" w:rsidR="00250A7A" w:rsidRDefault="00250A7A" w:rsidP="00250A7A">
      <w:pPr>
        <w:autoSpaceDE w:val="0"/>
        <w:autoSpaceDN w:val="0"/>
        <w:adjustRightInd w:val="0"/>
        <w:jc w:val="both"/>
      </w:pPr>
      <w:r>
        <w:t>- das Gesetz vom 10. Oktober 1967 zur Einführung des Gerichtsgesetzbuches,</w:t>
      </w:r>
    </w:p>
    <w:p w14:paraId="0AD241F9" w14:textId="77777777" w:rsidR="00250A7A" w:rsidRDefault="00250A7A" w:rsidP="00250A7A">
      <w:pPr>
        <w:autoSpaceDE w:val="0"/>
        <w:autoSpaceDN w:val="0"/>
        <w:adjustRightInd w:val="0"/>
        <w:jc w:val="both"/>
      </w:pPr>
    </w:p>
    <w:p w14:paraId="3F39AD39" w14:textId="77777777" w:rsidR="00250A7A" w:rsidRDefault="00250A7A" w:rsidP="00250A7A">
      <w:pPr>
        <w:autoSpaceDE w:val="0"/>
        <w:autoSpaceDN w:val="0"/>
        <w:adjustRightInd w:val="0"/>
        <w:jc w:val="both"/>
      </w:pPr>
      <w:r>
        <w:t>- das Gesetz vom 16. Juni 1970 über die Maßeinheiten, Eichmaße und Messgeräte,</w:t>
      </w:r>
    </w:p>
    <w:p w14:paraId="22B72D4A" w14:textId="77777777" w:rsidR="00250A7A" w:rsidRDefault="00250A7A" w:rsidP="00250A7A">
      <w:pPr>
        <w:autoSpaceDE w:val="0"/>
        <w:autoSpaceDN w:val="0"/>
        <w:adjustRightInd w:val="0"/>
        <w:jc w:val="both"/>
      </w:pPr>
    </w:p>
    <w:p w14:paraId="68513198" w14:textId="77777777" w:rsidR="00250A7A" w:rsidRDefault="00250A7A" w:rsidP="00250A7A">
      <w:pPr>
        <w:autoSpaceDE w:val="0"/>
        <w:autoSpaceDN w:val="0"/>
        <w:adjustRightInd w:val="0"/>
        <w:jc w:val="both"/>
      </w:pPr>
      <w:r>
        <w:t>- den Königlichen Erlass vom 1. März 1971 zur Anpassung des Textes bestimmter Gesetzesbestimmungen an die Bestimmungen des Gesetzes vom 5. Dezember 1968 über die kollektiven Arbeitsabkommen und die paritätischen Kommissionen,</w:t>
      </w:r>
    </w:p>
    <w:p w14:paraId="0DE87986" w14:textId="77777777" w:rsidR="00250A7A" w:rsidRDefault="00250A7A" w:rsidP="00250A7A">
      <w:pPr>
        <w:autoSpaceDE w:val="0"/>
        <w:autoSpaceDN w:val="0"/>
        <w:adjustRightInd w:val="0"/>
        <w:jc w:val="both"/>
      </w:pPr>
    </w:p>
    <w:p w14:paraId="2A8AD356" w14:textId="77777777" w:rsidR="00250A7A" w:rsidRDefault="00250A7A" w:rsidP="00250A7A">
      <w:pPr>
        <w:autoSpaceDE w:val="0"/>
        <w:autoSpaceDN w:val="0"/>
        <w:adjustRightInd w:val="0"/>
        <w:jc w:val="both"/>
      </w:pPr>
      <w:r>
        <w:t xml:space="preserve">- das Gesetz vom 16. März 1971 über die Arbeit </w:t>
      </w:r>
      <w:r w:rsidRPr="00250A7A">
        <w:rPr>
          <w:i/>
          <w:iCs/>
        </w:rPr>
        <w:t>(offizielle deutsche Übersetzung: Belgisches Staatsblatt vom 28. Oktober 1998)</w:t>
      </w:r>
      <w:r>
        <w:t>,</w:t>
      </w:r>
    </w:p>
    <w:p w14:paraId="2ADA52ED" w14:textId="77777777" w:rsidR="00250A7A" w:rsidRDefault="00250A7A" w:rsidP="00250A7A">
      <w:pPr>
        <w:autoSpaceDE w:val="0"/>
        <w:autoSpaceDN w:val="0"/>
        <w:adjustRightInd w:val="0"/>
        <w:jc w:val="both"/>
      </w:pPr>
    </w:p>
    <w:p w14:paraId="14AC08EB" w14:textId="77777777" w:rsidR="00250A7A" w:rsidRDefault="00250A7A" w:rsidP="00250A7A">
      <w:pPr>
        <w:autoSpaceDE w:val="0"/>
        <w:autoSpaceDN w:val="0"/>
        <w:adjustRightInd w:val="0"/>
        <w:jc w:val="both"/>
      </w:pPr>
      <w:r>
        <w:t>- den Königlichen Erlass Nr. 5 vom 23. Oktober 1978 über die Führung der Sozialdokumente,</w:t>
      </w:r>
    </w:p>
    <w:p w14:paraId="26DEE967" w14:textId="77777777" w:rsidR="00250A7A" w:rsidRDefault="00250A7A" w:rsidP="00250A7A">
      <w:pPr>
        <w:autoSpaceDE w:val="0"/>
        <w:autoSpaceDN w:val="0"/>
        <w:adjustRightInd w:val="0"/>
        <w:jc w:val="both"/>
      </w:pPr>
    </w:p>
    <w:p w14:paraId="50ACD993" w14:textId="77777777" w:rsidR="00250A7A" w:rsidRDefault="00250A7A" w:rsidP="00250A7A">
      <w:pPr>
        <w:autoSpaceDE w:val="0"/>
        <w:autoSpaceDN w:val="0"/>
        <w:adjustRightInd w:val="0"/>
        <w:jc w:val="both"/>
      </w:pPr>
      <w:r>
        <w:t>- den Königlichen Erlass Nr. 225 vom 7. Dezember 1983 zur Einführung von Maßnahmen zur Begrenzung der Überarbeit,</w:t>
      </w:r>
    </w:p>
    <w:p w14:paraId="1223CF58" w14:textId="77777777" w:rsidR="00250A7A" w:rsidRDefault="00250A7A" w:rsidP="00250A7A">
      <w:pPr>
        <w:autoSpaceDE w:val="0"/>
        <w:autoSpaceDN w:val="0"/>
        <w:adjustRightInd w:val="0"/>
        <w:jc w:val="both"/>
      </w:pPr>
    </w:p>
    <w:p w14:paraId="02D62EE0" w14:textId="77777777" w:rsidR="00250A7A" w:rsidRDefault="00250A7A" w:rsidP="00250A7A">
      <w:pPr>
        <w:autoSpaceDE w:val="0"/>
        <w:autoSpaceDN w:val="0"/>
        <w:adjustRightInd w:val="0"/>
        <w:jc w:val="both"/>
      </w:pPr>
      <w:r>
        <w:t>- das Sanierungsgesetz vom 22. Januar 1985 zur Festlegung sozialer Bestimmungen,</w:t>
      </w:r>
    </w:p>
    <w:p w14:paraId="6DD0FAEC" w14:textId="77777777" w:rsidR="00250A7A" w:rsidRDefault="00250A7A" w:rsidP="00250A7A">
      <w:pPr>
        <w:autoSpaceDE w:val="0"/>
        <w:autoSpaceDN w:val="0"/>
        <w:adjustRightInd w:val="0"/>
        <w:jc w:val="both"/>
      </w:pPr>
    </w:p>
    <w:p w14:paraId="05372EBE" w14:textId="77777777" w:rsidR="00250A7A" w:rsidRDefault="00250A7A" w:rsidP="00250A7A">
      <w:pPr>
        <w:autoSpaceDE w:val="0"/>
        <w:autoSpaceDN w:val="0"/>
        <w:adjustRightInd w:val="0"/>
        <w:jc w:val="both"/>
      </w:pPr>
      <w:r>
        <w:t>- das Gesetz vom 27. Juni 1985 zur Abänderung der Artikel 5 und 9 des Gesetzes vom 12. April 1965 über den Schutz der Entlohnung der Arbeitnehmer,</w:t>
      </w:r>
    </w:p>
    <w:p w14:paraId="3108F4EF" w14:textId="77777777" w:rsidR="00250A7A" w:rsidRDefault="00250A7A" w:rsidP="00250A7A">
      <w:pPr>
        <w:autoSpaceDE w:val="0"/>
        <w:autoSpaceDN w:val="0"/>
        <w:adjustRightInd w:val="0"/>
        <w:jc w:val="both"/>
      </w:pPr>
    </w:p>
    <w:p w14:paraId="3FA93A5C" w14:textId="77777777" w:rsidR="00250A7A" w:rsidRDefault="00250A7A" w:rsidP="00250A7A">
      <w:pPr>
        <w:autoSpaceDE w:val="0"/>
        <w:autoSpaceDN w:val="0"/>
        <w:adjustRightInd w:val="0"/>
        <w:jc w:val="both"/>
      </w:pPr>
      <w:r>
        <w:t>- das Programmgesetz vom 22. Dezember 1989,</w:t>
      </w:r>
    </w:p>
    <w:p w14:paraId="5A30A47A" w14:textId="77777777" w:rsidR="00250A7A" w:rsidRDefault="00250A7A" w:rsidP="00250A7A">
      <w:pPr>
        <w:autoSpaceDE w:val="0"/>
        <w:autoSpaceDN w:val="0"/>
        <w:adjustRightInd w:val="0"/>
        <w:jc w:val="both"/>
      </w:pPr>
    </w:p>
    <w:p w14:paraId="1722B9FC" w14:textId="77777777" w:rsidR="00250A7A" w:rsidRDefault="00250A7A" w:rsidP="00250A7A">
      <w:pPr>
        <w:autoSpaceDE w:val="0"/>
        <w:autoSpaceDN w:val="0"/>
        <w:adjustRightInd w:val="0"/>
        <w:jc w:val="both"/>
      </w:pPr>
      <w:r>
        <w:t xml:space="preserve">- das Gesetz vom 12. Juni 1991 über den Verbraucherkredit </w:t>
      </w:r>
      <w:r w:rsidRPr="00250A7A">
        <w:rPr>
          <w:i/>
          <w:iCs/>
        </w:rPr>
        <w:t>(offizielle deutsche Übersetzung: Belgisches Staatsblatt vom 7. April 2000)</w:t>
      </w:r>
      <w:r>
        <w:t>,</w:t>
      </w:r>
    </w:p>
    <w:p w14:paraId="2A45ADF9" w14:textId="77777777" w:rsidR="00250A7A" w:rsidRDefault="00250A7A" w:rsidP="00250A7A">
      <w:pPr>
        <w:autoSpaceDE w:val="0"/>
        <w:autoSpaceDN w:val="0"/>
        <w:adjustRightInd w:val="0"/>
        <w:jc w:val="both"/>
      </w:pPr>
    </w:p>
    <w:p w14:paraId="4E2FF07D" w14:textId="77777777" w:rsidR="00250A7A" w:rsidRDefault="00250A7A" w:rsidP="00250A7A">
      <w:pPr>
        <w:autoSpaceDE w:val="0"/>
        <w:autoSpaceDN w:val="0"/>
        <w:adjustRightInd w:val="0"/>
        <w:jc w:val="both"/>
      </w:pPr>
      <w:r>
        <w:t>- das Gesetz vom 26. Juni 1992 zur Festlegung sozialer und sonstiger Bestimmungen,</w:t>
      </w:r>
    </w:p>
    <w:p w14:paraId="2029CCBF" w14:textId="77777777" w:rsidR="00250A7A" w:rsidRDefault="00250A7A" w:rsidP="00250A7A">
      <w:pPr>
        <w:autoSpaceDE w:val="0"/>
        <w:autoSpaceDN w:val="0"/>
        <w:adjustRightInd w:val="0"/>
        <w:jc w:val="both"/>
      </w:pPr>
    </w:p>
    <w:p w14:paraId="7EA06CFC" w14:textId="77777777" w:rsidR="00250A7A" w:rsidRDefault="00250A7A" w:rsidP="00250A7A">
      <w:pPr>
        <w:autoSpaceDE w:val="0"/>
        <w:autoSpaceDN w:val="0"/>
        <w:adjustRightInd w:val="0"/>
        <w:jc w:val="both"/>
      </w:pPr>
      <w:r>
        <w:t>- das Gesetz vom 23. März 1994 zur Festlegung bestimmter Maßnahmen auf Ebene des Arbeitsrechts gegen die Schwarzarbeit,</w:t>
      </w:r>
    </w:p>
    <w:p w14:paraId="6B820930" w14:textId="77777777" w:rsidR="00250A7A" w:rsidRDefault="00250A7A" w:rsidP="00250A7A">
      <w:pPr>
        <w:autoSpaceDE w:val="0"/>
        <w:autoSpaceDN w:val="0"/>
        <w:adjustRightInd w:val="0"/>
        <w:jc w:val="both"/>
      </w:pPr>
    </w:p>
    <w:p w14:paraId="76A76A33" w14:textId="77777777" w:rsidR="00250A7A" w:rsidRDefault="00250A7A" w:rsidP="00250A7A">
      <w:pPr>
        <w:autoSpaceDE w:val="0"/>
        <w:autoSpaceDN w:val="0"/>
        <w:adjustRightInd w:val="0"/>
        <w:jc w:val="both"/>
      </w:pPr>
      <w:r>
        <w:t>- das Gesetz vom 13. Februar 1998 zur Festlegung beschäftigungsfördernder Bestimmungen,</w:t>
      </w:r>
    </w:p>
    <w:p w14:paraId="0FA218CC" w14:textId="77777777" w:rsidR="00250A7A" w:rsidRDefault="00250A7A" w:rsidP="00250A7A">
      <w:pPr>
        <w:autoSpaceDE w:val="0"/>
        <w:autoSpaceDN w:val="0"/>
        <w:adjustRightInd w:val="0"/>
        <w:jc w:val="both"/>
      </w:pPr>
    </w:p>
    <w:p w14:paraId="589DFDBC" w14:textId="77777777" w:rsidR="00250A7A" w:rsidRDefault="00250A7A" w:rsidP="00250A7A">
      <w:pPr>
        <w:autoSpaceDE w:val="0"/>
        <w:autoSpaceDN w:val="0"/>
        <w:adjustRightInd w:val="0"/>
        <w:jc w:val="both"/>
      </w:pPr>
      <w:r>
        <w:t>- das Gesetz vom 7. April 1999 über den LBA</w:t>
      </w:r>
      <w:r>
        <w:noBreakHyphen/>
        <w:t>Arbeitsvertrag,</w:t>
      </w:r>
    </w:p>
    <w:p w14:paraId="401BF4E8" w14:textId="77777777" w:rsidR="00BC6435" w:rsidRDefault="00BC6435" w:rsidP="00250A7A">
      <w:pPr>
        <w:autoSpaceDE w:val="0"/>
        <w:autoSpaceDN w:val="0"/>
        <w:adjustRightInd w:val="0"/>
        <w:jc w:val="both"/>
      </w:pPr>
    </w:p>
    <w:p w14:paraId="0B8F396F" w14:textId="77777777" w:rsidR="00250A7A" w:rsidRDefault="00250A7A" w:rsidP="00250A7A">
      <w:pPr>
        <w:autoSpaceDE w:val="0"/>
        <w:autoSpaceDN w:val="0"/>
        <w:adjustRightInd w:val="0"/>
        <w:jc w:val="both"/>
      </w:pPr>
      <w:r>
        <w:t>- das Gesetz vom 26. Juni 2000 über die Einführung des Euro in die Rechtsvorschriften in Bezug auf die in Artikel 78 der Verfassung erwähnten Angelegenheiten,</w:t>
      </w:r>
    </w:p>
    <w:p w14:paraId="109AFFF0" w14:textId="77777777" w:rsidR="00250A7A" w:rsidRDefault="00250A7A" w:rsidP="00250A7A">
      <w:pPr>
        <w:autoSpaceDE w:val="0"/>
        <w:autoSpaceDN w:val="0"/>
        <w:adjustRightInd w:val="0"/>
        <w:jc w:val="both"/>
      </w:pPr>
    </w:p>
    <w:p w14:paraId="25595EE6" w14:textId="77777777" w:rsidR="00250A7A" w:rsidRDefault="00250A7A" w:rsidP="00250A7A">
      <w:pPr>
        <w:autoSpaceDE w:val="0"/>
        <w:autoSpaceDN w:val="0"/>
        <w:adjustRightInd w:val="0"/>
        <w:jc w:val="both"/>
      </w:pPr>
      <w:r>
        <w:t>- das Gesetz vom 22. Mai 2001 über die Beteiligung der Arbeitnehmer an Kapital und Gewinn der Gesellschaften,</w:t>
      </w:r>
    </w:p>
    <w:p w14:paraId="709A66AF" w14:textId="77777777" w:rsidR="00250A7A" w:rsidRDefault="00250A7A" w:rsidP="00250A7A">
      <w:pPr>
        <w:autoSpaceDE w:val="0"/>
        <w:autoSpaceDN w:val="0"/>
        <w:adjustRightInd w:val="0"/>
        <w:jc w:val="both"/>
      </w:pPr>
    </w:p>
    <w:p w14:paraId="6E622C33" w14:textId="77777777" w:rsidR="00250A7A" w:rsidRDefault="00250A7A" w:rsidP="00250A7A">
      <w:pPr>
        <w:autoSpaceDE w:val="0"/>
        <w:autoSpaceDN w:val="0"/>
        <w:adjustRightInd w:val="0"/>
        <w:jc w:val="both"/>
      </w:pPr>
      <w:r>
        <w:t>- das Gesetz vom 26. Juni 2002 über die Unternehmensschließungen,</w:t>
      </w:r>
    </w:p>
    <w:p w14:paraId="47469EA2" w14:textId="77777777" w:rsidR="00250A7A" w:rsidRDefault="00250A7A" w:rsidP="00250A7A">
      <w:pPr>
        <w:autoSpaceDE w:val="0"/>
        <w:autoSpaceDN w:val="0"/>
        <w:adjustRightInd w:val="0"/>
        <w:jc w:val="both"/>
      </w:pPr>
    </w:p>
    <w:p w14:paraId="7B407B4C" w14:textId="77777777" w:rsidR="00250A7A" w:rsidRDefault="00250A7A" w:rsidP="00250A7A">
      <w:pPr>
        <w:autoSpaceDE w:val="0"/>
        <w:autoSpaceDN w:val="0"/>
        <w:adjustRightInd w:val="0"/>
        <w:jc w:val="both"/>
      </w:pPr>
      <w:r>
        <w:t>- das Gesetz vom 10. Februar 2003 über die Haftung von und für Personalmitglieder(n) im Dienste von öffentlich</w:t>
      </w:r>
      <w:r>
        <w:noBreakHyphen/>
        <w:t xml:space="preserve">rechtlichen Personen </w:t>
      </w:r>
      <w:r w:rsidRPr="00250A7A">
        <w:rPr>
          <w:i/>
          <w:iCs/>
        </w:rPr>
        <w:t>(offizielle deutsche Übersetzung: Belgisches Staatsblatt vom 16. September 2004)</w:t>
      </w:r>
      <w:r>
        <w:t>,</w:t>
      </w:r>
    </w:p>
    <w:p w14:paraId="73C719A1" w14:textId="77777777" w:rsidR="00250A7A" w:rsidRDefault="00250A7A" w:rsidP="00250A7A">
      <w:pPr>
        <w:autoSpaceDE w:val="0"/>
        <w:autoSpaceDN w:val="0"/>
        <w:adjustRightInd w:val="0"/>
        <w:jc w:val="both"/>
      </w:pPr>
    </w:p>
    <w:p w14:paraId="382F1B9E" w14:textId="77777777" w:rsidR="00250A7A" w:rsidRDefault="00250A7A" w:rsidP="00250A7A">
      <w:pPr>
        <w:autoSpaceDE w:val="0"/>
        <w:autoSpaceDN w:val="0"/>
        <w:adjustRightInd w:val="0"/>
        <w:jc w:val="both"/>
      </w:pPr>
      <w:r>
        <w:t>- den Königlichen Erlass vom 27. Dezember 2004 zur Festlegung der Vorschriften über die Beweislast und der Verfahrensregeln für die Ausführung von Artikel 1409 § 1 Absatz 4 und § 1</w:t>
      </w:r>
      <w:r w:rsidRPr="00250A7A">
        <w:rPr>
          <w:i/>
          <w:iCs/>
        </w:rPr>
        <w:t>bis</w:t>
      </w:r>
      <w:r>
        <w:t xml:space="preserve"> Absatz 4 des Gerichtsgesetzbuches,</w:t>
      </w:r>
    </w:p>
    <w:p w14:paraId="0243460F" w14:textId="77777777" w:rsidR="00250A7A" w:rsidRDefault="00250A7A" w:rsidP="00250A7A">
      <w:pPr>
        <w:autoSpaceDE w:val="0"/>
        <w:autoSpaceDN w:val="0"/>
        <w:adjustRightInd w:val="0"/>
        <w:jc w:val="both"/>
      </w:pPr>
    </w:p>
    <w:p w14:paraId="69E34FC4" w14:textId="77777777" w:rsidR="00250A7A" w:rsidRDefault="00250A7A" w:rsidP="00250A7A">
      <w:pPr>
        <w:autoSpaceDE w:val="0"/>
        <w:autoSpaceDN w:val="0"/>
        <w:adjustRightInd w:val="0"/>
        <w:jc w:val="both"/>
      </w:pPr>
      <w:r>
        <w:t>- das Programmgesetz vom 27. Dezember 2004,</w:t>
      </w:r>
    </w:p>
    <w:p w14:paraId="5077F363" w14:textId="77777777" w:rsidR="00250A7A" w:rsidRDefault="00250A7A" w:rsidP="00250A7A">
      <w:pPr>
        <w:autoSpaceDE w:val="0"/>
        <w:autoSpaceDN w:val="0"/>
        <w:adjustRightInd w:val="0"/>
        <w:jc w:val="both"/>
      </w:pPr>
    </w:p>
    <w:p w14:paraId="24C0FE00" w14:textId="77777777" w:rsidR="00250A7A" w:rsidRDefault="00250A7A" w:rsidP="00250A7A">
      <w:pPr>
        <w:autoSpaceDE w:val="0"/>
        <w:autoSpaceDN w:val="0"/>
        <w:adjustRightInd w:val="0"/>
        <w:jc w:val="both"/>
      </w:pPr>
      <w:r>
        <w:t>- das Gesetz vom 23. Dezember 2005 über den Solidaritätspakt zwischen den Generationen,</w:t>
      </w:r>
    </w:p>
    <w:p w14:paraId="1ADD0218" w14:textId="77777777" w:rsidR="00250A7A" w:rsidRDefault="00250A7A" w:rsidP="00250A7A">
      <w:pPr>
        <w:autoSpaceDE w:val="0"/>
        <w:autoSpaceDN w:val="0"/>
        <w:adjustRightInd w:val="0"/>
        <w:jc w:val="both"/>
      </w:pPr>
    </w:p>
    <w:p w14:paraId="2BA6201F" w14:textId="77777777" w:rsidR="00250A7A" w:rsidRDefault="00250A7A" w:rsidP="00250A7A">
      <w:pPr>
        <w:autoSpaceDE w:val="0"/>
        <w:autoSpaceDN w:val="0"/>
        <w:adjustRightInd w:val="0"/>
        <w:jc w:val="both"/>
      </w:pPr>
      <w:r>
        <w:t>- das Gesetz vom 27. Dezember 2005 zur Festlegung verschiedener Bestimmungen,</w:t>
      </w:r>
    </w:p>
    <w:p w14:paraId="1F2B1117" w14:textId="77777777" w:rsidR="00250A7A" w:rsidRDefault="00250A7A" w:rsidP="00250A7A">
      <w:pPr>
        <w:autoSpaceDE w:val="0"/>
        <w:autoSpaceDN w:val="0"/>
        <w:adjustRightInd w:val="0"/>
        <w:jc w:val="both"/>
      </w:pPr>
    </w:p>
    <w:p w14:paraId="523B724D" w14:textId="77777777" w:rsidR="00250A7A" w:rsidRDefault="00250A7A" w:rsidP="00250A7A">
      <w:pPr>
        <w:autoSpaceDE w:val="0"/>
        <w:autoSpaceDN w:val="0"/>
        <w:adjustRightInd w:val="0"/>
        <w:jc w:val="both"/>
      </w:pPr>
      <w:r>
        <w:t>- das Gesetz vom 20. Juli 2006 zur Festlegung verschiedener Bestimmungen.</w:t>
      </w:r>
    </w:p>
    <w:p w14:paraId="4D9CD0BC" w14:textId="77777777" w:rsidR="00250A7A" w:rsidRDefault="00250A7A" w:rsidP="00250A7A">
      <w:pPr>
        <w:autoSpaceDE w:val="0"/>
        <w:autoSpaceDN w:val="0"/>
        <w:adjustRightInd w:val="0"/>
        <w:jc w:val="both"/>
      </w:pPr>
    </w:p>
    <w:p w14:paraId="14009132" w14:textId="77777777" w:rsidR="00250A7A" w:rsidRPr="00250A7A" w:rsidRDefault="00250A7A" w:rsidP="00250A7A">
      <w:pPr>
        <w:autoSpaceDE w:val="0"/>
        <w:autoSpaceDN w:val="0"/>
        <w:adjustRightInd w:val="0"/>
        <w:jc w:val="both"/>
        <w:rPr>
          <w:i/>
          <w:iCs/>
        </w:rPr>
      </w:pPr>
      <w:r w:rsidRPr="00250A7A">
        <w:rPr>
          <w:i/>
          <w:iCs/>
        </w:rPr>
        <w:t xml:space="preserve">Die vorliegende </w:t>
      </w:r>
      <w:r w:rsidR="00C73FBD">
        <w:rPr>
          <w:i/>
          <w:iCs/>
        </w:rPr>
        <w:t>Konsolidierung</w:t>
      </w:r>
      <w:r w:rsidRPr="00250A7A">
        <w:rPr>
          <w:i/>
          <w:iCs/>
        </w:rPr>
        <w:t xml:space="preserve"> enthält </w:t>
      </w:r>
      <w:r w:rsidR="00497265">
        <w:rPr>
          <w:i/>
          <w:iCs/>
        </w:rPr>
        <w:t>darüber hinaus die Abänderungen</w:t>
      </w:r>
      <w:r w:rsidR="00497265" w:rsidRPr="000A562A">
        <w:rPr>
          <w:i/>
          <w:iCs/>
        </w:rPr>
        <w:t xml:space="preserve">, die nach dem </w:t>
      </w:r>
      <w:r w:rsidR="00497265">
        <w:rPr>
          <w:i/>
          <w:iCs/>
        </w:rPr>
        <w:t>20. Juli 2006</w:t>
      </w:r>
      <w:r w:rsidR="00497265" w:rsidRPr="000A562A">
        <w:rPr>
          <w:i/>
          <w:iCs/>
        </w:rPr>
        <w:t> vorgenommen worden sind durch</w:t>
      </w:r>
      <w:r w:rsidR="00497265">
        <w:rPr>
          <w:i/>
          <w:iCs/>
        </w:rPr>
        <w:t>:</w:t>
      </w:r>
    </w:p>
    <w:p w14:paraId="74CED6EB" w14:textId="77777777" w:rsidR="00250A7A" w:rsidRPr="00250A7A" w:rsidRDefault="00250A7A" w:rsidP="00250A7A">
      <w:pPr>
        <w:autoSpaceDE w:val="0"/>
        <w:autoSpaceDN w:val="0"/>
        <w:adjustRightInd w:val="0"/>
        <w:jc w:val="both"/>
        <w:rPr>
          <w:i/>
          <w:iCs/>
        </w:rPr>
      </w:pPr>
    </w:p>
    <w:p w14:paraId="3E17F892" w14:textId="77777777" w:rsidR="00250A7A" w:rsidRDefault="00250A7A" w:rsidP="00250A7A">
      <w:pPr>
        <w:autoSpaceDE w:val="0"/>
        <w:autoSpaceDN w:val="0"/>
        <w:adjustRightInd w:val="0"/>
        <w:jc w:val="both"/>
      </w:pPr>
      <w:r>
        <w:t>- das Gesetz vom 21. März 1991 zur Umstrukturierung bestimmter öffentlicher Wirtschaftsunternehmen,</w:t>
      </w:r>
    </w:p>
    <w:p w14:paraId="38A7D4FA" w14:textId="77777777" w:rsidR="00250A7A" w:rsidRDefault="00250A7A" w:rsidP="00250A7A">
      <w:pPr>
        <w:autoSpaceDE w:val="0"/>
        <w:autoSpaceDN w:val="0"/>
        <w:adjustRightInd w:val="0"/>
        <w:jc w:val="both"/>
      </w:pPr>
    </w:p>
    <w:p w14:paraId="19A24FCB" w14:textId="77777777" w:rsidR="00250A7A" w:rsidRDefault="00250A7A" w:rsidP="00250A7A">
      <w:pPr>
        <w:autoSpaceDE w:val="0"/>
        <w:autoSpaceDN w:val="0"/>
        <w:adjustRightInd w:val="0"/>
        <w:jc w:val="both"/>
      </w:pPr>
      <w:r>
        <w:t xml:space="preserve">- Artikel 148 des Programmgesetzes (I) vom 27. Dezember 2006 </w:t>
      </w:r>
      <w:r w:rsidRPr="00250A7A">
        <w:rPr>
          <w:i/>
          <w:iCs/>
        </w:rPr>
        <w:t>(offizielle deutsche Übersetzung: Belgisches Staatsblatt vom 1. Juni 2007)</w:t>
      </w:r>
      <w:r w:rsidR="00C65B71">
        <w:t>,</w:t>
      </w:r>
    </w:p>
    <w:p w14:paraId="02DBD17A" w14:textId="77777777" w:rsidR="00C65B71" w:rsidRDefault="00C65B71" w:rsidP="00250A7A">
      <w:pPr>
        <w:autoSpaceDE w:val="0"/>
        <w:autoSpaceDN w:val="0"/>
        <w:adjustRightInd w:val="0"/>
        <w:jc w:val="both"/>
      </w:pPr>
    </w:p>
    <w:p w14:paraId="45FFE7AC" w14:textId="77777777" w:rsidR="00304173" w:rsidRDefault="00C65B71" w:rsidP="00250A7A">
      <w:pPr>
        <w:autoSpaceDE w:val="0"/>
        <w:autoSpaceDN w:val="0"/>
        <w:adjustRightInd w:val="0"/>
        <w:jc w:val="both"/>
      </w:pPr>
      <w:r>
        <w:t xml:space="preserve">- die Artikel 21 und 22 des Gesetzes vom 3. Juni 2007 zur Festlegung verschiedener Bestimmungen in Bezug auf die Arbeit </w:t>
      </w:r>
      <w:r>
        <w:rPr>
          <w:i/>
        </w:rPr>
        <w:t>(deutsche Übersetzung: Belgisches Staatsblatt vom 11. Juli 2008)</w:t>
      </w:r>
      <w:r w:rsidR="00304173">
        <w:t>,</w:t>
      </w:r>
    </w:p>
    <w:p w14:paraId="05678DBA" w14:textId="77777777" w:rsidR="00304173" w:rsidRDefault="00304173" w:rsidP="00250A7A">
      <w:pPr>
        <w:autoSpaceDE w:val="0"/>
        <w:autoSpaceDN w:val="0"/>
        <w:adjustRightInd w:val="0"/>
        <w:jc w:val="both"/>
      </w:pPr>
    </w:p>
    <w:p w14:paraId="70B4D3B0" w14:textId="77777777" w:rsidR="00FC00CA" w:rsidRDefault="00304173" w:rsidP="00250A7A">
      <w:pPr>
        <w:autoSpaceDE w:val="0"/>
        <w:autoSpaceDN w:val="0"/>
        <w:adjustRightInd w:val="0"/>
        <w:jc w:val="both"/>
      </w:pPr>
      <w:r>
        <w:t xml:space="preserve">- Artikel 52 des Gesetzes vom 27. März 2009 zur Belebung der Wirtschaft </w:t>
      </w:r>
      <w:r>
        <w:rPr>
          <w:i/>
        </w:rPr>
        <w:t>(deutsche Übersetzung: Belgisches Staatsblatt vom 19. Februar 2010)</w:t>
      </w:r>
      <w:r w:rsidR="00FC00CA">
        <w:t>,</w:t>
      </w:r>
    </w:p>
    <w:p w14:paraId="6429ECD7" w14:textId="77777777" w:rsidR="00FC00CA" w:rsidRDefault="00FC00CA" w:rsidP="00250A7A">
      <w:pPr>
        <w:autoSpaceDE w:val="0"/>
        <w:autoSpaceDN w:val="0"/>
        <w:adjustRightInd w:val="0"/>
        <w:jc w:val="both"/>
      </w:pPr>
    </w:p>
    <w:p w14:paraId="376FCF25" w14:textId="77777777" w:rsidR="00A77A02" w:rsidRDefault="00FC00CA" w:rsidP="00250A7A">
      <w:pPr>
        <w:autoSpaceDE w:val="0"/>
        <w:autoSpaceDN w:val="0"/>
        <w:adjustRightInd w:val="0"/>
        <w:jc w:val="both"/>
        <w:rPr>
          <w:iCs/>
        </w:rPr>
      </w:pPr>
      <w:r>
        <w:t>- die Artikel 10, 47 und 109 Nr. 19</w:t>
      </w:r>
      <w:r>
        <w:rPr>
          <w:iCs/>
        </w:rPr>
        <w:t xml:space="preserve"> des Gesetzes vom 6. Juni 2010 zur Einführung des Sozialstrafgesetzbuches (</w:t>
      </w:r>
      <w:r>
        <w:rPr>
          <w:i/>
          <w:iCs/>
        </w:rPr>
        <w:t>Belgisches Staatsblatt</w:t>
      </w:r>
      <w:r w:rsidR="00656584">
        <w:rPr>
          <w:iCs/>
        </w:rPr>
        <w:t xml:space="preserve"> vom 17. Oktober 2011),</w:t>
      </w:r>
    </w:p>
    <w:p w14:paraId="576A8C84" w14:textId="77777777" w:rsidR="00656584" w:rsidRDefault="00656584" w:rsidP="00250A7A">
      <w:pPr>
        <w:autoSpaceDE w:val="0"/>
        <w:autoSpaceDN w:val="0"/>
        <w:adjustRightInd w:val="0"/>
        <w:jc w:val="both"/>
        <w:rPr>
          <w:iCs/>
        </w:rPr>
      </w:pPr>
    </w:p>
    <w:p w14:paraId="2D9D8822" w14:textId="77777777" w:rsidR="00656584" w:rsidRDefault="00656584" w:rsidP="00656584">
      <w:pPr>
        <w:jc w:val="both"/>
      </w:pPr>
      <w:r>
        <w:t>- die Artikel 66 bis 72 des Programmgesetzes (I) vom 29. März 2012 (</w:t>
      </w:r>
      <w:r>
        <w:rPr>
          <w:i/>
        </w:rPr>
        <w:t>Belgisches Staatsblatt</w:t>
      </w:r>
      <w:r w:rsidR="004C3482">
        <w:t xml:space="preserve"> vom 12. Dezember 2012),</w:t>
      </w:r>
    </w:p>
    <w:p w14:paraId="0F7C5493" w14:textId="77777777" w:rsidR="004C3482" w:rsidRDefault="004C3482" w:rsidP="00656584">
      <w:pPr>
        <w:jc w:val="both"/>
      </w:pPr>
    </w:p>
    <w:p w14:paraId="2FC5452C" w14:textId="77777777" w:rsidR="004C3482" w:rsidRDefault="004C3482" w:rsidP="00656584">
      <w:pPr>
        <w:jc w:val="both"/>
      </w:pPr>
      <w:r>
        <w:t xml:space="preserve">- </w:t>
      </w:r>
      <w:r w:rsidR="006C60EC">
        <w:t xml:space="preserve">die </w:t>
      </w:r>
      <w:r>
        <w:t xml:space="preserve">Artikel 11 </w:t>
      </w:r>
      <w:r w:rsidR="006C60EC">
        <w:t xml:space="preserve">und 17 bis 27 </w:t>
      </w:r>
      <w:r>
        <w:t xml:space="preserve">des Gesetzes vom 11. Februar 2013 </w:t>
      </w:r>
      <w:r w:rsidRPr="004C3482">
        <w:t>zur Festlegung von Sanktionen und Maßnahmen gegen Arbeitgeber, die Drittstaatsangehörige ohne rechtmäßigen Aufenthalt beschäftigen</w:t>
      </w:r>
      <w:r>
        <w:t xml:space="preserve"> (</w:t>
      </w:r>
      <w:r>
        <w:rPr>
          <w:i/>
        </w:rPr>
        <w:t>Belgisches Staatsblatt</w:t>
      </w:r>
      <w:r>
        <w:t xml:space="preserve"> vom </w:t>
      </w:r>
      <w:r w:rsidRPr="001B2E08">
        <w:t>13. Juni 2013</w:t>
      </w:r>
      <w:r w:rsidR="00497265">
        <w:t>),</w:t>
      </w:r>
    </w:p>
    <w:p w14:paraId="3DFB848C" w14:textId="77777777" w:rsidR="00497265" w:rsidRDefault="00497265" w:rsidP="00656584">
      <w:pPr>
        <w:jc w:val="both"/>
      </w:pPr>
    </w:p>
    <w:p w14:paraId="7518C759" w14:textId="77777777" w:rsidR="00497265" w:rsidRDefault="00497265" w:rsidP="00656584">
      <w:pPr>
        <w:jc w:val="both"/>
      </w:pPr>
      <w:r>
        <w:t xml:space="preserve">- Artikel 10 des Gesetzes vom 17. August 2013 </w:t>
      </w:r>
      <w:r w:rsidRPr="002C7F10">
        <w:t>zur Anpassung des Gesetzes vom 15.</w:t>
      </w:r>
      <w:r>
        <w:t> </w:t>
      </w:r>
      <w:r w:rsidRPr="002C7F10">
        <w:t>Februar</w:t>
      </w:r>
      <w:r w:rsidR="00CF7D7E">
        <w:t> </w:t>
      </w:r>
      <w:r w:rsidRPr="002C7F10">
        <w:t>1993 zur Schaffung eines Zentrums für Chancengleichheit und Bekämpfung des Rassismus im Hinblick auf dessen Umwandlung in ein Föderales Zentrum für die Analyse der Migrationsströme, den Schutz der Grundrechte der Ausländer und die Bekämpfung des Menschenhandels</w:t>
      </w:r>
      <w:r>
        <w:t xml:space="preserve"> (</w:t>
      </w:r>
      <w:r>
        <w:rPr>
          <w:i/>
        </w:rPr>
        <w:t>Belgisches Staatsblatt</w:t>
      </w:r>
      <w:r w:rsidR="00FE1817">
        <w:t xml:space="preserve"> vom 19. August 2014),</w:t>
      </w:r>
    </w:p>
    <w:p w14:paraId="52A48F07" w14:textId="77777777" w:rsidR="00FE1817" w:rsidRDefault="00FE1817" w:rsidP="00656584">
      <w:pPr>
        <w:jc w:val="both"/>
      </w:pPr>
    </w:p>
    <w:p w14:paraId="0E0FD663" w14:textId="77777777" w:rsidR="00FE1817" w:rsidRDefault="00FE1817" w:rsidP="00656584">
      <w:pPr>
        <w:jc w:val="both"/>
      </w:pPr>
      <w:r>
        <w:t xml:space="preserve">- das Gesetz vom 23. August 2015 </w:t>
      </w:r>
      <w:r w:rsidRPr="00FE1817">
        <w:t>zur Abänderung des Gesetzes vom 12. April 1965 über den Schutz der Entlohnung der Arbeitnehmer in Bezug auf die Zahlung der Entlohnung</w:t>
      </w:r>
      <w:r>
        <w:t xml:space="preserve"> (</w:t>
      </w:r>
      <w:r>
        <w:rPr>
          <w:i/>
        </w:rPr>
        <w:t>Belgisches Staatsblatt</w:t>
      </w:r>
      <w:r>
        <w:t xml:space="preserve"> vom 3. Dezember 2015</w:t>
      </w:r>
      <w:r w:rsidR="00FE5DF9">
        <w:t>)</w:t>
      </w:r>
      <w:r w:rsidR="00BC6435">
        <w:t>,</w:t>
      </w:r>
    </w:p>
    <w:p w14:paraId="10A05B73" w14:textId="77777777" w:rsidR="00BC6435" w:rsidRDefault="00BC6435" w:rsidP="00656584">
      <w:pPr>
        <w:jc w:val="both"/>
      </w:pPr>
    </w:p>
    <w:p w14:paraId="72E10931" w14:textId="77777777" w:rsidR="00BC6435" w:rsidRDefault="00BC6435" w:rsidP="00656584">
      <w:pPr>
        <w:jc w:val="both"/>
      </w:pPr>
      <w:r>
        <w:t xml:space="preserve">- das Gesetz vom 7. März 2016 </w:t>
      </w:r>
      <w:r w:rsidRPr="00BC6435">
        <w:t xml:space="preserve">über die Vereinfachung des Verfahrens </w:t>
      </w:r>
      <w:r w:rsidRPr="00BC6435">
        <w:br/>
        <w:t>zur Abtretung der Entlohnung</w:t>
      </w:r>
      <w:r>
        <w:t xml:space="preserve"> (</w:t>
      </w:r>
      <w:r>
        <w:rPr>
          <w:i/>
        </w:rPr>
        <w:t>Belgisches Staatsblatt</w:t>
      </w:r>
      <w:r>
        <w:t xml:space="preserve"> vom</w:t>
      </w:r>
      <w:r w:rsidR="000C55D8">
        <w:t xml:space="preserve"> 10. August 2016</w:t>
      </w:r>
      <w:r w:rsidR="000F320E">
        <w:t>),</w:t>
      </w:r>
    </w:p>
    <w:p w14:paraId="3E2A8267" w14:textId="77777777" w:rsidR="000F320E" w:rsidRDefault="000F320E" w:rsidP="00656584">
      <w:pPr>
        <w:jc w:val="both"/>
      </w:pPr>
    </w:p>
    <w:p w14:paraId="7FD98EF1" w14:textId="77777777" w:rsidR="000F320E" w:rsidRDefault="000F320E" w:rsidP="000F320E">
      <w:pPr>
        <w:jc w:val="both"/>
      </w:pPr>
      <w:r>
        <w:t xml:space="preserve">- das Gesetz vom 11. Dezember 2016 </w:t>
      </w:r>
      <w:r w:rsidRPr="000F320E">
        <w:t>zur Festlegung verschiedener Bestimmungen in Sachen Entsendung von Arbeitnehmern</w:t>
      </w:r>
      <w:r>
        <w:t xml:space="preserve"> (</w:t>
      </w:r>
      <w:r>
        <w:rPr>
          <w:i/>
        </w:rPr>
        <w:t>Belgisches Staatsblatt</w:t>
      </w:r>
      <w:r w:rsidR="003F6BFA">
        <w:t xml:space="preserve"> vom 26. September 2017),</w:t>
      </w:r>
    </w:p>
    <w:p w14:paraId="584DB879" w14:textId="77777777" w:rsidR="003F6BFA" w:rsidRDefault="003F6BFA" w:rsidP="000F320E">
      <w:pPr>
        <w:jc w:val="both"/>
      </w:pPr>
    </w:p>
    <w:p w14:paraId="38AADCCA" w14:textId="77777777" w:rsidR="003F6BFA" w:rsidRDefault="003F6BFA" w:rsidP="003F6BFA">
      <w:pPr>
        <w:jc w:val="both"/>
        <w:rPr>
          <w:lang w:bidi="de-DE"/>
        </w:rPr>
      </w:pPr>
      <w:r>
        <w:t xml:space="preserve">- das Gesetz vom 5. März 2017 </w:t>
      </w:r>
      <w:r w:rsidRPr="003F6BFA">
        <w:rPr>
          <w:lang w:bidi="de-DE"/>
        </w:rPr>
        <w:t>über machbare und modulierbare Arbeit</w:t>
      </w:r>
      <w:r>
        <w:rPr>
          <w:b/>
          <w:lang w:bidi="de-DE"/>
        </w:rPr>
        <w:t xml:space="preserve"> </w:t>
      </w:r>
      <w:r w:rsidRPr="003F6BFA">
        <w:rPr>
          <w:lang w:bidi="de-DE"/>
        </w:rPr>
        <w:t>(</w:t>
      </w:r>
      <w:r w:rsidRPr="003F6BFA">
        <w:rPr>
          <w:i/>
          <w:lang w:bidi="de-DE"/>
        </w:rPr>
        <w:t xml:space="preserve">Belgisches Staatsblatt </w:t>
      </w:r>
      <w:r w:rsidRPr="003F6BFA">
        <w:rPr>
          <w:lang w:bidi="de-DE"/>
        </w:rPr>
        <w:t>vom 21. Dezember 2017)</w:t>
      </w:r>
      <w:r w:rsidR="009F236F">
        <w:rPr>
          <w:lang w:bidi="de-DE"/>
        </w:rPr>
        <w:t>,</w:t>
      </w:r>
    </w:p>
    <w:p w14:paraId="0DE4FB44" w14:textId="77777777" w:rsidR="009F236F" w:rsidRPr="003F6BFA" w:rsidRDefault="009F236F" w:rsidP="003F6BFA">
      <w:pPr>
        <w:jc w:val="both"/>
        <w:rPr>
          <w:i/>
          <w:lang w:bidi="de-DE"/>
        </w:rPr>
      </w:pPr>
    </w:p>
    <w:p w14:paraId="248816ED" w14:textId="77777777" w:rsidR="009F236F" w:rsidRDefault="009F236F" w:rsidP="009F2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rPr>
      </w:pPr>
      <w:r>
        <w:rPr>
          <w:iCs/>
        </w:rPr>
        <w:t>- die Artikel 6 und 7 des Gesetzes vom 15. Januar 2018 zur Festlegung verschiedener Bestimmungen im Bereich Beschäftigung (</w:t>
      </w:r>
      <w:r>
        <w:rPr>
          <w:i/>
          <w:iCs/>
        </w:rPr>
        <w:t>Belgisches Staatsblatt</w:t>
      </w:r>
      <w:r>
        <w:rPr>
          <w:iCs/>
        </w:rPr>
        <w:t xml:space="preserve"> vom 29. Juni 2018)</w:t>
      </w:r>
      <w:r w:rsidR="002973B5">
        <w:rPr>
          <w:iCs/>
        </w:rPr>
        <w:t>,</w:t>
      </w:r>
    </w:p>
    <w:p w14:paraId="13E456EB" w14:textId="77777777" w:rsidR="002973B5" w:rsidRDefault="002973B5" w:rsidP="009F2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rPr>
      </w:pPr>
    </w:p>
    <w:p w14:paraId="39E74086" w14:textId="77777777" w:rsidR="002973B5" w:rsidRDefault="002973B5" w:rsidP="002973B5">
      <w:pPr>
        <w:jc w:val="both"/>
      </w:pPr>
      <w:r w:rsidRPr="002973B5">
        <w:t xml:space="preserve">- Artikel </w:t>
      </w:r>
      <w:r>
        <w:t>31</w:t>
      </w:r>
      <w:r w:rsidR="007642B1">
        <w:t xml:space="preserve"> des Gesetzes vom 18. Juli </w:t>
      </w:r>
      <w:r w:rsidRPr="002973B5">
        <w:t>2018 zur Belebung der Wirtschaft und zur Stärkung des sozialen Zusammenhalts (</w:t>
      </w:r>
      <w:r w:rsidRPr="007642B1">
        <w:rPr>
          <w:i/>
        </w:rPr>
        <w:t>Belgisches Staatsblatt</w:t>
      </w:r>
      <w:r w:rsidR="007642B1">
        <w:t xml:space="preserve"> vom 2. Juli </w:t>
      </w:r>
      <w:r w:rsidR="00664F05">
        <w:t>2020),</w:t>
      </w:r>
    </w:p>
    <w:p w14:paraId="77A335A2" w14:textId="77777777" w:rsidR="00664F05" w:rsidRDefault="00664F05" w:rsidP="002973B5">
      <w:pPr>
        <w:jc w:val="both"/>
      </w:pPr>
    </w:p>
    <w:p w14:paraId="4B4D89B4" w14:textId="7CCD53A5" w:rsidR="00664F05" w:rsidRDefault="00B360BE" w:rsidP="002973B5">
      <w:pPr>
        <w:jc w:val="both"/>
      </w:pPr>
      <w:r>
        <w:t xml:space="preserve">- das </w:t>
      </w:r>
      <w:r w:rsidR="00664F05">
        <w:t xml:space="preserve">Gesetz vom 14. Dezember 2018 </w:t>
      </w:r>
      <w:r w:rsidR="00664F05" w:rsidRPr="000436D9">
        <w:rPr>
          <w:bCs/>
        </w:rPr>
        <w:t>zur Festlegung verschiedener Bestimmungen in Bezug auf die Arbeit</w:t>
      </w:r>
      <w:r w:rsidR="00664F05">
        <w:rPr>
          <w:bCs/>
        </w:rPr>
        <w:t xml:space="preserve"> </w:t>
      </w:r>
      <w:r w:rsidR="00664F05" w:rsidRPr="002973B5">
        <w:t>(</w:t>
      </w:r>
      <w:r w:rsidR="00664F05" w:rsidRPr="007642B1">
        <w:rPr>
          <w:i/>
        </w:rPr>
        <w:t>Belgisches Staatsblatt</w:t>
      </w:r>
      <w:r w:rsidR="00664F05">
        <w:t xml:space="preserve"> vom </w:t>
      </w:r>
      <w:r>
        <w:t>15. Januar 2021</w:t>
      </w:r>
      <w:r w:rsidR="00664F05">
        <w:t>)</w:t>
      </w:r>
      <w:r w:rsidR="00272DC6">
        <w:t>,</w:t>
      </w:r>
    </w:p>
    <w:p w14:paraId="1102C439" w14:textId="77777777" w:rsidR="00272DC6" w:rsidRDefault="00272DC6" w:rsidP="002973B5">
      <w:pPr>
        <w:jc w:val="both"/>
      </w:pPr>
    </w:p>
    <w:p w14:paraId="3E771D5D" w14:textId="6B995FFF" w:rsidR="00272DC6" w:rsidRDefault="00272DC6" w:rsidP="002973B5">
      <w:pPr>
        <w:jc w:val="both"/>
      </w:pPr>
      <w:r>
        <w:t>- Artikel 47 des Gesetzes vom 24. Dezember 2020 über die Vereinsarbeit (</w:t>
      </w:r>
      <w:r>
        <w:rPr>
          <w:i/>
          <w:iCs/>
        </w:rPr>
        <w:t>Belgisches Staatsblatt</w:t>
      </w:r>
      <w:r>
        <w:t xml:space="preserve"> vom 17. März 2023)</w:t>
      </w:r>
      <w:r w:rsidR="003A6C79">
        <w:t>,</w:t>
      </w:r>
    </w:p>
    <w:p w14:paraId="2B7D3FC2" w14:textId="77777777" w:rsidR="003A6C79" w:rsidRDefault="003A6C79" w:rsidP="002973B5">
      <w:pPr>
        <w:jc w:val="both"/>
      </w:pPr>
    </w:p>
    <w:p w14:paraId="4CA8D0F7" w14:textId="39AEE0A3" w:rsidR="003A6C79" w:rsidRDefault="003A6C79" w:rsidP="002973B5">
      <w:pPr>
        <w:jc w:val="both"/>
        <w:rPr>
          <w:bCs/>
        </w:rPr>
      </w:pPr>
      <w:r>
        <w:t xml:space="preserve">- das Gesetz vom 21. Februar 2022 </w:t>
      </w:r>
      <w:r>
        <w:rPr>
          <w:bCs/>
        </w:rPr>
        <w:t>über die Nicht-Drittwirksamkeit der Nichtigkeit des Arbeitsvertrags von sich prostituierenden Personen (</w:t>
      </w:r>
      <w:r>
        <w:rPr>
          <w:bCs/>
          <w:i/>
          <w:iCs/>
        </w:rPr>
        <w:t xml:space="preserve">Belgisches Staatsblatt </w:t>
      </w:r>
      <w:r>
        <w:rPr>
          <w:bCs/>
        </w:rPr>
        <w:t>vom 12. September 2023)</w:t>
      </w:r>
      <w:r w:rsidR="00500F69">
        <w:rPr>
          <w:bCs/>
        </w:rPr>
        <w:t>,</w:t>
      </w:r>
    </w:p>
    <w:p w14:paraId="05057EF2" w14:textId="77777777" w:rsidR="00500F69" w:rsidRDefault="00500F69" w:rsidP="002973B5">
      <w:pPr>
        <w:jc w:val="both"/>
        <w:rPr>
          <w:bCs/>
        </w:rPr>
      </w:pPr>
    </w:p>
    <w:p w14:paraId="3FAF307A" w14:textId="574568DA" w:rsidR="00500F69" w:rsidRPr="003A6C79" w:rsidRDefault="00500F69" w:rsidP="00500F69">
      <w:pPr>
        <w:jc w:val="both"/>
        <w:rPr>
          <w:szCs w:val="22"/>
          <w:lang w:eastAsia="en-US"/>
        </w:rPr>
      </w:pPr>
      <w:r>
        <w:rPr>
          <w:bCs/>
        </w:rPr>
        <w:t xml:space="preserve">- das Gesetz vom 19. Juni 2022 </w:t>
      </w:r>
      <w:r w:rsidRPr="00500F69">
        <w:rPr>
          <w:bCs/>
        </w:rPr>
        <w:t>zur Festlegung verschiedener Bestimmungen in Bezug auf die Entsendung von Kraftfahrern im Straßenverkehrssektor</w:t>
      </w:r>
      <w:r>
        <w:rPr>
          <w:bCs/>
        </w:rPr>
        <w:t xml:space="preserve"> </w:t>
      </w:r>
      <w:r w:rsidRPr="00500F69">
        <w:rPr>
          <w:bCs/>
        </w:rPr>
        <w:t>(</w:t>
      </w:r>
      <w:r w:rsidRPr="00500F69">
        <w:rPr>
          <w:bCs/>
          <w:i/>
          <w:iCs/>
        </w:rPr>
        <w:t>Belgisches Staatsblatt</w:t>
      </w:r>
      <w:r w:rsidRPr="00500F69">
        <w:rPr>
          <w:bCs/>
        </w:rPr>
        <w:t xml:space="preserve"> vom 19.</w:t>
      </w:r>
      <w:r>
        <w:rPr>
          <w:bCs/>
        </w:rPr>
        <w:t> </w:t>
      </w:r>
      <w:r w:rsidRPr="00500F69">
        <w:rPr>
          <w:bCs/>
        </w:rPr>
        <w:t>Januar</w:t>
      </w:r>
      <w:r>
        <w:rPr>
          <w:bCs/>
        </w:rPr>
        <w:t> </w:t>
      </w:r>
      <w:r w:rsidRPr="00500F69">
        <w:rPr>
          <w:bCs/>
        </w:rPr>
        <w:t>2024)</w:t>
      </w:r>
      <w:r w:rsidR="00F00EAE">
        <w:rPr>
          <w:bCs/>
        </w:rPr>
        <w:t>,</w:t>
      </w:r>
    </w:p>
    <w:p w14:paraId="78A88FFC" w14:textId="77777777" w:rsidR="00656584" w:rsidRDefault="00656584" w:rsidP="00250A7A">
      <w:pPr>
        <w:autoSpaceDE w:val="0"/>
        <w:autoSpaceDN w:val="0"/>
        <w:adjustRightInd w:val="0"/>
        <w:jc w:val="both"/>
      </w:pPr>
    </w:p>
    <w:p w14:paraId="4A82B1DB" w14:textId="79ED5437" w:rsidR="00F00EAE" w:rsidRPr="00F00EAE" w:rsidRDefault="00F00EAE" w:rsidP="00F00EAE">
      <w:pPr>
        <w:autoSpaceDE w:val="0"/>
        <w:autoSpaceDN w:val="0"/>
        <w:adjustRightInd w:val="0"/>
        <w:jc w:val="both"/>
        <w:rPr>
          <w:b/>
          <w:bCs/>
        </w:rPr>
      </w:pPr>
      <w:r w:rsidRPr="00F00EAE">
        <w:rPr>
          <w:bCs/>
        </w:rPr>
        <w:t>- das Gesetz vom 26. Dezember 2022 zur Abänderung verschiedener Gesetze im Bereich des Arbeitsrechts (</w:t>
      </w:r>
      <w:r w:rsidRPr="00F00EAE">
        <w:rPr>
          <w:bCs/>
          <w:i/>
          <w:iCs/>
        </w:rPr>
        <w:t xml:space="preserve">Belgisches Staatsblatt </w:t>
      </w:r>
      <w:r w:rsidRPr="00F00EAE">
        <w:rPr>
          <w:bCs/>
        </w:rPr>
        <w:t>vom 19. September 2024)</w:t>
      </w:r>
      <w:r>
        <w:rPr>
          <w:bCs/>
        </w:rPr>
        <w:t>.</w:t>
      </w:r>
    </w:p>
    <w:p w14:paraId="12EE0CC8" w14:textId="77777777" w:rsidR="00F00EAE" w:rsidRPr="00F00EAE" w:rsidRDefault="00F00EAE" w:rsidP="00F00EAE">
      <w:pPr>
        <w:autoSpaceDE w:val="0"/>
        <w:autoSpaceDN w:val="0"/>
        <w:adjustRightInd w:val="0"/>
        <w:jc w:val="both"/>
      </w:pPr>
    </w:p>
    <w:p w14:paraId="75A8AF54" w14:textId="77777777" w:rsidR="00250A7A" w:rsidRDefault="00250A7A" w:rsidP="00250A7A">
      <w:pPr>
        <w:autoSpaceDE w:val="0"/>
        <w:autoSpaceDN w:val="0"/>
        <w:adjustRightInd w:val="0"/>
        <w:jc w:val="both"/>
      </w:pPr>
      <w:r>
        <w:t xml:space="preserve">Diese </w:t>
      </w:r>
      <w:r w:rsidR="00C73FBD">
        <w:t>Konsolidierung</w:t>
      </w:r>
      <w:r>
        <w:t xml:space="preserve"> ist von der Zentralen Dienststelle für Deutsche Übersetzungen in Malmedy erstellt worden.</w:t>
      </w:r>
    </w:p>
    <w:p w14:paraId="635B2239" w14:textId="77777777" w:rsidR="004C3482" w:rsidRDefault="004C3482" w:rsidP="00250A7A">
      <w:pPr>
        <w:autoSpaceDE w:val="0"/>
        <w:autoSpaceDN w:val="0"/>
        <w:adjustRightInd w:val="0"/>
        <w:jc w:val="both"/>
      </w:pPr>
    </w:p>
    <w:p w14:paraId="3A3CD686" w14:textId="77777777" w:rsidR="004C3482" w:rsidRDefault="004C3482" w:rsidP="00250A7A">
      <w:pPr>
        <w:autoSpaceDE w:val="0"/>
        <w:autoSpaceDN w:val="0"/>
        <w:adjustRightInd w:val="0"/>
        <w:jc w:val="both"/>
      </w:pPr>
    </w:p>
    <w:p w14:paraId="4AFEA926" w14:textId="77777777" w:rsidR="00250A7A" w:rsidRDefault="00250A7A" w:rsidP="00250A7A">
      <w:pPr>
        <w:autoSpaceDE w:val="0"/>
        <w:autoSpaceDN w:val="0"/>
        <w:adjustRightInd w:val="0"/>
        <w:jc w:val="center"/>
      </w:pPr>
      <w:r w:rsidRPr="00250A7A">
        <w:br w:type="page"/>
      </w:r>
      <w:r w:rsidRPr="00250A7A">
        <w:rPr>
          <w:b/>
          <w:bCs/>
        </w:rPr>
        <w:lastRenderedPageBreak/>
        <w:t>12. APRIL 1965 - Gesetz über den Schutz der Entlohnung der Arbeitnehmer</w:t>
      </w:r>
    </w:p>
    <w:p w14:paraId="26ABE1CF" w14:textId="77777777" w:rsidR="00250A7A" w:rsidRDefault="00250A7A" w:rsidP="00250A7A">
      <w:pPr>
        <w:autoSpaceDE w:val="0"/>
        <w:autoSpaceDN w:val="0"/>
        <w:adjustRightInd w:val="0"/>
        <w:jc w:val="center"/>
      </w:pPr>
    </w:p>
    <w:p w14:paraId="2B029539" w14:textId="77777777" w:rsidR="00250A7A" w:rsidRDefault="00250A7A" w:rsidP="00250A7A">
      <w:pPr>
        <w:autoSpaceDE w:val="0"/>
        <w:autoSpaceDN w:val="0"/>
        <w:adjustRightInd w:val="0"/>
        <w:jc w:val="center"/>
      </w:pPr>
    </w:p>
    <w:p w14:paraId="1D236913" w14:textId="77777777" w:rsidR="00250A7A" w:rsidRDefault="00250A7A" w:rsidP="00250A7A">
      <w:pPr>
        <w:autoSpaceDE w:val="0"/>
        <w:autoSpaceDN w:val="0"/>
        <w:adjustRightInd w:val="0"/>
        <w:jc w:val="center"/>
      </w:pPr>
      <w:r>
        <w:t>KAPITEL</w:t>
      </w:r>
      <w:r w:rsidR="00D45ADD">
        <w:t> 1</w:t>
      </w:r>
      <w:r>
        <w:t xml:space="preserve"> - </w:t>
      </w:r>
      <w:r w:rsidRPr="00250A7A">
        <w:rPr>
          <w:i/>
          <w:iCs/>
        </w:rPr>
        <w:t>Anwendungsbereich</w:t>
      </w:r>
    </w:p>
    <w:p w14:paraId="7282CEAC" w14:textId="77777777" w:rsidR="00250A7A" w:rsidRDefault="00250A7A" w:rsidP="00250A7A">
      <w:pPr>
        <w:autoSpaceDE w:val="0"/>
        <w:autoSpaceDN w:val="0"/>
        <w:adjustRightInd w:val="0"/>
        <w:jc w:val="both"/>
      </w:pPr>
    </w:p>
    <w:p w14:paraId="1F3F9559" w14:textId="77777777" w:rsidR="00250A7A" w:rsidRDefault="00250A7A" w:rsidP="00250A7A">
      <w:pPr>
        <w:autoSpaceDE w:val="0"/>
        <w:autoSpaceDN w:val="0"/>
        <w:adjustRightInd w:val="0"/>
        <w:jc w:val="both"/>
      </w:pPr>
    </w:p>
    <w:p w14:paraId="65512A5B" w14:textId="77777777" w:rsidR="00250A7A" w:rsidRDefault="00250A7A" w:rsidP="00250A7A">
      <w:pPr>
        <w:autoSpaceDE w:val="0"/>
        <w:autoSpaceDN w:val="0"/>
        <w:adjustRightInd w:val="0"/>
        <w:jc w:val="both"/>
      </w:pPr>
      <w:r>
        <w:tab/>
      </w:r>
      <w:r w:rsidRPr="00250A7A">
        <w:rPr>
          <w:b/>
          <w:bCs/>
        </w:rPr>
        <w:t>Artikel 1</w:t>
      </w:r>
      <w:r>
        <w:t xml:space="preserve"> - Vorliegendes Gesetz findet Anwendung auf Arbeitnehmer und Arbeitgeber.</w:t>
      </w:r>
    </w:p>
    <w:p w14:paraId="75D2D9A5" w14:textId="77777777" w:rsidR="00250A7A" w:rsidRDefault="00250A7A" w:rsidP="00250A7A">
      <w:pPr>
        <w:autoSpaceDE w:val="0"/>
        <w:autoSpaceDN w:val="0"/>
        <w:adjustRightInd w:val="0"/>
        <w:jc w:val="both"/>
      </w:pPr>
    </w:p>
    <w:p w14:paraId="34F4810F" w14:textId="77777777" w:rsidR="00250A7A" w:rsidRDefault="00250A7A" w:rsidP="00250A7A">
      <w:pPr>
        <w:autoSpaceDE w:val="0"/>
        <w:autoSpaceDN w:val="0"/>
        <w:adjustRightInd w:val="0"/>
        <w:jc w:val="both"/>
      </w:pPr>
      <w:r>
        <w:tab/>
        <w:t>Für die Anwendung des vorliegenden Gesetzes werden:</w:t>
      </w:r>
    </w:p>
    <w:p w14:paraId="2307E881" w14:textId="77777777" w:rsidR="00250A7A" w:rsidRDefault="00250A7A" w:rsidP="00250A7A">
      <w:pPr>
        <w:autoSpaceDE w:val="0"/>
        <w:autoSpaceDN w:val="0"/>
        <w:adjustRightInd w:val="0"/>
        <w:jc w:val="both"/>
      </w:pPr>
    </w:p>
    <w:p w14:paraId="016F5E5B" w14:textId="77777777" w:rsidR="00250A7A" w:rsidRDefault="00250A7A" w:rsidP="00250A7A">
      <w:pPr>
        <w:autoSpaceDE w:val="0"/>
        <w:autoSpaceDN w:val="0"/>
        <w:adjustRightInd w:val="0"/>
        <w:jc w:val="both"/>
      </w:pPr>
      <w:r>
        <w:tab/>
        <w:t>1. Arbeitnehmern gleichgestellt: Lehrlinge und Personen, die anders als aufgrund eines Arbeitsvertrags unter der Autorität einer anderen Person gegen Entlohnung Arbeitsleistungen erbringen,</w:t>
      </w:r>
    </w:p>
    <w:p w14:paraId="28837318" w14:textId="77777777" w:rsidR="00250A7A" w:rsidRDefault="00250A7A" w:rsidP="00250A7A">
      <w:pPr>
        <w:autoSpaceDE w:val="0"/>
        <w:autoSpaceDN w:val="0"/>
        <w:adjustRightInd w:val="0"/>
        <w:jc w:val="both"/>
      </w:pPr>
    </w:p>
    <w:p w14:paraId="55E335BD" w14:textId="77777777" w:rsidR="00250A7A" w:rsidRDefault="00250A7A" w:rsidP="00250A7A">
      <w:pPr>
        <w:autoSpaceDE w:val="0"/>
        <w:autoSpaceDN w:val="0"/>
        <w:adjustRightInd w:val="0"/>
        <w:jc w:val="both"/>
      </w:pPr>
      <w:r>
        <w:tab/>
        <w:t>2. Arbeitgebern gleichgestellt: Personen, die die unter Nr. 1 erwähnten Personen beschäftigen.</w:t>
      </w:r>
    </w:p>
    <w:p w14:paraId="089166B9" w14:textId="77777777" w:rsidR="00250A7A" w:rsidRDefault="00250A7A" w:rsidP="00250A7A">
      <w:pPr>
        <w:autoSpaceDE w:val="0"/>
        <w:autoSpaceDN w:val="0"/>
        <w:adjustRightInd w:val="0"/>
        <w:jc w:val="both"/>
      </w:pPr>
    </w:p>
    <w:p w14:paraId="4D1E74EA" w14:textId="77777777" w:rsidR="00250A7A" w:rsidRDefault="00250A7A" w:rsidP="00250A7A">
      <w:pPr>
        <w:autoSpaceDE w:val="0"/>
        <w:autoSpaceDN w:val="0"/>
        <w:adjustRightInd w:val="0"/>
        <w:jc w:val="both"/>
      </w:pPr>
      <w:r>
        <w:tab/>
        <w:t>Außer bei Beweis des Gegenteils wird vorausgesetzt, dass Personen, deren Entlohnung ganz oder teilweise aus Trinkgeldern oder Bedienungsgeldern besteht, Arbeitnehmer im Sinne des vorliegenden Artikels sind.</w:t>
      </w:r>
    </w:p>
    <w:p w14:paraId="24780735" w14:textId="77777777" w:rsidR="00250A7A" w:rsidRDefault="00250A7A" w:rsidP="00250A7A">
      <w:pPr>
        <w:autoSpaceDE w:val="0"/>
        <w:autoSpaceDN w:val="0"/>
        <w:adjustRightInd w:val="0"/>
        <w:jc w:val="both"/>
      </w:pPr>
    </w:p>
    <w:p w14:paraId="2BB939B2" w14:textId="77777777" w:rsidR="00250A7A" w:rsidRDefault="00250A7A" w:rsidP="00250A7A">
      <w:pPr>
        <w:autoSpaceDE w:val="0"/>
        <w:autoSpaceDN w:val="0"/>
        <w:adjustRightInd w:val="0"/>
        <w:jc w:val="both"/>
      </w:pPr>
      <w:r>
        <w:tab/>
        <w:t>Vorliegendes Gesetz beeinträchtigt nicht günstigere Sondervorschriften, die für bestimmte Arbeitnehmerkategorien durch oder aufgrund eines anderen Gesetzes erlassen worden sind oder erlassen werden.</w:t>
      </w:r>
    </w:p>
    <w:p w14:paraId="7BE73967" w14:textId="77777777" w:rsidR="00250A7A" w:rsidRDefault="00250A7A" w:rsidP="00250A7A">
      <w:pPr>
        <w:autoSpaceDE w:val="0"/>
        <w:autoSpaceDN w:val="0"/>
        <w:adjustRightInd w:val="0"/>
        <w:jc w:val="both"/>
      </w:pPr>
    </w:p>
    <w:p w14:paraId="70921927" w14:textId="77777777" w:rsidR="00250A7A" w:rsidRDefault="00250A7A" w:rsidP="00250A7A">
      <w:pPr>
        <w:autoSpaceDE w:val="0"/>
        <w:autoSpaceDN w:val="0"/>
        <w:adjustRightInd w:val="0"/>
        <w:jc w:val="both"/>
      </w:pPr>
    </w:p>
    <w:p w14:paraId="2FDBED5F" w14:textId="2A7C3D88" w:rsidR="00250A7A" w:rsidRDefault="00250A7A" w:rsidP="00250A7A">
      <w:pPr>
        <w:autoSpaceDE w:val="0"/>
        <w:autoSpaceDN w:val="0"/>
        <w:adjustRightInd w:val="0"/>
        <w:jc w:val="both"/>
      </w:pPr>
      <w:r>
        <w:tab/>
        <w:t>[</w:t>
      </w:r>
      <w:r w:rsidRPr="00250A7A">
        <w:rPr>
          <w:b/>
          <w:bCs/>
        </w:rPr>
        <w:t>Art. 1</w:t>
      </w:r>
      <w:r w:rsidRPr="00250A7A">
        <w:rPr>
          <w:b/>
          <w:bCs/>
          <w:i/>
          <w:iCs/>
        </w:rPr>
        <w:t>bis</w:t>
      </w:r>
      <w:r>
        <w:t xml:space="preserve"> - Vorliegendes Gesetz findet keine Anwendung auf die im Rahmen eines LBA</w:t>
      </w:r>
      <w:r>
        <w:noBreakHyphen/>
        <w:t>Arbeitsvertrags beschäftigten Arbeitnehmer</w:t>
      </w:r>
      <w:r w:rsidR="00675B92">
        <w:t xml:space="preserve"> </w:t>
      </w:r>
      <w:r w:rsidR="00272DC6">
        <w:t>[</w:t>
      </w:r>
      <w:r w:rsidR="00272DC6" w:rsidRPr="009F3802">
        <w:t>oder auf Personen, die Leistungen im Sinne des Gesetzes vom 24. Dezember 2020 über die Vereinsarbeit erbringen, sofern die Bedingungen von Artikel 42 des vorerwähnten Gesetzes erfüllt sind</w:t>
      </w:r>
      <w:r w:rsidR="00272DC6">
        <w:t>]</w:t>
      </w:r>
      <w:r>
        <w:t>.]</w:t>
      </w:r>
    </w:p>
    <w:p w14:paraId="232E2743" w14:textId="77777777" w:rsidR="00250A7A" w:rsidRDefault="00250A7A" w:rsidP="00250A7A">
      <w:pPr>
        <w:autoSpaceDE w:val="0"/>
        <w:autoSpaceDN w:val="0"/>
        <w:adjustRightInd w:val="0"/>
        <w:jc w:val="both"/>
      </w:pPr>
    </w:p>
    <w:p w14:paraId="3CA4EF56" w14:textId="2F92217D" w:rsidR="00250A7A" w:rsidRDefault="00250A7A" w:rsidP="00250A7A">
      <w:pPr>
        <w:autoSpaceDE w:val="0"/>
        <w:autoSpaceDN w:val="0"/>
        <w:adjustRightInd w:val="0"/>
        <w:jc w:val="both"/>
      </w:pPr>
      <w:r w:rsidRPr="00250A7A">
        <w:rPr>
          <w:i/>
          <w:iCs/>
        </w:rPr>
        <w:t>[Art. 1bis eingefügt durch Art. 23 des G. vom 7. April 1999 (B.S. vom 20. April 1999)</w:t>
      </w:r>
      <w:r w:rsidR="00675B92">
        <w:rPr>
          <w:i/>
          <w:iCs/>
          <w:color w:val="000000"/>
        </w:rPr>
        <w:t xml:space="preserve"> </w:t>
      </w:r>
      <w:r w:rsidR="002973B5">
        <w:rPr>
          <w:i/>
          <w:iCs/>
        </w:rPr>
        <w:t xml:space="preserve">und </w:t>
      </w:r>
      <w:r w:rsidR="00272DC6">
        <w:rPr>
          <w:i/>
          <w:iCs/>
        </w:rPr>
        <w:t>abgeändert</w:t>
      </w:r>
      <w:r w:rsidR="002973B5">
        <w:rPr>
          <w:i/>
          <w:iCs/>
        </w:rPr>
        <w:t xml:space="preserve"> durch Art. 31</w:t>
      </w:r>
      <w:r w:rsidR="002973B5">
        <w:rPr>
          <w:i/>
          <w:iCs/>
          <w:color w:val="000000"/>
        </w:rPr>
        <w:t xml:space="preserve"> des G. vom 18. Juli 2018 (B.S. vom 26. Juli 2018)</w:t>
      </w:r>
      <w:r w:rsidR="00675B92">
        <w:rPr>
          <w:i/>
          <w:iCs/>
        </w:rPr>
        <w:t xml:space="preserve">, selbst für nichtig erklärt durch </w:t>
      </w:r>
      <w:r w:rsidR="00675B92" w:rsidRPr="002973B5">
        <w:rPr>
          <w:i/>
          <w:iCs/>
          <w:color w:val="000000"/>
        </w:rPr>
        <w:t xml:space="preserve">Entscheid Nr. 53/2020 </w:t>
      </w:r>
      <w:r w:rsidR="00675B92">
        <w:rPr>
          <w:i/>
          <w:iCs/>
          <w:color w:val="000000"/>
        </w:rPr>
        <w:t xml:space="preserve">des Verfassungsgerichtshofes </w:t>
      </w:r>
      <w:r w:rsidR="00675B92" w:rsidRPr="002973B5">
        <w:rPr>
          <w:i/>
          <w:iCs/>
          <w:color w:val="000000"/>
        </w:rPr>
        <w:t>v</w:t>
      </w:r>
      <w:r w:rsidR="00675B92">
        <w:rPr>
          <w:i/>
          <w:iCs/>
          <w:color w:val="000000"/>
        </w:rPr>
        <w:t>om 23. April 2020 (B.S. vom 20. </w:t>
      </w:r>
      <w:r w:rsidR="00675B92" w:rsidRPr="002973B5">
        <w:rPr>
          <w:i/>
          <w:iCs/>
          <w:color w:val="000000"/>
        </w:rPr>
        <w:t>Mai</w:t>
      </w:r>
      <w:r w:rsidR="00675B92">
        <w:rPr>
          <w:i/>
          <w:iCs/>
          <w:color w:val="000000"/>
        </w:rPr>
        <w:t> </w:t>
      </w:r>
      <w:r w:rsidR="00675B92" w:rsidRPr="002973B5">
        <w:rPr>
          <w:i/>
          <w:iCs/>
          <w:color w:val="000000"/>
        </w:rPr>
        <w:t>2020)</w:t>
      </w:r>
      <w:r w:rsidR="00675B92">
        <w:rPr>
          <w:i/>
          <w:iCs/>
          <w:color w:val="000000"/>
        </w:rPr>
        <w:t>,</w:t>
      </w:r>
      <w:r w:rsidR="00272DC6">
        <w:rPr>
          <w:i/>
          <w:iCs/>
          <w:color w:val="000000"/>
        </w:rPr>
        <w:t xml:space="preserve"> und </w:t>
      </w:r>
      <w:r w:rsidR="00675B92">
        <w:rPr>
          <w:i/>
          <w:iCs/>
          <w:color w:val="000000"/>
        </w:rPr>
        <w:t xml:space="preserve">durch </w:t>
      </w:r>
      <w:r w:rsidR="00272DC6">
        <w:rPr>
          <w:i/>
          <w:iCs/>
          <w:color w:val="000000"/>
        </w:rPr>
        <w:t>Art. 47</w:t>
      </w:r>
      <w:r w:rsidR="00272DC6">
        <w:rPr>
          <w:i/>
          <w:iCs/>
        </w:rPr>
        <w:t xml:space="preserve"> des G. vom 24. Dezember 2020 (B.S. vom 31. Dezember 2020)</w:t>
      </w:r>
      <w:r w:rsidRPr="00250A7A">
        <w:rPr>
          <w:i/>
          <w:iCs/>
        </w:rPr>
        <w:t>]</w:t>
      </w:r>
    </w:p>
    <w:p w14:paraId="1E7E8059" w14:textId="77777777" w:rsidR="00250A7A" w:rsidRDefault="00250A7A" w:rsidP="00250A7A">
      <w:pPr>
        <w:autoSpaceDE w:val="0"/>
        <w:autoSpaceDN w:val="0"/>
        <w:adjustRightInd w:val="0"/>
        <w:jc w:val="both"/>
      </w:pPr>
    </w:p>
    <w:p w14:paraId="760EA275" w14:textId="77777777" w:rsidR="00250A7A" w:rsidRDefault="00250A7A" w:rsidP="00250A7A">
      <w:pPr>
        <w:autoSpaceDE w:val="0"/>
        <w:autoSpaceDN w:val="0"/>
        <w:adjustRightInd w:val="0"/>
        <w:jc w:val="both"/>
      </w:pPr>
    </w:p>
    <w:p w14:paraId="2A7B5153" w14:textId="77777777" w:rsidR="00250A7A" w:rsidRDefault="00250A7A" w:rsidP="00250A7A">
      <w:pPr>
        <w:autoSpaceDE w:val="0"/>
        <w:autoSpaceDN w:val="0"/>
        <w:adjustRightInd w:val="0"/>
        <w:jc w:val="both"/>
      </w:pPr>
      <w:r>
        <w:tab/>
      </w:r>
      <w:r w:rsidRPr="00250A7A">
        <w:rPr>
          <w:b/>
          <w:bCs/>
        </w:rPr>
        <w:t>Art. 2</w:t>
      </w:r>
      <w:r>
        <w:t xml:space="preserve"> - In vorliegendem Gesetz wird unter “Entlohnung” Folgendes verstanden:</w:t>
      </w:r>
    </w:p>
    <w:p w14:paraId="57EBA981" w14:textId="77777777" w:rsidR="00250A7A" w:rsidRDefault="00250A7A" w:rsidP="00250A7A">
      <w:pPr>
        <w:autoSpaceDE w:val="0"/>
        <w:autoSpaceDN w:val="0"/>
        <w:adjustRightInd w:val="0"/>
        <w:jc w:val="both"/>
      </w:pPr>
    </w:p>
    <w:p w14:paraId="06D2973A" w14:textId="77777777" w:rsidR="00250A7A" w:rsidRDefault="00250A7A" w:rsidP="00250A7A">
      <w:pPr>
        <w:autoSpaceDE w:val="0"/>
        <w:autoSpaceDN w:val="0"/>
        <w:adjustRightInd w:val="0"/>
        <w:jc w:val="both"/>
      </w:pPr>
      <w:r>
        <w:tab/>
        <w:t>1. Geldlohn, auf den der Arbeitnehmer aufgrund seines Arbeitsverhältnisses zu Lasten des Arbeitgebers Anrecht hat,</w:t>
      </w:r>
    </w:p>
    <w:p w14:paraId="58004BFC" w14:textId="77777777" w:rsidR="00250A7A" w:rsidRDefault="00250A7A" w:rsidP="00250A7A">
      <w:pPr>
        <w:autoSpaceDE w:val="0"/>
        <w:autoSpaceDN w:val="0"/>
        <w:adjustRightInd w:val="0"/>
        <w:jc w:val="both"/>
      </w:pPr>
    </w:p>
    <w:p w14:paraId="1E6FDA11" w14:textId="77777777" w:rsidR="00250A7A" w:rsidRDefault="00250A7A" w:rsidP="00250A7A">
      <w:pPr>
        <w:autoSpaceDE w:val="0"/>
        <w:autoSpaceDN w:val="0"/>
        <w:adjustRightInd w:val="0"/>
        <w:jc w:val="both"/>
      </w:pPr>
      <w:r>
        <w:tab/>
        <w:t>2. Trinkgelder oder Bedienungsgelder, auf die der Arbeitnehmer aufgrund seines Arbeitsverhältnisses oder aufgrund der Gepflogenheiten Anrecht hat,</w:t>
      </w:r>
    </w:p>
    <w:p w14:paraId="440D77A5" w14:textId="77777777" w:rsidR="00250A7A" w:rsidRDefault="00250A7A" w:rsidP="00250A7A">
      <w:pPr>
        <w:autoSpaceDE w:val="0"/>
        <w:autoSpaceDN w:val="0"/>
        <w:adjustRightInd w:val="0"/>
        <w:jc w:val="both"/>
      </w:pPr>
    </w:p>
    <w:p w14:paraId="53B3DAFE" w14:textId="77777777" w:rsidR="00250A7A" w:rsidRDefault="00250A7A" w:rsidP="00250A7A">
      <w:pPr>
        <w:autoSpaceDE w:val="0"/>
        <w:autoSpaceDN w:val="0"/>
        <w:adjustRightInd w:val="0"/>
        <w:jc w:val="both"/>
      </w:pPr>
      <w:r>
        <w:tab/>
        <w:t>3. geldwerte Vorteile, auf die der Arbeitnehmer aufgrund seines Arbeitsverhältnisses zu Lasten des Arbeitgebers Anrecht hat.</w:t>
      </w:r>
    </w:p>
    <w:p w14:paraId="35E52B40" w14:textId="77777777" w:rsidR="00250A7A" w:rsidRDefault="00250A7A" w:rsidP="00250A7A">
      <w:pPr>
        <w:autoSpaceDE w:val="0"/>
        <w:autoSpaceDN w:val="0"/>
        <w:adjustRightInd w:val="0"/>
        <w:jc w:val="both"/>
      </w:pPr>
    </w:p>
    <w:p w14:paraId="33B8FC16" w14:textId="77777777" w:rsidR="002973B5" w:rsidRDefault="00250A7A" w:rsidP="00250A7A">
      <w:pPr>
        <w:autoSpaceDE w:val="0"/>
        <w:autoSpaceDN w:val="0"/>
        <w:adjustRightInd w:val="0"/>
        <w:jc w:val="both"/>
      </w:pPr>
      <w:r>
        <w:lastRenderedPageBreak/>
        <w:tab/>
        <w:t>Auf Vorschlag des Nationalen Arbeitsrates kann der König den Begriff “Entlohnung”, so wie er in Absatz 1 bestimmt wird, erweitern.</w:t>
      </w:r>
    </w:p>
    <w:p w14:paraId="5AAB968E" w14:textId="77777777" w:rsidR="002973B5" w:rsidRDefault="002973B5" w:rsidP="00250A7A">
      <w:pPr>
        <w:autoSpaceDE w:val="0"/>
        <w:autoSpaceDN w:val="0"/>
        <w:adjustRightInd w:val="0"/>
        <w:jc w:val="both"/>
      </w:pPr>
    </w:p>
    <w:p w14:paraId="03BBB921" w14:textId="77777777" w:rsidR="00250A7A" w:rsidRDefault="00250A7A" w:rsidP="00250A7A">
      <w:pPr>
        <w:autoSpaceDE w:val="0"/>
        <w:autoSpaceDN w:val="0"/>
        <w:adjustRightInd w:val="0"/>
        <w:jc w:val="both"/>
      </w:pPr>
      <w:r>
        <w:tab/>
        <w:t>[Für die Anwendung des vorliegenden Gesetzes gilt Folgendes jedoch nicht als Entlohnung:</w:t>
      </w:r>
    </w:p>
    <w:p w14:paraId="53B9DDE9" w14:textId="77777777" w:rsidR="00250A7A" w:rsidRDefault="00250A7A" w:rsidP="00250A7A">
      <w:pPr>
        <w:autoSpaceDE w:val="0"/>
        <w:autoSpaceDN w:val="0"/>
        <w:adjustRightInd w:val="0"/>
        <w:jc w:val="both"/>
      </w:pPr>
    </w:p>
    <w:p w14:paraId="1C8312F5" w14:textId="77777777" w:rsidR="00250A7A" w:rsidRDefault="00250A7A" w:rsidP="00250A7A">
      <w:pPr>
        <w:autoSpaceDE w:val="0"/>
        <w:autoSpaceDN w:val="0"/>
        <w:adjustRightInd w:val="0"/>
        <w:jc w:val="both"/>
      </w:pPr>
      <w:r>
        <w:tab/>
        <w:t>1. Entschädigungen, die direkt oder indirekt vom Arbeitgeber gezahlt werden:</w:t>
      </w:r>
    </w:p>
    <w:p w14:paraId="6B7AF647" w14:textId="77777777" w:rsidR="00250A7A" w:rsidRDefault="00250A7A" w:rsidP="00250A7A">
      <w:pPr>
        <w:autoSpaceDE w:val="0"/>
        <w:autoSpaceDN w:val="0"/>
        <w:adjustRightInd w:val="0"/>
        <w:jc w:val="both"/>
      </w:pPr>
    </w:p>
    <w:p w14:paraId="6746E140" w14:textId="77777777" w:rsidR="00250A7A" w:rsidRDefault="00250A7A" w:rsidP="00250A7A">
      <w:pPr>
        <w:autoSpaceDE w:val="0"/>
        <w:autoSpaceDN w:val="0"/>
        <w:adjustRightInd w:val="0"/>
        <w:jc w:val="both"/>
      </w:pPr>
      <w:r>
        <w:tab/>
      </w:r>
      <w:r w:rsidRPr="00250A7A">
        <w:rPr>
          <w:i/>
          <w:iCs/>
        </w:rPr>
        <w:t>a)</w:t>
      </w:r>
      <w:r>
        <w:t xml:space="preserve"> als Urlaubsgeld,</w:t>
      </w:r>
    </w:p>
    <w:p w14:paraId="253C3DFA" w14:textId="77777777" w:rsidR="00250A7A" w:rsidRDefault="00250A7A" w:rsidP="00250A7A">
      <w:pPr>
        <w:autoSpaceDE w:val="0"/>
        <w:autoSpaceDN w:val="0"/>
        <w:adjustRightInd w:val="0"/>
        <w:jc w:val="both"/>
      </w:pPr>
    </w:p>
    <w:p w14:paraId="13225E9D" w14:textId="77777777" w:rsidR="00250A7A" w:rsidRDefault="00250A7A" w:rsidP="00250A7A">
      <w:pPr>
        <w:autoSpaceDE w:val="0"/>
        <w:autoSpaceDN w:val="0"/>
        <w:adjustRightInd w:val="0"/>
        <w:jc w:val="both"/>
      </w:pPr>
      <w:r>
        <w:tab/>
      </w:r>
      <w:r w:rsidRPr="00250A7A">
        <w:rPr>
          <w:i/>
          <w:iCs/>
        </w:rPr>
        <w:t>b)</w:t>
      </w:r>
      <w:r>
        <w:t xml:space="preserve"> die als Ergänzung zu den infolge eines Arbeitsunfalls oder einer Berufskrankheit geschuldeten Entschädigungen zu betrachten sind,</w:t>
      </w:r>
    </w:p>
    <w:p w14:paraId="289468C1" w14:textId="77777777" w:rsidR="00250A7A" w:rsidRDefault="00250A7A" w:rsidP="00250A7A">
      <w:pPr>
        <w:autoSpaceDE w:val="0"/>
        <w:autoSpaceDN w:val="0"/>
        <w:adjustRightInd w:val="0"/>
        <w:jc w:val="both"/>
      </w:pPr>
    </w:p>
    <w:p w14:paraId="60838509" w14:textId="77777777" w:rsidR="00250A7A" w:rsidRDefault="00250A7A" w:rsidP="00250A7A">
      <w:pPr>
        <w:autoSpaceDE w:val="0"/>
        <w:autoSpaceDN w:val="0"/>
        <w:adjustRightInd w:val="0"/>
        <w:jc w:val="both"/>
      </w:pPr>
      <w:r>
        <w:tab/>
      </w:r>
      <w:r w:rsidRPr="00250A7A">
        <w:rPr>
          <w:i/>
          <w:iCs/>
        </w:rPr>
        <w:t>c)</w:t>
      </w:r>
      <w:r>
        <w:t xml:space="preserve"> die als Ergänzung zu den für die verschiedenen Zweige der sozialen Sicherheit gewährten Vorteilen zu betrachten sind,</w:t>
      </w:r>
    </w:p>
    <w:p w14:paraId="30938AB4" w14:textId="77777777" w:rsidR="00250A7A" w:rsidRDefault="00250A7A" w:rsidP="00250A7A">
      <w:pPr>
        <w:autoSpaceDE w:val="0"/>
        <w:autoSpaceDN w:val="0"/>
        <w:adjustRightInd w:val="0"/>
        <w:jc w:val="both"/>
      </w:pPr>
    </w:p>
    <w:p w14:paraId="273CEC77" w14:textId="77777777" w:rsidR="00250A7A" w:rsidRDefault="00250A7A" w:rsidP="00250A7A">
      <w:pPr>
        <w:autoSpaceDE w:val="0"/>
        <w:autoSpaceDN w:val="0"/>
        <w:adjustRightInd w:val="0"/>
        <w:jc w:val="both"/>
      </w:pPr>
      <w:r>
        <w:tab/>
        <w:t xml:space="preserve">2. Auszahlungen in bar oder in Aktien oder Anteilen zugunsten der Arbeitnehmer gemäß der Anwendung des Gesetzes vom 22. Mai 2001 </w:t>
      </w:r>
      <w:r w:rsidR="00664F05">
        <w:t>[über die Beteiligung der Arbeitnehmer am Kapital der Gesellschaften und zur Einführung einer Gewinnprämie für die Arbeitnehmer]</w:t>
      </w:r>
      <w:r>
        <w:t>.]</w:t>
      </w:r>
    </w:p>
    <w:p w14:paraId="6748593C" w14:textId="77777777" w:rsidR="00250A7A" w:rsidRDefault="00250A7A" w:rsidP="00250A7A">
      <w:pPr>
        <w:autoSpaceDE w:val="0"/>
        <w:autoSpaceDN w:val="0"/>
        <w:adjustRightInd w:val="0"/>
        <w:jc w:val="both"/>
      </w:pPr>
    </w:p>
    <w:p w14:paraId="5D9441FD" w14:textId="77777777" w:rsidR="00250A7A" w:rsidRDefault="00250A7A" w:rsidP="00250A7A">
      <w:pPr>
        <w:autoSpaceDE w:val="0"/>
        <w:autoSpaceDN w:val="0"/>
        <w:adjustRightInd w:val="0"/>
        <w:jc w:val="both"/>
      </w:pPr>
      <w:r>
        <w:tab/>
        <w:t>[In Abweichung vom vorhergehenden Absatz Nr. 1 Buchstabe </w:t>
      </w:r>
      <w:r w:rsidRPr="00250A7A">
        <w:rPr>
          <w:i/>
          <w:iCs/>
        </w:rPr>
        <w:t>c)</w:t>
      </w:r>
      <w:r>
        <w:t xml:space="preserve"> kann der König jedoch nach Stellungnahme des Nationalen Arbeitsrates und gemäß den Modalitäten und Bedingungen, die durch einen im Ministerrat beratenen Erlass bestimmt werden, Entschädigungen, die direkt oder indirekt vom Arbeitgeber als Ergänzung zu allen oder zu bestimmten Leistungen der sozialen Sicherheit gezahlt werden, als Entlohnung betrachten.]</w:t>
      </w:r>
    </w:p>
    <w:p w14:paraId="1BB47608" w14:textId="77777777" w:rsidR="00250A7A" w:rsidRDefault="00250A7A" w:rsidP="00250A7A">
      <w:pPr>
        <w:autoSpaceDE w:val="0"/>
        <w:autoSpaceDN w:val="0"/>
        <w:adjustRightInd w:val="0"/>
        <w:jc w:val="both"/>
      </w:pPr>
    </w:p>
    <w:p w14:paraId="7520D2B1" w14:textId="77777777" w:rsidR="00250A7A" w:rsidRDefault="00250A7A" w:rsidP="00250A7A">
      <w:pPr>
        <w:autoSpaceDE w:val="0"/>
        <w:autoSpaceDN w:val="0"/>
        <w:adjustRightInd w:val="0"/>
        <w:jc w:val="both"/>
      </w:pPr>
      <w:r>
        <w:tab/>
        <w:t>[Für die Anwendung des vorhergehenden Absatzes kann der König eine Unterscheidung machen, insbesondere:</w:t>
      </w:r>
    </w:p>
    <w:p w14:paraId="073FBC93" w14:textId="77777777" w:rsidR="00250A7A" w:rsidRDefault="00250A7A" w:rsidP="00250A7A">
      <w:pPr>
        <w:autoSpaceDE w:val="0"/>
        <w:autoSpaceDN w:val="0"/>
        <w:adjustRightInd w:val="0"/>
        <w:jc w:val="both"/>
      </w:pPr>
    </w:p>
    <w:p w14:paraId="33321903" w14:textId="77777777" w:rsidR="00250A7A" w:rsidRDefault="00250A7A" w:rsidP="00250A7A">
      <w:pPr>
        <w:autoSpaceDE w:val="0"/>
        <w:autoSpaceDN w:val="0"/>
        <w:adjustRightInd w:val="0"/>
        <w:jc w:val="both"/>
      </w:pPr>
      <w:r>
        <w:tab/>
        <w:t>- je nachdem, ob die Zusatzentschädigungen gewährt werden auf der Grundlage eines innerhalb des Nationalen Arbeitsrates abgeschlossenen kollektiven Arbeitsabkommens, auf der Grundlage eines innerhalb einer paritätischen Kommission oder einer paritätischen Unterkommission abgeschlossenen kollektiven Arbeitsabkommens, das auf alle Unternehmen anwendbar ist, die in den Anwendungsbereich der paritätischen Kommission oder der paritätischen Unterkommission fallen, auf der Grundlage eines innerhalb einer paritätischen Kommission oder einer paritätischen Unterkommission abgeschlossenen kollektiven Arbeitsabkommens, das nicht auf alle Unternehmen anwendbar ist, die in den Anwendungsbereich der paritätischen Kommission oder der paritätischen Unterkommission fallen, auf der Grundlage eines innerhalb des Unternehmens abgeschlossenen kollektiven Arbeitsabkommens, auf der Grundlage eines individuellen Abkommens zwischen Arbeitgeber und Arbeitnehmer oder auf der Grundlage einer einseitigen Verpflichtung seitens des Arbeitgebers,</w:t>
      </w:r>
    </w:p>
    <w:p w14:paraId="23F6581E" w14:textId="77777777" w:rsidR="00250A7A" w:rsidRDefault="00250A7A" w:rsidP="00250A7A">
      <w:pPr>
        <w:autoSpaceDE w:val="0"/>
        <w:autoSpaceDN w:val="0"/>
        <w:adjustRightInd w:val="0"/>
        <w:jc w:val="both"/>
      </w:pPr>
    </w:p>
    <w:p w14:paraId="3C9F2A13" w14:textId="77777777" w:rsidR="00250A7A" w:rsidRDefault="00250A7A" w:rsidP="00250A7A">
      <w:pPr>
        <w:autoSpaceDE w:val="0"/>
        <w:autoSpaceDN w:val="0"/>
        <w:adjustRightInd w:val="0"/>
        <w:jc w:val="both"/>
      </w:pPr>
      <w:r>
        <w:tab/>
        <w:t>- je nach Alter des Arbeitnehmers zum Zeitpunkt der ersten Gewährung der Zusatzentschädigung [und je nach dem Zeitraum, während dessen die Zusatzentschädigung gewährt wird, wobei insbesondere berücksichtigt wird, ob sie bis zum Beginn der Pension oder Frühpension fortgezahlt wird oder nicht],</w:t>
      </w:r>
    </w:p>
    <w:p w14:paraId="411DF710" w14:textId="77777777" w:rsidR="00250A7A" w:rsidRDefault="00250A7A" w:rsidP="00250A7A">
      <w:pPr>
        <w:autoSpaceDE w:val="0"/>
        <w:autoSpaceDN w:val="0"/>
        <w:adjustRightInd w:val="0"/>
        <w:jc w:val="both"/>
      </w:pPr>
    </w:p>
    <w:p w14:paraId="359C0AB0" w14:textId="77777777" w:rsidR="00250A7A" w:rsidRDefault="00250A7A" w:rsidP="00250A7A">
      <w:pPr>
        <w:autoSpaceDE w:val="0"/>
        <w:autoSpaceDN w:val="0"/>
        <w:adjustRightInd w:val="0"/>
        <w:jc w:val="both"/>
      </w:pPr>
      <w:r>
        <w:lastRenderedPageBreak/>
        <w:tab/>
        <w:t>- je nach Höhe des Betrags der Zusatzentschädigung, unter Berücksichtigung des höchsten Vorteils, den der Arbeitnehmer erhalten könnte, ohne dass es notwendig ist, dass die Bedingungen zum Erhalt dieses höchsten Vorteils tatsächlich erfüllt werden,</w:t>
      </w:r>
    </w:p>
    <w:p w14:paraId="3E52CEAA" w14:textId="77777777" w:rsidR="00250A7A" w:rsidRDefault="00250A7A" w:rsidP="00250A7A">
      <w:pPr>
        <w:autoSpaceDE w:val="0"/>
        <w:autoSpaceDN w:val="0"/>
        <w:adjustRightInd w:val="0"/>
        <w:jc w:val="both"/>
      </w:pPr>
    </w:p>
    <w:p w14:paraId="09CF299A" w14:textId="77777777" w:rsidR="00250A7A" w:rsidRDefault="00250A7A" w:rsidP="00250A7A">
      <w:pPr>
        <w:autoSpaceDE w:val="0"/>
        <w:autoSpaceDN w:val="0"/>
        <w:adjustRightInd w:val="0"/>
        <w:jc w:val="both"/>
      </w:pPr>
      <w:r>
        <w:tab/>
        <w:t>- je nach Datum der unter Buchstabe </w:t>
      </w:r>
      <w:r w:rsidRPr="00250A7A">
        <w:rPr>
          <w:i/>
          <w:iCs/>
        </w:rPr>
        <w:t>a)</w:t>
      </w:r>
      <w:r>
        <w:t xml:space="preserve"> erwähnten Regelung, auf der die Gewährung der Zusatzentschädigung basiert,</w:t>
      </w:r>
    </w:p>
    <w:p w14:paraId="6B7BA440" w14:textId="77777777" w:rsidR="00250A7A" w:rsidRDefault="00250A7A" w:rsidP="00250A7A">
      <w:pPr>
        <w:autoSpaceDE w:val="0"/>
        <w:autoSpaceDN w:val="0"/>
        <w:adjustRightInd w:val="0"/>
        <w:jc w:val="both"/>
      </w:pPr>
    </w:p>
    <w:p w14:paraId="01592B02" w14:textId="77777777" w:rsidR="00250A7A" w:rsidRDefault="00250A7A" w:rsidP="00250A7A">
      <w:pPr>
        <w:autoSpaceDE w:val="0"/>
        <w:autoSpaceDN w:val="0"/>
        <w:adjustRightInd w:val="0"/>
        <w:jc w:val="both"/>
      </w:pPr>
      <w:r>
        <w:tab/>
        <w:t>- je nach Datum der ersten Gewährung der Zusatzentschädigung an den Arbeitnehmer,</w:t>
      </w:r>
    </w:p>
    <w:p w14:paraId="54D393AA" w14:textId="77777777" w:rsidR="00250A7A" w:rsidRDefault="00250A7A" w:rsidP="00250A7A">
      <w:pPr>
        <w:autoSpaceDE w:val="0"/>
        <w:autoSpaceDN w:val="0"/>
        <w:adjustRightInd w:val="0"/>
        <w:jc w:val="both"/>
      </w:pPr>
    </w:p>
    <w:p w14:paraId="53D4B37B" w14:textId="77777777" w:rsidR="00250A7A" w:rsidRDefault="00250A7A" w:rsidP="00250A7A">
      <w:pPr>
        <w:autoSpaceDE w:val="0"/>
        <w:autoSpaceDN w:val="0"/>
        <w:adjustRightInd w:val="0"/>
        <w:jc w:val="both"/>
      </w:pPr>
      <w:r>
        <w:tab/>
        <w:t>- je nachdem, ob die unter Buchstabe </w:t>
      </w:r>
      <w:r w:rsidRPr="00250A7A">
        <w:rPr>
          <w:i/>
          <w:iCs/>
        </w:rPr>
        <w:t>a)</w:t>
      </w:r>
      <w:r>
        <w:t xml:space="preserve"> erwähnte Regelung, auf der die Gewährung der Zusatzentschädigung basiert, ausdrücklich bestimmt oder nicht, dass die Zusatzentschädigung im Falle der Wiederaufnahme der Arbeit seitens des Arbeitnehmers bei einem anderen Arbeitgeber als dem, der direkt oder indirekt die Zusatzentschädigung zahlen muss, fortgezahlt wird,</w:t>
      </w:r>
    </w:p>
    <w:p w14:paraId="21F64902" w14:textId="77777777" w:rsidR="00250A7A" w:rsidRDefault="00250A7A" w:rsidP="00250A7A">
      <w:pPr>
        <w:autoSpaceDE w:val="0"/>
        <w:autoSpaceDN w:val="0"/>
        <w:adjustRightInd w:val="0"/>
        <w:jc w:val="both"/>
      </w:pPr>
    </w:p>
    <w:p w14:paraId="005B849B" w14:textId="77777777" w:rsidR="00250A7A" w:rsidRDefault="00250A7A" w:rsidP="00250A7A">
      <w:pPr>
        <w:autoSpaceDE w:val="0"/>
        <w:autoSpaceDN w:val="0"/>
        <w:adjustRightInd w:val="0"/>
        <w:jc w:val="both"/>
      </w:pPr>
      <w:r>
        <w:tab/>
        <w:t>- je nachdem, ob der Arbeitnehmer im berücksichtigten Monat die Arbeit bei einem anderen Arbeitgeber als dem, der direkt oder indirekt die Zusatzentschädigung zahlen muss, wieder aufgenommen hat.]</w:t>
      </w:r>
    </w:p>
    <w:p w14:paraId="51FAEE99" w14:textId="77777777" w:rsidR="00250A7A" w:rsidRDefault="00250A7A" w:rsidP="00250A7A">
      <w:pPr>
        <w:autoSpaceDE w:val="0"/>
        <w:autoSpaceDN w:val="0"/>
        <w:adjustRightInd w:val="0"/>
        <w:jc w:val="both"/>
      </w:pPr>
    </w:p>
    <w:p w14:paraId="22A03795" w14:textId="77777777" w:rsidR="00250A7A" w:rsidRDefault="00C3793E" w:rsidP="00250A7A">
      <w:pPr>
        <w:autoSpaceDE w:val="0"/>
        <w:autoSpaceDN w:val="0"/>
        <w:adjustRightInd w:val="0"/>
        <w:jc w:val="both"/>
      </w:pPr>
      <w:r>
        <w:rPr>
          <w:i/>
          <w:iCs/>
        </w:rPr>
        <w:t>[Art. 2 Abs. 3 ersetzt durch Art. </w:t>
      </w:r>
      <w:r w:rsidR="00250A7A" w:rsidRPr="00250A7A">
        <w:rPr>
          <w:i/>
          <w:iCs/>
        </w:rPr>
        <w:t xml:space="preserve">32 des G. vom 22. Mai 2001 (B.S. vom 9. Juni 2001); </w:t>
      </w:r>
      <w:r w:rsidR="004A0208">
        <w:rPr>
          <w:i/>
          <w:iCs/>
        </w:rPr>
        <w:t xml:space="preserve">Abs. 3 Nr. 2 abgeändert durch Art. 10 des G. vom 14. Dezember 2018 (B.S. vom 21. Dezember 2018); </w:t>
      </w:r>
      <w:r w:rsidR="00250A7A" w:rsidRPr="00250A7A">
        <w:rPr>
          <w:i/>
          <w:iCs/>
        </w:rPr>
        <w:t>Abs.</w:t>
      </w:r>
      <w:r>
        <w:rPr>
          <w:i/>
          <w:iCs/>
        </w:rPr>
        <w:t> 4 eingefügt durch Art. </w:t>
      </w:r>
      <w:r w:rsidR="00250A7A" w:rsidRPr="00250A7A">
        <w:rPr>
          <w:i/>
          <w:iCs/>
        </w:rPr>
        <w:t>146 des G. vom 27. Dezember 2004 (B.S. vom 31. Dezember 200</w:t>
      </w:r>
      <w:r>
        <w:rPr>
          <w:i/>
          <w:iCs/>
        </w:rPr>
        <w:t>4); Abs. 5 eingefügt durch Art. </w:t>
      </w:r>
      <w:r w:rsidR="00250A7A" w:rsidRPr="00250A7A">
        <w:rPr>
          <w:i/>
          <w:iCs/>
        </w:rPr>
        <w:t>146 des G. vom 27. Dezember 2004 (B.S. vom 31. Dezember 2004); Abs. 5 zweiter Ge</w:t>
      </w:r>
      <w:r>
        <w:rPr>
          <w:i/>
          <w:iCs/>
        </w:rPr>
        <w:t>dankenstrich ergänzt durch Art. </w:t>
      </w:r>
      <w:r w:rsidR="00250A7A" w:rsidRPr="00250A7A">
        <w:rPr>
          <w:i/>
          <w:iCs/>
        </w:rPr>
        <w:t xml:space="preserve">50 des G. vom 23. Dezember 2005 (B.S. vom 30. Dezember 2005)] </w:t>
      </w:r>
    </w:p>
    <w:p w14:paraId="77810260" w14:textId="77777777" w:rsidR="00250A7A" w:rsidRDefault="00250A7A" w:rsidP="00250A7A">
      <w:pPr>
        <w:autoSpaceDE w:val="0"/>
        <w:autoSpaceDN w:val="0"/>
        <w:adjustRightInd w:val="0"/>
        <w:jc w:val="center"/>
      </w:pPr>
      <w:r w:rsidRPr="00250A7A">
        <w:br w:type="page"/>
      </w:r>
      <w:r>
        <w:lastRenderedPageBreak/>
        <w:t>KAPITEL</w:t>
      </w:r>
      <w:r w:rsidR="00D45ADD">
        <w:t> 2</w:t>
      </w:r>
      <w:r>
        <w:t xml:space="preserve"> - </w:t>
      </w:r>
      <w:r w:rsidRPr="00250A7A">
        <w:rPr>
          <w:i/>
          <w:iCs/>
        </w:rPr>
        <w:t>Schutz der Entlohnung</w:t>
      </w:r>
    </w:p>
    <w:p w14:paraId="2B45265F" w14:textId="77777777" w:rsidR="00250A7A" w:rsidRDefault="00250A7A" w:rsidP="00250A7A">
      <w:pPr>
        <w:autoSpaceDE w:val="0"/>
        <w:autoSpaceDN w:val="0"/>
        <w:adjustRightInd w:val="0"/>
        <w:jc w:val="both"/>
      </w:pPr>
    </w:p>
    <w:p w14:paraId="16DDC9FB" w14:textId="77777777" w:rsidR="00250A7A" w:rsidRDefault="00250A7A" w:rsidP="00250A7A">
      <w:pPr>
        <w:autoSpaceDE w:val="0"/>
        <w:autoSpaceDN w:val="0"/>
        <w:adjustRightInd w:val="0"/>
        <w:jc w:val="both"/>
      </w:pPr>
    </w:p>
    <w:p w14:paraId="559A4FE4" w14:textId="77777777" w:rsidR="00250A7A" w:rsidRDefault="00250A7A" w:rsidP="00250A7A">
      <w:pPr>
        <w:autoSpaceDE w:val="0"/>
        <w:autoSpaceDN w:val="0"/>
        <w:adjustRightInd w:val="0"/>
        <w:jc w:val="both"/>
      </w:pPr>
      <w:r>
        <w:tab/>
      </w:r>
      <w:r w:rsidRPr="00250A7A">
        <w:rPr>
          <w:b/>
          <w:bCs/>
        </w:rPr>
        <w:t>Art. 3</w:t>
      </w:r>
      <w:r>
        <w:t xml:space="preserve"> - Es ist dem Arbeitgeber untersagt, die Freiheit des Arbeitnehmers, nach eigenem Ermessen über seine Entlohnung zu verfügen, in irgendeiner Weise einzuschränken.</w:t>
      </w:r>
    </w:p>
    <w:p w14:paraId="1BF7B007" w14:textId="77777777" w:rsidR="00250A7A" w:rsidRDefault="00250A7A" w:rsidP="00250A7A">
      <w:pPr>
        <w:autoSpaceDE w:val="0"/>
        <w:autoSpaceDN w:val="0"/>
        <w:adjustRightInd w:val="0"/>
        <w:jc w:val="both"/>
      </w:pPr>
    </w:p>
    <w:p w14:paraId="0828B9FD" w14:textId="77777777" w:rsidR="00250A7A" w:rsidRDefault="00250A7A" w:rsidP="00250A7A">
      <w:pPr>
        <w:autoSpaceDE w:val="0"/>
        <w:autoSpaceDN w:val="0"/>
        <w:adjustRightInd w:val="0"/>
        <w:jc w:val="both"/>
      </w:pPr>
    </w:p>
    <w:p w14:paraId="1D73D04A" w14:textId="77777777" w:rsidR="00250A7A" w:rsidRDefault="00250A7A" w:rsidP="00250A7A">
      <w:pPr>
        <w:autoSpaceDE w:val="0"/>
        <w:autoSpaceDN w:val="0"/>
        <w:adjustRightInd w:val="0"/>
        <w:jc w:val="both"/>
      </w:pPr>
      <w:r>
        <w:tab/>
        <w:t>[</w:t>
      </w:r>
      <w:r w:rsidRPr="00250A7A">
        <w:rPr>
          <w:b/>
          <w:bCs/>
        </w:rPr>
        <w:t>Art. 3</w:t>
      </w:r>
      <w:r w:rsidRPr="00250A7A">
        <w:rPr>
          <w:b/>
          <w:bCs/>
          <w:i/>
          <w:iCs/>
        </w:rPr>
        <w:t>bis</w:t>
      </w:r>
      <w:r>
        <w:t xml:space="preserve"> - Der Arbeitnehmer hat Anrecht auf die Zahlung der ihm geschuldeten Entlohnung durch den Arbeitgeber. Dieses Anrecht auf die Zahlung der Entlohnung bezieht sich auf die Entlohnung vor Anrechnung der in Artikel 23 erwähnten Abzüge.]</w:t>
      </w:r>
    </w:p>
    <w:p w14:paraId="7F0A7541" w14:textId="77777777" w:rsidR="00250A7A" w:rsidRDefault="00250A7A" w:rsidP="00250A7A">
      <w:pPr>
        <w:autoSpaceDE w:val="0"/>
        <w:autoSpaceDN w:val="0"/>
        <w:adjustRightInd w:val="0"/>
        <w:jc w:val="both"/>
      </w:pPr>
    </w:p>
    <w:p w14:paraId="4F413EAA" w14:textId="77777777" w:rsidR="00250A7A" w:rsidRPr="00675B92" w:rsidRDefault="00250A7A" w:rsidP="00250A7A">
      <w:pPr>
        <w:autoSpaceDE w:val="0"/>
        <w:autoSpaceDN w:val="0"/>
        <w:adjustRightInd w:val="0"/>
        <w:jc w:val="both"/>
      </w:pPr>
      <w:r w:rsidRPr="00250A7A">
        <w:rPr>
          <w:i/>
          <w:iCs/>
        </w:rPr>
        <w:t>[Art. 3bis eingefügt durch Art. 81 des G. vom 26. </w:t>
      </w:r>
      <w:r w:rsidRPr="00675B92">
        <w:rPr>
          <w:i/>
          <w:iCs/>
        </w:rPr>
        <w:t>Juni 2002 (B.S. vom 9. August 2002)]</w:t>
      </w:r>
    </w:p>
    <w:p w14:paraId="150DE9EF" w14:textId="77777777" w:rsidR="00250A7A" w:rsidRPr="00675B92" w:rsidRDefault="00250A7A" w:rsidP="00250A7A">
      <w:pPr>
        <w:autoSpaceDE w:val="0"/>
        <w:autoSpaceDN w:val="0"/>
        <w:adjustRightInd w:val="0"/>
        <w:jc w:val="both"/>
      </w:pPr>
    </w:p>
    <w:p w14:paraId="51D4380F" w14:textId="77777777" w:rsidR="00250A7A" w:rsidRPr="00675B92" w:rsidRDefault="00250A7A" w:rsidP="00250A7A">
      <w:pPr>
        <w:autoSpaceDE w:val="0"/>
        <w:autoSpaceDN w:val="0"/>
        <w:adjustRightInd w:val="0"/>
        <w:jc w:val="both"/>
      </w:pPr>
    </w:p>
    <w:p w14:paraId="5577872B" w14:textId="77777777" w:rsidR="00250A7A" w:rsidRDefault="00250A7A" w:rsidP="00250A7A">
      <w:pPr>
        <w:autoSpaceDE w:val="0"/>
        <w:autoSpaceDN w:val="0"/>
        <w:adjustRightInd w:val="0"/>
        <w:jc w:val="both"/>
      </w:pPr>
      <w:r w:rsidRPr="00675B92">
        <w:tab/>
      </w:r>
      <w:r w:rsidRPr="00250A7A">
        <w:rPr>
          <w:b/>
          <w:bCs/>
        </w:rPr>
        <w:t>Art. 4</w:t>
      </w:r>
      <w:r>
        <w:t xml:space="preserve"> - Die Geldentlohnung muss in einer in Belgien als gesetzliches Zahlungsmittel geltenden Währung gezahlt werden, wenn der Arbeitnehmer seine Tätigkeit in Belgien ausübt.</w:t>
      </w:r>
    </w:p>
    <w:p w14:paraId="65894FCA" w14:textId="77777777" w:rsidR="00250A7A" w:rsidRDefault="00250A7A" w:rsidP="00250A7A">
      <w:pPr>
        <w:autoSpaceDE w:val="0"/>
        <w:autoSpaceDN w:val="0"/>
        <w:adjustRightInd w:val="0"/>
        <w:jc w:val="both"/>
      </w:pPr>
    </w:p>
    <w:p w14:paraId="5FC6EA0C" w14:textId="77777777" w:rsidR="00250A7A" w:rsidRDefault="00250A7A" w:rsidP="00250A7A">
      <w:pPr>
        <w:autoSpaceDE w:val="0"/>
        <w:autoSpaceDN w:val="0"/>
        <w:adjustRightInd w:val="0"/>
        <w:jc w:val="both"/>
      </w:pPr>
      <w:r>
        <w:tab/>
        <w:t>Wird diese Tätigkeit im Ausland ausgeübt, muss die Geldentlohnung auf Antrag des Arbeitnehmers ganz oder teilweise entweder in einer in Belgien als gesetzliches Zahlungsmittel geltenden Währung oder in einer Währung, die in dem Land, in dem der Arbeitnehmer seine Tätigkeit ausübt, als gesetzliches Zahlungsmittel gilt, gezahlt werden.</w:t>
      </w:r>
    </w:p>
    <w:p w14:paraId="6D0DBD40" w14:textId="77777777" w:rsidR="00250A7A" w:rsidRDefault="00250A7A" w:rsidP="00250A7A">
      <w:pPr>
        <w:autoSpaceDE w:val="0"/>
        <w:autoSpaceDN w:val="0"/>
        <w:adjustRightInd w:val="0"/>
        <w:jc w:val="both"/>
      </w:pPr>
    </w:p>
    <w:p w14:paraId="432239DC" w14:textId="77777777" w:rsidR="00250A7A" w:rsidRDefault="00250A7A" w:rsidP="00250A7A">
      <w:pPr>
        <w:autoSpaceDE w:val="0"/>
        <w:autoSpaceDN w:val="0"/>
        <w:adjustRightInd w:val="0"/>
        <w:jc w:val="both"/>
      </w:pPr>
      <w:r>
        <w:tab/>
        <w:t>Der Arbeitgeber muss dafür sorgen, dass die Wechselkursgarantie, die er für seine Bestellung oder Ausschreibung erhält, auf die Entlohnung des Arbeitnehmers ausgedehnt wird.</w:t>
      </w:r>
    </w:p>
    <w:p w14:paraId="13127F45" w14:textId="77777777" w:rsidR="00250A7A" w:rsidRDefault="00250A7A" w:rsidP="00250A7A">
      <w:pPr>
        <w:autoSpaceDE w:val="0"/>
        <w:autoSpaceDN w:val="0"/>
        <w:adjustRightInd w:val="0"/>
        <w:jc w:val="both"/>
      </w:pPr>
    </w:p>
    <w:p w14:paraId="47A94572" w14:textId="77777777" w:rsidR="00250A7A" w:rsidRDefault="00250A7A" w:rsidP="00250A7A">
      <w:pPr>
        <w:autoSpaceDE w:val="0"/>
        <w:autoSpaceDN w:val="0"/>
        <w:adjustRightInd w:val="0"/>
        <w:jc w:val="both"/>
      </w:pPr>
    </w:p>
    <w:p w14:paraId="43D9F5EA" w14:textId="77777777" w:rsidR="00FA206C" w:rsidRPr="000C55D8" w:rsidRDefault="00250A7A" w:rsidP="00FA206C">
      <w:pPr>
        <w:autoSpaceDE w:val="0"/>
        <w:autoSpaceDN w:val="0"/>
        <w:adjustRightInd w:val="0"/>
        <w:jc w:val="both"/>
      </w:pPr>
      <w:r w:rsidRPr="000C55D8">
        <w:tab/>
      </w:r>
      <w:r w:rsidR="00FA206C" w:rsidRPr="000C55D8">
        <w:rPr>
          <w:b/>
          <w:bCs/>
        </w:rPr>
        <w:t>Art. 5</w:t>
      </w:r>
      <w:r w:rsidR="00FA206C" w:rsidRPr="000C55D8">
        <w:t xml:space="preserve"> - [§ 1 - [Die Zahlung der Entlohnung erfolgt in Giralgeld. Die Entlohnung kann jedoch in die Hand gezahlt werden, insofern diese Modalität durch ein innerhalb eines paritätischen Organs abgeschlossenes kollektives Arbeitsabkommen oder eine implizite Vereinbarung vorgesehen ist oder gängige Praxis im Sektor ist.]</w:t>
      </w:r>
    </w:p>
    <w:p w14:paraId="1BBBE122" w14:textId="77777777" w:rsidR="00FA206C" w:rsidRPr="000C55D8" w:rsidRDefault="00FA206C" w:rsidP="00FA206C">
      <w:pPr>
        <w:autoSpaceDE w:val="0"/>
        <w:autoSpaceDN w:val="0"/>
        <w:adjustRightInd w:val="0"/>
        <w:jc w:val="both"/>
      </w:pPr>
    </w:p>
    <w:p w14:paraId="11B8A800" w14:textId="77777777" w:rsidR="00FA206C" w:rsidRPr="000C55D8" w:rsidRDefault="000C55D8" w:rsidP="00FA206C">
      <w:pPr>
        <w:autoSpaceDE w:val="0"/>
        <w:autoSpaceDN w:val="0"/>
        <w:adjustRightInd w:val="0"/>
        <w:jc w:val="both"/>
      </w:pPr>
      <w:r>
        <w:tab/>
      </w:r>
      <w:r w:rsidR="00FA206C" w:rsidRPr="000C55D8">
        <w:t>[Der König bestimmt das Verfahren und die Modalitäten für die Feststellung und die Bekanntmachung einer Vereinbarung oder einer gängigen Praxis in Bezug auf die Zahlung der Entlohnung in die Hand im Sektor.]</w:t>
      </w:r>
    </w:p>
    <w:p w14:paraId="7411C8E3" w14:textId="77777777" w:rsidR="00FA206C" w:rsidRPr="000C55D8" w:rsidRDefault="00FA206C" w:rsidP="00FA206C">
      <w:pPr>
        <w:autoSpaceDE w:val="0"/>
        <w:autoSpaceDN w:val="0"/>
        <w:adjustRightInd w:val="0"/>
        <w:jc w:val="both"/>
      </w:pPr>
    </w:p>
    <w:p w14:paraId="695491D7" w14:textId="77777777" w:rsidR="00FA206C" w:rsidRPr="000C55D8" w:rsidRDefault="000C55D8" w:rsidP="00FA206C">
      <w:pPr>
        <w:autoSpaceDE w:val="0"/>
        <w:autoSpaceDN w:val="0"/>
        <w:adjustRightInd w:val="0"/>
        <w:jc w:val="both"/>
      </w:pPr>
      <w:r>
        <w:tab/>
      </w:r>
      <w:r w:rsidR="00FA206C" w:rsidRPr="000C55D8">
        <w:t>[Erfolgt die Zahlung der Entlohnung in die Hand, muss der Arbeitgeber dem Arbeitnehmer eine Quittung über diese Zahlung zur Unterschrift vorlegen.]</w:t>
      </w:r>
    </w:p>
    <w:p w14:paraId="6C6BDC2A" w14:textId="77777777" w:rsidR="00FA206C" w:rsidRPr="000C55D8" w:rsidRDefault="00FA206C" w:rsidP="00FA206C">
      <w:pPr>
        <w:autoSpaceDE w:val="0"/>
        <w:autoSpaceDN w:val="0"/>
        <w:adjustRightInd w:val="0"/>
        <w:jc w:val="both"/>
      </w:pPr>
    </w:p>
    <w:p w14:paraId="00EA2927" w14:textId="77777777" w:rsidR="00FA206C" w:rsidRPr="000C55D8" w:rsidRDefault="000C55D8" w:rsidP="00FA206C">
      <w:pPr>
        <w:autoSpaceDE w:val="0"/>
        <w:autoSpaceDN w:val="0"/>
        <w:adjustRightInd w:val="0"/>
        <w:jc w:val="both"/>
      </w:pPr>
      <w:r>
        <w:tab/>
      </w:r>
      <w:r w:rsidR="00FA206C" w:rsidRPr="000C55D8">
        <w:t xml:space="preserve">§ 2 - </w:t>
      </w:r>
      <w:r w:rsidR="00ED6844" w:rsidRPr="000C55D8">
        <w:t>[…]</w:t>
      </w:r>
    </w:p>
    <w:p w14:paraId="3239743E" w14:textId="77777777" w:rsidR="00FA206C" w:rsidRPr="000C55D8" w:rsidRDefault="00FA206C" w:rsidP="00FA206C">
      <w:pPr>
        <w:autoSpaceDE w:val="0"/>
        <w:autoSpaceDN w:val="0"/>
        <w:adjustRightInd w:val="0"/>
        <w:jc w:val="both"/>
      </w:pPr>
    </w:p>
    <w:p w14:paraId="612D3568" w14:textId="77777777" w:rsidR="00FA206C" w:rsidRPr="000C55D8" w:rsidRDefault="000C55D8" w:rsidP="00ED6844">
      <w:pPr>
        <w:autoSpaceDE w:val="0"/>
        <w:autoSpaceDN w:val="0"/>
        <w:adjustRightInd w:val="0"/>
        <w:jc w:val="both"/>
      </w:pPr>
      <w:r>
        <w:tab/>
      </w:r>
      <w:r w:rsidR="00FA206C" w:rsidRPr="000C55D8">
        <w:t xml:space="preserve">§ 3 - </w:t>
      </w:r>
      <w:r w:rsidR="00ED6844" w:rsidRPr="000C55D8">
        <w:t>[…]</w:t>
      </w:r>
    </w:p>
    <w:p w14:paraId="1E66B5AE" w14:textId="77777777" w:rsidR="00FA206C" w:rsidRPr="000C55D8" w:rsidRDefault="00FA206C" w:rsidP="00FA206C">
      <w:pPr>
        <w:autoSpaceDE w:val="0"/>
        <w:autoSpaceDN w:val="0"/>
        <w:adjustRightInd w:val="0"/>
        <w:jc w:val="both"/>
      </w:pPr>
    </w:p>
    <w:p w14:paraId="65549CBD" w14:textId="77777777" w:rsidR="00FA206C" w:rsidRPr="000C55D8" w:rsidRDefault="000C55D8" w:rsidP="00ED6844">
      <w:pPr>
        <w:autoSpaceDE w:val="0"/>
        <w:autoSpaceDN w:val="0"/>
        <w:adjustRightInd w:val="0"/>
        <w:jc w:val="both"/>
      </w:pPr>
      <w:r>
        <w:tab/>
      </w:r>
      <w:r w:rsidR="00FA206C" w:rsidRPr="000C55D8">
        <w:t xml:space="preserve">§ 4 - </w:t>
      </w:r>
      <w:r w:rsidR="00ED6844" w:rsidRPr="000C55D8">
        <w:t>[…]</w:t>
      </w:r>
    </w:p>
    <w:p w14:paraId="7A0DF844" w14:textId="77777777" w:rsidR="00FA206C" w:rsidRPr="000C55D8" w:rsidRDefault="00FA206C" w:rsidP="00FA206C">
      <w:pPr>
        <w:autoSpaceDE w:val="0"/>
        <w:autoSpaceDN w:val="0"/>
        <w:adjustRightInd w:val="0"/>
        <w:jc w:val="both"/>
      </w:pPr>
    </w:p>
    <w:p w14:paraId="04FA4157" w14:textId="77777777" w:rsidR="00FA206C" w:rsidRPr="000C55D8" w:rsidRDefault="000C55D8" w:rsidP="00FA206C">
      <w:pPr>
        <w:autoSpaceDE w:val="0"/>
        <w:autoSpaceDN w:val="0"/>
        <w:adjustRightInd w:val="0"/>
        <w:jc w:val="both"/>
      </w:pPr>
      <w:r>
        <w:tab/>
      </w:r>
      <w:r w:rsidR="00FA206C" w:rsidRPr="000C55D8">
        <w:t xml:space="preserve">[§ 4/1 - Wenn der Arbeitnehmer ein Drittstaatsangehöriger ohne rechtmäßigen Aufenthalt ist, der erwähnt ist im Gesetz vom 11. Februar 2013 zur Festlegung von Sanktionen und Maßnahmen gegen Arbeitgeber, die Drittstaatsangehörige ohne rechtmäßigen Aufenthalt beschäftigen, und seine Postadresse und die Kontodaten seines Bank- oder </w:t>
      </w:r>
      <w:r w:rsidR="00FA206C" w:rsidRPr="000C55D8">
        <w:lastRenderedPageBreak/>
        <w:t>Postscheckkontos dem Arbeitgeber nicht bekannt sind, überweist Letzterer die Entlohnung, die er noch nicht ausgezahlt hat, auf das Postscheckkonto der Hinterlegungs- und Konsignationskasse.]</w:t>
      </w:r>
    </w:p>
    <w:p w14:paraId="0FA96B2B" w14:textId="77777777" w:rsidR="00FA206C" w:rsidRPr="000C55D8" w:rsidRDefault="00FA206C" w:rsidP="00FA206C">
      <w:pPr>
        <w:autoSpaceDE w:val="0"/>
        <w:autoSpaceDN w:val="0"/>
        <w:adjustRightInd w:val="0"/>
        <w:jc w:val="both"/>
      </w:pPr>
    </w:p>
    <w:p w14:paraId="71810BD0" w14:textId="77777777" w:rsidR="00FA206C" w:rsidRPr="000C55D8" w:rsidRDefault="000C55D8" w:rsidP="00FA206C">
      <w:pPr>
        <w:autoSpaceDE w:val="0"/>
        <w:autoSpaceDN w:val="0"/>
        <w:adjustRightInd w:val="0"/>
        <w:jc w:val="both"/>
      </w:pPr>
      <w:r>
        <w:tab/>
      </w:r>
      <w:r w:rsidR="00FA206C" w:rsidRPr="000C55D8">
        <w:t>§ 5 - Im Falle einer Zahlung in Giralgeld bestimmt der König die erlaubten Zahlungsweisen und den Zeitpunkt, ab dem vorausgesetzt wird, dass die Entlohnung dem Arbeitnehmer ausgezahlt wurde.</w:t>
      </w:r>
    </w:p>
    <w:p w14:paraId="7EAF176E" w14:textId="77777777" w:rsidR="00FA206C" w:rsidRPr="000C55D8" w:rsidRDefault="00FA206C" w:rsidP="00FA206C">
      <w:pPr>
        <w:autoSpaceDE w:val="0"/>
        <w:autoSpaceDN w:val="0"/>
        <w:adjustRightInd w:val="0"/>
        <w:jc w:val="both"/>
      </w:pPr>
    </w:p>
    <w:p w14:paraId="1E22D452" w14:textId="77777777" w:rsidR="00FA206C" w:rsidRPr="000C55D8" w:rsidRDefault="000C55D8" w:rsidP="00FA206C">
      <w:pPr>
        <w:autoSpaceDE w:val="0"/>
        <w:autoSpaceDN w:val="0"/>
        <w:adjustRightInd w:val="0"/>
        <w:jc w:val="both"/>
      </w:pPr>
      <w:r>
        <w:tab/>
      </w:r>
      <w:r w:rsidR="00FA206C" w:rsidRPr="000C55D8">
        <w:t>§ 6 - Ist die Entlohnung des Arbeitnehmers oder das Bank- oder Postscheckkonto, auf das seine Entlohnung eingezahlt wird, Gegenstand einer Pfändung oder Abtretung, erfolgt die Zahlung des nicht abtretbaren und nicht pfändbaren Teils der Entlohnung [auf Antrag des Arbeitnehmers] in die Hand, per Postscheckanweisung oder gemäß einer anderen vom König bestimmten Zahlungsweise.</w:t>
      </w:r>
    </w:p>
    <w:p w14:paraId="3937FCEB" w14:textId="77777777" w:rsidR="00FA206C" w:rsidRPr="000C55D8" w:rsidRDefault="00FA206C" w:rsidP="00FA206C">
      <w:pPr>
        <w:autoSpaceDE w:val="0"/>
        <w:autoSpaceDN w:val="0"/>
        <w:adjustRightInd w:val="0"/>
        <w:jc w:val="both"/>
      </w:pPr>
    </w:p>
    <w:p w14:paraId="33EEA6E0" w14:textId="77777777" w:rsidR="00FA206C" w:rsidRPr="000C55D8" w:rsidRDefault="000C55D8" w:rsidP="00FA206C">
      <w:pPr>
        <w:autoSpaceDE w:val="0"/>
        <w:autoSpaceDN w:val="0"/>
        <w:adjustRightInd w:val="0"/>
        <w:jc w:val="both"/>
      </w:pPr>
      <w:r>
        <w:tab/>
      </w:r>
      <w:r w:rsidR="00FA206C" w:rsidRPr="000C55D8">
        <w:t>Nach Einholung der Stellungnahme des Nationalen Arbeitsrates bestimmt der König das Verfahren, durch das der Arbeitgeber über die Abtretung oder Pfändung des Kontos des Arbeitnehmers informiert wird.]</w:t>
      </w:r>
    </w:p>
    <w:p w14:paraId="6584C19B" w14:textId="77777777" w:rsidR="00FA206C" w:rsidRPr="000C55D8" w:rsidRDefault="00FA206C" w:rsidP="00FA206C">
      <w:pPr>
        <w:autoSpaceDE w:val="0"/>
        <w:autoSpaceDN w:val="0"/>
        <w:adjustRightInd w:val="0"/>
        <w:jc w:val="both"/>
      </w:pPr>
    </w:p>
    <w:p w14:paraId="3104362B" w14:textId="77777777" w:rsidR="00FA206C" w:rsidRPr="000C55D8" w:rsidRDefault="00C3793E" w:rsidP="00FA206C">
      <w:pPr>
        <w:autoSpaceDE w:val="0"/>
        <w:autoSpaceDN w:val="0"/>
        <w:adjustRightInd w:val="0"/>
        <w:jc w:val="both"/>
      </w:pPr>
      <w:r>
        <w:rPr>
          <w:i/>
          <w:iCs/>
        </w:rPr>
        <w:t>[Art. 5 ersetzt durch Art. </w:t>
      </w:r>
      <w:r w:rsidR="00FA206C" w:rsidRPr="000C55D8">
        <w:rPr>
          <w:i/>
          <w:iCs/>
        </w:rPr>
        <w:t xml:space="preserve">1 des G. vom 27. Juni 1985 (B.S. vom 19. Oktober 1985); § 1 Abs. 1 ersetzt durch Art. 2 Nr. 1 </w:t>
      </w:r>
      <w:r w:rsidR="00D222C5" w:rsidRPr="000C55D8">
        <w:rPr>
          <w:i/>
          <w:iCs/>
        </w:rPr>
        <w:t>des G. vom 23. August 2015 (B.S. vom 1. Oktober 201</w:t>
      </w:r>
      <w:r w:rsidR="00ED6844" w:rsidRPr="000C55D8">
        <w:rPr>
          <w:i/>
          <w:iCs/>
        </w:rPr>
        <w:t>5</w:t>
      </w:r>
      <w:r w:rsidR="00D222C5" w:rsidRPr="000C55D8">
        <w:rPr>
          <w:i/>
          <w:iCs/>
        </w:rPr>
        <w:t>); § 1 neuer Absatz 2 eingefügt durch Art. 2 Nr. 1 des G. vom 23. August 2015 (B.S. vom 1. Oktober 201</w:t>
      </w:r>
      <w:r w:rsidR="00ED6844" w:rsidRPr="000C55D8">
        <w:rPr>
          <w:i/>
          <w:iCs/>
        </w:rPr>
        <w:t>5</w:t>
      </w:r>
      <w:r w:rsidR="00D222C5" w:rsidRPr="000C55D8">
        <w:rPr>
          <w:i/>
          <w:iCs/>
        </w:rPr>
        <w:t xml:space="preserve">); </w:t>
      </w:r>
      <w:r w:rsidR="00FA206C" w:rsidRPr="000C55D8">
        <w:rPr>
          <w:i/>
          <w:iCs/>
        </w:rPr>
        <w:t>§ 1 Abs. </w:t>
      </w:r>
      <w:r w:rsidR="00D222C5" w:rsidRPr="000C55D8">
        <w:rPr>
          <w:i/>
          <w:iCs/>
        </w:rPr>
        <w:t>3</w:t>
      </w:r>
      <w:r w:rsidR="00FA206C" w:rsidRPr="000C55D8">
        <w:rPr>
          <w:i/>
          <w:iCs/>
        </w:rPr>
        <w:t xml:space="preserve"> eingefügt durch Art. 110 des G. vom 26. Juni 1992 (B.S. vom 30. Juni 1992); </w:t>
      </w:r>
      <w:r w:rsidR="00ED6844" w:rsidRPr="000C55D8">
        <w:rPr>
          <w:i/>
          <w:iCs/>
        </w:rPr>
        <w:t xml:space="preserve">§§ 2 bis 4 aufgehoben durch Art. 2 Nr. 2 des G. vom 23. August 2015 (B.S. vom 1. Oktober 2015); </w:t>
      </w:r>
      <w:r w:rsidR="00FA206C" w:rsidRPr="000C55D8">
        <w:rPr>
          <w:i/>
          <w:iCs/>
        </w:rPr>
        <w:t>§ 4/1 eingefügt durch Art. 11 de</w:t>
      </w:r>
      <w:r>
        <w:rPr>
          <w:i/>
          <w:iCs/>
        </w:rPr>
        <w:t xml:space="preserve">s G. vom 11. Februar 2013 (B.S. </w:t>
      </w:r>
      <w:r w:rsidR="00FA206C" w:rsidRPr="000C55D8">
        <w:rPr>
          <w:i/>
          <w:iCs/>
        </w:rPr>
        <w:t>vom 22. Februar 2013); §</w:t>
      </w:r>
      <w:r>
        <w:rPr>
          <w:i/>
          <w:iCs/>
        </w:rPr>
        <w:t> 6 Abs. 1 abgeändert durch Art. </w:t>
      </w:r>
      <w:r w:rsidR="00FA206C" w:rsidRPr="000C55D8">
        <w:rPr>
          <w:i/>
          <w:iCs/>
        </w:rPr>
        <w:t>8 des G. vom 27. Dezember 2005 (B.S. vom 30. Dezember 2005)]</w:t>
      </w:r>
    </w:p>
    <w:p w14:paraId="099EE7D1" w14:textId="77777777" w:rsidR="00FA206C" w:rsidRPr="000C55D8" w:rsidRDefault="00FA206C" w:rsidP="00250A7A">
      <w:pPr>
        <w:autoSpaceDE w:val="0"/>
        <w:autoSpaceDN w:val="0"/>
        <w:adjustRightInd w:val="0"/>
        <w:jc w:val="both"/>
      </w:pPr>
    </w:p>
    <w:p w14:paraId="302FE863" w14:textId="77777777" w:rsidR="00FA206C" w:rsidRPr="000C55D8" w:rsidRDefault="00FA206C" w:rsidP="00250A7A">
      <w:pPr>
        <w:autoSpaceDE w:val="0"/>
        <w:autoSpaceDN w:val="0"/>
        <w:adjustRightInd w:val="0"/>
        <w:jc w:val="both"/>
      </w:pPr>
    </w:p>
    <w:p w14:paraId="38F2DEEE" w14:textId="77777777" w:rsidR="00250A7A" w:rsidRDefault="00250A7A" w:rsidP="00250A7A">
      <w:pPr>
        <w:autoSpaceDE w:val="0"/>
        <w:autoSpaceDN w:val="0"/>
        <w:adjustRightInd w:val="0"/>
        <w:jc w:val="both"/>
      </w:pPr>
      <w:r>
        <w:tab/>
      </w:r>
      <w:r w:rsidRPr="00250A7A">
        <w:rPr>
          <w:b/>
          <w:bCs/>
        </w:rPr>
        <w:t>Art. 6</w:t>
      </w:r>
      <w:r>
        <w:t xml:space="preserve"> - § 1 - Ein Teil der Entlohnung darf in Naturalien gezahlt werden, wenn diese Zahlungsweise aufgrund der Art des betreffenden Industriezweigs oder des betreffenden Berufs gebräuchlich oder wünschenswert ist.</w:t>
      </w:r>
    </w:p>
    <w:p w14:paraId="585F1671" w14:textId="77777777" w:rsidR="00250A7A" w:rsidRDefault="00250A7A" w:rsidP="00250A7A">
      <w:pPr>
        <w:autoSpaceDE w:val="0"/>
        <w:autoSpaceDN w:val="0"/>
        <w:adjustRightInd w:val="0"/>
        <w:jc w:val="both"/>
      </w:pPr>
    </w:p>
    <w:p w14:paraId="52ECDFEA" w14:textId="77777777" w:rsidR="00250A7A" w:rsidRDefault="00250A7A" w:rsidP="00250A7A">
      <w:pPr>
        <w:autoSpaceDE w:val="0"/>
        <w:autoSpaceDN w:val="0"/>
        <w:adjustRightInd w:val="0"/>
        <w:jc w:val="both"/>
      </w:pPr>
      <w:r>
        <w:tab/>
        <w:t>Dieser Teil wird schriftlich geschätzt und dem Arbeitnehmer bei seiner Einstellung zur Kenntnis gebracht.</w:t>
      </w:r>
    </w:p>
    <w:p w14:paraId="6456FF4E" w14:textId="77777777" w:rsidR="00250A7A" w:rsidRDefault="00250A7A" w:rsidP="00250A7A">
      <w:pPr>
        <w:autoSpaceDE w:val="0"/>
        <w:autoSpaceDN w:val="0"/>
        <w:adjustRightInd w:val="0"/>
        <w:jc w:val="both"/>
      </w:pPr>
    </w:p>
    <w:p w14:paraId="788D315E" w14:textId="77777777" w:rsidR="00250A7A" w:rsidRDefault="00250A7A" w:rsidP="00250A7A">
      <w:pPr>
        <w:autoSpaceDE w:val="0"/>
        <w:autoSpaceDN w:val="0"/>
        <w:adjustRightInd w:val="0"/>
        <w:jc w:val="both"/>
      </w:pPr>
      <w:r>
        <w:tab/>
        <w:t>Er darf ein Fünftel der Bruttogesamtentlohnung nicht überschreiten.</w:t>
      </w:r>
    </w:p>
    <w:p w14:paraId="5BABE1C7" w14:textId="77777777" w:rsidR="00250A7A" w:rsidRDefault="00250A7A" w:rsidP="00250A7A">
      <w:pPr>
        <w:autoSpaceDE w:val="0"/>
        <w:autoSpaceDN w:val="0"/>
        <w:adjustRightInd w:val="0"/>
        <w:jc w:val="both"/>
      </w:pPr>
    </w:p>
    <w:p w14:paraId="6C01683B" w14:textId="77777777" w:rsidR="00250A7A" w:rsidRDefault="00250A7A" w:rsidP="00250A7A">
      <w:pPr>
        <w:autoSpaceDE w:val="0"/>
        <w:autoSpaceDN w:val="0"/>
        <w:adjustRightInd w:val="0"/>
        <w:jc w:val="both"/>
      </w:pPr>
      <w:r>
        <w:tab/>
        <w:t>Er darf zwei Fünftel nicht überschreiten, wenn der Arbeitgeber dem Arbeitnehmer ein Haus oder eine Wohnung zur Verfügung stellt.</w:t>
      </w:r>
    </w:p>
    <w:p w14:paraId="0D089094" w14:textId="77777777" w:rsidR="00250A7A" w:rsidRDefault="00250A7A" w:rsidP="00250A7A">
      <w:pPr>
        <w:autoSpaceDE w:val="0"/>
        <w:autoSpaceDN w:val="0"/>
        <w:adjustRightInd w:val="0"/>
        <w:jc w:val="both"/>
      </w:pPr>
    </w:p>
    <w:p w14:paraId="1C9F3C09" w14:textId="77777777" w:rsidR="00250A7A" w:rsidRDefault="00250A7A" w:rsidP="00250A7A">
      <w:pPr>
        <w:autoSpaceDE w:val="0"/>
        <w:autoSpaceDN w:val="0"/>
        <w:adjustRightInd w:val="0"/>
        <w:jc w:val="both"/>
      </w:pPr>
      <w:r>
        <w:tab/>
        <w:t>Er darf die Hälfte nicht überschreiten, wenn es sich um folgende Arbeitnehmer handelt, die komplett beim Arbeitgeber untergebracht und verpflegt werden:</w:t>
      </w:r>
    </w:p>
    <w:p w14:paraId="23CED693" w14:textId="77777777" w:rsidR="00250A7A" w:rsidRDefault="00250A7A" w:rsidP="00250A7A">
      <w:pPr>
        <w:autoSpaceDE w:val="0"/>
        <w:autoSpaceDN w:val="0"/>
        <w:adjustRightInd w:val="0"/>
        <w:jc w:val="both"/>
      </w:pPr>
    </w:p>
    <w:p w14:paraId="510A8CCF" w14:textId="77777777" w:rsidR="00250A7A" w:rsidRDefault="00250A7A" w:rsidP="00250A7A">
      <w:pPr>
        <w:autoSpaceDE w:val="0"/>
        <w:autoSpaceDN w:val="0"/>
        <w:adjustRightInd w:val="0"/>
        <w:jc w:val="both"/>
      </w:pPr>
      <w:r>
        <w:tab/>
        <w:t>1. Hausangestellte,</w:t>
      </w:r>
    </w:p>
    <w:p w14:paraId="1CC8BF03" w14:textId="77777777" w:rsidR="00250A7A" w:rsidRDefault="00250A7A" w:rsidP="00250A7A">
      <w:pPr>
        <w:autoSpaceDE w:val="0"/>
        <w:autoSpaceDN w:val="0"/>
        <w:adjustRightInd w:val="0"/>
        <w:jc w:val="both"/>
      </w:pPr>
    </w:p>
    <w:p w14:paraId="5C549973" w14:textId="77777777" w:rsidR="00250A7A" w:rsidRDefault="00250A7A" w:rsidP="00250A7A">
      <w:pPr>
        <w:autoSpaceDE w:val="0"/>
        <w:autoSpaceDN w:val="0"/>
        <w:adjustRightInd w:val="0"/>
        <w:jc w:val="both"/>
      </w:pPr>
      <w:r>
        <w:tab/>
        <w:t>2. Hausmeister,</w:t>
      </w:r>
    </w:p>
    <w:p w14:paraId="348FB5EE" w14:textId="77777777" w:rsidR="00250A7A" w:rsidRDefault="00250A7A" w:rsidP="00250A7A">
      <w:pPr>
        <w:autoSpaceDE w:val="0"/>
        <w:autoSpaceDN w:val="0"/>
        <w:adjustRightInd w:val="0"/>
        <w:jc w:val="both"/>
      </w:pPr>
    </w:p>
    <w:p w14:paraId="08434D8C" w14:textId="77777777" w:rsidR="00250A7A" w:rsidRDefault="00250A7A" w:rsidP="00250A7A">
      <w:pPr>
        <w:autoSpaceDE w:val="0"/>
        <w:autoSpaceDN w:val="0"/>
        <w:adjustRightInd w:val="0"/>
        <w:jc w:val="both"/>
      </w:pPr>
      <w:r>
        <w:tab/>
        <w:t>3. Lehrlinge oder Praktikanten.</w:t>
      </w:r>
    </w:p>
    <w:p w14:paraId="19029E6C" w14:textId="77777777" w:rsidR="00E25CC6" w:rsidRDefault="00E25CC6" w:rsidP="00250A7A">
      <w:pPr>
        <w:autoSpaceDE w:val="0"/>
        <w:autoSpaceDN w:val="0"/>
        <w:adjustRightInd w:val="0"/>
        <w:jc w:val="both"/>
      </w:pPr>
    </w:p>
    <w:p w14:paraId="14844F4F" w14:textId="77777777" w:rsidR="00250A7A" w:rsidRDefault="000C55D8" w:rsidP="00250A7A">
      <w:pPr>
        <w:autoSpaceDE w:val="0"/>
        <w:autoSpaceDN w:val="0"/>
        <w:adjustRightInd w:val="0"/>
        <w:jc w:val="both"/>
      </w:pPr>
      <w:r>
        <w:br w:type="page"/>
      </w:r>
      <w:r w:rsidR="00250A7A">
        <w:lastRenderedPageBreak/>
        <w:tab/>
        <w:t>§ 2 - Als Naturalentlohnung darf nur Folgendes gewährt werden:</w:t>
      </w:r>
    </w:p>
    <w:p w14:paraId="32E33469" w14:textId="77777777" w:rsidR="00250A7A" w:rsidRDefault="00250A7A" w:rsidP="00250A7A">
      <w:pPr>
        <w:autoSpaceDE w:val="0"/>
        <w:autoSpaceDN w:val="0"/>
        <w:adjustRightInd w:val="0"/>
        <w:jc w:val="both"/>
      </w:pPr>
    </w:p>
    <w:p w14:paraId="515E6826" w14:textId="77777777" w:rsidR="00250A7A" w:rsidRDefault="00250A7A" w:rsidP="00250A7A">
      <w:pPr>
        <w:autoSpaceDE w:val="0"/>
        <w:autoSpaceDN w:val="0"/>
        <w:adjustRightInd w:val="0"/>
        <w:jc w:val="both"/>
      </w:pPr>
      <w:r>
        <w:tab/>
        <w:t>1. Wohnung,</w:t>
      </w:r>
    </w:p>
    <w:p w14:paraId="2DCE6900" w14:textId="77777777" w:rsidR="00250A7A" w:rsidRDefault="00250A7A" w:rsidP="00250A7A">
      <w:pPr>
        <w:autoSpaceDE w:val="0"/>
        <w:autoSpaceDN w:val="0"/>
        <w:adjustRightInd w:val="0"/>
        <w:jc w:val="both"/>
      </w:pPr>
    </w:p>
    <w:p w14:paraId="629EEDC1" w14:textId="77777777" w:rsidR="00250A7A" w:rsidRDefault="00250A7A" w:rsidP="00250A7A">
      <w:pPr>
        <w:autoSpaceDE w:val="0"/>
        <w:autoSpaceDN w:val="0"/>
        <w:adjustRightInd w:val="0"/>
        <w:jc w:val="both"/>
      </w:pPr>
      <w:r>
        <w:tab/>
        <w:t>2. Gas, Strom, Wasser, Heizung und Brennstoff,</w:t>
      </w:r>
    </w:p>
    <w:p w14:paraId="0613ED44" w14:textId="77777777" w:rsidR="00250A7A" w:rsidRDefault="00250A7A" w:rsidP="00250A7A">
      <w:pPr>
        <w:autoSpaceDE w:val="0"/>
        <w:autoSpaceDN w:val="0"/>
        <w:adjustRightInd w:val="0"/>
        <w:jc w:val="both"/>
      </w:pPr>
    </w:p>
    <w:p w14:paraId="45820F9C" w14:textId="77777777" w:rsidR="00250A7A" w:rsidRDefault="00250A7A" w:rsidP="00250A7A">
      <w:pPr>
        <w:autoSpaceDE w:val="0"/>
        <w:autoSpaceDN w:val="0"/>
        <w:adjustRightInd w:val="0"/>
        <w:jc w:val="both"/>
      </w:pPr>
      <w:r>
        <w:tab/>
        <w:t>3. Nutzung eines Grundstücks,</w:t>
      </w:r>
    </w:p>
    <w:p w14:paraId="299DBF92" w14:textId="77777777" w:rsidR="00250A7A" w:rsidRDefault="00250A7A" w:rsidP="00250A7A">
      <w:pPr>
        <w:autoSpaceDE w:val="0"/>
        <w:autoSpaceDN w:val="0"/>
        <w:adjustRightInd w:val="0"/>
        <w:jc w:val="both"/>
      </w:pPr>
    </w:p>
    <w:p w14:paraId="23CB0D19" w14:textId="77777777" w:rsidR="00250A7A" w:rsidRDefault="00250A7A" w:rsidP="00250A7A">
      <w:pPr>
        <w:autoSpaceDE w:val="0"/>
        <w:autoSpaceDN w:val="0"/>
        <w:adjustRightInd w:val="0"/>
        <w:jc w:val="both"/>
      </w:pPr>
      <w:r>
        <w:tab/>
        <w:t>4. am Arbeitsplatz verzehrte Nahrung,</w:t>
      </w:r>
    </w:p>
    <w:p w14:paraId="3FC22F61" w14:textId="77777777" w:rsidR="00250A7A" w:rsidRDefault="00250A7A" w:rsidP="00250A7A">
      <w:pPr>
        <w:autoSpaceDE w:val="0"/>
        <w:autoSpaceDN w:val="0"/>
        <w:adjustRightInd w:val="0"/>
        <w:jc w:val="both"/>
      </w:pPr>
    </w:p>
    <w:p w14:paraId="17A07807" w14:textId="77777777" w:rsidR="00250A7A" w:rsidRDefault="00250A7A" w:rsidP="00250A7A">
      <w:pPr>
        <w:autoSpaceDE w:val="0"/>
        <w:autoSpaceDN w:val="0"/>
        <w:adjustRightInd w:val="0"/>
        <w:jc w:val="both"/>
      </w:pPr>
      <w:r>
        <w:tab/>
        <w:t>5. Werkzeuge, Dienst- oder Arbeitskleidung und deren Unterhalt, sofern keine Gesetzes</w:t>
      </w:r>
      <w:r>
        <w:noBreakHyphen/>
        <w:t xml:space="preserve"> oder Verordnungsbestimmung den Arbeitgeber dazu verpflichtet, diese bereitzustellen oder zu unterhalten,</w:t>
      </w:r>
    </w:p>
    <w:p w14:paraId="02296B94" w14:textId="77777777" w:rsidR="00250A7A" w:rsidRDefault="00250A7A" w:rsidP="00250A7A">
      <w:pPr>
        <w:autoSpaceDE w:val="0"/>
        <w:autoSpaceDN w:val="0"/>
        <w:adjustRightInd w:val="0"/>
        <w:jc w:val="both"/>
      </w:pPr>
    </w:p>
    <w:p w14:paraId="0A10C7BD" w14:textId="77777777" w:rsidR="00250A7A" w:rsidRDefault="00250A7A" w:rsidP="00250A7A">
      <w:pPr>
        <w:autoSpaceDE w:val="0"/>
        <w:autoSpaceDN w:val="0"/>
        <w:adjustRightInd w:val="0"/>
        <w:jc w:val="both"/>
      </w:pPr>
      <w:r>
        <w:tab/>
        <w:t>6. für die Arbeit nötige Stoffe oder Materialien, die gemäß dem Arbeitsverhältnis des Arbeitnehmers oder dem üblichen Gebrauch zu Lasten des Arbeitnehmers gehen.</w:t>
      </w:r>
    </w:p>
    <w:p w14:paraId="40CB4F44" w14:textId="77777777" w:rsidR="00250A7A" w:rsidRDefault="00250A7A" w:rsidP="00250A7A">
      <w:pPr>
        <w:autoSpaceDE w:val="0"/>
        <w:autoSpaceDN w:val="0"/>
        <w:adjustRightInd w:val="0"/>
        <w:jc w:val="both"/>
      </w:pPr>
    </w:p>
    <w:p w14:paraId="52ACB79D" w14:textId="77777777" w:rsidR="00250A7A" w:rsidRDefault="00250A7A" w:rsidP="00250A7A">
      <w:pPr>
        <w:autoSpaceDE w:val="0"/>
        <w:autoSpaceDN w:val="0"/>
        <w:adjustRightInd w:val="0"/>
        <w:jc w:val="both"/>
      </w:pPr>
      <w:r>
        <w:tab/>
        <w:t>Die Naturalentlohnung darf weder alkoholische Getränke noch für die Gesundheit des Arbeitnehmers und seiner Familie schädliche Produkte umfassen.</w:t>
      </w:r>
    </w:p>
    <w:p w14:paraId="470CDD5F" w14:textId="77777777" w:rsidR="00250A7A" w:rsidRDefault="00250A7A" w:rsidP="00250A7A">
      <w:pPr>
        <w:autoSpaceDE w:val="0"/>
        <w:autoSpaceDN w:val="0"/>
        <w:adjustRightInd w:val="0"/>
        <w:jc w:val="both"/>
      </w:pPr>
    </w:p>
    <w:p w14:paraId="53956F76" w14:textId="77777777" w:rsidR="00250A7A" w:rsidRDefault="00250A7A" w:rsidP="00250A7A">
      <w:pPr>
        <w:autoSpaceDE w:val="0"/>
        <w:autoSpaceDN w:val="0"/>
        <w:adjustRightInd w:val="0"/>
        <w:jc w:val="both"/>
      </w:pPr>
      <w:r>
        <w:tab/>
        <w:t>§ 3 - Mit der Zahlung in Naturalien darf der Arbeitgeber keine Gewinnerzielung bezwecken.</w:t>
      </w:r>
    </w:p>
    <w:p w14:paraId="26E1D590" w14:textId="77777777" w:rsidR="00250A7A" w:rsidRDefault="00250A7A" w:rsidP="00250A7A">
      <w:pPr>
        <w:autoSpaceDE w:val="0"/>
        <w:autoSpaceDN w:val="0"/>
        <w:adjustRightInd w:val="0"/>
        <w:jc w:val="both"/>
      </w:pPr>
    </w:p>
    <w:p w14:paraId="40CACB08" w14:textId="77777777" w:rsidR="00250A7A" w:rsidRDefault="00250A7A" w:rsidP="00250A7A">
      <w:pPr>
        <w:autoSpaceDE w:val="0"/>
        <w:autoSpaceDN w:val="0"/>
        <w:adjustRightInd w:val="0"/>
        <w:jc w:val="both"/>
      </w:pPr>
      <w:r>
        <w:tab/>
        <w:t>Die in § 2 Nr. 2, 5 und 6 erwähnten Vorteile müssen auf den Selbstkostenpreis, der den normalen Handelswert keinesfalls überschreiten darf, geschätzt werden.</w:t>
      </w:r>
    </w:p>
    <w:p w14:paraId="3EDBC3F4" w14:textId="77777777" w:rsidR="00250A7A" w:rsidRDefault="00250A7A" w:rsidP="00250A7A">
      <w:pPr>
        <w:autoSpaceDE w:val="0"/>
        <w:autoSpaceDN w:val="0"/>
        <w:adjustRightInd w:val="0"/>
        <w:jc w:val="both"/>
      </w:pPr>
    </w:p>
    <w:p w14:paraId="0FF93D83" w14:textId="77777777" w:rsidR="00250A7A" w:rsidRDefault="00250A7A" w:rsidP="00250A7A">
      <w:pPr>
        <w:autoSpaceDE w:val="0"/>
        <w:autoSpaceDN w:val="0"/>
        <w:adjustRightInd w:val="0"/>
        <w:jc w:val="both"/>
      </w:pPr>
      <w:r>
        <w:tab/>
        <w:t>Der Wert der Nahrung und der Wohnung, die nicht in § 1 Absatz 4 erwähnt ist, muss pauschal auf die für die Berechnung der Sozialversicherungsbeiträge festgelegten Beträge geschätzt werden. In diesem Fall ist die Versorgung mit Strom, Heizung und Wasser in der pauschalen Schätzung einbegriffen.</w:t>
      </w:r>
    </w:p>
    <w:p w14:paraId="67B98435" w14:textId="77777777" w:rsidR="00250A7A" w:rsidRDefault="00250A7A" w:rsidP="00250A7A">
      <w:pPr>
        <w:autoSpaceDE w:val="0"/>
        <w:autoSpaceDN w:val="0"/>
        <w:adjustRightInd w:val="0"/>
        <w:jc w:val="both"/>
      </w:pPr>
    </w:p>
    <w:p w14:paraId="5311D93E" w14:textId="77777777" w:rsidR="00250A7A" w:rsidRDefault="00250A7A" w:rsidP="00250A7A">
      <w:pPr>
        <w:autoSpaceDE w:val="0"/>
        <w:autoSpaceDN w:val="0"/>
        <w:adjustRightInd w:val="0"/>
        <w:jc w:val="both"/>
      </w:pPr>
      <w:r>
        <w:tab/>
        <w:t>Außer für die im vorhergehenden Absatz erwähnte Nahrung und Wohnung obliegt der Beweis, dass die Bestimmungen des vorliegenden Paragraphen eingehalten werden, dem Arbeitgeber.</w:t>
      </w:r>
    </w:p>
    <w:p w14:paraId="6EC80041" w14:textId="77777777" w:rsidR="00250A7A" w:rsidRDefault="00250A7A" w:rsidP="00250A7A">
      <w:pPr>
        <w:autoSpaceDE w:val="0"/>
        <w:autoSpaceDN w:val="0"/>
        <w:adjustRightInd w:val="0"/>
        <w:jc w:val="both"/>
      </w:pPr>
    </w:p>
    <w:p w14:paraId="09BEAA90" w14:textId="77777777" w:rsidR="00250A7A" w:rsidRDefault="00250A7A" w:rsidP="00250A7A">
      <w:pPr>
        <w:autoSpaceDE w:val="0"/>
        <w:autoSpaceDN w:val="0"/>
        <w:adjustRightInd w:val="0"/>
        <w:jc w:val="both"/>
      </w:pPr>
      <w:r>
        <w:tab/>
        <w:t>§ 4 - Auf Vorschlag der zuständigen paritätischen Kommission [...] oder des Nationalen Arbeitsrates kann der König für bestimmte Arbeitnehmerkategorien oder aufgrund der in bestimmten Berufen festen Bräuche von den Bestimmungen von § 1 Absatz 3, 4 und 5 und von § 2 Absatz 1 abweichen.</w:t>
      </w:r>
    </w:p>
    <w:p w14:paraId="72A20DFB" w14:textId="77777777" w:rsidR="00250A7A" w:rsidRDefault="00250A7A" w:rsidP="00250A7A">
      <w:pPr>
        <w:autoSpaceDE w:val="0"/>
        <w:autoSpaceDN w:val="0"/>
        <w:adjustRightInd w:val="0"/>
        <w:jc w:val="both"/>
      </w:pPr>
    </w:p>
    <w:p w14:paraId="4DFF54D0" w14:textId="77777777" w:rsidR="00250A7A" w:rsidRDefault="00C3793E" w:rsidP="00250A7A">
      <w:pPr>
        <w:autoSpaceDE w:val="0"/>
        <w:autoSpaceDN w:val="0"/>
        <w:adjustRightInd w:val="0"/>
        <w:jc w:val="both"/>
      </w:pPr>
      <w:r>
        <w:rPr>
          <w:i/>
          <w:iCs/>
        </w:rPr>
        <w:t>[Art. 6 § 4 abgeändert durch Art. 16 Nr. </w:t>
      </w:r>
      <w:r w:rsidR="00250A7A" w:rsidRPr="00250A7A">
        <w:rPr>
          <w:i/>
          <w:iCs/>
        </w:rPr>
        <w:t>1 des K.E. vom 1. März 1971 (B.S. vom 11. März 1971)]</w:t>
      </w:r>
    </w:p>
    <w:p w14:paraId="57658880" w14:textId="77777777" w:rsidR="00C65B71" w:rsidRDefault="00C65B71" w:rsidP="00250A7A">
      <w:pPr>
        <w:autoSpaceDE w:val="0"/>
        <w:autoSpaceDN w:val="0"/>
        <w:adjustRightInd w:val="0"/>
        <w:jc w:val="both"/>
      </w:pPr>
    </w:p>
    <w:p w14:paraId="6D3287A4" w14:textId="77777777" w:rsidR="00C65B71" w:rsidRDefault="00C65B71" w:rsidP="00250A7A">
      <w:pPr>
        <w:autoSpaceDE w:val="0"/>
        <w:autoSpaceDN w:val="0"/>
        <w:adjustRightInd w:val="0"/>
        <w:jc w:val="both"/>
      </w:pPr>
    </w:p>
    <w:p w14:paraId="468A830F" w14:textId="77777777" w:rsidR="00250A7A" w:rsidRDefault="002A08E3" w:rsidP="00250A7A">
      <w:pPr>
        <w:autoSpaceDE w:val="0"/>
        <w:autoSpaceDN w:val="0"/>
        <w:adjustRightInd w:val="0"/>
        <w:jc w:val="both"/>
      </w:pPr>
      <w:r>
        <w:br w:type="page"/>
      </w:r>
      <w:r w:rsidR="00250A7A">
        <w:lastRenderedPageBreak/>
        <w:tab/>
      </w:r>
      <w:r w:rsidR="00250A7A" w:rsidRPr="00250A7A">
        <w:rPr>
          <w:b/>
          <w:bCs/>
        </w:rPr>
        <w:t>Art. 7</w:t>
      </w:r>
      <w:r w:rsidR="00250A7A">
        <w:t xml:space="preserve"> - Der Arbeitgeber und seine Angestellten dürfen eine Zahlungsklage gegen den Arbeitnehmer nur aufgrund von Lieferungen oder Diensten erheben, die vorgenommen beziehungsweise geleistet wurden:</w:t>
      </w:r>
    </w:p>
    <w:p w14:paraId="4AD2A041" w14:textId="77777777" w:rsidR="00250A7A" w:rsidRDefault="00250A7A" w:rsidP="00250A7A">
      <w:pPr>
        <w:autoSpaceDE w:val="0"/>
        <w:autoSpaceDN w:val="0"/>
        <w:adjustRightInd w:val="0"/>
        <w:jc w:val="both"/>
      </w:pPr>
    </w:p>
    <w:p w14:paraId="0D5AB43C" w14:textId="77777777" w:rsidR="00250A7A" w:rsidRDefault="00250A7A" w:rsidP="00250A7A">
      <w:pPr>
        <w:autoSpaceDE w:val="0"/>
        <w:autoSpaceDN w:val="0"/>
        <w:adjustRightInd w:val="0"/>
        <w:jc w:val="both"/>
      </w:pPr>
      <w:r>
        <w:tab/>
        <w:t>1. gemäß den folgenden Bestimmungen des Gesetzes vom 15. Mai 1956 über die Belegschaftseinrichtungen:</w:t>
      </w:r>
    </w:p>
    <w:p w14:paraId="6BC1145F" w14:textId="77777777" w:rsidR="00250A7A" w:rsidRDefault="00250A7A" w:rsidP="00250A7A">
      <w:pPr>
        <w:autoSpaceDE w:val="0"/>
        <w:autoSpaceDN w:val="0"/>
        <w:adjustRightInd w:val="0"/>
        <w:jc w:val="both"/>
      </w:pPr>
    </w:p>
    <w:p w14:paraId="693771A7" w14:textId="77777777" w:rsidR="00250A7A" w:rsidRDefault="00250A7A" w:rsidP="00250A7A">
      <w:pPr>
        <w:autoSpaceDE w:val="0"/>
        <w:autoSpaceDN w:val="0"/>
        <w:adjustRightInd w:val="0"/>
        <w:jc w:val="both"/>
      </w:pPr>
      <w:r>
        <w:tab/>
      </w:r>
      <w:r w:rsidRPr="00250A7A">
        <w:rPr>
          <w:i/>
          <w:iCs/>
        </w:rPr>
        <w:t>a)</w:t>
      </w:r>
      <w:r>
        <w:t xml:space="preserve"> Artikel 1 Buchstabe </w:t>
      </w:r>
      <w:r w:rsidRPr="00250A7A">
        <w:rPr>
          <w:i/>
          <w:iCs/>
        </w:rPr>
        <w:t>b)</w:t>
      </w:r>
      <w:r>
        <w:t xml:space="preserve"> für die Arbeitnehmer der öffentlichen Dienste,</w:t>
      </w:r>
    </w:p>
    <w:p w14:paraId="0F0FF84D" w14:textId="77777777" w:rsidR="00250A7A" w:rsidRDefault="00250A7A" w:rsidP="00250A7A">
      <w:pPr>
        <w:autoSpaceDE w:val="0"/>
        <w:autoSpaceDN w:val="0"/>
        <w:adjustRightInd w:val="0"/>
        <w:jc w:val="both"/>
      </w:pPr>
    </w:p>
    <w:p w14:paraId="72B55346" w14:textId="77777777" w:rsidR="00250A7A" w:rsidRDefault="00250A7A" w:rsidP="00250A7A">
      <w:pPr>
        <w:autoSpaceDE w:val="0"/>
        <w:autoSpaceDN w:val="0"/>
        <w:adjustRightInd w:val="0"/>
        <w:jc w:val="both"/>
      </w:pPr>
      <w:r>
        <w:tab/>
      </w:r>
      <w:r w:rsidRPr="00250A7A">
        <w:rPr>
          <w:i/>
          <w:iCs/>
        </w:rPr>
        <w:t>b)</w:t>
      </w:r>
      <w:r>
        <w:t xml:space="preserve"> Artikel 3 Absatz 2 für die anderen Arbeitnehmer,</w:t>
      </w:r>
    </w:p>
    <w:p w14:paraId="31489233" w14:textId="77777777" w:rsidR="00250A7A" w:rsidRDefault="00250A7A" w:rsidP="00250A7A">
      <w:pPr>
        <w:autoSpaceDE w:val="0"/>
        <w:autoSpaceDN w:val="0"/>
        <w:adjustRightInd w:val="0"/>
        <w:jc w:val="both"/>
      </w:pPr>
    </w:p>
    <w:p w14:paraId="481D8C6A" w14:textId="77777777" w:rsidR="00250A7A" w:rsidRDefault="00250A7A" w:rsidP="00250A7A">
      <w:pPr>
        <w:autoSpaceDE w:val="0"/>
        <w:autoSpaceDN w:val="0"/>
        <w:adjustRightInd w:val="0"/>
        <w:jc w:val="both"/>
      </w:pPr>
      <w:r>
        <w:tab/>
        <w:t>2. für den vom Arbeitnehmer ausgeübten Handel.</w:t>
      </w:r>
    </w:p>
    <w:p w14:paraId="30A088D7" w14:textId="77777777" w:rsidR="00250A7A" w:rsidRDefault="00250A7A" w:rsidP="00250A7A">
      <w:pPr>
        <w:autoSpaceDE w:val="0"/>
        <w:autoSpaceDN w:val="0"/>
        <w:adjustRightInd w:val="0"/>
        <w:jc w:val="both"/>
      </w:pPr>
    </w:p>
    <w:p w14:paraId="19AE5AC7" w14:textId="77777777" w:rsidR="00250A7A" w:rsidRDefault="00250A7A" w:rsidP="00250A7A">
      <w:pPr>
        <w:autoSpaceDE w:val="0"/>
        <w:autoSpaceDN w:val="0"/>
        <w:adjustRightInd w:val="0"/>
        <w:jc w:val="both"/>
      </w:pPr>
    </w:p>
    <w:p w14:paraId="50DD4062" w14:textId="77777777" w:rsidR="00250A7A" w:rsidRDefault="00250A7A" w:rsidP="00250A7A">
      <w:pPr>
        <w:autoSpaceDE w:val="0"/>
        <w:autoSpaceDN w:val="0"/>
        <w:adjustRightInd w:val="0"/>
        <w:jc w:val="both"/>
      </w:pPr>
      <w:r>
        <w:tab/>
      </w:r>
      <w:r w:rsidRPr="00250A7A">
        <w:rPr>
          <w:b/>
          <w:bCs/>
        </w:rPr>
        <w:t>Art. 8</w:t>
      </w:r>
      <w:r>
        <w:t xml:space="preserve"> - Bis zum Beweis des Gegenteils wird davon ausgegangen, dass die Lieferungen und Dienste, die im Rahmen von Artikel 7 vom Ehepartner oder von den Kindern des Arbeitgebers oder seiner Angestellten oder von jeglicher Person, die bei dem Arbeitgeber, seinen Angestellten oder seinen Subunternehmern wohnt, zugunsten des Arbeitnehmers vorgenommen beziehungsweise geleistet wurden, vom Arbeitgeber selbst oder von seinen Angestellten vorgenommen beziehungsweise geleistet wurden.</w:t>
      </w:r>
    </w:p>
    <w:p w14:paraId="52FBE35D" w14:textId="77777777" w:rsidR="00250A7A" w:rsidRDefault="00250A7A" w:rsidP="00250A7A">
      <w:pPr>
        <w:autoSpaceDE w:val="0"/>
        <w:autoSpaceDN w:val="0"/>
        <w:adjustRightInd w:val="0"/>
        <w:jc w:val="both"/>
      </w:pPr>
    </w:p>
    <w:p w14:paraId="244E58FA" w14:textId="77777777" w:rsidR="00250A7A" w:rsidRDefault="00250A7A" w:rsidP="00250A7A">
      <w:pPr>
        <w:autoSpaceDE w:val="0"/>
        <w:autoSpaceDN w:val="0"/>
        <w:adjustRightInd w:val="0"/>
        <w:jc w:val="both"/>
      </w:pPr>
      <w:r>
        <w:tab/>
        <w:t>Es wird ebenfalls davon ausgegangen, dass die Lieferungen und Dienste, die zugunsten des Ehepartners oder der Kinder des Arbeitnehmers und zugunsten der Personen, die bei ihm wohnen, vorgenommen beziehungsweise geleistet wurden, zugunsten des Arbeitnehmers vorgenommen beziehungsweise geleistet wurden.</w:t>
      </w:r>
    </w:p>
    <w:p w14:paraId="6CB841C3" w14:textId="77777777" w:rsidR="00250A7A" w:rsidRDefault="00250A7A" w:rsidP="00250A7A">
      <w:pPr>
        <w:autoSpaceDE w:val="0"/>
        <w:autoSpaceDN w:val="0"/>
        <w:adjustRightInd w:val="0"/>
        <w:jc w:val="both"/>
      </w:pPr>
    </w:p>
    <w:p w14:paraId="73BFD8F6" w14:textId="77777777" w:rsidR="00250A7A" w:rsidRDefault="00250A7A" w:rsidP="00250A7A">
      <w:pPr>
        <w:autoSpaceDE w:val="0"/>
        <w:autoSpaceDN w:val="0"/>
        <w:adjustRightInd w:val="0"/>
        <w:jc w:val="both"/>
      </w:pPr>
    </w:p>
    <w:p w14:paraId="21F350C7" w14:textId="77777777" w:rsidR="00250A7A" w:rsidRDefault="00250A7A" w:rsidP="00250A7A">
      <w:pPr>
        <w:autoSpaceDE w:val="0"/>
        <w:autoSpaceDN w:val="0"/>
        <w:adjustRightInd w:val="0"/>
        <w:jc w:val="both"/>
      </w:pPr>
      <w:r>
        <w:tab/>
      </w:r>
      <w:r w:rsidRPr="00250A7A">
        <w:rPr>
          <w:b/>
          <w:bCs/>
        </w:rPr>
        <w:t>Art. 9</w:t>
      </w:r>
      <w:r>
        <w:t xml:space="preserve"> - Die Entlohnung muss in regelmäßigen Abständen und mindestens zweimal pro Monat mit höchstens sechzehn Tagen Abstand gezahlt werden, außer was Folgendes betrifft:</w:t>
      </w:r>
    </w:p>
    <w:p w14:paraId="0E6E9C11" w14:textId="77777777" w:rsidR="00250A7A" w:rsidRDefault="00250A7A" w:rsidP="00250A7A">
      <w:pPr>
        <w:autoSpaceDE w:val="0"/>
        <w:autoSpaceDN w:val="0"/>
        <w:adjustRightInd w:val="0"/>
        <w:jc w:val="both"/>
      </w:pPr>
    </w:p>
    <w:p w14:paraId="4465ED60" w14:textId="77777777" w:rsidR="00250A7A" w:rsidRDefault="00250A7A" w:rsidP="00250A7A">
      <w:pPr>
        <w:autoSpaceDE w:val="0"/>
        <w:autoSpaceDN w:val="0"/>
        <w:adjustRightInd w:val="0"/>
        <w:jc w:val="both"/>
      </w:pPr>
      <w:r>
        <w:tab/>
        <w:t>1. die Entlohnung der Angestellten, die mindestens jeden Monat gezahlt werden muss,</w:t>
      </w:r>
    </w:p>
    <w:p w14:paraId="1550545E" w14:textId="77777777" w:rsidR="00250A7A" w:rsidRDefault="00250A7A" w:rsidP="00250A7A">
      <w:pPr>
        <w:autoSpaceDE w:val="0"/>
        <w:autoSpaceDN w:val="0"/>
        <w:adjustRightInd w:val="0"/>
        <w:jc w:val="both"/>
      </w:pPr>
    </w:p>
    <w:p w14:paraId="45C1617B" w14:textId="77777777" w:rsidR="00250A7A" w:rsidRDefault="00250A7A" w:rsidP="00250A7A">
      <w:pPr>
        <w:autoSpaceDE w:val="0"/>
        <w:autoSpaceDN w:val="0"/>
        <w:adjustRightInd w:val="0"/>
        <w:jc w:val="both"/>
      </w:pPr>
      <w:r>
        <w:tab/>
        <w:t>2. die den Handelsvertretern geschuldeten Provisionen, die gemäß den Bestimmungen der Rechtsvorschriften zur Festlegung des Statuts der Handelsvertreter gezahlt werden,</w:t>
      </w:r>
    </w:p>
    <w:p w14:paraId="26C58287" w14:textId="77777777" w:rsidR="00250A7A" w:rsidRDefault="00250A7A" w:rsidP="00250A7A">
      <w:pPr>
        <w:autoSpaceDE w:val="0"/>
        <w:autoSpaceDN w:val="0"/>
        <w:adjustRightInd w:val="0"/>
        <w:jc w:val="both"/>
      </w:pPr>
    </w:p>
    <w:p w14:paraId="022D3C87" w14:textId="77777777" w:rsidR="00250A7A" w:rsidRDefault="00250A7A" w:rsidP="00250A7A">
      <w:pPr>
        <w:autoSpaceDE w:val="0"/>
        <w:autoSpaceDN w:val="0"/>
        <w:adjustRightInd w:val="0"/>
        <w:jc w:val="both"/>
      </w:pPr>
      <w:r>
        <w:tab/>
        <w:t>3. die Provisionen, die anderen Arbeitnehmern als den Handelsvertretern geschuldet werden, die mindestens alle drei Monate gezahlt werden müssen,</w:t>
      </w:r>
    </w:p>
    <w:p w14:paraId="1C77C576" w14:textId="77777777" w:rsidR="00250A7A" w:rsidRDefault="00250A7A" w:rsidP="00250A7A">
      <w:pPr>
        <w:autoSpaceDE w:val="0"/>
        <w:autoSpaceDN w:val="0"/>
        <w:adjustRightInd w:val="0"/>
        <w:jc w:val="both"/>
      </w:pPr>
    </w:p>
    <w:p w14:paraId="39DEFF1C" w14:textId="77777777" w:rsidR="00250A7A" w:rsidRDefault="00250A7A" w:rsidP="00250A7A">
      <w:pPr>
        <w:autoSpaceDE w:val="0"/>
        <w:autoSpaceDN w:val="0"/>
        <w:adjustRightInd w:val="0"/>
        <w:jc w:val="both"/>
      </w:pPr>
      <w:r>
        <w:tab/>
        <w:t>4. die Gewinnbeteiligungen und andere ähnliche Leistungen, die gemäß der Parteivereinbarung, der Werkstattordnung oder jeder anderen geltenden Ordnung gezahlt werden.</w:t>
      </w:r>
    </w:p>
    <w:p w14:paraId="3AEDAB57" w14:textId="77777777" w:rsidR="00250A7A" w:rsidRDefault="00250A7A" w:rsidP="00250A7A">
      <w:pPr>
        <w:autoSpaceDE w:val="0"/>
        <w:autoSpaceDN w:val="0"/>
        <w:adjustRightInd w:val="0"/>
        <w:jc w:val="both"/>
      </w:pPr>
    </w:p>
    <w:p w14:paraId="4AD2FE19" w14:textId="77777777" w:rsidR="00250A7A" w:rsidRDefault="00250A7A" w:rsidP="00250A7A">
      <w:pPr>
        <w:autoSpaceDE w:val="0"/>
        <w:autoSpaceDN w:val="0"/>
        <w:adjustRightInd w:val="0"/>
        <w:jc w:val="both"/>
      </w:pPr>
      <w:r>
        <w:tab/>
        <w:t>Bei Vorauszahlung muss der Betrag ungefähr dem entsprechen, was als Nettoentlohnung geschuldet wird.</w:t>
      </w:r>
    </w:p>
    <w:p w14:paraId="1B6AE897" w14:textId="77777777" w:rsidR="00250A7A" w:rsidRDefault="00250A7A" w:rsidP="00250A7A">
      <w:pPr>
        <w:autoSpaceDE w:val="0"/>
        <w:autoSpaceDN w:val="0"/>
        <w:adjustRightInd w:val="0"/>
        <w:jc w:val="both"/>
      </w:pPr>
    </w:p>
    <w:p w14:paraId="6F69A4B8" w14:textId="77777777" w:rsidR="00250A7A" w:rsidRDefault="00250A7A" w:rsidP="00250A7A">
      <w:pPr>
        <w:autoSpaceDE w:val="0"/>
        <w:autoSpaceDN w:val="0"/>
        <w:adjustRightInd w:val="0"/>
        <w:jc w:val="both"/>
      </w:pPr>
      <w:r>
        <w:tab/>
        <w:t>Muss die Entlohnung mindestens zweimal pro Monat gezahlt werden, so muss eine der Zahlungen eine endgültige Zahlung der Entlohnung des Monats darstellen.</w:t>
      </w:r>
    </w:p>
    <w:p w14:paraId="42E12C11" w14:textId="77777777" w:rsidR="00250A7A" w:rsidRDefault="00250A7A" w:rsidP="00250A7A">
      <w:pPr>
        <w:autoSpaceDE w:val="0"/>
        <w:autoSpaceDN w:val="0"/>
        <w:adjustRightInd w:val="0"/>
        <w:jc w:val="both"/>
      </w:pPr>
    </w:p>
    <w:p w14:paraId="53646084" w14:textId="77777777" w:rsidR="00250A7A" w:rsidRDefault="00250A7A" w:rsidP="00250A7A">
      <w:pPr>
        <w:autoSpaceDE w:val="0"/>
        <w:autoSpaceDN w:val="0"/>
        <w:adjustRightInd w:val="0"/>
        <w:jc w:val="both"/>
      </w:pPr>
      <w:r>
        <w:lastRenderedPageBreak/>
        <w:tab/>
        <w:t>Für die Arbeitnehmer mit Werklohn, Stücklohn oder Akkordlohn muss jedoch mindestens jeden Monat eine teilweise oder endgültige Zahlung erfolgen.</w:t>
      </w:r>
    </w:p>
    <w:p w14:paraId="4CD787B6" w14:textId="77777777" w:rsidR="00250A7A" w:rsidRDefault="00250A7A" w:rsidP="00250A7A">
      <w:pPr>
        <w:autoSpaceDE w:val="0"/>
        <w:autoSpaceDN w:val="0"/>
        <w:adjustRightInd w:val="0"/>
        <w:jc w:val="both"/>
      </w:pPr>
    </w:p>
    <w:p w14:paraId="037E3035" w14:textId="77777777" w:rsidR="00250A7A" w:rsidRDefault="00250A7A" w:rsidP="00250A7A">
      <w:pPr>
        <w:autoSpaceDE w:val="0"/>
        <w:autoSpaceDN w:val="0"/>
        <w:adjustRightInd w:val="0"/>
        <w:jc w:val="both"/>
      </w:pPr>
      <w:r>
        <w:tab/>
        <w:t>[Durch einen vom König für allgemeinverbindlich erklärten Beschluss der zuständigen paritätischen Kommission kann von den Bestimmungen von Absatz 1 abgewichen werden.]</w:t>
      </w:r>
    </w:p>
    <w:p w14:paraId="1B0C01A0" w14:textId="77777777" w:rsidR="00250A7A" w:rsidRDefault="00250A7A" w:rsidP="00250A7A">
      <w:pPr>
        <w:autoSpaceDE w:val="0"/>
        <w:autoSpaceDN w:val="0"/>
        <w:adjustRightInd w:val="0"/>
        <w:jc w:val="both"/>
      </w:pPr>
    </w:p>
    <w:p w14:paraId="36A71C96" w14:textId="77777777" w:rsidR="00250A7A" w:rsidRDefault="00250A7A" w:rsidP="00250A7A">
      <w:pPr>
        <w:autoSpaceDE w:val="0"/>
        <w:autoSpaceDN w:val="0"/>
        <w:adjustRightInd w:val="0"/>
        <w:jc w:val="both"/>
      </w:pPr>
      <w:r>
        <w:tab/>
        <w:t>[Unbeschadet der Bestimmungen der Absätze 1 und 3 muss die Entlohnung zu den Zeitpunkten und innerhalb der Fristen gezahlt werden, die durch ein kollektives Arbeits</w:t>
      </w:r>
      <w:r>
        <w:softHyphen/>
        <w:t>abkommen festgelegt werden.</w:t>
      </w:r>
    </w:p>
    <w:p w14:paraId="44006894" w14:textId="77777777" w:rsidR="00250A7A" w:rsidRDefault="00250A7A" w:rsidP="00250A7A">
      <w:pPr>
        <w:autoSpaceDE w:val="0"/>
        <w:autoSpaceDN w:val="0"/>
        <w:adjustRightInd w:val="0"/>
        <w:jc w:val="both"/>
      </w:pPr>
    </w:p>
    <w:p w14:paraId="5EB8D78C" w14:textId="77777777" w:rsidR="00250A7A" w:rsidRDefault="00250A7A" w:rsidP="00250A7A">
      <w:pPr>
        <w:autoSpaceDE w:val="0"/>
        <w:autoSpaceDN w:val="0"/>
        <w:adjustRightInd w:val="0"/>
        <w:jc w:val="both"/>
      </w:pPr>
      <w:r>
        <w:tab/>
        <w:t>In Ermangelung eines kollektiven Arbeitsabkommens muss die Entlohnung zu den Zeitpunkten und innerhalb der Fristen gezahlt werden, die durch die Arbeitsordnung oder jede andere geltende Ordnung festgelegt werden; in den Bestimmungen dieser Ordnungen darf das Datum der Zahlung der Entlohnung nicht nach dem siebten Werktag nach dem Arbeitszeitraum, für den die Zahlung vorgesehen ist, festgelegt werden.</w:t>
      </w:r>
    </w:p>
    <w:p w14:paraId="7431F145" w14:textId="77777777" w:rsidR="00250A7A" w:rsidRDefault="00250A7A" w:rsidP="00250A7A">
      <w:pPr>
        <w:autoSpaceDE w:val="0"/>
        <w:autoSpaceDN w:val="0"/>
        <w:adjustRightInd w:val="0"/>
        <w:jc w:val="both"/>
      </w:pPr>
    </w:p>
    <w:p w14:paraId="3B01D4FC" w14:textId="77777777" w:rsidR="00250A7A" w:rsidRDefault="00250A7A" w:rsidP="00250A7A">
      <w:pPr>
        <w:autoSpaceDE w:val="0"/>
        <w:autoSpaceDN w:val="0"/>
        <w:adjustRightInd w:val="0"/>
        <w:jc w:val="both"/>
      </w:pPr>
      <w:r>
        <w:tab/>
        <w:t>In Ermangelung eines kollektiven Arbeitsabkommens oder in Ermangelung von Bestimmungen in der Arbeitsordnung oder in jeder anderen geltenden Ordnung muss die Entlohnung spätestens am vierten Werktag nach dem Arbeitszeitraum, für den die Zahlung vorgesehen ist, gezahlt werden.]</w:t>
      </w:r>
    </w:p>
    <w:p w14:paraId="50549732" w14:textId="77777777" w:rsidR="00250A7A" w:rsidRDefault="00250A7A" w:rsidP="00250A7A">
      <w:pPr>
        <w:autoSpaceDE w:val="0"/>
        <w:autoSpaceDN w:val="0"/>
        <w:adjustRightInd w:val="0"/>
        <w:jc w:val="both"/>
      </w:pPr>
    </w:p>
    <w:p w14:paraId="58393639" w14:textId="77777777" w:rsidR="00250A7A" w:rsidRDefault="00C3793E" w:rsidP="00250A7A">
      <w:pPr>
        <w:autoSpaceDE w:val="0"/>
        <w:autoSpaceDN w:val="0"/>
        <w:adjustRightInd w:val="0"/>
        <w:jc w:val="both"/>
      </w:pPr>
      <w:r>
        <w:rPr>
          <w:i/>
          <w:iCs/>
        </w:rPr>
        <w:t>[Art. 9 Abs. 5 ersetzt durch Art. 16 Nr. </w:t>
      </w:r>
      <w:r w:rsidR="00250A7A" w:rsidRPr="00250A7A">
        <w:rPr>
          <w:i/>
          <w:iCs/>
        </w:rPr>
        <w:t xml:space="preserve">2 des K.E. vom 1. März 1971 (B.S. vom </w:t>
      </w:r>
      <w:r>
        <w:rPr>
          <w:i/>
          <w:iCs/>
        </w:rPr>
        <w:t>11. März 1971); früherer Absatz 6 ersetzt durch Abs. 6 bis 8 durch Art. </w:t>
      </w:r>
      <w:r w:rsidR="00250A7A" w:rsidRPr="00250A7A">
        <w:rPr>
          <w:i/>
          <w:iCs/>
        </w:rPr>
        <w:t>2 des G. vom 27. Juni 1985 (B.S. vom 19. Oktober 1985)]</w:t>
      </w:r>
    </w:p>
    <w:p w14:paraId="25E2197A" w14:textId="77777777" w:rsidR="00250A7A" w:rsidRDefault="00250A7A" w:rsidP="00250A7A">
      <w:pPr>
        <w:autoSpaceDE w:val="0"/>
        <w:autoSpaceDN w:val="0"/>
        <w:adjustRightInd w:val="0"/>
        <w:jc w:val="both"/>
      </w:pPr>
    </w:p>
    <w:p w14:paraId="6DF81EF4" w14:textId="77777777" w:rsidR="00250A7A" w:rsidRDefault="00250A7A" w:rsidP="00250A7A">
      <w:pPr>
        <w:autoSpaceDE w:val="0"/>
        <w:autoSpaceDN w:val="0"/>
        <w:adjustRightInd w:val="0"/>
        <w:jc w:val="both"/>
      </w:pPr>
    </w:p>
    <w:p w14:paraId="62C87B56" w14:textId="77777777" w:rsidR="00250A7A" w:rsidRDefault="00250A7A" w:rsidP="00250A7A">
      <w:pPr>
        <w:autoSpaceDE w:val="0"/>
        <w:autoSpaceDN w:val="0"/>
        <w:adjustRightInd w:val="0"/>
        <w:jc w:val="both"/>
      </w:pPr>
      <w:r>
        <w:tab/>
        <w:t>[</w:t>
      </w:r>
      <w:r w:rsidRPr="00250A7A">
        <w:rPr>
          <w:b/>
          <w:bCs/>
        </w:rPr>
        <w:t>Art. 9</w:t>
      </w:r>
      <w:r w:rsidRPr="00250A7A">
        <w:rPr>
          <w:b/>
          <w:bCs/>
          <w:i/>
          <w:iCs/>
        </w:rPr>
        <w:t>bis</w:t>
      </w:r>
      <w:r>
        <w:t xml:space="preserve"> - § 1 - Bei Anwendung von Artikel 26</w:t>
      </w:r>
      <w:r w:rsidRPr="00250A7A">
        <w:rPr>
          <w:i/>
          <w:iCs/>
        </w:rPr>
        <w:t>bis</w:t>
      </w:r>
      <w:r>
        <w:t xml:space="preserve"> des Gesetzes vom 16. März 1971 über die Arbeit muss die normale Entlohnung für jede Arbeitsstunde, die über die Vierzigstundengrenze oder über eine durch kollektives Arbeitsabkommen festgelegte niedrigere Grenze hinaus geleistet wird, zum gleichen Zeitpunkt gezahlt und auf die gleiche Art und Weise festgestellt werden wie die Entlohnung, die für den Zahlungszeitraum, während dessen die Ausgleichsruhe gewährt worden ist, geschuldet wird.</w:t>
      </w:r>
    </w:p>
    <w:p w14:paraId="40308675" w14:textId="77777777" w:rsidR="00250A7A" w:rsidRDefault="00250A7A" w:rsidP="00250A7A">
      <w:pPr>
        <w:autoSpaceDE w:val="0"/>
        <w:autoSpaceDN w:val="0"/>
        <w:adjustRightInd w:val="0"/>
        <w:jc w:val="both"/>
      </w:pPr>
    </w:p>
    <w:p w14:paraId="20A305C8" w14:textId="77777777" w:rsidR="00250A7A" w:rsidRDefault="00250A7A" w:rsidP="00250A7A">
      <w:pPr>
        <w:autoSpaceDE w:val="0"/>
        <w:autoSpaceDN w:val="0"/>
        <w:adjustRightInd w:val="0"/>
        <w:jc w:val="both"/>
      </w:pPr>
      <w:r>
        <w:tab/>
        <w:t>Wird die Ausgleichsruhe aufgrund der Bestimmung von Artikel 26</w:t>
      </w:r>
      <w:r w:rsidRPr="00250A7A">
        <w:rPr>
          <w:i/>
          <w:iCs/>
        </w:rPr>
        <w:t>bis</w:t>
      </w:r>
      <w:r>
        <w:t xml:space="preserve"> § 3 Absatz 4 desselben Gesetzes nicht gewährt, wird die noch geschuldete Entlohnung am Ende der durch diesen Absatz vorgesehenen sechsmonatigen Frist gezahlt und auf die gleiche Art und Weise festgestellt wie die Entlohnung, die zu diesem Zeitpunkt geschuldet worden wäre.</w:t>
      </w:r>
    </w:p>
    <w:p w14:paraId="292183E1" w14:textId="77777777" w:rsidR="00250A7A" w:rsidRDefault="00250A7A" w:rsidP="00250A7A">
      <w:pPr>
        <w:autoSpaceDE w:val="0"/>
        <w:autoSpaceDN w:val="0"/>
        <w:adjustRightInd w:val="0"/>
        <w:jc w:val="both"/>
      </w:pPr>
    </w:p>
    <w:p w14:paraId="05CD0763" w14:textId="77777777" w:rsidR="00250A7A" w:rsidRDefault="00250A7A" w:rsidP="00250A7A">
      <w:pPr>
        <w:autoSpaceDE w:val="0"/>
        <w:autoSpaceDN w:val="0"/>
        <w:adjustRightInd w:val="0"/>
        <w:jc w:val="both"/>
      </w:pPr>
      <w:r>
        <w:tab/>
        <w:t>Kann die Ausgleichsruhe nicht vor Ablauf der Kündigungsfrist oder vor Ablauf eines auf bestimmte Zeit oder für eine genau bestimmte Arbeit abgeschlossenen Vertrags gewährt werden oder wird ein auf unbestimmte Zeit abgeschlossener Vertrag ohne Kündigungsfrist beendet, muss die noch geschuldete Entlohnung gemäß Artikel 11 gezahlt und auf die gleiche Art und Weise festgestellt werden wie die Entlohnung, die zum Zeitpunkt des Arbeitsvertragsendes geschuldet wird oder worden wäre.</w:t>
      </w:r>
    </w:p>
    <w:p w14:paraId="25A120BB" w14:textId="77777777" w:rsidR="00250A7A" w:rsidRDefault="00250A7A" w:rsidP="00250A7A">
      <w:pPr>
        <w:autoSpaceDE w:val="0"/>
        <w:autoSpaceDN w:val="0"/>
        <w:adjustRightInd w:val="0"/>
        <w:jc w:val="both"/>
      </w:pPr>
    </w:p>
    <w:p w14:paraId="31716F84" w14:textId="77777777" w:rsidR="00250A7A" w:rsidRDefault="00250A7A" w:rsidP="00250A7A">
      <w:pPr>
        <w:autoSpaceDE w:val="0"/>
        <w:autoSpaceDN w:val="0"/>
        <w:adjustRightInd w:val="0"/>
        <w:jc w:val="both"/>
      </w:pPr>
      <w:r>
        <w:tab/>
        <w:t>§ 2 - Falls Überstunden geleistet werden, die gemäß Artikel 29 desselben Gesetzes Anrecht auf eine Lohnzulage geben, muss diese gemäß den in Artikel 9 des vorliegenden Gesetzes festgelegten Regeln gezahlt werden.</w:t>
      </w:r>
    </w:p>
    <w:p w14:paraId="67CFDCAA" w14:textId="77777777" w:rsidR="00250A7A" w:rsidRDefault="00250A7A" w:rsidP="00250A7A">
      <w:pPr>
        <w:autoSpaceDE w:val="0"/>
        <w:autoSpaceDN w:val="0"/>
        <w:adjustRightInd w:val="0"/>
        <w:jc w:val="both"/>
      </w:pPr>
    </w:p>
    <w:p w14:paraId="2C514B10" w14:textId="77777777" w:rsidR="00250A7A" w:rsidRDefault="00D45ADD" w:rsidP="00250A7A">
      <w:pPr>
        <w:autoSpaceDE w:val="0"/>
        <w:autoSpaceDN w:val="0"/>
        <w:adjustRightInd w:val="0"/>
        <w:jc w:val="both"/>
      </w:pPr>
      <w:r>
        <w:br w:type="page"/>
      </w:r>
      <w:r w:rsidR="00250A7A">
        <w:lastRenderedPageBreak/>
        <w:tab/>
        <w:t>[...]]</w:t>
      </w:r>
    </w:p>
    <w:p w14:paraId="45B96E78" w14:textId="77777777" w:rsidR="00250A7A" w:rsidRDefault="00250A7A" w:rsidP="00250A7A">
      <w:pPr>
        <w:autoSpaceDE w:val="0"/>
        <w:autoSpaceDN w:val="0"/>
        <w:adjustRightInd w:val="0"/>
        <w:jc w:val="both"/>
      </w:pPr>
    </w:p>
    <w:p w14:paraId="75CFBA45" w14:textId="77777777" w:rsidR="00250A7A" w:rsidRDefault="00C3793E" w:rsidP="00250A7A">
      <w:pPr>
        <w:autoSpaceDE w:val="0"/>
        <w:autoSpaceDN w:val="0"/>
        <w:adjustRightInd w:val="0"/>
        <w:jc w:val="both"/>
      </w:pPr>
      <w:r>
        <w:rPr>
          <w:i/>
          <w:iCs/>
        </w:rPr>
        <w:t>[Art. 9bis eingefügt durch Art. 13 des K.E. Nr. </w:t>
      </w:r>
      <w:r w:rsidR="00250A7A" w:rsidRPr="00250A7A">
        <w:rPr>
          <w:i/>
          <w:iCs/>
        </w:rPr>
        <w:t>225 vom 7. Dezember 1983 (B.S. vom 15. Dez</w:t>
      </w:r>
      <w:r>
        <w:rPr>
          <w:i/>
          <w:iCs/>
        </w:rPr>
        <w:t xml:space="preserve">ember 1983); früherer Paragraph 3 umgegliedert zu Art. 9quater durch Art. 84 § 1 des G. </w:t>
      </w:r>
      <w:r w:rsidR="00250A7A" w:rsidRPr="00250A7A">
        <w:rPr>
          <w:i/>
          <w:iCs/>
        </w:rPr>
        <w:t>vom 22. Januar 1985 (B.S. vom 24. Januar 1985)]</w:t>
      </w:r>
    </w:p>
    <w:p w14:paraId="3D29F09D" w14:textId="77777777" w:rsidR="00250A7A" w:rsidRDefault="00250A7A" w:rsidP="00250A7A">
      <w:pPr>
        <w:autoSpaceDE w:val="0"/>
        <w:autoSpaceDN w:val="0"/>
        <w:adjustRightInd w:val="0"/>
        <w:jc w:val="both"/>
      </w:pPr>
    </w:p>
    <w:p w14:paraId="0D008125" w14:textId="77777777" w:rsidR="00250A7A" w:rsidRDefault="00250A7A" w:rsidP="00250A7A">
      <w:pPr>
        <w:autoSpaceDE w:val="0"/>
        <w:autoSpaceDN w:val="0"/>
        <w:adjustRightInd w:val="0"/>
        <w:jc w:val="both"/>
      </w:pPr>
    </w:p>
    <w:p w14:paraId="67670E34" w14:textId="77777777" w:rsidR="00250A7A" w:rsidRDefault="00250A7A" w:rsidP="00250A7A">
      <w:pPr>
        <w:autoSpaceDE w:val="0"/>
        <w:autoSpaceDN w:val="0"/>
        <w:adjustRightInd w:val="0"/>
        <w:jc w:val="both"/>
      </w:pPr>
      <w:r>
        <w:tab/>
        <w:t>[</w:t>
      </w:r>
      <w:r w:rsidRPr="00250A7A">
        <w:rPr>
          <w:b/>
          <w:bCs/>
        </w:rPr>
        <w:t>Art. 9</w:t>
      </w:r>
      <w:r w:rsidRPr="00250A7A">
        <w:rPr>
          <w:b/>
          <w:bCs/>
          <w:i/>
          <w:iCs/>
        </w:rPr>
        <w:t>ter</w:t>
      </w:r>
      <w:r>
        <w:t xml:space="preserve"> - Bei Anwendung von Artikel 20</w:t>
      </w:r>
      <w:r w:rsidRPr="00250A7A">
        <w:rPr>
          <w:i/>
          <w:iCs/>
        </w:rPr>
        <w:t>bis</w:t>
      </w:r>
      <w:r>
        <w:t xml:space="preserve"> des Gesetzes vom 16. März 1971 über die Arbeit hat der Arbeitnehmer für jeden Zahlungszeitraum Anrecht auf die Zahlung seiner normalen Entlohnung für die durch das kollektive Arbeitsabkommen festgelegte durchschnittliche Wochenarbeitszeit.</w:t>
      </w:r>
    </w:p>
    <w:p w14:paraId="7798CFB5" w14:textId="77777777" w:rsidR="00250A7A" w:rsidRDefault="00250A7A" w:rsidP="00250A7A">
      <w:pPr>
        <w:autoSpaceDE w:val="0"/>
        <w:autoSpaceDN w:val="0"/>
        <w:adjustRightInd w:val="0"/>
        <w:jc w:val="both"/>
      </w:pPr>
    </w:p>
    <w:p w14:paraId="3C654565" w14:textId="77777777" w:rsidR="00250A7A" w:rsidRDefault="00250A7A" w:rsidP="00250A7A">
      <w:pPr>
        <w:autoSpaceDE w:val="0"/>
        <w:autoSpaceDN w:val="0"/>
        <w:adjustRightInd w:val="0"/>
        <w:jc w:val="both"/>
      </w:pPr>
      <w:r>
        <w:tab/>
        <w:t>Hat der Arbeitnehmer an dem Datum, an dem der Arbeitsvertrag endet, oder am Ende des durch das kollektive Arbeitsabkommen festgelegten Zeitraums weniger geleistet als die vertragliche durchschnittliche Arbeitszeit, behält er die ihm ausgezahlte Entlohnung und kann diese nicht auf die noch geschuldete Entlohnung angerechnet werden.</w:t>
      </w:r>
    </w:p>
    <w:p w14:paraId="14240A3D" w14:textId="77777777" w:rsidR="00250A7A" w:rsidRDefault="00250A7A" w:rsidP="00250A7A">
      <w:pPr>
        <w:autoSpaceDE w:val="0"/>
        <w:autoSpaceDN w:val="0"/>
        <w:adjustRightInd w:val="0"/>
        <w:jc w:val="both"/>
      </w:pPr>
    </w:p>
    <w:p w14:paraId="45A971C5" w14:textId="77777777" w:rsidR="00250A7A" w:rsidRDefault="00250A7A" w:rsidP="00250A7A">
      <w:pPr>
        <w:autoSpaceDE w:val="0"/>
        <w:autoSpaceDN w:val="0"/>
        <w:adjustRightInd w:val="0"/>
        <w:jc w:val="both"/>
      </w:pPr>
      <w:r>
        <w:tab/>
        <w:t>Hat er dagegen mehr Stunden geleistet, wird ihm die Entlohnung für die mehr geleisteten Arbeitsstunden geschuldet.]</w:t>
      </w:r>
    </w:p>
    <w:p w14:paraId="107E6178" w14:textId="77777777" w:rsidR="00250A7A" w:rsidRDefault="00250A7A" w:rsidP="00250A7A">
      <w:pPr>
        <w:autoSpaceDE w:val="0"/>
        <w:autoSpaceDN w:val="0"/>
        <w:adjustRightInd w:val="0"/>
        <w:jc w:val="both"/>
      </w:pPr>
    </w:p>
    <w:p w14:paraId="5B6DF655" w14:textId="77777777" w:rsidR="00250A7A" w:rsidRDefault="008D69E4" w:rsidP="00250A7A">
      <w:pPr>
        <w:autoSpaceDE w:val="0"/>
        <w:autoSpaceDN w:val="0"/>
        <w:adjustRightInd w:val="0"/>
        <w:jc w:val="both"/>
      </w:pPr>
      <w:r>
        <w:rPr>
          <w:i/>
          <w:iCs/>
        </w:rPr>
        <w:t>[Art. 9ter eingefügt durch Art. </w:t>
      </w:r>
      <w:r w:rsidR="00250A7A" w:rsidRPr="00250A7A">
        <w:rPr>
          <w:i/>
          <w:iCs/>
        </w:rPr>
        <w:t>85 des G. vom 22. Januar 1985 (B.S. vom 24. Januar 1985)]</w:t>
      </w:r>
    </w:p>
    <w:p w14:paraId="24900E7F" w14:textId="77777777" w:rsidR="00250A7A" w:rsidRDefault="00250A7A" w:rsidP="00250A7A">
      <w:pPr>
        <w:autoSpaceDE w:val="0"/>
        <w:autoSpaceDN w:val="0"/>
        <w:adjustRightInd w:val="0"/>
        <w:jc w:val="both"/>
      </w:pPr>
    </w:p>
    <w:p w14:paraId="4588DC07" w14:textId="77777777" w:rsidR="00250A7A" w:rsidRDefault="00250A7A" w:rsidP="00250A7A">
      <w:pPr>
        <w:autoSpaceDE w:val="0"/>
        <w:autoSpaceDN w:val="0"/>
        <w:adjustRightInd w:val="0"/>
        <w:jc w:val="both"/>
      </w:pPr>
    </w:p>
    <w:p w14:paraId="2E6DD3BB" w14:textId="77777777" w:rsidR="00250A7A" w:rsidRDefault="00250A7A" w:rsidP="00250A7A">
      <w:pPr>
        <w:autoSpaceDE w:val="0"/>
        <w:autoSpaceDN w:val="0"/>
        <w:adjustRightInd w:val="0"/>
        <w:jc w:val="both"/>
      </w:pPr>
      <w:r>
        <w:tab/>
        <w:t>[</w:t>
      </w:r>
      <w:r w:rsidRPr="00250A7A">
        <w:rPr>
          <w:b/>
          <w:bCs/>
        </w:rPr>
        <w:t>Art. 9</w:t>
      </w:r>
      <w:r w:rsidRPr="00250A7A">
        <w:rPr>
          <w:b/>
          <w:bCs/>
          <w:i/>
          <w:iCs/>
        </w:rPr>
        <w:t>quater</w:t>
      </w:r>
      <w:r>
        <w:t>] - Bei Anwendung einer Arbeitsregelung auf der Grundlage [der Artikel 20 § 2, 20</w:t>
      </w:r>
      <w:r w:rsidRPr="00250A7A">
        <w:rPr>
          <w:i/>
          <w:iCs/>
        </w:rPr>
        <w:t>bis</w:t>
      </w:r>
      <w:r>
        <w:t xml:space="preserve"> und 26</w:t>
      </w:r>
      <w:r w:rsidRPr="00250A7A">
        <w:rPr>
          <w:i/>
          <w:iCs/>
        </w:rPr>
        <w:t>bis</w:t>
      </w:r>
      <w:r>
        <w:t xml:space="preserve"> des Gesetzes vom 16. März 1971 über die Arbeit] [und von Artikel 11</w:t>
      </w:r>
      <w:r w:rsidRPr="00250A7A">
        <w:rPr>
          <w:i/>
          <w:iCs/>
        </w:rPr>
        <w:t>bis</w:t>
      </w:r>
      <w:r>
        <w:t xml:space="preserve"> Absatz 3 des Gesetzes vom 3. Juli 1978 über die Arbeitsverträge] muss der Arbeitnehmer über den Stand seiner Leistungen im Verhältnis zur Tages- und Wochenarbeitszeit, die er leisten muss, </w:t>
      </w:r>
      <w:r w:rsidR="00530838">
        <w:t xml:space="preserve">[entweder auf Papier oder in elektronischer Form] </w:t>
      </w:r>
      <w:r>
        <w:t>informiert werden.</w:t>
      </w:r>
    </w:p>
    <w:p w14:paraId="466088F2" w14:textId="77777777" w:rsidR="00250A7A" w:rsidRDefault="00250A7A" w:rsidP="00250A7A">
      <w:pPr>
        <w:autoSpaceDE w:val="0"/>
        <w:autoSpaceDN w:val="0"/>
        <w:adjustRightInd w:val="0"/>
        <w:jc w:val="both"/>
      </w:pPr>
    </w:p>
    <w:p w14:paraId="007287DB" w14:textId="77777777" w:rsidR="00250A7A" w:rsidRDefault="00250A7A" w:rsidP="00250A7A">
      <w:pPr>
        <w:autoSpaceDE w:val="0"/>
        <w:autoSpaceDN w:val="0"/>
        <w:adjustRightInd w:val="0"/>
        <w:jc w:val="both"/>
      </w:pPr>
      <w:r>
        <w:tab/>
        <w:t>[Der König legt die Modalitäten für die Anwendung des vorliegenden Artikels fest.]</w:t>
      </w:r>
    </w:p>
    <w:p w14:paraId="44D28B2A" w14:textId="77777777" w:rsidR="00250A7A" w:rsidRDefault="00250A7A" w:rsidP="00250A7A">
      <w:pPr>
        <w:autoSpaceDE w:val="0"/>
        <w:autoSpaceDN w:val="0"/>
        <w:adjustRightInd w:val="0"/>
        <w:jc w:val="both"/>
      </w:pPr>
    </w:p>
    <w:p w14:paraId="5C31A359" w14:textId="77777777" w:rsidR="00250A7A" w:rsidRDefault="005E09F2" w:rsidP="00250A7A">
      <w:pPr>
        <w:autoSpaceDE w:val="0"/>
        <w:autoSpaceDN w:val="0"/>
        <w:adjustRightInd w:val="0"/>
        <w:jc w:val="both"/>
      </w:pPr>
      <w:r>
        <w:rPr>
          <w:i/>
          <w:iCs/>
        </w:rPr>
        <w:t>[Früherer Artikel 9bis § 3 umgegliedert zu Art. 9quater durch Art. 84 § </w:t>
      </w:r>
      <w:r w:rsidR="00250A7A" w:rsidRPr="00250A7A">
        <w:rPr>
          <w:i/>
          <w:iCs/>
        </w:rPr>
        <w:t>1 des G.</w:t>
      </w:r>
      <w:r>
        <w:rPr>
          <w:i/>
          <w:iCs/>
        </w:rPr>
        <w:t xml:space="preserve"> </w:t>
      </w:r>
      <w:r w:rsidR="00250A7A" w:rsidRPr="00250A7A">
        <w:rPr>
          <w:i/>
          <w:iCs/>
        </w:rPr>
        <w:t>vom 22. Januar 1985 (</w:t>
      </w:r>
      <w:r>
        <w:rPr>
          <w:i/>
          <w:iCs/>
        </w:rPr>
        <w:t>B.S. vom 24. Januar 1985); Abs. </w:t>
      </w:r>
      <w:r w:rsidR="00250A7A" w:rsidRPr="00250A7A">
        <w:rPr>
          <w:i/>
          <w:iCs/>
        </w:rPr>
        <w:t>1 abgeände</w:t>
      </w:r>
      <w:r>
        <w:rPr>
          <w:i/>
          <w:iCs/>
        </w:rPr>
        <w:t>rt durch Art. 84 § </w:t>
      </w:r>
      <w:r w:rsidR="00250A7A" w:rsidRPr="00250A7A">
        <w:rPr>
          <w:i/>
          <w:iCs/>
        </w:rPr>
        <w:t>2 des G. vom 22. Januar 1985 (B.S. vom 24. Januar 1985)</w:t>
      </w:r>
      <w:r w:rsidR="00530838">
        <w:rPr>
          <w:i/>
          <w:iCs/>
        </w:rPr>
        <w:t>,</w:t>
      </w:r>
      <w:r>
        <w:rPr>
          <w:i/>
          <w:iCs/>
        </w:rPr>
        <w:t xml:space="preserve"> Art. </w:t>
      </w:r>
      <w:r w:rsidR="00250A7A" w:rsidRPr="00250A7A">
        <w:rPr>
          <w:i/>
          <w:iCs/>
        </w:rPr>
        <w:t>184 des G. vom 22. Dezember 1989 (B.S. vom 30. Dezember 1989)</w:t>
      </w:r>
      <w:r>
        <w:rPr>
          <w:i/>
          <w:iCs/>
        </w:rPr>
        <w:t xml:space="preserve"> und Art. </w:t>
      </w:r>
      <w:r w:rsidR="00530838">
        <w:rPr>
          <w:i/>
          <w:iCs/>
        </w:rPr>
        <w:t>21 des G.</w:t>
      </w:r>
      <w:r>
        <w:rPr>
          <w:i/>
          <w:iCs/>
        </w:rPr>
        <w:t xml:space="preserve"> vom 3. Juni 2007 (B.S. vom 23. </w:t>
      </w:r>
      <w:r w:rsidR="00530838">
        <w:rPr>
          <w:i/>
          <w:iCs/>
        </w:rPr>
        <w:t>Juli 2007)</w:t>
      </w:r>
      <w:r>
        <w:rPr>
          <w:i/>
          <w:iCs/>
        </w:rPr>
        <w:t xml:space="preserve">; Abs. 2 ersetzt durch Art. 84 § 3 des G. </w:t>
      </w:r>
      <w:r w:rsidR="00250A7A" w:rsidRPr="00250A7A">
        <w:rPr>
          <w:i/>
          <w:iCs/>
        </w:rPr>
        <w:t>vom 22. Januar 1985 (B.S.</w:t>
      </w:r>
      <w:r>
        <w:rPr>
          <w:i/>
          <w:iCs/>
        </w:rPr>
        <w:t xml:space="preserve"> </w:t>
      </w:r>
      <w:r w:rsidR="00250A7A" w:rsidRPr="00250A7A">
        <w:rPr>
          <w:i/>
          <w:iCs/>
        </w:rPr>
        <w:t>vom 24. Januar 1985)]</w:t>
      </w:r>
    </w:p>
    <w:p w14:paraId="77547182" w14:textId="77777777" w:rsidR="00530838" w:rsidRDefault="00530838" w:rsidP="00250A7A">
      <w:pPr>
        <w:autoSpaceDE w:val="0"/>
        <w:autoSpaceDN w:val="0"/>
        <w:adjustRightInd w:val="0"/>
        <w:jc w:val="both"/>
      </w:pPr>
    </w:p>
    <w:p w14:paraId="7D9382CE" w14:textId="77777777" w:rsidR="00530838" w:rsidRDefault="00530838" w:rsidP="00250A7A">
      <w:pPr>
        <w:autoSpaceDE w:val="0"/>
        <w:autoSpaceDN w:val="0"/>
        <w:adjustRightInd w:val="0"/>
        <w:jc w:val="both"/>
      </w:pPr>
    </w:p>
    <w:p w14:paraId="1F0E1F56" w14:textId="77777777" w:rsidR="00250A7A" w:rsidRDefault="00250A7A" w:rsidP="00250A7A">
      <w:pPr>
        <w:autoSpaceDE w:val="0"/>
        <w:autoSpaceDN w:val="0"/>
        <w:adjustRightInd w:val="0"/>
        <w:jc w:val="both"/>
      </w:pPr>
      <w:r>
        <w:tab/>
        <w:t>[</w:t>
      </w:r>
      <w:r w:rsidRPr="00250A7A">
        <w:rPr>
          <w:b/>
          <w:bCs/>
        </w:rPr>
        <w:t>Art. 9</w:t>
      </w:r>
      <w:r w:rsidRPr="00250A7A">
        <w:rPr>
          <w:b/>
          <w:bCs/>
          <w:i/>
          <w:iCs/>
        </w:rPr>
        <w:t>quinquies</w:t>
      </w:r>
      <w:r>
        <w:t xml:space="preserve"> - Die Bestimmungen von Artikel 9</w:t>
      </w:r>
      <w:r w:rsidRPr="00250A7A">
        <w:rPr>
          <w:i/>
          <w:iCs/>
        </w:rPr>
        <w:t>ter</w:t>
      </w:r>
      <w:r>
        <w:t xml:space="preserve"> finden ebenfalls auf den Teilzeitarbeitnehmer Anwendung, der gemäß einer in Artikel 11</w:t>
      </w:r>
      <w:r w:rsidRPr="00250A7A">
        <w:rPr>
          <w:i/>
          <w:iCs/>
        </w:rPr>
        <w:t>bis</w:t>
      </w:r>
      <w:r>
        <w:t xml:space="preserve"> Absatz 3 des Gesetzes vom 3. Juli 1978 über die Arbeitsverträge vorgesehenen Gleitzeitregelung beschäftigt wird.</w:t>
      </w:r>
    </w:p>
    <w:p w14:paraId="7BD4DB83" w14:textId="77777777" w:rsidR="00250A7A" w:rsidRDefault="00250A7A" w:rsidP="00250A7A">
      <w:pPr>
        <w:autoSpaceDE w:val="0"/>
        <w:autoSpaceDN w:val="0"/>
        <w:adjustRightInd w:val="0"/>
        <w:jc w:val="both"/>
      </w:pPr>
    </w:p>
    <w:p w14:paraId="2FF6366A" w14:textId="77777777" w:rsidR="00250A7A" w:rsidRDefault="00250A7A" w:rsidP="00250A7A">
      <w:pPr>
        <w:autoSpaceDE w:val="0"/>
        <w:autoSpaceDN w:val="0"/>
        <w:adjustRightInd w:val="0"/>
        <w:jc w:val="both"/>
      </w:pPr>
      <w:r>
        <w:tab/>
        <w:t>Die Bestimmungen des vorhergehenden Absatzes beziehen sich jedoch nur auf die Zahlung der normalen Entlohnung für die im Arbeitsvertrag vereinbarte Arbeitszeit.]</w:t>
      </w:r>
    </w:p>
    <w:p w14:paraId="139243DF" w14:textId="77777777" w:rsidR="00250A7A" w:rsidRDefault="00250A7A" w:rsidP="00250A7A">
      <w:pPr>
        <w:autoSpaceDE w:val="0"/>
        <w:autoSpaceDN w:val="0"/>
        <w:adjustRightInd w:val="0"/>
        <w:jc w:val="both"/>
      </w:pPr>
    </w:p>
    <w:p w14:paraId="6D4280CD" w14:textId="77777777" w:rsidR="00250A7A" w:rsidRDefault="005E09F2" w:rsidP="00250A7A">
      <w:pPr>
        <w:autoSpaceDE w:val="0"/>
        <w:autoSpaceDN w:val="0"/>
        <w:adjustRightInd w:val="0"/>
        <w:jc w:val="both"/>
        <w:rPr>
          <w:i/>
          <w:iCs/>
        </w:rPr>
      </w:pPr>
      <w:r>
        <w:rPr>
          <w:i/>
          <w:iCs/>
        </w:rPr>
        <w:t>[Art. 9quinquies eingefügt durch Art. </w:t>
      </w:r>
      <w:r w:rsidR="00250A7A" w:rsidRPr="00250A7A">
        <w:rPr>
          <w:i/>
          <w:iCs/>
        </w:rPr>
        <w:t>185 des G. vom 22. Dezember 1989 (B.S. vom 30. Dezember 1989)]</w:t>
      </w:r>
    </w:p>
    <w:p w14:paraId="2B541A8E" w14:textId="77777777" w:rsidR="003F6BFA" w:rsidRDefault="003F6BFA" w:rsidP="00250A7A">
      <w:pPr>
        <w:autoSpaceDE w:val="0"/>
        <w:autoSpaceDN w:val="0"/>
        <w:adjustRightInd w:val="0"/>
        <w:jc w:val="both"/>
        <w:rPr>
          <w:i/>
          <w:iCs/>
        </w:rPr>
      </w:pPr>
    </w:p>
    <w:p w14:paraId="548B8A95" w14:textId="77777777" w:rsidR="003F6BFA" w:rsidRDefault="003F6BFA" w:rsidP="00250A7A">
      <w:pPr>
        <w:autoSpaceDE w:val="0"/>
        <w:autoSpaceDN w:val="0"/>
        <w:adjustRightInd w:val="0"/>
        <w:jc w:val="both"/>
        <w:rPr>
          <w:i/>
          <w:iCs/>
        </w:rPr>
      </w:pPr>
    </w:p>
    <w:p w14:paraId="08505D89" w14:textId="77777777" w:rsidR="003F6BFA" w:rsidRPr="003F6BFA" w:rsidRDefault="003F6BFA" w:rsidP="00250A7A">
      <w:pPr>
        <w:autoSpaceDE w:val="0"/>
        <w:autoSpaceDN w:val="0"/>
        <w:adjustRightInd w:val="0"/>
        <w:jc w:val="both"/>
      </w:pPr>
      <w:r>
        <w:rPr>
          <w:iCs/>
        </w:rPr>
        <w:lastRenderedPageBreak/>
        <w:tab/>
      </w:r>
      <w:r w:rsidRPr="003F6BFA">
        <w:rPr>
          <w:iCs/>
        </w:rPr>
        <w:t>[</w:t>
      </w:r>
      <w:r w:rsidRPr="003F6BFA">
        <w:rPr>
          <w:b/>
        </w:rPr>
        <w:t>Art. 9</w:t>
      </w:r>
      <w:r w:rsidRPr="003F6BFA">
        <w:rPr>
          <w:b/>
          <w:i/>
        </w:rPr>
        <w:t>sexies</w:t>
      </w:r>
      <w:r>
        <w:t xml:space="preserve"> - Bei Anwendung von Artikel 20</w:t>
      </w:r>
      <w:r>
        <w:rPr>
          <w:i/>
        </w:rPr>
        <w:t>ter</w:t>
      </w:r>
      <w:r>
        <w:t xml:space="preserve"> des Gesetzes vom 16. März 1971 über die Arbeit hat der Arbeitnehmer für jeden Zahlungszeitraum Anrecht auf die Zahlung seiner normalen Entlohnung für die durch das kollektive Arbeitsabkommen oder die Arbeitsordnung festgelegte durchschnittliche Wochenarbeitszeit.</w:t>
      </w:r>
      <w:r w:rsidRPr="003F6BFA">
        <w:rPr>
          <w:iCs/>
        </w:rPr>
        <w:t>]</w:t>
      </w:r>
    </w:p>
    <w:p w14:paraId="0E20F75C" w14:textId="77777777" w:rsidR="00250A7A" w:rsidRDefault="00250A7A" w:rsidP="00250A7A">
      <w:pPr>
        <w:autoSpaceDE w:val="0"/>
        <w:autoSpaceDN w:val="0"/>
        <w:adjustRightInd w:val="0"/>
        <w:jc w:val="both"/>
      </w:pPr>
    </w:p>
    <w:p w14:paraId="21BE4CCE" w14:textId="77777777" w:rsidR="003F6BFA" w:rsidRPr="003F6BFA" w:rsidRDefault="003F6BFA" w:rsidP="00250A7A">
      <w:pPr>
        <w:autoSpaceDE w:val="0"/>
        <w:autoSpaceDN w:val="0"/>
        <w:adjustRightInd w:val="0"/>
        <w:jc w:val="both"/>
        <w:rPr>
          <w:i/>
        </w:rPr>
      </w:pPr>
      <w:r w:rsidRPr="003F6BFA">
        <w:rPr>
          <w:i/>
        </w:rPr>
        <w:t>[</w:t>
      </w:r>
      <w:r>
        <w:rPr>
          <w:i/>
        </w:rPr>
        <w:t>Art. 9sexies eingefügt durch Art. 72 des G. vom 5. März 2017 (B.S. vom 15. März 2017)</w:t>
      </w:r>
      <w:r w:rsidRPr="003F6BFA">
        <w:rPr>
          <w:i/>
        </w:rPr>
        <w:t>]</w:t>
      </w:r>
    </w:p>
    <w:p w14:paraId="1C954026" w14:textId="77777777" w:rsidR="00250A7A" w:rsidRDefault="00250A7A" w:rsidP="00250A7A">
      <w:pPr>
        <w:autoSpaceDE w:val="0"/>
        <w:autoSpaceDN w:val="0"/>
        <w:adjustRightInd w:val="0"/>
        <w:jc w:val="both"/>
      </w:pPr>
    </w:p>
    <w:p w14:paraId="24CAA5F5" w14:textId="77777777" w:rsidR="003F6BFA" w:rsidRDefault="003F6BFA" w:rsidP="00250A7A">
      <w:pPr>
        <w:autoSpaceDE w:val="0"/>
        <w:autoSpaceDN w:val="0"/>
        <w:adjustRightInd w:val="0"/>
        <w:jc w:val="both"/>
      </w:pPr>
    </w:p>
    <w:p w14:paraId="0D4D6BAB" w14:textId="77777777" w:rsidR="00250A7A" w:rsidRDefault="00250A7A" w:rsidP="00250A7A">
      <w:pPr>
        <w:autoSpaceDE w:val="0"/>
        <w:autoSpaceDN w:val="0"/>
        <w:adjustRightInd w:val="0"/>
        <w:jc w:val="both"/>
      </w:pPr>
      <w:r>
        <w:tab/>
      </w:r>
      <w:r w:rsidRPr="00250A7A">
        <w:rPr>
          <w:b/>
          <w:bCs/>
        </w:rPr>
        <w:t>Art. 10</w:t>
      </w:r>
      <w:r>
        <w:t xml:space="preserve"> - [Für die Entlohnung werden ab ihrer Fälligkeit von Rechts wegen Zinsen geschuldet.</w:t>
      </w:r>
    </w:p>
    <w:p w14:paraId="6E28336B" w14:textId="77777777" w:rsidR="00250A7A" w:rsidRDefault="00250A7A" w:rsidP="00250A7A">
      <w:pPr>
        <w:autoSpaceDE w:val="0"/>
        <w:autoSpaceDN w:val="0"/>
        <w:adjustRightInd w:val="0"/>
        <w:jc w:val="both"/>
      </w:pPr>
    </w:p>
    <w:p w14:paraId="174987D6" w14:textId="77777777" w:rsidR="00250A7A" w:rsidRDefault="00250A7A" w:rsidP="00250A7A">
      <w:pPr>
        <w:autoSpaceDE w:val="0"/>
        <w:autoSpaceDN w:val="0"/>
        <w:adjustRightInd w:val="0"/>
        <w:jc w:val="both"/>
      </w:pPr>
      <w:r>
        <w:tab/>
        <w:t>Diese Zinsen werden auf die Entlohnung vor Anrechnung der in Artikel 23 erwähnten Abzüge berechnet.]</w:t>
      </w:r>
    </w:p>
    <w:p w14:paraId="7AECC8DF" w14:textId="77777777" w:rsidR="00250A7A" w:rsidRDefault="00250A7A" w:rsidP="00250A7A">
      <w:pPr>
        <w:autoSpaceDE w:val="0"/>
        <w:autoSpaceDN w:val="0"/>
        <w:adjustRightInd w:val="0"/>
        <w:jc w:val="both"/>
      </w:pPr>
    </w:p>
    <w:p w14:paraId="68E312B0" w14:textId="77777777" w:rsidR="00250A7A" w:rsidRPr="00675B92" w:rsidRDefault="00DD69F8" w:rsidP="00250A7A">
      <w:pPr>
        <w:autoSpaceDE w:val="0"/>
        <w:autoSpaceDN w:val="0"/>
        <w:adjustRightInd w:val="0"/>
        <w:jc w:val="both"/>
      </w:pPr>
      <w:r>
        <w:rPr>
          <w:i/>
          <w:iCs/>
        </w:rPr>
        <w:t>[Art. 10 ersetzt durch Art. </w:t>
      </w:r>
      <w:r w:rsidR="00250A7A" w:rsidRPr="00250A7A">
        <w:rPr>
          <w:i/>
          <w:iCs/>
        </w:rPr>
        <w:t>82 des G. vom 26. </w:t>
      </w:r>
      <w:r w:rsidR="00250A7A" w:rsidRPr="00675B92">
        <w:rPr>
          <w:i/>
          <w:iCs/>
        </w:rPr>
        <w:t>Juni 2002 (B.S. vom 9. August 2002)]</w:t>
      </w:r>
    </w:p>
    <w:p w14:paraId="6A50D78E" w14:textId="77777777" w:rsidR="00250A7A" w:rsidRPr="00675B92" w:rsidRDefault="00250A7A" w:rsidP="00250A7A">
      <w:pPr>
        <w:autoSpaceDE w:val="0"/>
        <w:autoSpaceDN w:val="0"/>
        <w:adjustRightInd w:val="0"/>
        <w:jc w:val="both"/>
      </w:pPr>
    </w:p>
    <w:p w14:paraId="3A6A58D3" w14:textId="77777777" w:rsidR="00250A7A" w:rsidRPr="00675B92" w:rsidRDefault="00250A7A" w:rsidP="00250A7A">
      <w:pPr>
        <w:autoSpaceDE w:val="0"/>
        <w:autoSpaceDN w:val="0"/>
        <w:adjustRightInd w:val="0"/>
        <w:jc w:val="both"/>
      </w:pPr>
    </w:p>
    <w:p w14:paraId="1CDE6242" w14:textId="77777777" w:rsidR="00250A7A" w:rsidRDefault="00250A7A" w:rsidP="00250A7A">
      <w:pPr>
        <w:autoSpaceDE w:val="0"/>
        <w:autoSpaceDN w:val="0"/>
        <w:adjustRightInd w:val="0"/>
        <w:jc w:val="both"/>
      </w:pPr>
      <w:r w:rsidRPr="00675B92">
        <w:tab/>
      </w:r>
      <w:r w:rsidRPr="00250A7A">
        <w:rPr>
          <w:b/>
          <w:bCs/>
        </w:rPr>
        <w:t>Art. 11</w:t>
      </w:r>
      <w:r>
        <w:t xml:space="preserve"> - Wenn das Arbeitsverhältnis endet, muss die noch geschuldete Entlohnung unverzüglich und spätestens bei der ersten Lohnauszahlung nach dem Ende des Arbeits</w:t>
      </w:r>
      <w:r>
        <w:softHyphen/>
        <w:t>verhältnisses gezahlt werden, unbeschadet, was die Handelsvertreter betrifft, der Bestimmungen der Rechtsvorschriften zur Festlegung ihres Statuts.</w:t>
      </w:r>
    </w:p>
    <w:p w14:paraId="1A6C3C05" w14:textId="77777777" w:rsidR="00250A7A" w:rsidRDefault="00250A7A" w:rsidP="00250A7A">
      <w:pPr>
        <w:autoSpaceDE w:val="0"/>
        <w:autoSpaceDN w:val="0"/>
        <w:adjustRightInd w:val="0"/>
        <w:jc w:val="both"/>
      </w:pPr>
    </w:p>
    <w:p w14:paraId="45474E94" w14:textId="77777777" w:rsidR="00250A7A" w:rsidRDefault="00250A7A" w:rsidP="00250A7A">
      <w:pPr>
        <w:autoSpaceDE w:val="0"/>
        <w:autoSpaceDN w:val="0"/>
        <w:adjustRightInd w:val="0"/>
        <w:jc w:val="both"/>
      </w:pPr>
      <w:r>
        <w:tab/>
        <w:t>In diesem Fall muss die Zahlung der noch geschuldeten Entlohnung auf Antrag des Arbeitnehmers über [DIE POST] oder eine Bank erfolgen.</w:t>
      </w:r>
    </w:p>
    <w:p w14:paraId="5B9E5789" w14:textId="77777777" w:rsidR="00250A7A" w:rsidRDefault="00250A7A" w:rsidP="00250A7A">
      <w:pPr>
        <w:autoSpaceDE w:val="0"/>
        <w:autoSpaceDN w:val="0"/>
        <w:adjustRightInd w:val="0"/>
        <w:jc w:val="both"/>
      </w:pPr>
    </w:p>
    <w:p w14:paraId="6490FF74" w14:textId="77777777" w:rsidR="00250A7A" w:rsidRDefault="00250A7A" w:rsidP="00250A7A">
      <w:pPr>
        <w:autoSpaceDE w:val="0"/>
        <w:autoSpaceDN w:val="0"/>
        <w:adjustRightInd w:val="0"/>
        <w:jc w:val="both"/>
      </w:pPr>
      <w:r>
        <w:tab/>
        <w:t>Die Post- oder Bankgebühr darf nicht von der Entlohnung abgezogen werden.</w:t>
      </w:r>
    </w:p>
    <w:p w14:paraId="29A4F96E" w14:textId="77777777" w:rsidR="00250A7A" w:rsidRDefault="00250A7A" w:rsidP="00250A7A">
      <w:pPr>
        <w:autoSpaceDE w:val="0"/>
        <w:autoSpaceDN w:val="0"/>
        <w:adjustRightInd w:val="0"/>
        <w:jc w:val="both"/>
      </w:pPr>
    </w:p>
    <w:p w14:paraId="3901C734" w14:textId="77777777" w:rsidR="00250A7A" w:rsidRDefault="00DD69F8" w:rsidP="00250A7A">
      <w:pPr>
        <w:autoSpaceDE w:val="0"/>
        <w:autoSpaceDN w:val="0"/>
        <w:adjustRightInd w:val="0"/>
        <w:jc w:val="both"/>
      </w:pPr>
      <w:r>
        <w:rPr>
          <w:i/>
          <w:iCs/>
        </w:rPr>
        <w:t>[Art. </w:t>
      </w:r>
      <w:r w:rsidR="00250A7A" w:rsidRPr="00250A7A">
        <w:rPr>
          <w:i/>
          <w:iCs/>
        </w:rPr>
        <w:t>11 Abs</w:t>
      </w:r>
      <w:r>
        <w:rPr>
          <w:i/>
          <w:iCs/>
        </w:rPr>
        <w:t>. 2 abgeändert durch Art. </w:t>
      </w:r>
      <w:r w:rsidR="00250A7A" w:rsidRPr="00250A7A">
        <w:rPr>
          <w:i/>
          <w:iCs/>
        </w:rPr>
        <w:t>130 des G. vom 21. März 1991 (B.S. vom 27. März 1991)]</w:t>
      </w:r>
    </w:p>
    <w:p w14:paraId="1443F25B" w14:textId="77777777" w:rsidR="00250A7A" w:rsidRDefault="00250A7A" w:rsidP="00250A7A">
      <w:pPr>
        <w:autoSpaceDE w:val="0"/>
        <w:autoSpaceDN w:val="0"/>
        <w:adjustRightInd w:val="0"/>
        <w:jc w:val="both"/>
      </w:pPr>
    </w:p>
    <w:p w14:paraId="0DB54615" w14:textId="77777777" w:rsidR="00250A7A" w:rsidRDefault="00250A7A" w:rsidP="00250A7A">
      <w:pPr>
        <w:autoSpaceDE w:val="0"/>
        <w:autoSpaceDN w:val="0"/>
        <w:adjustRightInd w:val="0"/>
        <w:jc w:val="both"/>
      </w:pPr>
    </w:p>
    <w:p w14:paraId="7E4E4FDE" w14:textId="77777777" w:rsidR="00250A7A" w:rsidRDefault="00250A7A" w:rsidP="00250A7A">
      <w:pPr>
        <w:autoSpaceDE w:val="0"/>
        <w:autoSpaceDN w:val="0"/>
        <w:adjustRightInd w:val="0"/>
        <w:jc w:val="both"/>
      </w:pPr>
      <w:r>
        <w:tab/>
      </w:r>
      <w:r w:rsidRPr="00250A7A">
        <w:rPr>
          <w:b/>
          <w:bCs/>
        </w:rPr>
        <w:t>Art. 12</w:t>
      </w:r>
      <w:r>
        <w:t xml:space="preserve"> - Der Beleg für die Endabrechnung, den der Arbeitnehmer zum Zeitpunkt, zu dem das Arbeitsverhältnis endet, ausstellt, beinhaltet keinerlei Verzicht auf seine Rechte.</w:t>
      </w:r>
    </w:p>
    <w:p w14:paraId="1D5AF95A" w14:textId="77777777" w:rsidR="00250A7A" w:rsidRDefault="00250A7A" w:rsidP="00250A7A">
      <w:pPr>
        <w:autoSpaceDE w:val="0"/>
        <w:autoSpaceDN w:val="0"/>
        <w:adjustRightInd w:val="0"/>
        <w:jc w:val="both"/>
      </w:pPr>
    </w:p>
    <w:p w14:paraId="461CB55B" w14:textId="77777777" w:rsidR="00250A7A" w:rsidRDefault="00250A7A" w:rsidP="00250A7A">
      <w:pPr>
        <w:autoSpaceDE w:val="0"/>
        <w:autoSpaceDN w:val="0"/>
        <w:adjustRightInd w:val="0"/>
        <w:jc w:val="both"/>
      </w:pPr>
      <w:r>
        <w:tab/>
        <w:t>Er gilt nur als Empfangsbestätigung.</w:t>
      </w:r>
    </w:p>
    <w:p w14:paraId="56663EB9" w14:textId="77777777" w:rsidR="00250A7A" w:rsidRDefault="00250A7A" w:rsidP="00250A7A">
      <w:pPr>
        <w:autoSpaceDE w:val="0"/>
        <w:autoSpaceDN w:val="0"/>
        <w:adjustRightInd w:val="0"/>
        <w:jc w:val="both"/>
      </w:pPr>
    </w:p>
    <w:p w14:paraId="2B8110CE" w14:textId="77777777" w:rsidR="00250A7A" w:rsidRDefault="00250A7A" w:rsidP="00250A7A">
      <w:pPr>
        <w:autoSpaceDE w:val="0"/>
        <w:autoSpaceDN w:val="0"/>
        <w:adjustRightInd w:val="0"/>
        <w:jc w:val="both"/>
      </w:pPr>
    </w:p>
    <w:p w14:paraId="116E8143" w14:textId="77777777" w:rsidR="00250A7A" w:rsidRDefault="00250A7A" w:rsidP="00250A7A">
      <w:pPr>
        <w:autoSpaceDE w:val="0"/>
        <w:autoSpaceDN w:val="0"/>
        <w:adjustRightInd w:val="0"/>
        <w:jc w:val="both"/>
      </w:pPr>
      <w:r>
        <w:tab/>
      </w:r>
      <w:r w:rsidRPr="00250A7A">
        <w:rPr>
          <w:b/>
          <w:bCs/>
        </w:rPr>
        <w:t>Art. 13</w:t>
      </w:r>
      <w:r>
        <w:t xml:space="preserve"> - Die Entlohnung muss so gezahlt werden, dass der Arbeitnehmer nicht an einem gewöhnlichen Inaktivitätstag vorstellig werden muss.</w:t>
      </w:r>
    </w:p>
    <w:p w14:paraId="57619352" w14:textId="77777777" w:rsidR="00250A7A" w:rsidRDefault="00250A7A" w:rsidP="00250A7A">
      <w:pPr>
        <w:autoSpaceDE w:val="0"/>
        <w:autoSpaceDN w:val="0"/>
        <w:adjustRightInd w:val="0"/>
        <w:jc w:val="both"/>
      </w:pPr>
    </w:p>
    <w:p w14:paraId="555DA287" w14:textId="77777777" w:rsidR="00250A7A" w:rsidRDefault="00250A7A" w:rsidP="00250A7A">
      <w:pPr>
        <w:autoSpaceDE w:val="0"/>
        <w:autoSpaceDN w:val="0"/>
        <w:adjustRightInd w:val="0"/>
        <w:jc w:val="both"/>
      </w:pPr>
    </w:p>
    <w:p w14:paraId="04310AE9" w14:textId="77777777" w:rsidR="00250A7A" w:rsidRDefault="00250A7A" w:rsidP="00250A7A">
      <w:pPr>
        <w:autoSpaceDE w:val="0"/>
        <w:autoSpaceDN w:val="0"/>
        <w:adjustRightInd w:val="0"/>
        <w:jc w:val="both"/>
      </w:pPr>
      <w:r>
        <w:tab/>
      </w:r>
      <w:r w:rsidRPr="00250A7A">
        <w:rPr>
          <w:b/>
          <w:bCs/>
        </w:rPr>
        <w:t>Art. 14</w:t>
      </w:r>
      <w:r>
        <w:t xml:space="preserve"> - Vorbehaltlich einer Parteivereinbarung muss die Zahlung in die Hand am Arbeitsplatz oder in unmittelbarer Nähe erfolgen.</w:t>
      </w:r>
    </w:p>
    <w:p w14:paraId="687C3567" w14:textId="77777777" w:rsidR="00530838" w:rsidRDefault="00530838" w:rsidP="00250A7A">
      <w:pPr>
        <w:autoSpaceDE w:val="0"/>
        <w:autoSpaceDN w:val="0"/>
        <w:adjustRightInd w:val="0"/>
        <w:jc w:val="both"/>
      </w:pPr>
    </w:p>
    <w:p w14:paraId="0019A96E" w14:textId="77777777" w:rsidR="00250A7A" w:rsidRDefault="00250A7A" w:rsidP="00250A7A">
      <w:pPr>
        <w:autoSpaceDE w:val="0"/>
        <w:autoSpaceDN w:val="0"/>
        <w:adjustRightInd w:val="0"/>
        <w:jc w:val="both"/>
      </w:pPr>
      <w:r>
        <w:tab/>
        <w:t>Außer für Arbeitnehmer, die dort beschäftigt werden, darf die Zahlung in keinem Fall an folgenden Orten erfolgen:</w:t>
      </w:r>
    </w:p>
    <w:p w14:paraId="7385A1D9" w14:textId="77777777" w:rsidR="00250A7A" w:rsidRDefault="00250A7A" w:rsidP="00250A7A">
      <w:pPr>
        <w:autoSpaceDE w:val="0"/>
        <w:autoSpaceDN w:val="0"/>
        <w:adjustRightInd w:val="0"/>
        <w:jc w:val="both"/>
      </w:pPr>
    </w:p>
    <w:p w14:paraId="689EE736" w14:textId="77777777" w:rsidR="00250A7A" w:rsidRDefault="00250A7A" w:rsidP="00250A7A">
      <w:pPr>
        <w:autoSpaceDE w:val="0"/>
        <w:autoSpaceDN w:val="0"/>
        <w:adjustRightInd w:val="0"/>
        <w:jc w:val="both"/>
      </w:pPr>
      <w:r>
        <w:tab/>
      </w:r>
      <w:smartTag w:uri="urn:schemas-microsoft-com:office:smarttags" w:element="metricconverter">
        <w:smartTagPr>
          <w:attr w:name="ProductID" w:val="1. in"/>
        </w:smartTagPr>
        <w:r>
          <w:t>1. in</w:t>
        </w:r>
      </w:smartTag>
      <w:r>
        <w:t xml:space="preserve"> einer Kantine oder in einem Raum, in dem Getränke, Lebensmittel oder irgendwelche Waren verkauft werden,</w:t>
      </w:r>
    </w:p>
    <w:p w14:paraId="3318E0F4" w14:textId="77777777" w:rsidR="00250A7A" w:rsidRDefault="00250A7A" w:rsidP="00250A7A">
      <w:pPr>
        <w:autoSpaceDE w:val="0"/>
        <w:autoSpaceDN w:val="0"/>
        <w:adjustRightInd w:val="0"/>
        <w:jc w:val="both"/>
      </w:pPr>
    </w:p>
    <w:p w14:paraId="5C7ABE6A" w14:textId="77777777" w:rsidR="00250A7A" w:rsidRDefault="00250A7A" w:rsidP="00250A7A">
      <w:pPr>
        <w:autoSpaceDE w:val="0"/>
        <w:autoSpaceDN w:val="0"/>
        <w:adjustRightInd w:val="0"/>
        <w:jc w:val="both"/>
      </w:pPr>
      <w:r>
        <w:lastRenderedPageBreak/>
        <w:tab/>
        <w:t>2. an Vergnügungsorten,</w:t>
      </w:r>
    </w:p>
    <w:p w14:paraId="6BE7D72D" w14:textId="77777777" w:rsidR="00250A7A" w:rsidRDefault="00250A7A" w:rsidP="00250A7A">
      <w:pPr>
        <w:autoSpaceDE w:val="0"/>
        <w:autoSpaceDN w:val="0"/>
        <w:adjustRightInd w:val="0"/>
        <w:jc w:val="both"/>
      </w:pPr>
    </w:p>
    <w:p w14:paraId="3836BE0D" w14:textId="77777777" w:rsidR="00250A7A" w:rsidRDefault="00250A7A" w:rsidP="00250A7A">
      <w:pPr>
        <w:autoSpaceDE w:val="0"/>
        <w:autoSpaceDN w:val="0"/>
        <w:adjustRightInd w:val="0"/>
        <w:jc w:val="both"/>
      </w:pPr>
      <w:r>
        <w:tab/>
      </w:r>
      <w:smartTag w:uri="urn:schemas-microsoft-com:office:smarttags" w:element="metricconverter">
        <w:smartTagPr>
          <w:attr w:name="ProductID" w:val="3. in"/>
        </w:smartTagPr>
        <w:r>
          <w:t>3. in</w:t>
        </w:r>
      </w:smartTag>
      <w:r>
        <w:t xml:space="preserve"> Räumen, die an die unter den Nummern 1 und 2 erwähnten Orte angrenzen, oder in deren Nebengebäuden.</w:t>
      </w:r>
    </w:p>
    <w:p w14:paraId="2725D75C" w14:textId="77777777" w:rsidR="00250A7A" w:rsidRDefault="00250A7A" w:rsidP="00250A7A">
      <w:pPr>
        <w:autoSpaceDE w:val="0"/>
        <w:autoSpaceDN w:val="0"/>
        <w:adjustRightInd w:val="0"/>
        <w:jc w:val="both"/>
      </w:pPr>
    </w:p>
    <w:p w14:paraId="71C3A7B4" w14:textId="77777777" w:rsidR="00250A7A" w:rsidRDefault="00250A7A" w:rsidP="00250A7A">
      <w:pPr>
        <w:autoSpaceDE w:val="0"/>
        <w:autoSpaceDN w:val="0"/>
        <w:adjustRightInd w:val="0"/>
        <w:jc w:val="both"/>
      </w:pPr>
    </w:p>
    <w:p w14:paraId="7A05A8F0" w14:textId="77777777" w:rsidR="00250A7A" w:rsidRDefault="00250A7A" w:rsidP="00250A7A">
      <w:pPr>
        <w:autoSpaceDE w:val="0"/>
        <w:autoSpaceDN w:val="0"/>
        <w:adjustRightInd w:val="0"/>
        <w:jc w:val="both"/>
      </w:pPr>
      <w:r>
        <w:tab/>
      </w:r>
      <w:r w:rsidRPr="00250A7A">
        <w:rPr>
          <w:b/>
          <w:bCs/>
        </w:rPr>
        <w:t>Art. 15</w:t>
      </w:r>
      <w:r>
        <w:t xml:space="preserve"> - Bei jeder endgültigen Zahlung wird dem Arbeitnehmer eine Abrechnung</w:t>
      </w:r>
      <w:r w:rsidR="00530838">
        <w:t xml:space="preserve"> [entweder auf Papier oder in elektronischer Form]</w:t>
      </w:r>
      <w:r>
        <w:t xml:space="preserve"> übergeben.</w:t>
      </w:r>
    </w:p>
    <w:p w14:paraId="462EE577" w14:textId="77777777" w:rsidR="00304173" w:rsidRDefault="00304173" w:rsidP="00250A7A">
      <w:pPr>
        <w:autoSpaceDE w:val="0"/>
        <w:autoSpaceDN w:val="0"/>
        <w:adjustRightInd w:val="0"/>
        <w:jc w:val="both"/>
      </w:pPr>
    </w:p>
    <w:p w14:paraId="1025DDD3" w14:textId="77777777" w:rsidR="00304173" w:rsidRDefault="00304173" w:rsidP="00250A7A">
      <w:pPr>
        <w:autoSpaceDE w:val="0"/>
        <w:autoSpaceDN w:val="0"/>
        <w:adjustRightInd w:val="0"/>
        <w:jc w:val="both"/>
        <w:rPr>
          <w:bCs/>
        </w:rPr>
      </w:pPr>
      <w:r>
        <w:tab/>
        <w:t>[</w:t>
      </w:r>
      <w:r>
        <w:rPr>
          <w:bCs/>
        </w:rPr>
        <w:t>Der König kann die Angaben, die diese Abrechnung enthalten muss, sowie die Art und Weise, wie diese Angaben in Rubriken unterteilt werden müssen, bestimmen.]</w:t>
      </w:r>
    </w:p>
    <w:p w14:paraId="17BBA818" w14:textId="77777777" w:rsidR="00304173" w:rsidRDefault="00304173" w:rsidP="00250A7A">
      <w:pPr>
        <w:autoSpaceDE w:val="0"/>
        <w:autoSpaceDN w:val="0"/>
        <w:adjustRightInd w:val="0"/>
        <w:jc w:val="both"/>
      </w:pPr>
    </w:p>
    <w:p w14:paraId="152C5C4A" w14:textId="77777777" w:rsidR="00250A7A" w:rsidRDefault="00250A7A" w:rsidP="00250A7A">
      <w:pPr>
        <w:autoSpaceDE w:val="0"/>
        <w:autoSpaceDN w:val="0"/>
        <w:adjustRightInd w:val="0"/>
        <w:jc w:val="both"/>
      </w:pPr>
      <w:r>
        <w:tab/>
        <w:t>Binnen sechs Monaten n</w:t>
      </w:r>
      <w:r w:rsidR="00304173">
        <w:t>ach Ink</w:t>
      </w:r>
      <w:r>
        <w:t>raft</w:t>
      </w:r>
      <w:r w:rsidR="00304173">
        <w:t>t</w:t>
      </w:r>
      <w:r>
        <w:t>reten des vorliegenden Gesetzes bestimmen die paritätischen Kommissionen die Angaben, die diese Unterlage enthalten muss.</w:t>
      </w:r>
    </w:p>
    <w:p w14:paraId="61DD45DE" w14:textId="77777777" w:rsidR="00250A7A" w:rsidRDefault="00250A7A" w:rsidP="00250A7A">
      <w:pPr>
        <w:autoSpaceDE w:val="0"/>
        <w:autoSpaceDN w:val="0"/>
        <w:adjustRightInd w:val="0"/>
        <w:jc w:val="both"/>
      </w:pPr>
    </w:p>
    <w:p w14:paraId="00CE3E54" w14:textId="77777777" w:rsidR="00250A7A" w:rsidRDefault="00250A7A" w:rsidP="00250A7A">
      <w:pPr>
        <w:autoSpaceDE w:val="0"/>
        <w:autoSpaceDN w:val="0"/>
        <w:adjustRightInd w:val="0"/>
        <w:jc w:val="both"/>
      </w:pPr>
      <w:r>
        <w:tab/>
        <w:t>Diese Beschlüsse der paritätischen Kommissionen können [...] vom König für allgemeinverbindlich erklärt werden.</w:t>
      </w:r>
    </w:p>
    <w:p w14:paraId="0339C67B" w14:textId="77777777" w:rsidR="00250A7A" w:rsidRDefault="00250A7A" w:rsidP="00250A7A">
      <w:pPr>
        <w:autoSpaceDE w:val="0"/>
        <w:autoSpaceDN w:val="0"/>
        <w:adjustRightInd w:val="0"/>
        <w:jc w:val="both"/>
      </w:pPr>
    </w:p>
    <w:p w14:paraId="5A80055F" w14:textId="77777777" w:rsidR="00250A7A" w:rsidRDefault="00250A7A" w:rsidP="00250A7A">
      <w:pPr>
        <w:autoSpaceDE w:val="0"/>
        <w:autoSpaceDN w:val="0"/>
        <w:adjustRightInd w:val="0"/>
        <w:jc w:val="both"/>
      </w:pPr>
      <w:r>
        <w:tab/>
        <w:t xml:space="preserve">Bei Untätigkeit der paritätischen Kommissionen oder in Ermangelung einer paritätischen Kommission ergreift der König nach Stellungnahme des Nationalen Arbeitsrats die in </w:t>
      </w:r>
      <w:r w:rsidR="00304173">
        <w:t>[</w:t>
      </w:r>
      <w:r>
        <w:t>Absatz </w:t>
      </w:r>
      <w:r w:rsidR="00304173">
        <w:t>3]</w:t>
      </w:r>
      <w:r>
        <w:t xml:space="preserve"> erwähnten Maßnahmen.</w:t>
      </w:r>
    </w:p>
    <w:p w14:paraId="7C5AE4AF" w14:textId="77777777" w:rsidR="00250A7A" w:rsidRDefault="00250A7A" w:rsidP="00250A7A">
      <w:pPr>
        <w:autoSpaceDE w:val="0"/>
        <w:autoSpaceDN w:val="0"/>
        <w:adjustRightInd w:val="0"/>
        <w:jc w:val="both"/>
      </w:pPr>
    </w:p>
    <w:p w14:paraId="460416FE" w14:textId="77777777" w:rsidR="00250A7A" w:rsidRDefault="00DD69F8" w:rsidP="00250A7A">
      <w:pPr>
        <w:autoSpaceDE w:val="0"/>
        <w:autoSpaceDN w:val="0"/>
        <w:adjustRightInd w:val="0"/>
        <w:jc w:val="both"/>
      </w:pPr>
      <w:r>
        <w:rPr>
          <w:i/>
          <w:iCs/>
        </w:rPr>
        <w:t>[Art. </w:t>
      </w:r>
      <w:r w:rsidR="00250A7A" w:rsidRPr="00250A7A">
        <w:rPr>
          <w:i/>
          <w:iCs/>
        </w:rPr>
        <w:t xml:space="preserve">15 </w:t>
      </w:r>
      <w:r>
        <w:rPr>
          <w:i/>
          <w:iCs/>
        </w:rPr>
        <w:t>Abs. 1 abgeändert durch Art. </w:t>
      </w:r>
      <w:r w:rsidR="00530838">
        <w:rPr>
          <w:i/>
          <w:iCs/>
        </w:rPr>
        <w:t>22 des G. vom 3. Juni 2007 (B.S. vom 23. Juli 2007);</w:t>
      </w:r>
      <w:r>
        <w:rPr>
          <w:i/>
          <w:iCs/>
        </w:rPr>
        <w:t xml:space="preserve"> neuer Absatz </w:t>
      </w:r>
      <w:r w:rsidR="00304173">
        <w:rPr>
          <w:i/>
          <w:iCs/>
        </w:rPr>
        <w:t>2 eingefügt durch Art.</w:t>
      </w:r>
      <w:r>
        <w:rPr>
          <w:i/>
          <w:iCs/>
        </w:rPr>
        <w:t> </w:t>
      </w:r>
      <w:r w:rsidR="00304173">
        <w:rPr>
          <w:i/>
          <w:iCs/>
        </w:rPr>
        <w:t>52 Nr. 1 des G. vom 27. März 2009 (B.S. vom 7. April 2009);</w:t>
      </w:r>
      <w:r w:rsidR="00530838">
        <w:rPr>
          <w:i/>
          <w:iCs/>
        </w:rPr>
        <w:t xml:space="preserve"> </w:t>
      </w:r>
      <w:r w:rsidR="00250A7A" w:rsidRPr="00250A7A">
        <w:rPr>
          <w:i/>
          <w:iCs/>
        </w:rPr>
        <w:t>Abs. </w:t>
      </w:r>
      <w:r>
        <w:rPr>
          <w:i/>
          <w:iCs/>
        </w:rPr>
        <w:t>4 (früherer Absatz </w:t>
      </w:r>
      <w:r w:rsidR="00304173">
        <w:rPr>
          <w:i/>
          <w:iCs/>
        </w:rPr>
        <w:t>3)</w:t>
      </w:r>
      <w:r>
        <w:rPr>
          <w:i/>
          <w:iCs/>
        </w:rPr>
        <w:t xml:space="preserve"> abgeändert durch Art. 16 Nr. </w:t>
      </w:r>
      <w:r w:rsidR="00250A7A" w:rsidRPr="00250A7A">
        <w:rPr>
          <w:i/>
          <w:iCs/>
        </w:rPr>
        <w:t>3 des K.E. vom 1. März 1971 (B.S. vom 11. März 1971)</w:t>
      </w:r>
      <w:r>
        <w:rPr>
          <w:i/>
          <w:iCs/>
        </w:rPr>
        <w:t>; Abs. 5 abgeändert durch Art. </w:t>
      </w:r>
      <w:r w:rsidR="00304173">
        <w:rPr>
          <w:i/>
          <w:iCs/>
        </w:rPr>
        <w:t>52 Nr.</w:t>
      </w:r>
      <w:r>
        <w:rPr>
          <w:i/>
          <w:iCs/>
        </w:rPr>
        <w:t> </w:t>
      </w:r>
      <w:r w:rsidR="00304173">
        <w:rPr>
          <w:i/>
          <w:iCs/>
        </w:rPr>
        <w:t>2 des G. vom 27. März 2009 (B.S. vom 7. April 2009)</w:t>
      </w:r>
      <w:r w:rsidR="00250A7A" w:rsidRPr="00250A7A">
        <w:rPr>
          <w:i/>
          <w:iCs/>
        </w:rPr>
        <w:t>]</w:t>
      </w:r>
    </w:p>
    <w:p w14:paraId="25F2ED36" w14:textId="77777777" w:rsidR="00250A7A" w:rsidRDefault="00250A7A" w:rsidP="00250A7A">
      <w:pPr>
        <w:autoSpaceDE w:val="0"/>
        <w:autoSpaceDN w:val="0"/>
        <w:adjustRightInd w:val="0"/>
        <w:jc w:val="both"/>
      </w:pPr>
    </w:p>
    <w:p w14:paraId="7382E969" w14:textId="77777777" w:rsidR="00250A7A" w:rsidRDefault="00250A7A" w:rsidP="00250A7A">
      <w:pPr>
        <w:autoSpaceDE w:val="0"/>
        <w:autoSpaceDN w:val="0"/>
        <w:adjustRightInd w:val="0"/>
        <w:jc w:val="both"/>
      </w:pPr>
    </w:p>
    <w:p w14:paraId="00415536" w14:textId="77777777" w:rsidR="000F320E" w:rsidRDefault="00250A7A" w:rsidP="000F320E">
      <w:pPr>
        <w:jc w:val="both"/>
      </w:pPr>
      <w:r>
        <w:tab/>
        <w:t>[</w:t>
      </w:r>
      <w:r w:rsidR="00DD69F8">
        <w:rPr>
          <w:b/>
          <w:bCs/>
        </w:rPr>
        <w:t>Art. </w:t>
      </w:r>
      <w:r w:rsidRPr="00250A7A">
        <w:rPr>
          <w:b/>
          <w:bCs/>
        </w:rPr>
        <w:t>15</w:t>
      </w:r>
      <w:r w:rsidRPr="00250A7A">
        <w:rPr>
          <w:b/>
          <w:bCs/>
          <w:i/>
          <w:iCs/>
        </w:rPr>
        <w:t>bis</w:t>
      </w:r>
      <w:r w:rsidR="00DD69F8">
        <w:t xml:space="preserve"> - § </w:t>
      </w:r>
      <w:r>
        <w:t xml:space="preserve">1 - </w:t>
      </w:r>
      <w:r w:rsidR="000F320E">
        <w:t>[Für die Anwendung des vorliegenden Artikels versteht man unter:</w:t>
      </w:r>
    </w:p>
    <w:p w14:paraId="656EBA07" w14:textId="77777777" w:rsidR="000F320E" w:rsidRDefault="000F320E" w:rsidP="000F320E">
      <w:pPr>
        <w:jc w:val="both"/>
      </w:pPr>
    </w:p>
    <w:p w14:paraId="63E38E56" w14:textId="77777777" w:rsidR="000F320E" w:rsidRDefault="000F320E" w:rsidP="000F320E">
      <w:pPr>
        <w:jc w:val="both"/>
      </w:pPr>
      <w:r>
        <w:tab/>
        <w:t>1. Arbeitgebern: Arbeitgeber im Sinne von Artikel 1, deren Unternehmen in einem anderen Land als Belgien tatsächlich wesentliche Tätigkeiten ausübt, das heißt Tätigkeiten, die im Sinne von Artikel 2 Nr. 3 des Gesetzes vom 5. März 2002 über die Arbeits-, Entlohnungs- und Beschäftigungsbedingungen bei einer Entsendung von Arbeitnehmern nach Belgien und die Einhaltung dieser Bedingungen über rein interne Management- und/oder Verwaltungstätigkeiten hinausgehen, und die auf belgischem Staatsgebiet einen oder mehrere Arbeitnehmer im Sinne von Nr. 2 des vorliegenden Paragraphen beschäftigen,</w:t>
      </w:r>
    </w:p>
    <w:p w14:paraId="2BD861C5" w14:textId="77777777" w:rsidR="000F320E" w:rsidRDefault="000F320E" w:rsidP="000F320E">
      <w:pPr>
        <w:jc w:val="both"/>
      </w:pPr>
    </w:p>
    <w:p w14:paraId="272B84F4" w14:textId="77777777" w:rsidR="000F320E" w:rsidRDefault="000F320E" w:rsidP="000F320E">
      <w:pPr>
        <w:jc w:val="both"/>
      </w:pPr>
      <w:r>
        <w:tab/>
        <w:t>2. Arbeitnehmern: Arbeitnehmer im Sinne von Artikel 1, die zeitweilig Arbeits</w:t>
      </w:r>
      <w:r>
        <w:softHyphen/>
        <w:t>leistungen in Belgien erbringen und die entweder gewöhnlich auf dem Staatsgebiet eines oder mehrerer anderer Länder als Belgien arbeiten oder in einem anderen Land als Belgien eingestellt worden sind.</w:t>
      </w:r>
    </w:p>
    <w:p w14:paraId="4B985BEF" w14:textId="77777777" w:rsidR="000F320E" w:rsidRDefault="000F320E" w:rsidP="000F320E">
      <w:pPr>
        <w:jc w:val="both"/>
      </w:pPr>
    </w:p>
    <w:p w14:paraId="2F0BAAC1" w14:textId="77777777" w:rsidR="000F320E" w:rsidRDefault="00C3793E" w:rsidP="000F320E">
      <w:pPr>
        <w:jc w:val="both"/>
      </w:pPr>
      <w:r>
        <w:br w:type="page"/>
      </w:r>
      <w:r w:rsidR="000F320E">
        <w:lastRenderedPageBreak/>
        <w:tab/>
        <w:t>§ 2 - Arbeitgeber sind während eines vom König bestimmten Zeitraums davon befreit, die in Artikel 15 erwähnte Abrechnung zu erstellen, sofern sie während des in § 1 Nr. 1 des vorliegenden Artikels erwähnten Beschäftigungszeitraums den vom König bestimmten Beamten auf deren Antrag hin Folgendes zur Verfügung stellen:</w:t>
      </w:r>
    </w:p>
    <w:p w14:paraId="6DA27A2A" w14:textId="77777777" w:rsidR="000F320E" w:rsidRDefault="000F320E" w:rsidP="000F320E">
      <w:pPr>
        <w:jc w:val="both"/>
      </w:pPr>
    </w:p>
    <w:p w14:paraId="0D35851D" w14:textId="77777777" w:rsidR="000F320E" w:rsidRDefault="000F320E" w:rsidP="000F320E">
      <w:pPr>
        <w:jc w:val="both"/>
      </w:pPr>
      <w:r>
        <w:tab/>
        <w:t>1. eine Abschrift der Lohnunterlagen, die durch die Rechtsvorschriften des Landes, in dem der Arbeitgeber niedergelassen ist, vorgesehen und mit der in Artikel 15 erwähnten Abrechnung vergleichbar sind, und/oder</w:t>
      </w:r>
    </w:p>
    <w:p w14:paraId="594053B8" w14:textId="77777777" w:rsidR="000F320E" w:rsidRDefault="000F320E" w:rsidP="000F320E">
      <w:pPr>
        <w:jc w:val="both"/>
      </w:pPr>
    </w:p>
    <w:p w14:paraId="13D89DCD" w14:textId="77777777" w:rsidR="000F320E" w:rsidRDefault="000F320E" w:rsidP="000F320E">
      <w:pPr>
        <w:jc w:val="both"/>
      </w:pPr>
      <w:r>
        <w:tab/>
        <w:t>2. in Abweichung von Artikel 36 des Sozialstrafgesetzbuches eine Übersetzung der in Nr. 1 erwähnten Unterlagen in eine der Landessprachen oder ins Englische.</w:t>
      </w:r>
    </w:p>
    <w:p w14:paraId="782A80C9" w14:textId="77777777" w:rsidR="000F320E" w:rsidRDefault="000F320E" w:rsidP="000F320E">
      <w:pPr>
        <w:jc w:val="both"/>
      </w:pPr>
    </w:p>
    <w:p w14:paraId="119B8B85" w14:textId="77777777" w:rsidR="000F320E" w:rsidRDefault="000F320E" w:rsidP="000F320E">
      <w:pPr>
        <w:jc w:val="both"/>
      </w:pPr>
      <w:r>
        <w:tab/>
        <w:t>Sie können vom König unter den Bedingungen, die Er bestimmt, unter Berück</w:t>
      </w:r>
      <w:r>
        <w:softHyphen/>
        <w:t>sichtigung der begrenzten Dauer ihrer Tätigkeiten in Belgien oder der besonderen Art dieser Tätigkeiten von der Verpflichtung befreit werden, die in Absatz 1 Nr. 1 und 2 erwähnten Unterlagen zur Verfügung zu stellen.</w:t>
      </w:r>
    </w:p>
    <w:p w14:paraId="17442165" w14:textId="77777777" w:rsidR="000F320E" w:rsidRDefault="000F320E" w:rsidP="000F320E">
      <w:pPr>
        <w:jc w:val="both"/>
      </w:pPr>
    </w:p>
    <w:p w14:paraId="2BC1DC63" w14:textId="77777777" w:rsidR="000F320E" w:rsidRDefault="000F320E" w:rsidP="000F320E">
      <w:pPr>
        <w:jc w:val="both"/>
      </w:pPr>
      <w:r>
        <w:tab/>
        <w:t>§ 3 - Nach Ablauf des in § 1 Nr. 1 erwähnten Beschäftigungszeitraums sind die Arbeitgeber während eines Zeitraums von einem Jahr verpflichtet, den vom König bestimmten Beamten auf deren Antrag hin die in § 2 erwähnten Unterlagen zur Verfügung zu stellen.</w:t>
      </w:r>
    </w:p>
    <w:p w14:paraId="47307A63" w14:textId="77777777" w:rsidR="000F320E" w:rsidRDefault="000F320E" w:rsidP="000F320E">
      <w:pPr>
        <w:jc w:val="both"/>
      </w:pPr>
    </w:p>
    <w:p w14:paraId="29D3F930" w14:textId="77777777" w:rsidR="00250A7A" w:rsidRDefault="000F320E" w:rsidP="000F320E">
      <w:pPr>
        <w:autoSpaceDE w:val="0"/>
        <w:autoSpaceDN w:val="0"/>
        <w:adjustRightInd w:val="0"/>
        <w:jc w:val="both"/>
      </w:pPr>
      <w:r>
        <w:tab/>
        <w:t>§ 4 - Wenn die Arbeitgeber die in § 2 erwähnten Unterlagen nicht gemäß § 2 und § 3 zur Verfügung stellen, obwohl sie dazu verpflichtet sind und dies beantragt worden ist, müssen sie die in Artikel 15 erwähnte Abrechnung erstellen und führen.]</w:t>
      </w:r>
    </w:p>
    <w:p w14:paraId="440B7C61" w14:textId="77777777" w:rsidR="000F320E" w:rsidRDefault="000F320E" w:rsidP="00250A7A">
      <w:pPr>
        <w:autoSpaceDE w:val="0"/>
        <w:autoSpaceDN w:val="0"/>
        <w:adjustRightInd w:val="0"/>
        <w:jc w:val="both"/>
      </w:pPr>
    </w:p>
    <w:p w14:paraId="07AF7C32" w14:textId="77777777" w:rsidR="00250A7A" w:rsidRDefault="00250A7A" w:rsidP="00250A7A">
      <w:pPr>
        <w:autoSpaceDE w:val="0"/>
        <w:autoSpaceDN w:val="0"/>
        <w:adjustRightInd w:val="0"/>
        <w:jc w:val="both"/>
      </w:pPr>
      <w:r>
        <w:tab/>
        <w:t>§ 5 - Nach Ablauf des vom König aufgrund von § 2 bestimmten Zeitraums müssen die Arbeitgeber die in Artikel 15 erwähnte Abrechnung gemäß demselben Artikel erstellen.]</w:t>
      </w:r>
    </w:p>
    <w:p w14:paraId="723C2D4D" w14:textId="77777777" w:rsidR="000F320E" w:rsidRDefault="000F320E" w:rsidP="00250A7A">
      <w:pPr>
        <w:autoSpaceDE w:val="0"/>
        <w:autoSpaceDN w:val="0"/>
        <w:adjustRightInd w:val="0"/>
        <w:jc w:val="both"/>
      </w:pPr>
    </w:p>
    <w:p w14:paraId="09A2EA72" w14:textId="77777777" w:rsidR="000F320E" w:rsidRDefault="000F320E" w:rsidP="00250A7A">
      <w:pPr>
        <w:autoSpaceDE w:val="0"/>
        <w:autoSpaceDN w:val="0"/>
        <w:adjustRightInd w:val="0"/>
        <w:jc w:val="both"/>
      </w:pPr>
      <w:r>
        <w:tab/>
        <w:t>[§ 6 - Die in § 2 Nr. 1 und 2 sowie in § 3 erwähnten Unterlagen können auf Papier oder in elektronischer Form zur Verfügung gestellt werden.]</w:t>
      </w:r>
    </w:p>
    <w:p w14:paraId="4A08DA79" w14:textId="77777777" w:rsidR="00250A7A" w:rsidRDefault="00250A7A" w:rsidP="00250A7A">
      <w:pPr>
        <w:autoSpaceDE w:val="0"/>
        <w:autoSpaceDN w:val="0"/>
        <w:adjustRightInd w:val="0"/>
        <w:jc w:val="both"/>
      </w:pPr>
    </w:p>
    <w:p w14:paraId="0644B74E" w14:textId="6E9BC9DE" w:rsidR="00500F69" w:rsidRDefault="00500F69" w:rsidP="00250A7A">
      <w:pPr>
        <w:autoSpaceDE w:val="0"/>
        <w:autoSpaceDN w:val="0"/>
        <w:adjustRightInd w:val="0"/>
        <w:jc w:val="both"/>
      </w:pPr>
      <w:r>
        <w:tab/>
        <w:t>[§ 7 - Vorliegender Artikel findet keine Anwendung auf Arbeitgeber, die einen oder mehrere Kraftfahrer im Rahmen von Tätigkeiten im Straßenverkehrssektor, wie in Artikel 2 Nr. 5 des Gesetzes vom 5. März 2002 über die Arbeits-, Entlohnungs- und Beschäftigungs</w:t>
      </w:r>
      <w:r>
        <w:softHyphen/>
        <w:t>bedingungen bei einer Entsendung von Arbeitnehmern nach Belgien und die Einhaltung dieser Bedingungen bestimmt, beschäftigen.]</w:t>
      </w:r>
    </w:p>
    <w:p w14:paraId="427DBB16" w14:textId="77777777" w:rsidR="00500F69" w:rsidRDefault="00500F69" w:rsidP="00250A7A">
      <w:pPr>
        <w:autoSpaceDE w:val="0"/>
        <w:autoSpaceDN w:val="0"/>
        <w:adjustRightInd w:val="0"/>
        <w:jc w:val="both"/>
      </w:pPr>
    </w:p>
    <w:p w14:paraId="50B24399" w14:textId="2534699E" w:rsidR="00250A7A" w:rsidRPr="00250A7A" w:rsidRDefault="00250A7A" w:rsidP="00250A7A">
      <w:pPr>
        <w:autoSpaceDE w:val="0"/>
        <w:autoSpaceDN w:val="0"/>
        <w:adjustRightInd w:val="0"/>
        <w:jc w:val="both"/>
        <w:rPr>
          <w:i/>
          <w:iCs/>
        </w:rPr>
      </w:pPr>
      <w:r w:rsidRPr="00250A7A">
        <w:rPr>
          <w:i/>
          <w:iCs/>
        </w:rPr>
        <w:t>[Art.</w:t>
      </w:r>
      <w:r w:rsidR="000F320E">
        <w:rPr>
          <w:i/>
          <w:iCs/>
        </w:rPr>
        <w:t> </w:t>
      </w:r>
      <w:r w:rsidR="00DD69F8">
        <w:rPr>
          <w:i/>
          <w:iCs/>
        </w:rPr>
        <w:t>15bis eingefügt durch Art. 148 des G. (I) vom 27. </w:t>
      </w:r>
      <w:r w:rsidRPr="00250A7A">
        <w:rPr>
          <w:i/>
          <w:iCs/>
        </w:rPr>
        <w:t>Dezember 2006 (B.S. vom 28. Dezember 2006)</w:t>
      </w:r>
      <w:r w:rsidR="000F320E">
        <w:rPr>
          <w:i/>
          <w:iCs/>
        </w:rPr>
        <w:t>; §§ 1 bis 4 ersetzt durch Art. 11 Nr. 1 des G. vom 11. Dezember 2016 (B.S. vom 20. Dezember 2016); § 6 eingefügt durch Art. 11 Nr. 2 des G. vom 11. Dezember 2016 (B.S. vom 20. Dezember 2016)</w:t>
      </w:r>
      <w:r w:rsidR="00500F69">
        <w:rPr>
          <w:i/>
          <w:iCs/>
        </w:rPr>
        <w:t xml:space="preserve">; § 7 eingefügt durch Art. 18 </w:t>
      </w:r>
      <w:r w:rsidR="00500F69" w:rsidRPr="00500F69">
        <w:rPr>
          <w:rFonts w:eastAsia="Calibri"/>
          <w:i/>
          <w:szCs w:val="22"/>
          <w:lang w:eastAsia="de-DE" w:bidi="de-DE"/>
        </w:rPr>
        <w:t>des G. vom 19. Juni 2022 (B.S. vom 11. Juli 2022)</w:t>
      </w:r>
      <w:r w:rsidRPr="00250A7A">
        <w:rPr>
          <w:i/>
          <w:iCs/>
        </w:rPr>
        <w:t>]</w:t>
      </w:r>
    </w:p>
    <w:p w14:paraId="61D83725" w14:textId="77777777" w:rsidR="00250A7A" w:rsidRDefault="00250A7A" w:rsidP="00250A7A">
      <w:pPr>
        <w:autoSpaceDE w:val="0"/>
        <w:autoSpaceDN w:val="0"/>
        <w:adjustRightInd w:val="0"/>
        <w:jc w:val="both"/>
        <w:rPr>
          <w:i/>
          <w:iCs/>
        </w:rPr>
      </w:pPr>
    </w:p>
    <w:p w14:paraId="6229B372" w14:textId="77777777" w:rsidR="00500F69" w:rsidRDefault="00500F69" w:rsidP="00250A7A">
      <w:pPr>
        <w:autoSpaceDE w:val="0"/>
        <w:autoSpaceDN w:val="0"/>
        <w:adjustRightInd w:val="0"/>
        <w:jc w:val="both"/>
        <w:rPr>
          <w:i/>
          <w:iCs/>
        </w:rPr>
      </w:pPr>
    </w:p>
    <w:p w14:paraId="45562127" w14:textId="1D4776CB" w:rsidR="00500F69" w:rsidRDefault="00500F69" w:rsidP="00500F69">
      <w:pPr>
        <w:autoSpaceDE w:val="0"/>
        <w:autoSpaceDN w:val="0"/>
        <w:adjustRightInd w:val="0"/>
        <w:jc w:val="both"/>
      </w:pPr>
      <w:r>
        <w:tab/>
      </w:r>
      <w:r w:rsidRPr="00500F69">
        <w:t>[</w:t>
      </w:r>
      <w:r w:rsidRPr="00500F69">
        <w:rPr>
          <w:b/>
          <w:bCs/>
        </w:rPr>
        <w:t>Art. 15</w:t>
      </w:r>
      <w:r w:rsidRPr="00500F69">
        <w:rPr>
          <w:b/>
          <w:bCs/>
          <w:i/>
          <w:iCs/>
        </w:rPr>
        <w:t>ter</w:t>
      </w:r>
      <w:r>
        <w:t xml:space="preserve"> - § 1 ­ Für die Anwendung des vorliegenden Artikels versteht man unter:</w:t>
      </w:r>
    </w:p>
    <w:p w14:paraId="1442A2DF" w14:textId="77777777" w:rsidR="00500F69" w:rsidRDefault="00500F69" w:rsidP="00500F69">
      <w:pPr>
        <w:autoSpaceDE w:val="0"/>
        <w:autoSpaceDN w:val="0"/>
        <w:adjustRightInd w:val="0"/>
        <w:jc w:val="both"/>
      </w:pPr>
    </w:p>
    <w:p w14:paraId="5B6F0659" w14:textId="59A50F0E" w:rsidR="00500F69" w:rsidRDefault="00500F69" w:rsidP="00500F69">
      <w:pPr>
        <w:autoSpaceDE w:val="0"/>
        <w:autoSpaceDN w:val="0"/>
        <w:adjustRightInd w:val="0"/>
        <w:jc w:val="both"/>
      </w:pPr>
      <w:r>
        <w:tab/>
        <w:t xml:space="preserve">1. Arbeitgebern, die Kraftfahrer im Rahmen von Tätigkeiten im Straßenverkehrssektor beschäftigen: Arbeitgeber im Sinne von Artikel 1, deren Unternehmen in einem anderen Land als Belgien tatsächlich wesentliche Tätigkeiten ausübt und die im Sinne des Gesetzes vom 5. </w:t>
      </w:r>
      <w:r>
        <w:lastRenderedPageBreak/>
        <w:t>März 2002 über die Arbeits-, Entlohnungs- und Beschäftigungsbedingungen bei einer Entsendung von Arbeitnehmern nach Belgien und die Einhaltung dieser Bedingungen auf belgischem Staatsgebiet einen oder mehrere Kraftfahrer im Rahmen von Tätigkeiten im Straßenverkehrssektor, wie in Artikel 2 Nr. 5 des vorerwähnten Gesetzes vom 5. März 2002 bestimmt, beschäftigen,</w:t>
      </w:r>
    </w:p>
    <w:p w14:paraId="4D536D28" w14:textId="77777777" w:rsidR="00500F69" w:rsidRDefault="00500F69" w:rsidP="00500F69">
      <w:pPr>
        <w:autoSpaceDE w:val="0"/>
        <w:autoSpaceDN w:val="0"/>
        <w:adjustRightInd w:val="0"/>
        <w:jc w:val="both"/>
      </w:pPr>
    </w:p>
    <w:p w14:paraId="148F75CB" w14:textId="2C3F669A" w:rsidR="00500F69" w:rsidRDefault="00500F69" w:rsidP="00500F69">
      <w:pPr>
        <w:autoSpaceDE w:val="0"/>
        <w:autoSpaceDN w:val="0"/>
        <w:adjustRightInd w:val="0"/>
        <w:jc w:val="both"/>
      </w:pPr>
      <w:r>
        <w:tab/>
        <w:t>2. Kraftfahrern: Arbeitnehmer im Sinne von Artikel 1, die zeitweilig Arbeitsleistungen in Belgien erbringen und die entweder gewöhnlich auf dem Staatsgebiet eines oder mehrerer anderer Länder als Belgien arbeiten oder in einem anderen Land als Belgien eingestellt worden sind,</w:t>
      </w:r>
    </w:p>
    <w:p w14:paraId="5EA6B38D" w14:textId="77777777" w:rsidR="00500F69" w:rsidRDefault="00500F69" w:rsidP="00500F69">
      <w:pPr>
        <w:autoSpaceDE w:val="0"/>
        <w:autoSpaceDN w:val="0"/>
        <w:adjustRightInd w:val="0"/>
        <w:jc w:val="both"/>
      </w:pPr>
    </w:p>
    <w:p w14:paraId="3C431B03" w14:textId="174FE59C" w:rsidR="00500F69" w:rsidRDefault="00500F69" w:rsidP="00500F69">
      <w:pPr>
        <w:autoSpaceDE w:val="0"/>
        <w:autoSpaceDN w:val="0"/>
        <w:adjustRightInd w:val="0"/>
        <w:jc w:val="both"/>
      </w:pPr>
      <w:r>
        <w:tab/>
        <w:t>3. wesentlichen Tätigkeiten: von einem Unternehmen ausgeübte Tätigkeiten, die über rein interne Management- oder Verwaltungstätigkeiten im Sinne von Artikel 2 Nr. 3 des Gesetzes vom 5. März 2002 über die Arbeits-, Entlohnungs- und Beschäftigungsbedingungen bei einer Entsendung von Arbeitnehmern nach Belgien und die Einhaltung dieser Bedingungen hinausgehen.</w:t>
      </w:r>
    </w:p>
    <w:p w14:paraId="7570266A" w14:textId="77777777" w:rsidR="00500F69" w:rsidRDefault="00500F69" w:rsidP="00500F69">
      <w:pPr>
        <w:autoSpaceDE w:val="0"/>
        <w:autoSpaceDN w:val="0"/>
        <w:adjustRightInd w:val="0"/>
        <w:jc w:val="both"/>
      </w:pPr>
    </w:p>
    <w:p w14:paraId="6A7EB906" w14:textId="69E07294" w:rsidR="00500F69" w:rsidRDefault="00500F69" w:rsidP="00500F69">
      <w:pPr>
        <w:autoSpaceDE w:val="0"/>
        <w:autoSpaceDN w:val="0"/>
        <w:adjustRightInd w:val="0"/>
        <w:jc w:val="both"/>
      </w:pPr>
      <w:r>
        <w:tab/>
        <w:t>§ 2 - Arbeitgeber, die Kraftfahrer im Rahmen von Tätigkeiten im Straßenverkehrssektor beschäftigen, sind davon befreit, die in Artikel 15 erwähnte Abrechnung zu erstellen.</w:t>
      </w:r>
    </w:p>
    <w:p w14:paraId="1A8D1996" w14:textId="77777777" w:rsidR="00500F69" w:rsidRDefault="00500F69" w:rsidP="00500F69">
      <w:pPr>
        <w:autoSpaceDE w:val="0"/>
        <w:autoSpaceDN w:val="0"/>
        <w:adjustRightInd w:val="0"/>
        <w:jc w:val="both"/>
      </w:pPr>
    </w:p>
    <w:p w14:paraId="321B5361" w14:textId="0C377B41" w:rsidR="00500F69" w:rsidRDefault="00500F69" w:rsidP="00500F69">
      <w:pPr>
        <w:autoSpaceDE w:val="0"/>
        <w:autoSpaceDN w:val="0"/>
        <w:adjustRightInd w:val="0"/>
        <w:jc w:val="both"/>
      </w:pPr>
      <w:r>
        <w:tab/>
        <w:t>§ 3 - Nach dem Entsendezeitraum sind Arbeitgeber, die Kraftfahrer im Rahmen von Tätigkeiten im Straßenverkehrssektor beschäftigen, verpflichtet, den vom König bestimmten Beamten auf deren direkte Aufforderung und spätestens acht Wochen nach dem Datum dieser Aufforderung eine Kopie der Lohnunterlagen zu übermitteln, wie in den Rechtsvorschriften des Landes, in dem der Arbeitgeber niedergelassen ist, vorgesehen und die der in Artikel 15 erwähnten Abrechnung gleichwertig sind. Sowohl die Anforderung durch die vorerwähnten Beamten als auch die Bereitstellung der Unterlagen durch die Arbeitgeber müssen über die öffentliche Schnittstelle erfolgen, die mit dem Binnenmarkt-Informationssystem "IMI" im Sinne der Verordnung (EU) Nr. 1024/2012 verbunden ist. Die vorerwähnten Beamten haben über diese öffentliche Schnittstelle Zugang zu den übermittelten Daten. Der Föderale Öffentliche Dienst Beschäftigung, Arbeit und Soziale Konzertierung ist der für die Verarbeitung Verantwortliche in Bezug auf seine eigene Datenverarbeitung, die durch diesen Zugang entsteht.</w:t>
      </w:r>
    </w:p>
    <w:p w14:paraId="5D5A7971" w14:textId="77777777" w:rsidR="00500F69" w:rsidRDefault="00500F69" w:rsidP="00500F69">
      <w:pPr>
        <w:autoSpaceDE w:val="0"/>
        <w:autoSpaceDN w:val="0"/>
        <w:adjustRightInd w:val="0"/>
        <w:jc w:val="both"/>
      </w:pPr>
    </w:p>
    <w:p w14:paraId="72F1CFA5" w14:textId="4780123A" w:rsidR="00500F69" w:rsidRDefault="00500F69" w:rsidP="00500F69">
      <w:pPr>
        <w:autoSpaceDE w:val="0"/>
        <w:autoSpaceDN w:val="0"/>
        <w:adjustRightInd w:val="0"/>
        <w:jc w:val="both"/>
      </w:pPr>
      <w:r>
        <w:tab/>
        <w:t>Wenn ein in einem anderen Mitgliedstaat der Europäischen Union oder im Vereinigten Königreich niedergelassener Arbeitgeber die erwähnten Unterlagen nicht innerhalb der vorgesehenen Frist übermittelt oder wenn die vom König bestimmten Beamten diese Unterlagen nicht anfordern können, weil der Arbeitgeber kein Benutzerkonto in der mit dem Binnenmarkt-Informationssystem "IMI" verbundenen öffentlichen Schnittstelle im Sinne der Verordnung (EU) Nr. 1024/2012 eingerichtet hat, können die vorerwähnten Beamten über das vorerwähnte Binnenmarkt-Informationssystem "IMI" die zuständigen Behörden des Staates, in dem dieser Arbeitgeber niedergelassen ist, um Unterstützung ersuchen.</w:t>
      </w:r>
    </w:p>
    <w:p w14:paraId="41B7E6DA" w14:textId="77777777" w:rsidR="00500F69" w:rsidRDefault="00500F69" w:rsidP="00500F69">
      <w:pPr>
        <w:autoSpaceDE w:val="0"/>
        <w:autoSpaceDN w:val="0"/>
        <w:adjustRightInd w:val="0"/>
        <w:jc w:val="both"/>
      </w:pPr>
    </w:p>
    <w:p w14:paraId="1E58FCA4" w14:textId="17481BF5" w:rsidR="00500F69" w:rsidRPr="00500F69" w:rsidRDefault="00500F69" w:rsidP="00500F69">
      <w:pPr>
        <w:autoSpaceDE w:val="0"/>
        <w:autoSpaceDN w:val="0"/>
        <w:adjustRightInd w:val="0"/>
        <w:jc w:val="both"/>
      </w:pPr>
      <w:r>
        <w:tab/>
        <w:t>Wenn der Arbeitgeber in einem Staat niedergelassen ist, der nicht Mitglied der Europäischen Union und nicht das Vereinigte Königreich ist, erfolgen in Abweichung von Absatz 1 sowohl die Anforderung der Unterlagen durch die vom König bestimmten Beamten als auch ihre Übermittlung durch den Arbeitgeber per Post oder per E-Mail.</w:t>
      </w:r>
      <w:r w:rsidRPr="00500F69">
        <w:t>]</w:t>
      </w:r>
    </w:p>
    <w:p w14:paraId="3EC87C3B" w14:textId="77777777" w:rsidR="00250A7A" w:rsidRDefault="00250A7A" w:rsidP="00250A7A">
      <w:pPr>
        <w:autoSpaceDE w:val="0"/>
        <w:autoSpaceDN w:val="0"/>
        <w:adjustRightInd w:val="0"/>
        <w:jc w:val="both"/>
        <w:rPr>
          <w:i/>
          <w:iCs/>
        </w:rPr>
      </w:pPr>
    </w:p>
    <w:p w14:paraId="4F776BBC" w14:textId="3C2442DA" w:rsidR="00500F69" w:rsidRDefault="00500F69" w:rsidP="00250A7A">
      <w:pPr>
        <w:autoSpaceDE w:val="0"/>
        <w:autoSpaceDN w:val="0"/>
        <w:adjustRightInd w:val="0"/>
        <w:jc w:val="both"/>
        <w:rPr>
          <w:i/>
          <w:iCs/>
        </w:rPr>
      </w:pPr>
      <w:r>
        <w:rPr>
          <w:i/>
          <w:iCs/>
        </w:rPr>
        <w:t xml:space="preserve">[Art. 15ter eingefügt durch Art. 19 </w:t>
      </w:r>
      <w:r w:rsidRPr="00500F69">
        <w:rPr>
          <w:rFonts w:eastAsia="Calibri"/>
          <w:i/>
          <w:szCs w:val="22"/>
          <w:lang w:eastAsia="de-DE" w:bidi="de-DE"/>
        </w:rPr>
        <w:t>des G. vom 19. Juni 2022 (B.S. vom 11. Juli 2022)</w:t>
      </w:r>
      <w:r>
        <w:rPr>
          <w:i/>
          <w:iCs/>
        </w:rPr>
        <w:t>]</w:t>
      </w:r>
    </w:p>
    <w:p w14:paraId="788CE22B" w14:textId="77777777" w:rsidR="00500F69" w:rsidRDefault="00500F69" w:rsidP="00250A7A">
      <w:pPr>
        <w:autoSpaceDE w:val="0"/>
        <w:autoSpaceDN w:val="0"/>
        <w:adjustRightInd w:val="0"/>
        <w:jc w:val="both"/>
        <w:rPr>
          <w:i/>
          <w:iCs/>
        </w:rPr>
      </w:pPr>
    </w:p>
    <w:p w14:paraId="1CB3413B" w14:textId="77777777" w:rsidR="00500F69" w:rsidRPr="00250A7A" w:rsidRDefault="00500F69" w:rsidP="00250A7A">
      <w:pPr>
        <w:autoSpaceDE w:val="0"/>
        <w:autoSpaceDN w:val="0"/>
        <w:adjustRightInd w:val="0"/>
        <w:jc w:val="both"/>
        <w:rPr>
          <w:i/>
          <w:iCs/>
        </w:rPr>
      </w:pPr>
    </w:p>
    <w:p w14:paraId="2C52AB97" w14:textId="77777777" w:rsidR="00250A7A" w:rsidRDefault="00250A7A" w:rsidP="00250A7A">
      <w:pPr>
        <w:autoSpaceDE w:val="0"/>
        <w:autoSpaceDN w:val="0"/>
        <w:adjustRightInd w:val="0"/>
        <w:jc w:val="both"/>
      </w:pPr>
      <w:r>
        <w:tab/>
      </w:r>
      <w:r w:rsidRPr="00250A7A">
        <w:rPr>
          <w:b/>
          <w:bCs/>
        </w:rPr>
        <w:t>Art. 16</w:t>
      </w:r>
      <w:r>
        <w:t xml:space="preserve"> - Selbst aufgrund einer Vollmacht oder eines mündlichen oder schriftlichen, entgeltlichen oder unentgeltlichen Allgemein- oder Sonderauftrags ist es:</w:t>
      </w:r>
    </w:p>
    <w:p w14:paraId="7A8D969F" w14:textId="77777777" w:rsidR="00250A7A" w:rsidRDefault="00250A7A" w:rsidP="00250A7A">
      <w:pPr>
        <w:autoSpaceDE w:val="0"/>
        <w:autoSpaceDN w:val="0"/>
        <w:adjustRightInd w:val="0"/>
        <w:jc w:val="both"/>
      </w:pPr>
    </w:p>
    <w:p w14:paraId="24D838A4" w14:textId="77777777" w:rsidR="00250A7A" w:rsidRDefault="00250A7A" w:rsidP="00250A7A">
      <w:pPr>
        <w:autoSpaceDE w:val="0"/>
        <w:autoSpaceDN w:val="0"/>
        <w:adjustRightInd w:val="0"/>
        <w:jc w:val="both"/>
      </w:pPr>
      <w:r>
        <w:tab/>
        <w:t>1. dem Arbeitgeber, seinem Ehepartner, seinen Kindern, den Personen, die bei ihm wohnen, oder seinen Angestellten untersagt, die Entlohnung des Arbeitnehmers folgenden Personen zu übergeben:</w:t>
      </w:r>
    </w:p>
    <w:p w14:paraId="1601AE31" w14:textId="77777777" w:rsidR="00250A7A" w:rsidRDefault="00250A7A" w:rsidP="00250A7A">
      <w:pPr>
        <w:autoSpaceDE w:val="0"/>
        <w:autoSpaceDN w:val="0"/>
        <w:adjustRightInd w:val="0"/>
        <w:jc w:val="both"/>
      </w:pPr>
    </w:p>
    <w:p w14:paraId="598453A2" w14:textId="77777777" w:rsidR="00250A7A" w:rsidRDefault="00250A7A" w:rsidP="00250A7A">
      <w:pPr>
        <w:autoSpaceDE w:val="0"/>
        <w:autoSpaceDN w:val="0"/>
        <w:adjustRightInd w:val="0"/>
        <w:jc w:val="both"/>
      </w:pPr>
      <w:r>
        <w:tab/>
      </w:r>
      <w:r w:rsidRPr="00250A7A">
        <w:rPr>
          <w:i/>
          <w:iCs/>
        </w:rPr>
        <w:t>a)</w:t>
      </w:r>
      <w:r>
        <w:t xml:space="preserve"> dem Betreiber, Inhaber, Geschäftsführer oder Konzessionär einer Kantine, eines Raums, in dem Getränke, Lebensmittel oder irgendwelche Waren verkauft werden, oder eines Vergnügungsorts,</w:t>
      </w:r>
    </w:p>
    <w:p w14:paraId="448952C8" w14:textId="77777777" w:rsidR="00250A7A" w:rsidRDefault="00250A7A" w:rsidP="00250A7A">
      <w:pPr>
        <w:autoSpaceDE w:val="0"/>
        <w:autoSpaceDN w:val="0"/>
        <w:adjustRightInd w:val="0"/>
        <w:jc w:val="both"/>
      </w:pPr>
    </w:p>
    <w:p w14:paraId="63398FD5" w14:textId="77777777" w:rsidR="00250A7A" w:rsidRDefault="00250A7A" w:rsidP="00250A7A">
      <w:pPr>
        <w:autoSpaceDE w:val="0"/>
        <w:autoSpaceDN w:val="0"/>
        <w:adjustRightInd w:val="0"/>
        <w:jc w:val="both"/>
      </w:pPr>
      <w:r>
        <w:tab/>
      </w:r>
      <w:r w:rsidRPr="00250A7A">
        <w:rPr>
          <w:i/>
          <w:iCs/>
        </w:rPr>
        <w:t>b)</w:t>
      </w:r>
      <w:r>
        <w:t xml:space="preserve"> dem Ehepartner, den Kindern oder den Personen, die bei ihm wohnen, oder den Angestellten der unter Buchstabe </w:t>
      </w:r>
      <w:r w:rsidRPr="00250A7A">
        <w:rPr>
          <w:i/>
          <w:iCs/>
        </w:rPr>
        <w:t>a)</w:t>
      </w:r>
      <w:r>
        <w:t xml:space="preserve"> erwähnten Personen,</w:t>
      </w:r>
    </w:p>
    <w:p w14:paraId="324FBBAA" w14:textId="77777777" w:rsidR="00250A7A" w:rsidRDefault="00250A7A" w:rsidP="00250A7A">
      <w:pPr>
        <w:autoSpaceDE w:val="0"/>
        <w:autoSpaceDN w:val="0"/>
        <w:adjustRightInd w:val="0"/>
        <w:jc w:val="both"/>
      </w:pPr>
    </w:p>
    <w:p w14:paraId="37DF4811" w14:textId="77777777" w:rsidR="00250A7A" w:rsidRDefault="00250A7A" w:rsidP="00250A7A">
      <w:pPr>
        <w:autoSpaceDE w:val="0"/>
        <w:autoSpaceDN w:val="0"/>
        <w:adjustRightInd w:val="0"/>
        <w:jc w:val="both"/>
      </w:pPr>
      <w:r>
        <w:tab/>
      </w:r>
      <w:r w:rsidRPr="00250A7A">
        <w:rPr>
          <w:i/>
          <w:iCs/>
        </w:rPr>
        <w:t>c)</w:t>
      </w:r>
      <w:r>
        <w:t xml:space="preserve"> jeglicher Person, die bei einer der unter Buchstabe </w:t>
      </w:r>
      <w:r w:rsidRPr="00250A7A">
        <w:rPr>
          <w:i/>
          <w:iCs/>
        </w:rPr>
        <w:t>a)</w:t>
      </w:r>
      <w:r>
        <w:t xml:space="preserve"> aufgezählten Personen wohnt,</w:t>
      </w:r>
    </w:p>
    <w:p w14:paraId="0BDC8FD1" w14:textId="77777777" w:rsidR="00250A7A" w:rsidRDefault="00250A7A" w:rsidP="00250A7A">
      <w:pPr>
        <w:autoSpaceDE w:val="0"/>
        <w:autoSpaceDN w:val="0"/>
        <w:adjustRightInd w:val="0"/>
        <w:jc w:val="both"/>
      </w:pPr>
    </w:p>
    <w:p w14:paraId="2785FE06" w14:textId="77777777" w:rsidR="00250A7A" w:rsidRDefault="00250A7A" w:rsidP="00250A7A">
      <w:pPr>
        <w:autoSpaceDE w:val="0"/>
        <w:autoSpaceDN w:val="0"/>
        <w:adjustRightInd w:val="0"/>
        <w:jc w:val="both"/>
      </w:pPr>
      <w:r>
        <w:tab/>
        <w:t>2. den unter Nr. 1 Buchstabe </w:t>
      </w:r>
      <w:r w:rsidRPr="00250A7A">
        <w:rPr>
          <w:i/>
          <w:iCs/>
        </w:rPr>
        <w:t>a)</w:t>
      </w:r>
      <w:r>
        <w:t xml:space="preserve">, </w:t>
      </w:r>
      <w:r w:rsidRPr="00250A7A">
        <w:rPr>
          <w:i/>
          <w:iCs/>
        </w:rPr>
        <w:t>b)</w:t>
      </w:r>
      <w:r>
        <w:t xml:space="preserve"> und </w:t>
      </w:r>
      <w:r w:rsidRPr="00250A7A">
        <w:rPr>
          <w:i/>
          <w:iCs/>
        </w:rPr>
        <w:t>c)</w:t>
      </w:r>
      <w:r>
        <w:t xml:space="preserve"> erwähnten Personen untersagt, die Entlohnung des Arbeitnehmers entgegenzunehmen.</w:t>
      </w:r>
    </w:p>
    <w:p w14:paraId="5A6EEF64" w14:textId="77777777" w:rsidR="00250A7A" w:rsidRDefault="00250A7A" w:rsidP="00250A7A">
      <w:pPr>
        <w:autoSpaceDE w:val="0"/>
        <w:autoSpaceDN w:val="0"/>
        <w:adjustRightInd w:val="0"/>
        <w:jc w:val="both"/>
      </w:pPr>
    </w:p>
    <w:p w14:paraId="6CE2A68B" w14:textId="77777777" w:rsidR="00250A7A" w:rsidRDefault="00250A7A" w:rsidP="00250A7A">
      <w:pPr>
        <w:autoSpaceDE w:val="0"/>
        <w:autoSpaceDN w:val="0"/>
        <w:adjustRightInd w:val="0"/>
        <w:jc w:val="both"/>
      </w:pPr>
    </w:p>
    <w:p w14:paraId="4E1C0CD2" w14:textId="77777777" w:rsidR="00250A7A" w:rsidRDefault="00250A7A" w:rsidP="00250A7A">
      <w:pPr>
        <w:autoSpaceDE w:val="0"/>
        <w:autoSpaceDN w:val="0"/>
        <w:adjustRightInd w:val="0"/>
        <w:jc w:val="both"/>
      </w:pPr>
      <w:r>
        <w:tab/>
      </w:r>
      <w:r w:rsidRPr="00250A7A">
        <w:rPr>
          <w:b/>
          <w:bCs/>
        </w:rPr>
        <w:t>Art. 17</w:t>
      </w:r>
      <w:r>
        <w:t xml:space="preserve"> - Es ist jeder Person, selbst wenn sie aufgrund einer Vollmacht oder eines mündlichen oder schriftlichen Allgemein- oder Sonderauftrags handelt, untersagt:</w:t>
      </w:r>
    </w:p>
    <w:p w14:paraId="2524A48A" w14:textId="77777777" w:rsidR="00250A7A" w:rsidRDefault="00250A7A" w:rsidP="00250A7A">
      <w:pPr>
        <w:autoSpaceDE w:val="0"/>
        <w:autoSpaceDN w:val="0"/>
        <w:adjustRightInd w:val="0"/>
        <w:jc w:val="both"/>
      </w:pPr>
    </w:p>
    <w:p w14:paraId="09C90A38" w14:textId="77777777" w:rsidR="00250A7A" w:rsidRDefault="00250A7A" w:rsidP="00250A7A">
      <w:pPr>
        <w:autoSpaceDE w:val="0"/>
        <w:autoSpaceDN w:val="0"/>
        <w:adjustRightInd w:val="0"/>
        <w:jc w:val="both"/>
      </w:pPr>
      <w:r>
        <w:tab/>
        <w:t>1. dem Arbeitnehmer gewohnheitsmäßig, sogar unentgeltlich, einen Geldvorschuss zu gewähren und die Entlohnung dieses Arbeitnehmers im Nachhinein vom Arbeitgeber oder im Auftrag des Arbeitgebers entgegenzunehmen,</w:t>
      </w:r>
    </w:p>
    <w:p w14:paraId="0099AFC9" w14:textId="77777777" w:rsidR="00250A7A" w:rsidRDefault="00250A7A" w:rsidP="00250A7A">
      <w:pPr>
        <w:autoSpaceDE w:val="0"/>
        <w:autoSpaceDN w:val="0"/>
        <w:adjustRightInd w:val="0"/>
        <w:jc w:val="both"/>
      </w:pPr>
    </w:p>
    <w:p w14:paraId="22F9504B" w14:textId="77777777" w:rsidR="00250A7A" w:rsidRDefault="00250A7A" w:rsidP="00250A7A">
      <w:pPr>
        <w:autoSpaceDE w:val="0"/>
        <w:autoSpaceDN w:val="0"/>
        <w:adjustRightInd w:val="0"/>
        <w:jc w:val="both"/>
      </w:pPr>
      <w:r>
        <w:tab/>
        <w:t>2. gewohnheitsmäßig die Entlohnung des Arbeitnehmers gegen Entgelt entgegen</w:t>
      </w:r>
      <w:r>
        <w:softHyphen/>
        <w:t>zunehmen.</w:t>
      </w:r>
    </w:p>
    <w:p w14:paraId="518A0F69" w14:textId="77777777" w:rsidR="00530838" w:rsidRDefault="00530838" w:rsidP="00250A7A">
      <w:pPr>
        <w:autoSpaceDE w:val="0"/>
        <w:autoSpaceDN w:val="0"/>
        <w:adjustRightInd w:val="0"/>
        <w:jc w:val="both"/>
      </w:pPr>
    </w:p>
    <w:p w14:paraId="387DFD09" w14:textId="77777777" w:rsidR="00530838" w:rsidRDefault="00530838" w:rsidP="00250A7A">
      <w:pPr>
        <w:autoSpaceDE w:val="0"/>
        <w:autoSpaceDN w:val="0"/>
        <w:adjustRightInd w:val="0"/>
        <w:jc w:val="both"/>
      </w:pPr>
    </w:p>
    <w:p w14:paraId="546101CF" w14:textId="77777777" w:rsidR="00250A7A" w:rsidRDefault="00250A7A" w:rsidP="00250A7A">
      <w:pPr>
        <w:autoSpaceDE w:val="0"/>
        <w:autoSpaceDN w:val="0"/>
        <w:adjustRightInd w:val="0"/>
        <w:jc w:val="both"/>
      </w:pPr>
      <w:r>
        <w:tab/>
      </w:r>
      <w:r w:rsidRPr="00250A7A">
        <w:rPr>
          <w:b/>
          <w:bCs/>
        </w:rPr>
        <w:t>Art. 18</w:t>
      </w:r>
      <w:r>
        <w:t xml:space="preserve"> - [...] Es ist dem Arbeitgeber untersagt, dem Arbeitnehmer, dessen Entlohnung ganz oder teilweise aus Trinkgeldern oder Bedienungsgeldern besteht, bei seinem Dienstantritt, während oder am Ende seines Arbeitsverhältnisses unter irgendeiner Bezeichnung von Kosten oder Sonstigem und zu welchem Zweck auch immer Zahlungen auf die zu seinen Gunsten ausgehändigten Trinkgelder oder Bedienungsgelder aufzuerlegen, darauf andere als gesetzlich erlaubte Abzüge anzurechnen oder das Arbeitsverhältnis oder seine Fortführung von irgendeiner Zahlung abhängig zu machen.</w:t>
      </w:r>
    </w:p>
    <w:p w14:paraId="288F3D3D" w14:textId="77777777" w:rsidR="00250A7A" w:rsidRDefault="00250A7A" w:rsidP="00250A7A">
      <w:pPr>
        <w:autoSpaceDE w:val="0"/>
        <w:autoSpaceDN w:val="0"/>
        <w:adjustRightInd w:val="0"/>
        <w:jc w:val="both"/>
      </w:pPr>
    </w:p>
    <w:p w14:paraId="1A2D1B3D" w14:textId="77777777" w:rsidR="00250A7A" w:rsidRDefault="00250A7A" w:rsidP="00250A7A">
      <w:pPr>
        <w:autoSpaceDE w:val="0"/>
        <w:autoSpaceDN w:val="0"/>
        <w:adjustRightInd w:val="0"/>
        <w:jc w:val="both"/>
      </w:pPr>
      <w:r>
        <w:tab/>
        <w:t>[...]</w:t>
      </w:r>
    </w:p>
    <w:p w14:paraId="4F7AB0FA" w14:textId="77777777" w:rsidR="00250A7A" w:rsidRDefault="00250A7A" w:rsidP="00250A7A">
      <w:pPr>
        <w:autoSpaceDE w:val="0"/>
        <w:autoSpaceDN w:val="0"/>
        <w:adjustRightInd w:val="0"/>
        <w:jc w:val="both"/>
      </w:pPr>
    </w:p>
    <w:p w14:paraId="30E43B0A" w14:textId="77777777" w:rsidR="00250A7A" w:rsidRDefault="00DD69F8" w:rsidP="00250A7A">
      <w:pPr>
        <w:autoSpaceDE w:val="0"/>
        <w:autoSpaceDN w:val="0"/>
        <w:adjustRightInd w:val="0"/>
        <w:jc w:val="both"/>
        <w:rPr>
          <w:iCs/>
        </w:rPr>
      </w:pPr>
      <w:r>
        <w:rPr>
          <w:i/>
          <w:iCs/>
        </w:rPr>
        <w:t>[Art. </w:t>
      </w:r>
      <w:r w:rsidR="00250A7A" w:rsidRPr="00250A7A">
        <w:rPr>
          <w:i/>
          <w:iCs/>
        </w:rPr>
        <w:t>18 Unterteilung in Pa</w:t>
      </w:r>
      <w:r>
        <w:rPr>
          <w:i/>
          <w:iCs/>
        </w:rPr>
        <w:t>ragraphen aufgehoben durch Art. </w:t>
      </w:r>
      <w:r w:rsidR="00250A7A" w:rsidRPr="00250A7A">
        <w:rPr>
          <w:i/>
          <w:iCs/>
        </w:rPr>
        <w:t>16 Nr</w:t>
      </w:r>
      <w:r>
        <w:rPr>
          <w:i/>
          <w:iCs/>
        </w:rPr>
        <w:t>. </w:t>
      </w:r>
      <w:r w:rsidR="00250A7A" w:rsidRPr="00250A7A">
        <w:rPr>
          <w:i/>
          <w:iCs/>
        </w:rPr>
        <w:t>4 des K.E. vom 1. März 1971 (B.S. vom 11. März 1971); früherer Paragraph</w:t>
      </w:r>
      <w:r w:rsidR="00530838">
        <w:rPr>
          <w:i/>
          <w:iCs/>
        </w:rPr>
        <w:t> 2 aufgehoben durch Art.</w:t>
      </w:r>
      <w:r>
        <w:rPr>
          <w:i/>
          <w:iCs/>
        </w:rPr>
        <w:t> </w:t>
      </w:r>
      <w:r w:rsidR="00530838">
        <w:rPr>
          <w:i/>
          <w:iCs/>
        </w:rPr>
        <w:t>16 Nr. </w:t>
      </w:r>
      <w:r w:rsidR="00250A7A" w:rsidRPr="00250A7A">
        <w:rPr>
          <w:i/>
          <w:iCs/>
        </w:rPr>
        <w:t>5 des K.E. vom 1. März 1971 (B.S. vom 11. März 1971)]</w:t>
      </w:r>
    </w:p>
    <w:p w14:paraId="3EB9CEC4" w14:textId="77777777" w:rsidR="00E25CC6" w:rsidRDefault="00E25CC6" w:rsidP="00250A7A">
      <w:pPr>
        <w:autoSpaceDE w:val="0"/>
        <w:autoSpaceDN w:val="0"/>
        <w:adjustRightInd w:val="0"/>
        <w:jc w:val="both"/>
        <w:rPr>
          <w:iCs/>
        </w:rPr>
      </w:pPr>
    </w:p>
    <w:p w14:paraId="793E10C3" w14:textId="77777777" w:rsidR="00E25CC6" w:rsidRPr="00E25CC6" w:rsidRDefault="00E25CC6" w:rsidP="00250A7A">
      <w:pPr>
        <w:autoSpaceDE w:val="0"/>
        <w:autoSpaceDN w:val="0"/>
        <w:adjustRightInd w:val="0"/>
        <w:jc w:val="both"/>
        <w:rPr>
          <w:iCs/>
        </w:rPr>
      </w:pPr>
    </w:p>
    <w:p w14:paraId="5D1607B1" w14:textId="77777777" w:rsidR="00250A7A" w:rsidRDefault="00250A7A" w:rsidP="00530838">
      <w:pPr>
        <w:autoSpaceDE w:val="0"/>
        <w:autoSpaceDN w:val="0"/>
        <w:adjustRightInd w:val="0"/>
        <w:jc w:val="center"/>
      </w:pPr>
      <w:r w:rsidRPr="00250A7A">
        <w:br w:type="page"/>
      </w:r>
      <w:r>
        <w:lastRenderedPageBreak/>
        <w:t>KAPITEL</w:t>
      </w:r>
      <w:r w:rsidR="00D45ADD">
        <w:t> 3</w:t>
      </w:r>
      <w:r>
        <w:t xml:space="preserve"> - </w:t>
      </w:r>
      <w:r w:rsidRPr="00250A7A">
        <w:rPr>
          <w:i/>
          <w:iCs/>
        </w:rPr>
        <w:t>Messung der Arbeit</w:t>
      </w:r>
    </w:p>
    <w:p w14:paraId="3131FF12" w14:textId="77777777" w:rsidR="00250A7A" w:rsidRDefault="00250A7A" w:rsidP="00250A7A">
      <w:pPr>
        <w:autoSpaceDE w:val="0"/>
        <w:autoSpaceDN w:val="0"/>
        <w:adjustRightInd w:val="0"/>
        <w:jc w:val="both"/>
      </w:pPr>
    </w:p>
    <w:p w14:paraId="66133359" w14:textId="77777777" w:rsidR="00250A7A" w:rsidRDefault="00250A7A" w:rsidP="00250A7A">
      <w:pPr>
        <w:autoSpaceDE w:val="0"/>
        <w:autoSpaceDN w:val="0"/>
        <w:adjustRightInd w:val="0"/>
        <w:jc w:val="both"/>
      </w:pPr>
    </w:p>
    <w:p w14:paraId="09A5C70F" w14:textId="77777777" w:rsidR="00250A7A" w:rsidRDefault="00250A7A" w:rsidP="00250A7A">
      <w:pPr>
        <w:autoSpaceDE w:val="0"/>
        <w:autoSpaceDN w:val="0"/>
        <w:adjustRightInd w:val="0"/>
        <w:jc w:val="both"/>
      </w:pPr>
      <w:r>
        <w:tab/>
      </w:r>
      <w:r w:rsidRPr="00250A7A">
        <w:rPr>
          <w:b/>
          <w:bCs/>
        </w:rPr>
        <w:t>Art. 19</w:t>
      </w:r>
      <w:r>
        <w:t xml:space="preserve"> - [Wenn für die Messung der Arbeit der Arbeitnehmer im Hinblick auf die Bestimmung ihrer Entlohnung von Längen-, Flächen-, Kapazitäts- oder Volumeneinheiten Gebrauch gemacht wird, ist es untersagt, von anderen Maßeinheiten Gebrauch zu machen als denen, die durch oder aufgrund des Gesetzes über die Maßeinheiten, Eichmaße und Messgeräte festgelegt sind.</w:t>
      </w:r>
    </w:p>
    <w:p w14:paraId="37D2493D" w14:textId="77777777" w:rsidR="00250A7A" w:rsidRDefault="00250A7A" w:rsidP="00250A7A">
      <w:pPr>
        <w:autoSpaceDE w:val="0"/>
        <w:autoSpaceDN w:val="0"/>
        <w:adjustRightInd w:val="0"/>
        <w:jc w:val="both"/>
      </w:pPr>
    </w:p>
    <w:p w14:paraId="19508B3E" w14:textId="77777777" w:rsidR="00250A7A" w:rsidRDefault="00250A7A" w:rsidP="00250A7A">
      <w:pPr>
        <w:autoSpaceDE w:val="0"/>
        <w:autoSpaceDN w:val="0"/>
        <w:adjustRightInd w:val="0"/>
        <w:jc w:val="both"/>
      </w:pPr>
      <w:r>
        <w:tab/>
        <w:t>Gemäß den Bestimmungen des vorerwähnten Gesetzes und den zu seiner Ausführung erlassenen Bestimmungen werden die benutzten Messgeräte geeicht und werden sie mit einer Kennzeichnung oder einem Zeichen versehen oder wird ihnen eine Eichbescheinigung beigefügt.]</w:t>
      </w:r>
    </w:p>
    <w:p w14:paraId="41FA9A72" w14:textId="77777777" w:rsidR="00250A7A" w:rsidRDefault="00250A7A" w:rsidP="00250A7A">
      <w:pPr>
        <w:autoSpaceDE w:val="0"/>
        <w:autoSpaceDN w:val="0"/>
        <w:adjustRightInd w:val="0"/>
        <w:jc w:val="both"/>
      </w:pPr>
    </w:p>
    <w:p w14:paraId="4603E7D9" w14:textId="77777777" w:rsidR="00250A7A" w:rsidRPr="00675B92" w:rsidRDefault="00DD69F8" w:rsidP="00250A7A">
      <w:pPr>
        <w:autoSpaceDE w:val="0"/>
        <w:autoSpaceDN w:val="0"/>
        <w:adjustRightInd w:val="0"/>
        <w:jc w:val="both"/>
        <w:rPr>
          <w:i/>
          <w:iCs/>
          <w:lang w:val="da-DK"/>
        </w:rPr>
      </w:pPr>
      <w:r>
        <w:rPr>
          <w:i/>
          <w:iCs/>
        </w:rPr>
        <w:t>[Art. 19 ersetzt durch Art. 32 § 7 Nr. </w:t>
      </w:r>
      <w:r w:rsidR="00250A7A" w:rsidRPr="00250A7A">
        <w:rPr>
          <w:i/>
          <w:iCs/>
        </w:rPr>
        <w:t>1 des G. vom 16. </w:t>
      </w:r>
      <w:r w:rsidR="00250A7A" w:rsidRPr="00675B92">
        <w:rPr>
          <w:i/>
          <w:iCs/>
          <w:lang w:val="da-DK"/>
        </w:rPr>
        <w:t>Juni 1970 (B.S. vom 2. September 1970)]</w:t>
      </w:r>
    </w:p>
    <w:p w14:paraId="1EE240E8" w14:textId="77777777" w:rsidR="00250A7A" w:rsidRPr="00675B92" w:rsidRDefault="00250A7A" w:rsidP="00250A7A">
      <w:pPr>
        <w:autoSpaceDE w:val="0"/>
        <w:autoSpaceDN w:val="0"/>
        <w:adjustRightInd w:val="0"/>
        <w:jc w:val="both"/>
        <w:rPr>
          <w:lang w:val="da-DK"/>
        </w:rPr>
      </w:pPr>
    </w:p>
    <w:p w14:paraId="68E0CC49" w14:textId="77777777" w:rsidR="00250A7A" w:rsidRPr="00675B92" w:rsidRDefault="00250A7A" w:rsidP="00250A7A">
      <w:pPr>
        <w:autoSpaceDE w:val="0"/>
        <w:autoSpaceDN w:val="0"/>
        <w:adjustRightInd w:val="0"/>
        <w:jc w:val="both"/>
        <w:rPr>
          <w:lang w:val="da-DK"/>
        </w:rPr>
      </w:pPr>
    </w:p>
    <w:p w14:paraId="1309FBB7" w14:textId="77777777" w:rsidR="00250A7A" w:rsidRDefault="00250A7A" w:rsidP="00250A7A">
      <w:pPr>
        <w:autoSpaceDE w:val="0"/>
        <w:autoSpaceDN w:val="0"/>
        <w:adjustRightInd w:val="0"/>
        <w:jc w:val="both"/>
      </w:pPr>
      <w:r w:rsidRPr="00675B92">
        <w:rPr>
          <w:lang w:val="da-DK"/>
        </w:rPr>
        <w:tab/>
      </w:r>
      <w:r w:rsidRPr="00250A7A">
        <w:rPr>
          <w:b/>
          <w:bCs/>
        </w:rPr>
        <w:t>Art. 20</w:t>
      </w:r>
      <w:r>
        <w:t xml:space="preserve"> - [Im Hinblick auf die Bestimmung der Entlohnung der Arbeitnehmer kann der König nach Stellungnahme des Nationalen Arbeitsrats:</w:t>
      </w:r>
    </w:p>
    <w:p w14:paraId="010A643D" w14:textId="77777777" w:rsidR="00250A7A" w:rsidRDefault="00250A7A" w:rsidP="00250A7A">
      <w:pPr>
        <w:autoSpaceDE w:val="0"/>
        <w:autoSpaceDN w:val="0"/>
        <w:adjustRightInd w:val="0"/>
        <w:jc w:val="both"/>
      </w:pPr>
    </w:p>
    <w:p w14:paraId="06B439F3" w14:textId="77777777" w:rsidR="00250A7A" w:rsidRDefault="00250A7A" w:rsidP="00250A7A">
      <w:pPr>
        <w:autoSpaceDE w:val="0"/>
        <w:autoSpaceDN w:val="0"/>
        <w:adjustRightInd w:val="0"/>
        <w:jc w:val="both"/>
      </w:pPr>
      <w:r>
        <w:tab/>
      </w:r>
      <w:r w:rsidRPr="00250A7A">
        <w:rPr>
          <w:i/>
          <w:iCs/>
        </w:rPr>
        <w:t>a)</w:t>
      </w:r>
      <w:r>
        <w:t xml:space="preserve"> in bestimmten Industriezweigen den Gebrauch von Maßeinheiten, die nicht dem gesetzlichen System der Maßeinheiten angehören, verbieten,</w:t>
      </w:r>
    </w:p>
    <w:p w14:paraId="4B1FE530" w14:textId="77777777" w:rsidR="00250A7A" w:rsidRDefault="00250A7A" w:rsidP="00250A7A">
      <w:pPr>
        <w:autoSpaceDE w:val="0"/>
        <w:autoSpaceDN w:val="0"/>
        <w:adjustRightInd w:val="0"/>
        <w:jc w:val="both"/>
      </w:pPr>
    </w:p>
    <w:p w14:paraId="21A8337A" w14:textId="77777777" w:rsidR="00250A7A" w:rsidRDefault="00250A7A" w:rsidP="00250A7A">
      <w:pPr>
        <w:autoSpaceDE w:val="0"/>
        <w:autoSpaceDN w:val="0"/>
        <w:adjustRightInd w:val="0"/>
        <w:jc w:val="both"/>
      </w:pPr>
      <w:r>
        <w:tab/>
      </w:r>
      <w:r w:rsidRPr="00250A7A">
        <w:rPr>
          <w:i/>
          <w:iCs/>
        </w:rPr>
        <w:t>b)</w:t>
      </w:r>
      <w:r>
        <w:t xml:space="preserve"> vorschreiben, dass andere als die in Artikel 19 erwähnten Messgeräte geeicht werden und dass sie mit einer Kennzeichnung oder einem Zeichen versehen werden oder dass Eichbescheinigungen ausgestellt werden,</w:t>
      </w:r>
    </w:p>
    <w:p w14:paraId="4CCB809F" w14:textId="77777777" w:rsidR="00250A7A" w:rsidRDefault="00250A7A" w:rsidP="00250A7A">
      <w:pPr>
        <w:autoSpaceDE w:val="0"/>
        <w:autoSpaceDN w:val="0"/>
        <w:adjustRightInd w:val="0"/>
        <w:jc w:val="both"/>
      </w:pPr>
    </w:p>
    <w:p w14:paraId="36124188" w14:textId="77777777" w:rsidR="00250A7A" w:rsidRDefault="00250A7A" w:rsidP="00250A7A">
      <w:pPr>
        <w:autoSpaceDE w:val="0"/>
        <w:autoSpaceDN w:val="0"/>
        <w:adjustRightInd w:val="0"/>
        <w:jc w:val="both"/>
      </w:pPr>
      <w:r>
        <w:tab/>
      </w:r>
      <w:r w:rsidRPr="00250A7A">
        <w:rPr>
          <w:i/>
          <w:iCs/>
        </w:rPr>
        <w:t>c)</w:t>
      </w:r>
      <w:r>
        <w:t xml:space="preserve"> für bestimmte Industriezweige den Gebrauch besonderer Messgeräte auferlegen.</w:t>
      </w:r>
    </w:p>
    <w:p w14:paraId="7568DC37" w14:textId="77777777" w:rsidR="00250A7A" w:rsidRDefault="00250A7A" w:rsidP="00250A7A">
      <w:pPr>
        <w:autoSpaceDE w:val="0"/>
        <w:autoSpaceDN w:val="0"/>
        <w:adjustRightInd w:val="0"/>
        <w:jc w:val="both"/>
      </w:pPr>
    </w:p>
    <w:p w14:paraId="52D513B4" w14:textId="77777777" w:rsidR="00250A7A" w:rsidRDefault="00250A7A" w:rsidP="00250A7A">
      <w:pPr>
        <w:autoSpaceDE w:val="0"/>
        <w:autoSpaceDN w:val="0"/>
        <w:adjustRightInd w:val="0"/>
        <w:jc w:val="both"/>
      </w:pPr>
      <w:r>
        <w:tab/>
        <w:t>Die Art und Weise, wie die in Absatz 1 Buchstabe </w:t>
      </w:r>
      <w:r w:rsidRPr="00250A7A">
        <w:rPr>
          <w:i/>
          <w:iCs/>
        </w:rPr>
        <w:t>b)</w:t>
      </w:r>
      <w:r>
        <w:t xml:space="preserve"> und </w:t>
      </w:r>
      <w:r w:rsidRPr="00250A7A">
        <w:rPr>
          <w:i/>
          <w:iCs/>
        </w:rPr>
        <w:t>c)</w:t>
      </w:r>
      <w:r>
        <w:t xml:space="preserve"> erwähnten Geräte geeicht werden, und die Bedingungen, die sie erfüllen müssen, werden vom König festgelegt.]</w:t>
      </w:r>
    </w:p>
    <w:p w14:paraId="5361C59E" w14:textId="77777777" w:rsidR="00250A7A" w:rsidRDefault="00250A7A" w:rsidP="00250A7A">
      <w:pPr>
        <w:autoSpaceDE w:val="0"/>
        <w:autoSpaceDN w:val="0"/>
        <w:adjustRightInd w:val="0"/>
        <w:jc w:val="both"/>
      </w:pPr>
    </w:p>
    <w:p w14:paraId="68E72772" w14:textId="77777777" w:rsidR="00250A7A" w:rsidRPr="00675B92" w:rsidRDefault="00DD69F8" w:rsidP="00250A7A">
      <w:pPr>
        <w:autoSpaceDE w:val="0"/>
        <w:autoSpaceDN w:val="0"/>
        <w:adjustRightInd w:val="0"/>
        <w:jc w:val="both"/>
        <w:rPr>
          <w:lang w:val="da-DK"/>
        </w:rPr>
      </w:pPr>
      <w:r>
        <w:rPr>
          <w:i/>
          <w:iCs/>
        </w:rPr>
        <w:t>[Art. 20 ersetzt durch Art. 32 § 7 Nr. </w:t>
      </w:r>
      <w:r w:rsidR="00250A7A" w:rsidRPr="00250A7A">
        <w:rPr>
          <w:i/>
          <w:iCs/>
        </w:rPr>
        <w:t>2 des G. vom 16. </w:t>
      </w:r>
      <w:r w:rsidR="00250A7A" w:rsidRPr="00675B92">
        <w:rPr>
          <w:i/>
          <w:iCs/>
          <w:lang w:val="da-DK"/>
        </w:rPr>
        <w:t>Juni 1970 (B.S. vom 2. September 1970)]</w:t>
      </w:r>
    </w:p>
    <w:p w14:paraId="06E13395" w14:textId="77777777" w:rsidR="00250A7A" w:rsidRPr="00675B92" w:rsidRDefault="00250A7A" w:rsidP="00250A7A">
      <w:pPr>
        <w:autoSpaceDE w:val="0"/>
        <w:autoSpaceDN w:val="0"/>
        <w:adjustRightInd w:val="0"/>
        <w:jc w:val="both"/>
        <w:rPr>
          <w:lang w:val="da-DK"/>
        </w:rPr>
      </w:pPr>
    </w:p>
    <w:p w14:paraId="08849594" w14:textId="77777777" w:rsidR="00250A7A" w:rsidRPr="00675B92" w:rsidRDefault="00250A7A" w:rsidP="00250A7A">
      <w:pPr>
        <w:autoSpaceDE w:val="0"/>
        <w:autoSpaceDN w:val="0"/>
        <w:adjustRightInd w:val="0"/>
        <w:jc w:val="both"/>
        <w:rPr>
          <w:lang w:val="da-DK"/>
        </w:rPr>
      </w:pPr>
    </w:p>
    <w:p w14:paraId="616AF5F4" w14:textId="77777777" w:rsidR="00250A7A" w:rsidRDefault="00250A7A" w:rsidP="00250A7A">
      <w:pPr>
        <w:autoSpaceDE w:val="0"/>
        <w:autoSpaceDN w:val="0"/>
        <w:adjustRightInd w:val="0"/>
        <w:jc w:val="both"/>
      </w:pPr>
      <w:r w:rsidRPr="00675B92">
        <w:rPr>
          <w:lang w:val="da-DK"/>
        </w:rPr>
        <w:tab/>
      </w:r>
      <w:r w:rsidRPr="00250A7A">
        <w:rPr>
          <w:b/>
          <w:bCs/>
        </w:rPr>
        <w:t>Art. 21</w:t>
      </w:r>
      <w:r>
        <w:t xml:space="preserve"> - [Die in den Artikeln 19 und 20 erwähnten Verrichtungen werden von den Personen durchgeführt, die mit der Ausführung des Gesetzes über die Maßeinheiten, Eichmaße und Messgeräte beauftragt sind.]</w:t>
      </w:r>
    </w:p>
    <w:p w14:paraId="5F6A6B67" w14:textId="77777777" w:rsidR="00250A7A" w:rsidRDefault="00250A7A" w:rsidP="00250A7A">
      <w:pPr>
        <w:autoSpaceDE w:val="0"/>
        <w:autoSpaceDN w:val="0"/>
        <w:adjustRightInd w:val="0"/>
        <w:jc w:val="both"/>
      </w:pPr>
    </w:p>
    <w:p w14:paraId="10A73F7D" w14:textId="77777777" w:rsidR="00250A7A" w:rsidRPr="00675B92" w:rsidRDefault="00DD69F8" w:rsidP="00250A7A">
      <w:pPr>
        <w:autoSpaceDE w:val="0"/>
        <w:autoSpaceDN w:val="0"/>
        <w:adjustRightInd w:val="0"/>
        <w:jc w:val="both"/>
        <w:rPr>
          <w:lang w:val="da-DK"/>
        </w:rPr>
      </w:pPr>
      <w:r>
        <w:rPr>
          <w:i/>
          <w:iCs/>
        </w:rPr>
        <w:t>[Art. 21 ersetzt durch Art. 32 § 7 Nr. </w:t>
      </w:r>
      <w:r w:rsidR="00250A7A" w:rsidRPr="00250A7A">
        <w:rPr>
          <w:i/>
          <w:iCs/>
        </w:rPr>
        <w:t>3 des G. vom 16. </w:t>
      </w:r>
      <w:r w:rsidR="00250A7A" w:rsidRPr="00675B92">
        <w:rPr>
          <w:i/>
          <w:iCs/>
          <w:lang w:val="da-DK"/>
        </w:rPr>
        <w:t>Juni 1970 (B.S. vom 2. September 1970)]</w:t>
      </w:r>
    </w:p>
    <w:p w14:paraId="7B3B558E" w14:textId="77777777" w:rsidR="00250A7A" w:rsidRPr="00675B92" w:rsidRDefault="00250A7A" w:rsidP="00250A7A">
      <w:pPr>
        <w:autoSpaceDE w:val="0"/>
        <w:autoSpaceDN w:val="0"/>
        <w:adjustRightInd w:val="0"/>
        <w:jc w:val="both"/>
        <w:rPr>
          <w:lang w:val="da-DK"/>
        </w:rPr>
      </w:pPr>
    </w:p>
    <w:p w14:paraId="2E4E1CCD" w14:textId="77777777" w:rsidR="00250A7A" w:rsidRPr="00675B92" w:rsidRDefault="00250A7A" w:rsidP="00250A7A">
      <w:pPr>
        <w:autoSpaceDE w:val="0"/>
        <w:autoSpaceDN w:val="0"/>
        <w:adjustRightInd w:val="0"/>
        <w:jc w:val="both"/>
        <w:rPr>
          <w:lang w:val="da-DK"/>
        </w:rPr>
      </w:pPr>
    </w:p>
    <w:p w14:paraId="05B3B3D3" w14:textId="77777777" w:rsidR="00250A7A" w:rsidRDefault="00250A7A" w:rsidP="00250A7A">
      <w:pPr>
        <w:autoSpaceDE w:val="0"/>
        <w:autoSpaceDN w:val="0"/>
        <w:adjustRightInd w:val="0"/>
        <w:jc w:val="both"/>
      </w:pPr>
      <w:r w:rsidRPr="00675B92">
        <w:rPr>
          <w:lang w:val="da-DK"/>
        </w:rPr>
        <w:tab/>
      </w:r>
      <w:r w:rsidRPr="00250A7A">
        <w:rPr>
          <w:b/>
          <w:bCs/>
        </w:rPr>
        <w:t>Art. 22</w:t>
      </w:r>
      <w:r>
        <w:t xml:space="preserve"> - Ungeachtet gegenteiliger Vereinbarung hat der Arbeitnehmer das Recht, die Messungen, Wägungen oder jegliche anderen Verrichtungen zu überprüfen, mit denen die Quantität oder Qualität der verrichteten Arbeit bestimmt und folglich der Betrag der Entlohnung festgelegt wird.</w:t>
      </w:r>
    </w:p>
    <w:p w14:paraId="5A0666D7" w14:textId="77777777" w:rsidR="00E25CC6" w:rsidRDefault="00E25CC6" w:rsidP="00250A7A">
      <w:pPr>
        <w:autoSpaceDE w:val="0"/>
        <w:autoSpaceDN w:val="0"/>
        <w:adjustRightInd w:val="0"/>
        <w:jc w:val="both"/>
      </w:pPr>
    </w:p>
    <w:p w14:paraId="42A420FE" w14:textId="77777777" w:rsidR="00250A7A" w:rsidRDefault="00250A7A" w:rsidP="00530838">
      <w:pPr>
        <w:autoSpaceDE w:val="0"/>
        <w:autoSpaceDN w:val="0"/>
        <w:adjustRightInd w:val="0"/>
        <w:jc w:val="center"/>
      </w:pPr>
      <w:r w:rsidRPr="00250A7A">
        <w:br w:type="page"/>
      </w:r>
      <w:r>
        <w:lastRenderedPageBreak/>
        <w:t>KAPITEL</w:t>
      </w:r>
      <w:r w:rsidR="00D45ADD">
        <w:t> 4</w:t>
      </w:r>
      <w:r>
        <w:t xml:space="preserve"> - </w:t>
      </w:r>
      <w:r w:rsidRPr="00250A7A">
        <w:rPr>
          <w:i/>
          <w:iCs/>
        </w:rPr>
        <w:t>Abzüge von der Entlohnung</w:t>
      </w:r>
    </w:p>
    <w:p w14:paraId="2D9296C7" w14:textId="77777777" w:rsidR="00250A7A" w:rsidRDefault="00250A7A" w:rsidP="00250A7A">
      <w:pPr>
        <w:autoSpaceDE w:val="0"/>
        <w:autoSpaceDN w:val="0"/>
        <w:adjustRightInd w:val="0"/>
        <w:jc w:val="both"/>
      </w:pPr>
    </w:p>
    <w:p w14:paraId="6BAF1659" w14:textId="77777777" w:rsidR="00250A7A" w:rsidRDefault="00250A7A" w:rsidP="00250A7A">
      <w:pPr>
        <w:autoSpaceDE w:val="0"/>
        <w:autoSpaceDN w:val="0"/>
        <w:adjustRightInd w:val="0"/>
        <w:jc w:val="both"/>
      </w:pPr>
    </w:p>
    <w:p w14:paraId="36F94E2B" w14:textId="77777777" w:rsidR="00250A7A" w:rsidRDefault="00250A7A" w:rsidP="00250A7A">
      <w:pPr>
        <w:autoSpaceDE w:val="0"/>
        <w:autoSpaceDN w:val="0"/>
        <w:adjustRightInd w:val="0"/>
        <w:jc w:val="both"/>
      </w:pPr>
      <w:r>
        <w:tab/>
      </w:r>
      <w:r w:rsidRPr="00250A7A">
        <w:rPr>
          <w:b/>
          <w:bCs/>
        </w:rPr>
        <w:t>Art. 23</w:t>
      </w:r>
      <w:r>
        <w:t xml:space="preserve"> - Nur Folgendes darf auf die Entlohnung des Arbeitnehmers angerechnet werden:</w:t>
      </w:r>
    </w:p>
    <w:p w14:paraId="15388896" w14:textId="77777777" w:rsidR="00250A7A" w:rsidRDefault="00250A7A" w:rsidP="00250A7A">
      <w:pPr>
        <w:autoSpaceDE w:val="0"/>
        <w:autoSpaceDN w:val="0"/>
        <w:adjustRightInd w:val="0"/>
        <w:jc w:val="both"/>
      </w:pPr>
    </w:p>
    <w:p w14:paraId="34DCA87A" w14:textId="77777777" w:rsidR="00250A7A" w:rsidRDefault="00250A7A" w:rsidP="00250A7A">
      <w:pPr>
        <w:autoSpaceDE w:val="0"/>
        <w:autoSpaceDN w:val="0"/>
        <w:adjustRightInd w:val="0"/>
        <w:jc w:val="both"/>
      </w:pPr>
      <w:r>
        <w:tab/>
        <w:t>1. aufgrund der steuerrechtlichen Vorschriften, der Rechtsvorschriften über die soziale Sicherheit und der Sonder- oder kollektiven Abkommen in Bezug auf zusätzliche Vorteile in Sachen soziale Sicherheit vorgenommene Abzüge,</w:t>
      </w:r>
    </w:p>
    <w:p w14:paraId="10381CD3" w14:textId="77777777" w:rsidR="00250A7A" w:rsidRDefault="00250A7A" w:rsidP="00250A7A">
      <w:pPr>
        <w:autoSpaceDE w:val="0"/>
        <w:autoSpaceDN w:val="0"/>
        <w:adjustRightInd w:val="0"/>
        <w:jc w:val="both"/>
      </w:pPr>
    </w:p>
    <w:p w14:paraId="53B68F96" w14:textId="77777777" w:rsidR="00250A7A" w:rsidRDefault="00250A7A" w:rsidP="00250A7A">
      <w:pPr>
        <w:autoSpaceDE w:val="0"/>
        <w:autoSpaceDN w:val="0"/>
        <w:adjustRightInd w:val="0"/>
        <w:jc w:val="both"/>
      </w:pPr>
      <w:r>
        <w:tab/>
        <w:t>2. aufgrund der Werkstattordnung auferlegte Geldbußen,</w:t>
      </w:r>
    </w:p>
    <w:p w14:paraId="1DAF4B88" w14:textId="77777777" w:rsidR="00250A7A" w:rsidRDefault="00250A7A" w:rsidP="00250A7A">
      <w:pPr>
        <w:autoSpaceDE w:val="0"/>
        <w:autoSpaceDN w:val="0"/>
        <w:adjustRightInd w:val="0"/>
        <w:jc w:val="both"/>
      </w:pPr>
    </w:p>
    <w:p w14:paraId="68F1524E" w14:textId="77777777" w:rsidR="00250A7A" w:rsidRDefault="00250A7A" w:rsidP="00250A7A">
      <w:pPr>
        <w:autoSpaceDE w:val="0"/>
        <w:autoSpaceDN w:val="0"/>
        <w:adjustRightInd w:val="0"/>
        <w:jc w:val="both"/>
      </w:pPr>
      <w:r>
        <w:tab/>
        <w:t>3. [Entschädigungen und Schadenersatzleistungen, die in Ausführung von Artikel 18 des Gesetzes vom 3. Juli 1978 über die Arbeitsverträge, Artikel 24 des Gesetzes vom 1. April 1936 über die Arbeitsverträge für Binnenschiffer und Artikel 5 des Gesetzes vom 10. Februar 2003 über die Haftung von und für Personalmitglieder(n) im Dienste von öffentlich-rechtlichen Personen zu leisten beziehungsweise zu erbringen sind,]</w:t>
      </w:r>
    </w:p>
    <w:p w14:paraId="0CEF797E" w14:textId="77777777" w:rsidR="00250A7A" w:rsidRDefault="00250A7A" w:rsidP="00250A7A">
      <w:pPr>
        <w:autoSpaceDE w:val="0"/>
        <w:autoSpaceDN w:val="0"/>
        <w:adjustRightInd w:val="0"/>
        <w:jc w:val="both"/>
      </w:pPr>
    </w:p>
    <w:p w14:paraId="5A14939D" w14:textId="77777777" w:rsidR="00250A7A" w:rsidRDefault="00250A7A" w:rsidP="00250A7A">
      <w:pPr>
        <w:autoSpaceDE w:val="0"/>
        <w:autoSpaceDN w:val="0"/>
        <w:adjustRightInd w:val="0"/>
        <w:jc w:val="both"/>
      </w:pPr>
      <w:r>
        <w:tab/>
        <w:t>4. vom Arbeitgeber gewährte Geldvorschüsse,</w:t>
      </w:r>
    </w:p>
    <w:p w14:paraId="626FDAC1" w14:textId="77777777" w:rsidR="00250A7A" w:rsidRDefault="00250A7A" w:rsidP="00250A7A">
      <w:pPr>
        <w:autoSpaceDE w:val="0"/>
        <w:autoSpaceDN w:val="0"/>
        <w:adjustRightInd w:val="0"/>
        <w:jc w:val="both"/>
      </w:pPr>
    </w:p>
    <w:p w14:paraId="78280D74" w14:textId="77777777" w:rsidR="00250A7A" w:rsidRDefault="00250A7A" w:rsidP="00250A7A">
      <w:pPr>
        <w:autoSpaceDE w:val="0"/>
        <w:autoSpaceDN w:val="0"/>
        <w:adjustRightInd w:val="0"/>
        <w:jc w:val="both"/>
      </w:pPr>
      <w:r>
        <w:tab/>
        <w:t>5. die zur Gewährleistung der Einhaltung der Verpflichtungen des Arbeitnehmers geleistete Sicherheit.</w:t>
      </w:r>
    </w:p>
    <w:p w14:paraId="33991832" w14:textId="77777777" w:rsidR="003F6BFA" w:rsidRDefault="003F6BFA" w:rsidP="00250A7A">
      <w:pPr>
        <w:autoSpaceDE w:val="0"/>
        <w:autoSpaceDN w:val="0"/>
        <w:adjustRightInd w:val="0"/>
        <w:jc w:val="both"/>
      </w:pPr>
    </w:p>
    <w:p w14:paraId="13421626" w14:textId="77777777" w:rsidR="003F6BFA" w:rsidRDefault="003F6BFA" w:rsidP="00250A7A">
      <w:pPr>
        <w:autoSpaceDE w:val="0"/>
        <w:autoSpaceDN w:val="0"/>
        <w:adjustRightInd w:val="0"/>
        <w:jc w:val="both"/>
      </w:pPr>
      <w:r>
        <w:tab/>
        <w:t>[6. die Entlohnung, die einem Arbeitnehmer zu viel gezahlt wurde, der in Anwendung einer in Artikel 20</w:t>
      </w:r>
      <w:r>
        <w:rPr>
          <w:i/>
        </w:rPr>
        <w:t>ter</w:t>
      </w:r>
      <w:r>
        <w:t xml:space="preserve"> des Gesetzes vom 16. März 1971 über die Arbeit erwähnten gleitenden Arbeitszeit beschäftigt ist und am Ende der Bezugsperiode oder bei Vertragsende die Stunden, um die er die durchschnittliche Wochenarbeitszeit unterschritten hat, nicht rechtzeitig ausgeglichen hat</w:t>
      </w:r>
      <w:r w:rsidR="00285D3F">
        <w:t>.</w:t>
      </w:r>
      <w:r>
        <w:t>]</w:t>
      </w:r>
    </w:p>
    <w:p w14:paraId="69587D6E" w14:textId="77777777" w:rsidR="009F236F" w:rsidRDefault="009F236F" w:rsidP="00250A7A">
      <w:pPr>
        <w:autoSpaceDE w:val="0"/>
        <w:autoSpaceDN w:val="0"/>
        <w:adjustRightInd w:val="0"/>
        <w:jc w:val="both"/>
      </w:pPr>
    </w:p>
    <w:p w14:paraId="02D0C5B3" w14:textId="77777777" w:rsidR="009F236F" w:rsidRPr="00751F46" w:rsidRDefault="009F236F" w:rsidP="009F236F">
      <w:pPr>
        <w:jc w:val="both"/>
      </w:pPr>
      <w:r>
        <w:tab/>
        <w:t>[</w:t>
      </w:r>
      <w:r w:rsidRPr="00751F46">
        <w:t>Der König kann auf Vorschlag der zuständigen paritätischen Kommission erlauben, dass eine Beteiligung des Arbeitnehmers für die Erbringung der Vorteilsarten, wie sie in Artikel 6 erschöpfend aufgelistet sind, von der Entlohnung abgezogen wird. In diesem Fall und gemäß dem Vorschlag der zuständigen paritätischen Kommission bestimmt Er die Art und Weise, wie der betreffende Vorteil und die betreffende Beteiligung angerechnet werden.</w:t>
      </w:r>
    </w:p>
    <w:p w14:paraId="1E3D0440" w14:textId="77777777" w:rsidR="009F236F" w:rsidRPr="00751F46" w:rsidRDefault="009F236F" w:rsidP="009F236F">
      <w:pPr>
        <w:jc w:val="both"/>
      </w:pPr>
    </w:p>
    <w:p w14:paraId="25D8C2C7" w14:textId="77777777" w:rsidR="009F236F" w:rsidRDefault="009F236F" w:rsidP="009F236F">
      <w:pPr>
        <w:autoSpaceDE w:val="0"/>
        <w:autoSpaceDN w:val="0"/>
        <w:adjustRightInd w:val="0"/>
        <w:jc w:val="both"/>
      </w:pPr>
      <w:r w:rsidRPr="00751F46">
        <w:tab/>
        <w:t>Von der Anwendung des vorhergehenden Absatzes ausgeschlossen sind Saison</w:t>
      </w:r>
      <w:r w:rsidRPr="00751F46">
        <w:softHyphen/>
        <w:t>arbeitnehmer, die Drittstaatsangehörige im Sinne von Artikel 3 Buchstabe b der Richt</w:t>
      </w:r>
      <w:r w:rsidRPr="00751F46">
        <w:softHyphen/>
        <w:t>linie 2014/36/EU des Europäischen Parlaments und des Rates vom 26. Februar 2014 über die Bedingungen für die Einreise und den Aufenthalt von Drittstaatsangehörigen zwecks Beschäftigung als Saisonarbeitnehmer sind und im Sinne von Artikel 20 Absatz 2 Buchstabe a derselben Richtlinie Miete für eine durch oder über den Arbeitgeber zur Verfügung gestellte Unterkunft zahlen.</w:t>
      </w:r>
      <w:r>
        <w:t>]</w:t>
      </w:r>
    </w:p>
    <w:p w14:paraId="07B50744" w14:textId="77777777" w:rsidR="00250A7A" w:rsidRDefault="00250A7A" w:rsidP="00250A7A">
      <w:pPr>
        <w:autoSpaceDE w:val="0"/>
        <w:autoSpaceDN w:val="0"/>
        <w:adjustRightInd w:val="0"/>
        <w:jc w:val="both"/>
      </w:pPr>
    </w:p>
    <w:p w14:paraId="46E46D4E" w14:textId="77777777" w:rsidR="00250A7A" w:rsidRDefault="00250A7A" w:rsidP="00250A7A">
      <w:pPr>
        <w:autoSpaceDE w:val="0"/>
        <w:autoSpaceDN w:val="0"/>
        <w:adjustRightInd w:val="0"/>
        <w:jc w:val="both"/>
      </w:pPr>
      <w:r>
        <w:tab/>
        <w:t xml:space="preserve">Der </w:t>
      </w:r>
      <w:r w:rsidR="009F236F">
        <w:t>[</w:t>
      </w:r>
      <w:r w:rsidR="009F236F" w:rsidRPr="00751F46">
        <w:t>Gesamtbetrag der in den vorher</w:t>
      </w:r>
      <w:r w:rsidR="009F236F" w:rsidRPr="00751F46">
        <w:softHyphen/>
        <w:t>gehenden Absätzen erwähnten Abzüge</w:t>
      </w:r>
      <w:r w:rsidR="009F236F">
        <w:t>]</w:t>
      </w:r>
      <w:r>
        <w:t xml:space="preserve"> darf ein Fünftel der bei jeder Lohnauszahlung geschuldeten Geldentlohnung nicht überschreiten, nach Vornahme der Abzüge aufgrund der steuerrechtlichen Vorschriften, der Rechtsvorschriften über die soziale Sicherheit und der Sonder- oder kollektiven Abkommen in Bezug auf zusätzliche Vorteile in Sachen soziale Sicherheit.</w:t>
      </w:r>
    </w:p>
    <w:p w14:paraId="44422C9E" w14:textId="77777777" w:rsidR="00250A7A" w:rsidRDefault="00250A7A" w:rsidP="00250A7A">
      <w:pPr>
        <w:autoSpaceDE w:val="0"/>
        <w:autoSpaceDN w:val="0"/>
        <w:adjustRightInd w:val="0"/>
        <w:jc w:val="both"/>
      </w:pPr>
    </w:p>
    <w:p w14:paraId="39B676BA" w14:textId="77777777" w:rsidR="00250A7A" w:rsidRDefault="00250A7A" w:rsidP="00250A7A">
      <w:pPr>
        <w:autoSpaceDE w:val="0"/>
        <w:autoSpaceDN w:val="0"/>
        <w:adjustRightInd w:val="0"/>
        <w:jc w:val="both"/>
      </w:pPr>
      <w:r>
        <w:lastRenderedPageBreak/>
        <w:tab/>
        <w:t>Diese Einschränkung ist jedoch nicht anwendbar, wenn der Arbeitnehmer mit arglistiger Täuschung gehandelt hat oder vor Auszahlung der in Absatz 1 Nr. 3 erwähnten Entschädigungen und Schadenersatzleistungen seinem Arbeitsverhältnis willentlich ein Ende gesetzt hat.</w:t>
      </w:r>
    </w:p>
    <w:p w14:paraId="27F5826E" w14:textId="77777777" w:rsidR="00250A7A" w:rsidRDefault="00250A7A" w:rsidP="00250A7A">
      <w:pPr>
        <w:autoSpaceDE w:val="0"/>
        <w:autoSpaceDN w:val="0"/>
        <w:adjustRightInd w:val="0"/>
        <w:jc w:val="both"/>
      </w:pPr>
    </w:p>
    <w:p w14:paraId="10998D08" w14:textId="77777777" w:rsidR="00250A7A" w:rsidRDefault="00250A7A" w:rsidP="00250A7A">
      <w:pPr>
        <w:autoSpaceDE w:val="0"/>
        <w:autoSpaceDN w:val="0"/>
        <w:adjustRightInd w:val="0"/>
        <w:jc w:val="both"/>
      </w:pPr>
      <w:r w:rsidRPr="00250A7A">
        <w:rPr>
          <w:i/>
          <w:iCs/>
        </w:rPr>
        <w:t>[Art.</w:t>
      </w:r>
      <w:r w:rsidR="003F6BFA">
        <w:rPr>
          <w:i/>
          <w:iCs/>
        </w:rPr>
        <w:t> </w:t>
      </w:r>
      <w:r w:rsidRPr="00250A7A">
        <w:rPr>
          <w:i/>
          <w:iCs/>
        </w:rPr>
        <w:t>23 Abs.</w:t>
      </w:r>
      <w:r w:rsidR="003F6BFA">
        <w:rPr>
          <w:i/>
          <w:iCs/>
        </w:rPr>
        <w:t> </w:t>
      </w:r>
      <w:r w:rsidRPr="00250A7A">
        <w:rPr>
          <w:i/>
          <w:iCs/>
        </w:rPr>
        <w:t>1 Nr.</w:t>
      </w:r>
      <w:r w:rsidR="003F6BFA">
        <w:rPr>
          <w:i/>
          <w:iCs/>
        </w:rPr>
        <w:t> </w:t>
      </w:r>
      <w:r w:rsidRPr="00250A7A">
        <w:rPr>
          <w:i/>
          <w:iCs/>
        </w:rPr>
        <w:t>3 ersetz</w:t>
      </w:r>
      <w:r w:rsidR="00DD69F8">
        <w:rPr>
          <w:i/>
          <w:iCs/>
        </w:rPr>
        <w:t>t durch Art. </w:t>
      </w:r>
      <w:r w:rsidRPr="00250A7A">
        <w:rPr>
          <w:i/>
          <w:iCs/>
        </w:rPr>
        <w:t>7 des G. vom 10. Februar 2003 (B.S. vom 27. Februar 2003)</w:t>
      </w:r>
      <w:r w:rsidR="003F6BFA">
        <w:rPr>
          <w:i/>
          <w:iCs/>
        </w:rPr>
        <w:t xml:space="preserve">; Abs. 1 Nr. 6 eingefügt durch Art. 73 </w:t>
      </w:r>
      <w:r w:rsidR="003F6BFA">
        <w:rPr>
          <w:i/>
        </w:rPr>
        <w:t>des G. vom 5. März 2017 (B.S. vom 15. März 2017)</w:t>
      </w:r>
      <w:r w:rsidR="009F236F">
        <w:rPr>
          <w:i/>
        </w:rPr>
        <w:t>; neue Absätze 2 und 3 eingefügt durch Art. 6 des G. vom 15. Januar 2018 (B.S. vom 5. Februar 2018); Abs. 4 abgeändert durch Art. 7 des G. vom 15. Januar 2018 (B.S. vom 5. Februar 2018)</w:t>
      </w:r>
      <w:r w:rsidRPr="00250A7A">
        <w:rPr>
          <w:i/>
          <w:iCs/>
        </w:rPr>
        <w:t>]</w:t>
      </w:r>
    </w:p>
    <w:p w14:paraId="6DC421ED" w14:textId="77777777" w:rsidR="00250A7A" w:rsidRDefault="00250A7A" w:rsidP="00366125">
      <w:pPr>
        <w:autoSpaceDE w:val="0"/>
        <w:autoSpaceDN w:val="0"/>
        <w:adjustRightInd w:val="0"/>
        <w:jc w:val="center"/>
      </w:pPr>
      <w:r w:rsidRPr="00250A7A">
        <w:br w:type="page"/>
      </w:r>
      <w:r>
        <w:lastRenderedPageBreak/>
        <w:t>KAPITEL</w:t>
      </w:r>
      <w:r w:rsidR="00D45ADD">
        <w:t> 5</w:t>
      </w:r>
      <w:r>
        <w:t xml:space="preserve"> - </w:t>
      </w:r>
      <w:r w:rsidRPr="00250A7A">
        <w:rPr>
          <w:i/>
          <w:iCs/>
        </w:rPr>
        <w:t>Pfändung und Abtretung der Entlohnung</w:t>
      </w:r>
    </w:p>
    <w:p w14:paraId="18567FE1" w14:textId="77777777" w:rsidR="00250A7A" w:rsidRDefault="00250A7A" w:rsidP="00250A7A">
      <w:pPr>
        <w:autoSpaceDE w:val="0"/>
        <w:autoSpaceDN w:val="0"/>
        <w:adjustRightInd w:val="0"/>
        <w:jc w:val="both"/>
      </w:pPr>
    </w:p>
    <w:p w14:paraId="49749B1A" w14:textId="77777777" w:rsidR="00250A7A" w:rsidRDefault="00250A7A" w:rsidP="00250A7A">
      <w:pPr>
        <w:autoSpaceDE w:val="0"/>
        <w:autoSpaceDN w:val="0"/>
        <w:adjustRightInd w:val="0"/>
        <w:jc w:val="both"/>
      </w:pPr>
    </w:p>
    <w:p w14:paraId="196F0F69" w14:textId="77777777" w:rsidR="00250A7A" w:rsidRDefault="00250A7A" w:rsidP="00250A7A">
      <w:pPr>
        <w:autoSpaceDE w:val="0"/>
        <w:autoSpaceDN w:val="0"/>
        <w:adjustRightInd w:val="0"/>
        <w:jc w:val="both"/>
      </w:pPr>
      <w:r>
        <w:tab/>
      </w:r>
      <w:r w:rsidRPr="00250A7A">
        <w:rPr>
          <w:b/>
          <w:bCs/>
        </w:rPr>
        <w:t>Art. 24 - 26</w:t>
      </w:r>
      <w:r>
        <w:t xml:space="preserve"> - [...]</w:t>
      </w:r>
    </w:p>
    <w:p w14:paraId="54AEF640" w14:textId="77777777" w:rsidR="00250A7A" w:rsidRDefault="00250A7A" w:rsidP="00250A7A">
      <w:pPr>
        <w:autoSpaceDE w:val="0"/>
        <w:autoSpaceDN w:val="0"/>
        <w:adjustRightInd w:val="0"/>
        <w:jc w:val="both"/>
      </w:pPr>
    </w:p>
    <w:p w14:paraId="5729DD8D" w14:textId="77777777" w:rsidR="00250A7A" w:rsidRDefault="00250A7A" w:rsidP="00250A7A">
      <w:pPr>
        <w:autoSpaceDE w:val="0"/>
        <w:autoSpaceDN w:val="0"/>
        <w:adjustRightInd w:val="0"/>
        <w:jc w:val="both"/>
      </w:pPr>
      <w:r w:rsidRPr="00250A7A">
        <w:rPr>
          <w:i/>
          <w:iCs/>
        </w:rPr>
        <w:t>[Art.</w:t>
      </w:r>
      <w:r w:rsidR="00DD69F8">
        <w:rPr>
          <w:i/>
          <w:iCs/>
        </w:rPr>
        <w:t> </w:t>
      </w:r>
      <w:r w:rsidRPr="00250A7A">
        <w:rPr>
          <w:i/>
          <w:iCs/>
        </w:rPr>
        <w:t>24 bis 26 aufge</w:t>
      </w:r>
      <w:r w:rsidR="00DD69F8">
        <w:rPr>
          <w:i/>
          <w:iCs/>
        </w:rPr>
        <w:t>hoben durch Art. 2 (Art. 35 Nr. </w:t>
      </w:r>
      <w:r w:rsidRPr="00250A7A">
        <w:rPr>
          <w:i/>
          <w:iCs/>
        </w:rPr>
        <w:t>31) des G. vom 10. Oktober 1967 (B.S.</w:t>
      </w:r>
      <w:r w:rsidR="00D25D27">
        <w:rPr>
          <w:i/>
          <w:iCs/>
        </w:rPr>
        <w:t xml:space="preserve"> </w:t>
      </w:r>
      <w:r w:rsidRPr="00250A7A">
        <w:rPr>
          <w:i/>
          <w:iCs/>
        </w:rPr>
        <w:t>vom 31. Oktober 1967</w:t>
      </w:r>
      <w:r w:rsidR="00D80CDD">
        <w:rPr>
          <w:i/>
          <w:iCs/>
        </w:rPr>
        <w:t>(Anlage)</w:t>
      </w:r>
      <w:r w:rsidRPr="00250A7A">
        <w:rPr>
          <w:i/>
          <w:iCs/>
        </w:rPr>
        <w:t>)]</w:t>
      </w:r>
    </w:p>
    <w:p w14:paraId="7C253E10" w14:textId="77777777" w:rsidR="00250A7A" w:rsidRDefault="00250A7A" w:rsidP="00366125">
      <w:pPr>
        <w:autoSpaceDE w:val="0"/>
        <w:autoSpaceDN w:val="0"/>
        <w:adjustRightInd w:val="0"/>
        <w:jc w:val="center"/>
        <w:rPr>
          <w:i/>
          <w:iCs/>
        </w:rPr>
      </w:pPr>
      <w:r w:rsidRPr="00250A7A">
        <w:br w:type="page"/>
      </w:r>
      <w:r>
        <w:lastRenderedPageBreak/>
        <w:t>KAPITEL</w:t>
      </w:r>
      <w:r w:rsidR="00D45ADD">
        <w:t> 6</w:t>
      </w:r>
      <w:r>
        <w:t xml:space="preserve"> - </w:t>
      </w:r>
      <w:r w:rsidRPr="00250A7A">
        <w:rPr>
          <w:i/>
          <w:iCs/>
        </w:rPr>
        <w:t>Verfahren zur Abtretung der Entlohnung</w:t>
      </w:r>
    </w:p>
    <w:p w14:paraId="3BCAF5D5" w14:textId="77777777" w:rsidR="00366125" w:rsidRDefault="00366125" w:rsidP="00366125">
      <w:pPr>
        <w:autoSpaceDE w:val="0"/>
        <w:autoSpaceDN w:val="0"/>
        <w:adjustRightInd w:val="0"/>
        <w:jc w:val="center"/>
      </w:pPr>
    </w:p>
    <w:p w14:paraId="7445B655" w14:textId="77777777" w:rsidR="00250A7A" w:rsidRDefault="00250A7A" w:rsidP="00250A7A">
      <w:pPr>
        <w:autoSpaceDE w:val="0"/>
        <w:autoSpaceDN w:val="0"/>
        <w:adjustRightInd w:val="0"/>
        <w:jc w:val="both"/>
      </w:pPr>
    </w:p>
    <w:p w14:paraId="3170BF6F" w14:textId="77777777" w:rsidR="00250A7A" w:rsidRDefault="00250A7A" w:rsidP="00250A7A">
      <w:pPr>
        <w:autoSpaceDE w:val="0"/>
        <w:autoSpaceDN w:val="0"/>
        <w:adjustRightInd w:val="0"/>
        <w:jc w:val="both"/>
      </w:pPr>
      <w:r>
        <w:tab/>
      </w:r>
      <w:r w:rsidRPr="00250A7A">
        <w:rPr>
          <w:b/>
          <w:bCs/>
        </w:rPr>
        <w:t>Art. 27</w:t>
      </w:r>
      <w:r>
        <w:t xml:space="preserve"> - Die Abtretung der Entlohnung muss anhand einer anderen Urkunde erfolgen als derjenigen, die die Hauptverpflichtung enthält, deren Ausführung sie gewährleistet.</w:t>
      </w:r>
    </w:p>
    <w:p w14:paraId="4D6CD62C" w14:textId="77777777" w:rsidR="00250A7A" w:rsidRDefault="00250A7A" w:rsidP="00250A7A">
      <w:pPr>
        <w:autoSpaceDE w:val="0"/>
        <w:autoSpaceDN w:val="0"/>
        <w:adjustRightInd w:val="0"/>
        <w:jc w:val="both"/>
      </w:pPr>
    </w:p>
    <w:p w14:paraId="63612F72" w14:textId="77777777" w:rsidR="00250A7A" w:rsidRDefault="00250A7A" w:rsidP="00250A7A">
      <w:pPr>
        <w:autoSpaceDE w:val="0"/>
        <w:autoSpaceDN w:val="0"/>
        <w:adjustRightInd w:val="0"/>
        <w:jc w:val="both"/>
      </w:pPr>
      <w:r>
        <w:tab/>
        <w:t>Diese Urkunde wird in so vielen Exemplaren ausgefertigt wie es Parteien mit unterschiedlichem Interesse gibt.</w:t>
      </w:r>
    </w:p>
    <w:p w14:paraId="226623F9" w14:textId="77777777" w:rsidR="00250A7A" w:rsidRDefault="00250A7A" w:rsidP="00250A7A">
      <w:pPr>
        <w:autoSpaceDE w:val="0"/>
        <w:autoSpaceDN w:val="0"/>
        <w:adjustRightInd w:val="0"/>
        <w:jc w:val="both"/>
      </w:pPr>
    </w:p>
    <w:p w14:paraId="437ECF17" w14:textId="77777777" w:rsidR="00250A7A" w:rsidRDefault="00250A7A" w:rsidP="00250A7A">
      <w:pPr>
        <w:autoSpaceDE w:val="0"/>
        <w:autoSpaceDN w:val="0"/>
        <w:adjustRightInd w:val="0"/>
        <w:jc w:val="both"/>
      </w:pPr>
      <w:r>
        <w:tab/>
        <w:t>[In den Fällen, in denen das Gesetz vom 12. Juni 1991 über den Verbraucherkredit zur Anwendung kommt, müssen die Bestimmungen der Artikel 28 bis 32 in der Urkunde wiedergegeben werden.]</w:t>
      </w:r>
    </w:p>
    <w:p w14:paraId="72DB71B4" w14:textId="77777777" w:rsidR="00250A7A" w:rsidRDefault="00250A7A" w:rsidP="00250A7A">
      <w:pPr>
        <w:autoSpaceDE w:val="0"/>
        <w:autoSpaceDN w:val="0"/>
        <w:adjustRightInd w:val="0"/>
        <w:jc w:val="both"/>
      </w:pPr>
    </w:p>
    <w:p w14:paraId="67A60A1D" w14:textId="77777777" w:rsidR="00250A7A" w:rsidRDefault="00250A7A" w:rsidP="00250A7A">
      <w:pPr>
        <w:autoSpaceDE w:val="0"/>
        <w:autoSpaceDN w:val="0"/>
        <w:adjustRightInd w:val="0"/>
        <w:jc w:val="both"/>
      </w:pPr>
      <w:r>
        <w:tab/>
        <w:t>Die Bestimmungen des vorliegenden Artikels sind zur Vermeidung der Nichtigkeit vorgeschrieben.</w:t>
      </w:r>
    </w:p>
    <w:p w14:paraId="67DEE0F6" w14:textId="77777777" w:rsidR="00250A7A" w:rsidRDefault="00250A7A" w:rsidP="00250A7A">
      <w:pPr>
        <w:autoSpaceDE w:val="0"/>
        <w:autoSpaceDN w:val="0"/>
        <w:adjustRightInd w:val="0"/>
        <w:jc w:val="both"/>
      </w:pPr>
    </w:p>
    <w:p w14:paraId="6C6922D1" w14:textId="77777777" w:rsidR="00250A7A" w:rsidRDefault="00D25D27" w:rsidP="00250A7A">
      <w:pPr>
        <w:autoSpaceDE w:val="0"/>
        <w:autoSpaceDN w:val="0"/>
        <w:adjustRightInd w:val="0"/>
        <w:jc w:val="both"/>
      </w:pPr>
      <w:r>
        <w:rPr>
          <w:i/>
          <w:iCs/>
        </w:rPr>
        <w:t>[Art. 27 Abs. 3 ersetzt durch Art. </w:t>
      </w:r>
      <w:r w:rsidR="00250A7A" w:rsidRPr="00250A7A">
        <w:rPr>
          <w:i/>
          <w:iCs/>
        </w:rPr>
        <w:t>113 des G. vom 12. Juni 1991 (B.S. vom 9. Juli 1991)]</w:t>
      </w:r>
    </w:p>
    <w:p w14:paraId="1869A9E2" w14:textId="77777777" w:rsidR="00250A7A" w:rsidRDefault="00250A7A" w:rsidP="00250A7A">
      <w:pPr>
        <w:autoSpaceDE w:val="0"/>
        <w:autoSpaceDN w:val="0"/>
        <w:adjustRightInd w:val="0"/>
        <w:jc w:val="both"/>
      </w:pPr>
    </w:p>
    <w:p w14:paraId="28A7039E" w14:textId="77777777" w:rsidR="00250A7A" w:rsidRDefault="00250A7A" w:rsidP="00250A7A">
      <w:pPr>
        <w:autoSpaceDE w:val="0"/>
        <w:autoSpaceDN w:val="0"/>
        <w:adjustRightInd w:val="0"/>
        <w:jc w:val="both"/>
      </w:pPr>
    </w:p>
    <w:p w14:paraId="2A4286F0" w14:textId="77777777" w:rsidR="00250A7A" w:rsidRDefault="00250A7A" w:rsidP="00250A7A">
      <w:pPr>
        <w:autoSpaceDE w:val="0"/>
        <w:autoSpaceDN w:val="0"/>
        <w:adjustRightInd w:val="0"/>
        <w:jc w:val="both"/>
      </w:pPr>
      <w:r>
        <w:tab/>
      </w:r>
      <w:r w:rsidRPr="00250A7A">
        <w:rPr>
          <w:b/>
          <w:bCs/>
        </w:rPr>
        <w:t>Art. 28</w:t>
      </w:r>
      <w:r>
        <w:t xml:space="preserve"> - Erhebt der Zedent keinen Einspruch gemäß Artikel 29, wird die Abtretung wirksam, nachdem der Zessionar:</w:t>
      </w:r>
    </w:p>
    <w:p w14:paraId="553F640D" w14:textId="77777777" w:rsidR="00250A7A" w:rsidRDefault="00250A7A" w:rsidP="00250A7A">
      <w:pPr>
        <w:autoSpaceDE w:val="0"/>
        <w:autoSpaceDN w:val="0"/>
        <w:adjustRightInd w:val="0"/>
        <w:jc w:val="both"/>
      </w:pPr>
    </w:p>
    <w:p w14:paraId="7BEE2FC5" w14:textId="77777777" w:rsidR="00250A7A" w:rsidRDefault="00250A7A" w:rsidP="00250A7A">
      <w:pPr>
        <w:autoSpaceDE w:val="0"/>
        <w:autoSpaceDN w:val="0"/>
        <w:adjustRightInd w:val="0"/>
        <w:jc w:val="both"/>
      </w:pPr>
      <w:r>
        <w:tab/>
        <w:t>1. dem Zedenten seine Absicht, die Abtretung auszuführen, notifiziert hat,</w:t>
      </w:r>
    </w:p>
    <w:p w14:paraId="7BAB8BBA" w14:textId="77777777" w:rsidR="00250A7A" w:rsidRDefault="00250A7A" w:rsidP="00250A7A">
      <w:pPr>
        <w:autoSpaceDE w:val="0"/>
        <w:autoSpaceDN w:val="0"/>
        <w:adjustRightInd w:val="0"/>
        <w:jc w:val="both"/>
      </w:pPr>
    </w:p>
    <w:p w14:paraId="7F1C65D0" w14:textId="77777777" w:rsidR="00250A7A" w:rsidRDefault="00250A7A" w:rsidP="00250A7A">
      <w:pPr>
        <w:autoSpaceDE w:val="0"/>
        <w:autoSpaceDN w:val="0"/>
        <w:adjustRightInd w:val="0"/>
        <w:jc w:val="both"/>
      </w:pPr>
      <w:r>
        <w:tab/>
        <w:t xml:space="preserve">2. dem Schuldner der abgetretenen Forderung </w:t>
      </w:r>
      <w:r w:rsidR="00BC6435">
        <w:t>[</w:t>
      </w:r>
      <w:r w:rsidR="00BC6435" w:rsidRPr="00B76B21">
        <w:t>eine Bestätigung geschickt hat, dass die in Nr. 1 erwähnte Notifizierung versendet worden ist</w:t>
      </w:r>
      <w:r w:rsidR="00BC6435">
        <w:t>]</w:t>
      </w:r>
      <w:r>
        <w:t>,</w:t>
      </w:r>
    </w:p>
    <w:p w14:paraId="7F7AD784" w14:textId="77777777" w:rsidR="00250A7A" w:rsidRDefault="00250A7A" w:rsidP="00250A7A">
      <w:pPr>
        <w:autoSpaceDE w:val="0"/>
        <w:autoSpaceDN w:val="0"/>
        <w:adjustRightInd w:val="0"/>
        <w:jc w:val="both"/>
      </w:pPr>
    </w:p>
    <w:p w14:paraId="26AAE601" w14:textId="77777777" w:rsidR="00250A7A" w:rsidRDefault="00250A7A" w:rsidP="00250A7A">
      <w:pPr>
        <w:autoSpaceDE w:val="0"/>
        <w:autoSpaceDN w:val="0"/>
        <w:adjustRightInd w:val="0"/>
        <w:jc w:val="both"/>
      </w:pPr>
      <w:r>
        <w:tab/>
        <w:t xml:space="preserve">3. dem Schuldner der abgetretenen Forderung nach Ablauf der Einspruchsfrist </w:t>
      </w:r>
      <w:r w:rsidR="00BC6435">
        <w:t>[</w:t>
      </w:r>
      <w:r w:rsidR="00BC6435" w:rsidRPr="00B76B21">
        <w:t>seine Entscheidung übermittelt hat, die Ausführung der Abtretung vorzunehmen</w:t>
      </w:r>
      <w:r w:rsidR="00BC6435">
        <w:t>]</w:t>
      </w:r>
      <w:r>
        <w:t>.</w:t>
      </w:r>
    </w:p>
    <w:p w14:paraId="0546825E" w14:textId="77777777" w:rsidR="00250A7A" w:rsidRDefault="00250A7A" w:rsidP="00250A7A">
      <w:pPr>
        <w:autoSpaceDE w:val="0"/>
        <w:autoSpaceDN w:val="0"/>
        <w:adjustRightInd w:val="0"/>
        <w:jc w:val="both"/>
      </w:pPr>
    </w:p>
    <w:p w14:paraId="7D0406FE" w14:textId="77777777" w:rsidR="00BC6435" w:rsidRPr="00BC6435" w:rsidRDefault="00BC6435" w:rsidP="00250A7A">
      <w:pPr>
        <w:autoSpaceDE w:val="0"/>
        <w:autoSpaceDN w:val="0"/>
        <w:adjustRightInd w:val="0"/>
        <w:jc w:val="both"/>
        <w:rPr>
          <w:i/>
        </w:rPr>
      </w:pPr>
      <w:r w:rsidRPr="00BC6435">
        <w:rPr>
          <w:i/>
        </w:rPr>
        <w:t>[</w:t>
      </w:r>
      <w:r>
        <w:rPr>
          <w:i/>
        </w:rPr>
        <w:t xml:space="preserve">Art. 28 einziger Absatz Nr. 2 abgeändert durch Art. 2 Nr. 1 des G. vom 7. März 2016 (B.S. vom </w:t>
      </w:r>
      <w:r w:rsidR="000C55D8">
        <w:rPr>
          <w:i/>
        </w:rPr>
        <w:t>21. März 2016</w:t>
      </w:r>
      <w:r>
        <w:rPr>
          <w:i/>
        </w:rPr>
        <w:t>); einziger Absatz Nr. 3 abgeändert durch Art. 2 Nr. 2 des G. vom 7. März 2016 (B.S. vom</w:t>
      </w:r>
      <w:r w:rsidR="000C55D8">
        <w:rPr>
          <w:i/>
        </w:rPr>
        <w:t xml:space="preserve"> 21. März 2016</w:t>
      </w:r>
      <w:r>
        <w:rPr>
          <w:i/>
        </w:rPr>
        <w:t>)</w:t>
      </w:r>
      <w:r w:rsidRPr="00BC6435">
        <w:rPr>
          <w:i/>
        </w:rPr>
        <w:t>]</w:t>
      </w:r>
    </w:p>
    <w:p w14:paraId="1E8D3CFB" w14:textId="77777777" w:rsidR="00BC6435" w:rsidRDefault="00BC6435" w:rsidP="00250A7A">
      <w:pPr>
        <w:autoSpaceDE w:val="0"/>
        <w:autoSpaceDN w:val="0"/>
        <w:adjustRightInd w:val="0"/>
        <w:jc w:val="both"/>
      </w:pPr>
    </w:p>
    <w:p w14:paraId="2B6922A8" w14:textId="77777777" w:rsidR="00250A7A" w:rsidRPr="00250A7A" w:rsidRDefault="00250A7A" w:rsidP="00250A7A">
      <w:pPr>
        <w:autoSpaceDE w:val="0"/>
        <w:autoSpaceDN w:val="0"/>
        <w:adjustRightInd w:val="0"/>
        <w:jc w:val="both"/>
        <w:rPr>
          <w:sz w:val="20"/>
          <w:szCs w:val="20"/>
        </w:rPr>
      </w:pPr>
    </w:p>
    <w:p w14:paraId="7B6346B8" w14:textId="77777777" w:rsidR="00250A7A" w:rsidRPr="00476FE7" w:rsidRDefault="00250A7A" w:rsidP="00476FE7">
      <w:pPr>
        <w:autoSpaceDE w:val="0"/>
        <w:autoSpaceDN w:val="0"/>
        <w:adjustRightInd w:val="0"/>
        <w:ind w:firstLine="708"/>
        <w:jc w:val="both"/>
      </w:pPr>
      <w:r w:rsidRPr="00476FE7">
        <w:t>[</w:t>
      </w:r>
      <w:r w:rsidRPr="00476FE7">
        <w:rPr>
          <w:b/>
        </w:rPr>
        <w:t>Art. 28</w:t>
      </w:r>
      <w:r w:rsidRPr="00476FE7">
        <w:rPr>
          <w:b/>
          <w:i/>
          <w:iCs/>
        </w:rPr>
        <w:t>bis</w:t>
      </w:r>
      <w:r w:rsidRPr="00476FE7">
        <w:t xml:space="preserve"> - Zur Vermeidung der Nichtigkeit enthält die in Artikel 28 Nr. 1 erwähnte Notifizierung das Formular zur Anmeldung eines Kindes zu Lasten, dessen Muster vom Minister der Justiz festgelegt wird.]</w:t>
      </w:r>
    </w:p>
    <w:p w14:paraId="2A9CE9D2" w14:textId="77777777" w:rsidR="00250A7A" w:rsidRPr="00476FE7" w:rsidRDefault="00250A7A" w:rsidP="00250A7A">
      <w:pPr>
        <w:autoSpaceDE w:val="0"/>
        <w:autoSpaceDN w:val="0"/>
        <w:adjustRightInd w:val="0"/>
        <w:jc w:val="both"/>
      </w:pPr>
    </w:p>
    <w:p w14:paraId="60C2E332" w14:textId="77777777" w:rsidR="00250A7A" w:rsidRPr="00476FE7" w:rsidRDefault="00D25D27" w:rsidP="00250A7A">
      <w:pPr>
        <w:autoSpaceDE w:val="0"/>
        <w:autoSpaceDN w:val="0"/>
        <w:adjustRightInd w:val="0"/>
        <w:jc w:val="both"/>
      </w:pPr>
      <w:r>
        <w:rPr>
          <w:i/>
          <w:iCs/>
        </w:rPr>
        <w:t>[Art. 28bis eingefügt durch Art. </w:t>
      </w:r>
      <w:r w:rsidR="00250A7A" w:rsidRPr="00476FE7">
        <w:rPr>
          <w:i/>
          <w:iCs/>
        </w:rPr>
        <w:t>6 des K.E. vom 27. Dezember 2004 (B.S. vom 31. Dezember 2004)]</w:t>
      </w:r>
    </w:p>
    <w:p w14:paraId="2F92E110" w14:textId="77777777" w:rsidR="00250A7A" w:rsidRPr="00476FE7" w:rsidRDefault="00250A7A" w:rsidP="00250A7A">
      <w:pPr>
        <w:autoSpaceDE w:val="0"/>
        <w:autoSpaceDN w:val="0"/>
        <w:adjustRightInd w:val="0"/>
        <w:jc w:val="both"/>
      </w:pPr>
    </w:p>
    <w:p w14:paraId="30D0EBDE" w14:textId="77777777" w:rsidR="00250A7A" w:rsidRDefault="00250A7A" w:rsidP="00250A7A">
      <w:pPr>
        <w:autoSpaceDE w:val="0"/>
        <w:autoSpaceDN w:val="0"/>
        <w:adjustRightInd w:val="0"/>
        <w:jc w:val="both"/>
      </w:pPr>
    </w:p>
    <w:p w14:paraId="59F5814F" w14:textId="77777777" w:rsidR="00250A7A" w:rsidRPr="00476FE7" w:rsidRDefault="00250A7A" w:rsidP="00250A7A">
      <w:pPr>
        <w:autoSpaceDE w:val="0"/>
        <w:autoSpaceDN w:val="0"/>
        <w:adjustRightInd w:val="0"/>
        <w:jc w:val="both"/>
      </w:pPr>
      <w:r>
        <w:tab/>
      </w:r>
      <w:r w:rsidRPr="00250A7A">
        <w:rPr>
          <w:b/>
          <w:bCs/>
        </w:rPr>
        <w:t>Art. 29</w:t>
      </w:r>
      <w:r>
        <w:t xml:space="preserve"> - </w:t>
      </w:r>
      <w:r w:rsidRPr="00476FE7">
        <w:t>Binnen zehn Tagen nach Versendung der in Artikel 28 Nr. 1 erwähnten Notifizierung kann der Zedent Einspruch erheben gegen die Absicht, die Abtretung auszuführen, vorausgesetzt, er setzt den Schuldner der abgetretenen Forderung davon in Kenntnis.</w:t>
      </w:r>
    </w:p>
    <w:p w14:paraId="3A6E8F7D" w14:textId="77777777" w:rsidR="00250A7A" w:rsidRPr="00476FE7" w:rsidRDefault="00250A7A" w:rsidP="00250A7A">
      <w:pPr>
        <w:autoSpaceDE w:val="0"/>
        <w:autoSpaceDN w:val="0"/>
        <w:adjustRightInd w:val="0"/>
        <w:jc w:val="both"/>
      </w:pPr>
    </w:p>
    <w:p w14:paraId="3E837571" w14:textId="77777777" w:rsidR="00250A7A" w:rsidRPr="00476FE7" w:rsidRDefault="00250A7A" w:rsidP="00476FE7">
      <w:pPr>
        <w:autoSpaceDE w:val="0"/>
        <w:autoSpaceDN w:val="0"/>
        <w:adjustRightInd w:val="0"/>
        <w:ind w:firstLine="708"/>
        <w:jc w:val="both"/>
      </w:pPr>
      <w:r w:rsidRPr="00476FE7">
        <w:t>[...]</w:t>
      </w:r>
    </w:p>
    <w:p w14:paraId="543D5162" w14:textId="77777777" w:rsidR="00250A7A" w:rsidRPr="00476FE7" w:rsidRDefault="00250A7A" w:rsidP="00250A7A">
      <w:pPr>
        <w:autoSpaceDE w:val="0"/>
        <w:autoSpaceDN w:val="0"/>
        <w:adjustRightInd w:val="0"/>
        <w:jc w:val="both"/>
      </w:pPr>
    </w:p>
    <w:p w14:paraId="4F67F491" w14:textId="77777777" w:rsidR="00250A7A" w:rsidRPr="00476FE7" w:rsidRDefault="00250A7A" w:rsidP="00476FE7">
      <w:pPr>
        <w:autoSpaceDE w:val="0"/>
        <w:autoSpaceDN w:val="0"/>
        <w:adjustRightInd w:val="0"/>
        <w:ind w:firstLine="708"/>
        <w:jc w:val="both"/>
      </w:pPr>
      <w:r w:rsidRPr="00476FE7">
        <w:lastRenderedPageBreak/>
        <w:t>Binnen fünf Tagen nach Versendung des Schreibens des Zedenten muss der Schuldner der abgetretenen Forderung den Zessionar davon in Kenntnis setzen.</w:t>
      </w:r>
    </w:p>
    <w:p w14:paraId="621E41F4" w14:textId="77777777" w:rsidR="00250A7A" w:rsidRPr="00476FE7" w:rsidRDefault="00250A7A" w:rsidP="00250A7A">
      <w:pPr>
        <w:autoSpaceDE w:val="0"/>
        <w:autoSpaceDN w:val="0"/>
        <w:adjustRightInd w:val="0"/>
        <w:jc w:val="both"/>
      </w:pPr>
    </w:p>
    <w:p w14:paraId="3DD52155" w14:textId="77777777" w:rsidR="00250A7A" w:rsidRPr="00476FE7" w:rsidRDefault="00250A7A" w:rsidP="00476FE7">
      <w:pPr>
        <w:autoSpaceDE w:val="0"/>
        <w:autoSpaceDN w:val="0"/>
        <w:adjustRightInd w:val="0"/>
        <w:ind w:firstLine="708"/>
        <w:jc w:val="both"/>
      </w:pPr>
      <w:r w:rsidRPr="00476FE7">
        <w:t>Im Falle eines Einspruchs darf der Schuldner der abgetretenen Forderung im Hinblick auf die Ausführung der Abtretung keine Abzüge von der Entlohnung vornehmen, solange die Abtretung nicht gemäß Artikel 31 für gültig erklärt worden ist.</w:t>
      </w:r>
    </w:p>
    <w:p w14:paraId="346C7EBD" w14:textId="77777777" w:rsidR="00250A7A" w:rsidRPr="00476FE7" w:rsidRDefault="00250A7A" w:rsidP="00250A7A">
      <w:pPr>
        <w:autoSpaceDE w:val="0"/>
        <w:autoSpaceDN w:val="0"/>
        <w:adjustRightInd w:val="0"/>
        <w:jc w:val="both"/>
      </w:pPr>
    </w:p>
    <w:p w14:paraId="4146EFBA" w14:textId="77777777" w:rsidR="00250A7A" w:rsidRPr="00476FE7" w:rsidRDefault="00D25D27" w:rsidP="00250A7A">
      <w:pPr>
        <w:autoSpaceDE w:val="0"/>
        <w:autoSpaceDN w:val="0"/>
        <w:adjustRightInd w:val="0"/>
        <w:jc w:val="both"/>
      </w:pPr>
      <w:r>
        <w:rPr>
          <w:i/>
          <w:iCs/>
        </w:rPr>
        <w:t>[Art. 29 neuer Absatz 2 eingefügt durch Art. </w:t>
      </w:r>
      <w:r w:rsidR="00250A7A" w:rsidRPr="00476FE7">
        <w:rPr>
          <w:i/>
          <w:iCs/>
        </w:rPr>
        <w:t>7 des K.E. vom 27. Dezember 2004 (B.S. vom 31.</w:t>
      </w:r>
      <w:r w:rsidR="00476FE7">
        <w:rPr>
          <w:i/>
          <w:iCs/>
        </w:rPr>
        <w:t> </w:t>
      </w:r>
      <w:r w:rsidR="00250A7A" w:rsidRPr="00476FE7">
        <w:rPr>
          <w:i/>
          <w:iCs/>
        </w:rPr>
        <w:t>Dezember </w:t>
      </w:r>
      <w:r>
        <w:rPr>
          <w:i/>
          <w:iCs/>
        </w:rPr>
        <w:t>2004) und aufgehoben durch Art. </w:t>
      </w:r>
      <w:r w:rsidR="00250A7A" w:rsidRPr="00476FE7">
        <w:rPr>
          <w:i/>
          <w:iCs/>
        </w:rPr>
        <w:t>21 des G. vom 20. Juli 2006 (B.S. vom 28. Juli 2006)]</w:t>
      </w:r>
    </w:p>
    <w:p w14:paraId="59678EF5" w14:textId="77777777" w:rsidR="00250A7A" w:rsidRPr="00476FE7" w:rsidRDefault="00250A7A" w:rsidP="00250A7A">
      <w:pPr>
        <w:autoSpaceDE w:val="0"/>
        <w:autoSpaceDN w:val="0"/>
        <w:adjustRightInd w:val="0"/>
        <w:jc w:val="both"/>
      </w:pPr>
    </w:p>
    <w:p w14:paraId="74E4256B" w14:textId="77777777" w:rsidR="00250A7A" w:rsidRDefault="00250A7A" w:rsidP="00250A7A">
      <w:pPr>
        <w:autoSpaceDE w:val="0"/>
        <w:autoSpaceDN w:val="0"/>
        <w:adjustRightInd w:val="0"/>
        <w:jc w:val="both"/>
      </w:pPr>
    </w:p>
    <w:p w14:paraId="6F7C6098" w14:textId="77777777" w:rsidR="00BC6435" w:rsidRPr="00B76B21" w:rsidRDefault="00250A7A" w:rsidP="00BC6435">
      <w:pPr>
        <w:ind w:firstLine="708"/>
        <w:jc w:val="both"/>
      </w:pPr>
      <w:r w:rsidRPr="00250A7A">
        <w:rPr>
          <w:b/>
          <w:bCs/>
        </w:rPr>
        <w:t>Art. 30</w:t>
      </w:r>
      <w:r>
        <w:t xml:space="preserve"> - </w:t>
      </w:r>
      <w:r w:rsidR="00BC6435">
        <w:t>[</w:t>
      </w:r>
      <w:r w:rsidR="00BC6435" w:rsidRPr="00B76B21">
        <w:t>§ 1 - Zur Vermeidung der Nichtigkeit erfolgen alle in den Artikeln 28 Nr. 1 und 29 erwähnten Notifizierungen per Einschreibebrief oder durch Gerichtsvollzieher</w:t>
      </w:r>
      <w:r w:rsidR="00BC6435" w:rsidRPr="00B76B21">
        <w:softHyphen/>
        <w:t>urkunde, wobei die Kosten zu Lasten desjenigen bleiben, dem sie entstanden sind.</w:t>
      </w:r>
    </w:p>
    <w:p w14:paraId="1192A8A0" w14:textId="77777777" w:rsidR="00BC6435" w:rsidRPr="00B76B21" w:rsidRDefault="00BC6435" w:rsidP="00BC6435">
      <w:pPr>
        <w:jc w:val="both"/>
      </w:pPr>
    </w:p>
    <w:p w14:paraId="425BA9EA" w14:textId="77777777" w:rsidR="00BC6435" w:rsidRPr="00B76B21" w:rsidRDefault="00BC6435" w:rsidP="00BC6435">
      <w:pPr>
        <w:ind w:firstLine="708"/>
        <w:jc w:val="both"/>
      </w:pPr>
      <w:r w:rsidRPr="00B76B21">
        <w:t>Zur Vermeidung der Nichtigkeit erfolgen alle in Artikel 28 Nr. 2 und 3 erwähnten Notifizierungen per Einschreibebrief, per Gerichtsvollzieherurkunde oder anhand eines Verfahrens, bei dem Informatiktechniken verwendet werden, wobei die Kosten zu Lasten desjenigen bleiben, dem sie entstanden sind. Ungeachtet des Verfahrens für die Übermittlung der Notifizierungen enthalten diese jeweils dieselben Informationen.</w:t>
      </w:r>
    </w:p>
    <w:p w14:paraId="51923ACB" w14:textId="77777777" w:rsidR="00BC6435" w:rsidRPr="00B76B21" w:rsidRDefault="00BC6435" w:rsidP="00BC6435">
      <w:pPr>
        <w:jc w:val="both"/>
      </w:pPr>
    </w:p>
    <w:p w14:paraId="71E64DD7" w14:textId="77777777" w:rsidR="00BC6435" w:rsidRPr="00B76B21" w:rsidRDefault="00BC6435" w:rsidP="00BC6435">
      <w:pPr>
        <w:ind w:firstLine="708"/>
        <w:jc w:val="both"/>
      </w:pPr>
      <w:r w:rsidRPr="00B76B21">
        <w:t>§ 2 - Damit Informatiktechniken verwendet werden können, muss zwischen Absender und Empfänger der Notifizierungen vorab eine Vereinbarung getroffen werden.</w:t>
      </w:r>
    </w:p>
    <w:p w14:paraId="2B4537FA" w14:textId="77777777" w:rsidR="00BC6435" w:rsidRPr="00B76B21" w:rsidRDefault="00BC6435" w:rsidP="00BC6435">
      <w:pPr>
        <w:jc w:val="both"/>
      </w:pPr>
    </w:p>
    <w:p w14:paraId="198149DD" w14:textId="77777777" w:rsidR="00BC6435" w:rsidRPr="00B76B21" w:rsidRDefault="00BC6435" w:rsidP="00BC6435">
      <w:pPr>
        <w:ind w:firstLine="708"/>
        <w:jc w:val="both"/>
      </w:pPr>
      <w:r w:rsidRPr="00B76B21">
        <w:t>Wenn eine öffentliche Einrichtung für soziale Sicherheit als Schuldner der abgetretenen Forderung auftritt und Informatiktechniken verwendet werden, unterliegt der Austausch von personenbezogenen Daten zwischen dem Absender und dem Empfänger der vorherigen Erlaubnis des Sektoriellen Ausschusses der sozialen Sicherheit und der Gesundheit, der darauf achtet, dass Herkunft und Integrität der so ausgetauschten personenbezogenen Daten mit ausreichenden Garantien in Sachen Schutz des Privatlebens und Informationssicherheit festgestellt werden.</w:t>
      </w:r>
    </w:p>
    <w:p w14:paraId="0FFB672C" w14:textId="77777777" w:rsidR="00BC6435" w:rsidRPr="00B76B21" w:rsidRDefault="00BC6435" w:rsidP="00BC6435">
      <w:pPr>
        <w:jc w:val="both"/>
      </w:pPr>
    </w:p>
    <w:p w14:paraId="3AB1CC31" w14:textId="0C1F5265" w:rsidR="00BC6435" w:rsidRPr="00B76B21" w:rsidRDefault="00BC6435" w:rsidP="00BC6435">
      <w:pPr>
        <w:ind w:firstLine="708"/>
        <w:jc w:val="both"/>
      </w:pPr>
      <w:r w:rsidRPr="00B76B21">
        <w:t xml:space="preserve">Wenn andere öffentliche Einrichtungen oder Unternehmen des Privatsektors als Schuldner der abgetretenen Forderung auftreten, werden die spezifischen Modalitäten des "Verfahrens, bei dem Informatiktechniken verwendet werden," vorab vom König </w:t>
      </w:r>
      <w:r w:rsidR="00F00EAE">
        <w:t>[</w:t>
      </w:r>
      <w:r w:rsidR="00F00EAE" w:rsidRPr="0049417D">
        <w:t>nach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w:t>
      </w:r>
      <w:r w:rsidR="00F00EAE">
        <w:t>]</w:t>
      </w:r>
      <w:r w:rsidRPr="00B76B21">
        <w:t xml:space="preserve"> festgelegt und müssen die verwendeten Informatiktechniken Herkunft und Integrität der Notifizierung mit Hilfe angemessener Sicherheitstechniken gewährleisten. Diese Techniken müssen ebenfalls die Identifizierung der für die Versendung verantwortlichen natürlichen Person gewährleisten. Sie müssen schließlich ermöglichen, dass Datum und Uhrzeit der Versendung bestimmt werden und die Versendung mit einer Empfangsbestätigung abgeschlossen wird.</w:t>
      </w:r>
    </w:p>
    <w:p w14:paraId="51F33909" w14:textId="77777777" w:rsidR="00BC6435" w:rsidRPr="00B76B21" w:rsidRDefault="00BC6435" w:rsidP="00BC6435">
      <w:pPr>
        <w:jc w:val="both"/>
      </w:pPr>
    </w:p>
    <w:p w14:paraId="7ADFE1D0" w14:textId="28A8A70B" w:rsidR="00BC6435" w:rsidRPr="00B76B21" w:rsidRDefault="00F00EAE" w:rsidP="00BC6435">
      <w:pPr>
        <w:ind w:firstLine="708"/>
        <w:jc w:val="both"/>
      </w:pPr>
      <w:r>
        <w:br w:type="page"/>
      </w:r>
      <w:r w:rsidR="00BC6435" w:rsidRPr="00B76B21">
        <w:lastRenderedPageBreak/>
        <w:t>Das "Verfahren, bei dem Informatiktechniken verwendet werden," kann erst in Kraft treten, wenn:</w:t>
      </w:r>
    </w:p>
    <w:p w14:paraId="79E6D6B4" w14:textId="77777777" w:rsidR="00BC6435" w:rsidRPr="00B76B21" w:rsidRDefault="00BC6435" w:rsidP="00BC6435">
      <w:pPr>
        <w:jc w:val="both"/>
      </w:pPr>
    </w:p>
    <w:p w14:paraId="27C7B832" w14:textId="77777777" w:rsidR="00BC6435" w:rsidRPr="00B76B21" w:rsidRDefault="00BC6435" w:rsidP="00BC6435">
      <w:pPr>
        <w:ind w:firstLine="708"/>
        <w:jc w:val="both"/>
      </w:pPr>
      <w:r w:rsidRPr="00B76B21">
        <w:t>- entweder in Bezug auf öffentliche Einrichtungen für soziale Sicherheit, die als Schuldner der abgetretenen Forderung auftreten, die erforderliche Erlaubnis des Sektoriellen Ausschusses der sozialen Sicherheit und der Gesundheit vorliegt,</w:t>
      </w:r>
    </w:p>
    <w:p w14:paraId="33F212EF" w14:textId="77777777" w:rsidR="00BC6435" w:rsidRPr="00B76B21" w:rsidRDefault="00BC6435" w:rsidP="00BC6435">
      <w:pPr>
        <w:jc w:val="both"/>
      </w:pPr>
    </w:p>
    <w:p w14:paraId="68CD1A36" w14:textId="7F1F9053" w:rsidR="00BC6435" w:rsidRPr="00B76B21" w:rsidRDefault="00BC6435" w:rsidP="00BC6435">
      <w:pPr>
        <w:ind w:firstLine="708"/>
        <w:jc w:val="both"/>
      </w:pPr>
      <w:r w:rsidRPr="00B76B21">
        <w:t xml:space="preserve">- oder in Bezug auf die anderen öffentlichen Einrichtungen oder Unternehmen des Privatsektors, die als Schuldner der abgetretenen Forderung auftreten, der oben erwähnte Königliche Erlass </w:t>
      </w:r>
      <w:r w:rsidR="00F00EAE">
        <w:t>[</w:t>
      </w:r>
      <w:r w:rsidR="00F00EAE" w:rsidRPr="0049417D">
        <w:t>nach Stellungnahme der Datenschutzbehörde gemäß Artikel 36 Absatz 4 der Verordnung (EU) 2016/679 des Europäischen Parlaments und des Rates vom 27. April 2016 zum Schutz natürlicher Personen bei der Verarbeitung personenbezogener Daten, zum freien Datenverkehr und zur Aufhebung der Richtlinie 95/46/EG und gemäß dem Gesetz vom 30. Juli 2018 über den Schutz natürlicher Personen hinsichtlich der Verarbeitung personenbezogener Daten</w:t>
      </w:r>
      <w:r w:rsidR="00F00EAE">
        <w:t>]</w:t>
      </w:r>
      <w:r w:rsidRPr="00B76B21">
        <w:t xml:space="preserve"> in Kraft getreten ist.</w:t>
      </w:r>
    </w:p>
    <w:p w14:paraId="1F737D16" w14:textId="77777777" w:rsidR="00BC6435" w:rsidRPr="00B76B21" w:rsidRDefault="00BC6435" w:rsidP="00BC6435">
      <w:pPr>
        <w:jc w:val="both"/>
      </w:pPr>
    </w:p>
    <w:p w14:paraId="2C9264F3" w14:textId="77777777" w:rsidR="00250A7A" w:rsidRDefault="00BC6435" w:rsidP="00BC6435">
      <w:pPr>
        <w:autoSpaceDE w:val="0"/>
        <w:autoSpaceDN w:val="0"/>
        <w:adjustRightInd w:val="0"/>
        <w:jc w:val="both"/>
      </w:pPr>
      <w:r>
        <w:tab/>
      </w:r>
      <w:r w:rsidRPr="00B76B21">
        <w:t>§ 3 - Mit dem alleinigen Zweck, die Bestimmungen des vorliegenden Artikels auszuführen, wird der Schuldner, der die Forderung abtritt, entweder anhand der Erkennungsnummer des Nationalregisters oder in deren Ermangelung anhand der in Artikel 8 § 1 Nr. 2 des Gesetzes vom 15. Januar 1990 über die Errichtung und Organisation einer Zentralen Datenbank der sozialen Sicherheit erwähnten Erkennungsnummer der Zentralen Datenbank der sozialen Sicherheit identifiziert.</w:t>
      </w:r>
      <w:r>
        <w:t>]</w:t>
      </w:r>
    </w:p>
    <w:p w14:paraId="07377B59" w14:textId="77777777" w:rsidR="00250A7A" w:rsidRDefault="00250A7A" w:rsidP="00250A7A">
      <w:pPr>
        <w:autoSpaceDE w:val="0"/>
        <w:autoSpaceDN w:val="0"/>
        <w:adjustRightInd w:val="0"/>
        <w:jc w:val="both"/>
      </w:pPr>
    </w:p>
    <w:p w14:paraId="7683BA3A" w14:textId="3F46D421" w:rsidR="00BC6435" w:rsidRPr="00BC6435" w:rsidRDefault="00BC6435" w:rsidP="00250A7A">
      <w:pPr>
        <w:autoSpaceDE w:val="0"/>
        <w:autoSpaceDN w:val="0"/>
        <w:adjustRightInd w:val="0"/>
        <w:jc w:val="both"/>
        <w:rPr>
          <w:i/>
        </w:rPr>
      </w:pPr>
      <w:r w:rsidRPr="00BC6435">
        <w:rPr>
          <w:i/>
        </w:rPr>
        <w:t>[</w:t>
      </w:r>
      <w:r>
        <w:rPr>
          <w:i/>
        </w:rPr>
        <w:t>Art. 30 ersetzt durch Art. 3 des G. vom 7. März 2016 (B.S. vom 21. März 2016)</w:t>
      </w:r>
      <w:r w:rsidR="00F00EAE">
        <w:rPr>
          <w:i/>
        </w:rPr>
        <w:t>; § 2 Abs. 3 abgeändert durch Art. 5 Nr. 1</w:t>
      </w:r>
      <w:r w:rsidR="00F00EAE" w:rsidRPr="00F00EAE">
        <w:rPr>
          <w:i/>
        </w:rPr>
        <w:t xml:space="preserve"> des G. vom 26. Dezember 2022 (B.S. vom 15. Februar 2023)</w:t>
      </w:r>
      <w:r w:rsidR="00F00EAE">
        <w:rPr>
          <w:i/>
        </w:rPr>
        <w:t>; § 2 Abs. 4 zweiter Gedankenstrich abgeändert durch Art. 5 Nr. 2</w:t>
      </w:r>
      <w:r w:rsidR="00F00EAE" w:rsidRPr="00F00EAE">
        <w:rPr>
          <w:i/>
        </w:rPr>
        <w:t xml:space="preserve"> des G. vom 26. Dezember 2022 (B.S. vom 15. Februar 2023)</w:t>
      </w:r>
      <w:r w:rsidRPr="00BC6435">
        <w:rPr>
          <w:i/>
        </w:rPr>
        <w:t>]</w:t>
      </w:r>
    </w:p>
    <w:p w14:paraId="368C4C6A" w14:textId="77777777" w:rsidR="00BC6435" w:rsidRDefault="00BC6435" w:rsidP="00250A7A">
      <w:pPr>
        <w:autoSpaceDE w:val="0"/>
        <w:autoSpaceDN w:val="0"/>
        <w:adjustRightInd w:val="0"/>
        <w:jc w:val="both"/>
      </w:pPr>
    </w:p>
    <w:p w14:paraId="3F5C5666" w14:textId="77777777" w:rsidR="00250A7A" w:rsidRDefault="00250A7A" w:rsidP="00250A7A">
      <w:pPr>
        <w:autoSpaceDE w:val="0"/>
        <w:autoSpaceDN w:val="0"/>
        <w:adjustRightInd w:val="0"/>
        <w:jc w:val="both"/>
      </w:pPr>
    </w:p>
    <w:p w14:paraId="546B635E" w14:textId="77777777" w:rsidR="00250A7A" w:rsidRDefault="00250A7A" w:rsidP="00250A7A">
      <w:pPr>
        <w:autoSpaceDE w:val="0"/>
        <w:autoSpaceDN w:val="0"/>
        <w:adjustRightInd w:val="0"/>
        <w:jc w:val="both"/>
      </w:pPr>
      <w:r>
        <w:tab/>
      </w:r>
      <w:r w:rsidRPr="00250A7A">
        <w:rPr>
          <w:b/>
          <w:bCs/>
        </w:rPr>
        <w:t>Art. 31</w:t>
      </w:r>
      <w:r>
        <w:t xml:space="preserve"> - Im Falle eines Einspruchs lädt der Zessionar den Zedenten im Hinblick darauf, die Gültigkeitserklärung der Abtretung zu hören, per Einschreibebrief, der von einem Gerichts</w:t>
      </w:r>
      <w:r>
        <w:softHyphen/>
        <w:t>vollzieher versandt wird, vor den Friedensrichter des Kantons des Wohnsitzes des Zedenten vor.</w:t>
      </w:r>
    </w:p>
    <w:p w14:paraId="36CFDE99" w14:textId="77777777" w:rsidR="00250A7A" w:rsidRDefault="00250A7A" w:rsidP="00250A7A">
      <w:pPr>
        <w:autoSpaceDE w:val="0"/>
        <w:autoSpaceDN w:val="0"/>
        <w:adjustRightInd w:val="0"/>
        <w:jc w:val="both"/>
      </w:pPr>
    </w:p>
    <w:p w14:paraId="5F9B5811" w14:textId="77777777" w:rsidR="00250A7A" w:rsidRDefault="00250A7A" w:rsidP="00250A7A">
      <w:pPr>
        <w:autoSpaceDE w:val="0"/>
        <w:autoSpaceDN w:val="0"/>
        <w:adjustRightInd w:val="0"/>
        <w:jc w:val="both"/>
      </w:pPr>
      <w:r>
        <w:tab/>
        <w:t>Ungeachtet des Betrags der Abtretung entscheidet der Friedensrichter in letzter Instanz. Falls die Abtretung für gültig erklärt wird, kann sie vom Schuldner der abgetretenen Forderung auf einfache Notifizierung, die ihm binnen fünf Tagen ab dem Urteil vom Greffier gemacht wird, ausgeführt werden.</w:t>
      </w:r>
    </w:p>
    <w:p w14:paraId="658E5EC3" w14:textId="77777777" w:rsidR="00250A7A" w:rsidRDefault="00250A7A" w:rsidP="00250A7A">
      <w:pPr>
        <w:autoSpaceDE w:val="0"/>
        <w:autoSpaceDN w:val="0"/>
        <w:adjustRightInd w:val="0"/>
        <w:jc w:val="both"/>
      </w:pPr>
    </w:p>
    <w:p w14:paraId="21D64FD5" w14:textId="77777777" w:rsidR="000F2A4E" w:rsidRDefault="000F2A4E" w:rsidP="00250A7A">
      <w:pPr>
        <w:autoSpaceDE w:val="0"/>
        <w:autoSpaceDN w:val="0"/>
        <w:adjustRightInd w:val="0"/>
        <w:jc w:val="both"/>
      </w:pPr>
    </w:p>
    <w:p w14:paraId="35C174EC" w14:textId="77777777" w:rsidR="00250A7A" w:rsidRPr="00476FE7" w:rsidRDefault="00250A7A" w:rsidP="00476FE7">
      <w:pPr>
        <w:autoSpaceDE w:val="0"/>
        <w:autoSpaceDN w:val="0"/>
        <w:adjustRightInd w:val="0"/>
        <w:ind w:firstLine="708"/>
        <w:jc w:val="both"/>
      </w:pPr>
      <w:r w:rsidRPr="00476FE7">
        <w:t>[</w:t>
      </w:r>
      <w:r w:rsidRPr="00476FE7">
        <w:rPr>
          <w:b/>
        </w:rPr>
        <w:t>Art. 31</w:t>
      </w:r>
      <w:r w:rsidRPr="00476FE7">
        <w:rPr>
          <w:b/>
          <w:i/>
          <w:iCs/>
        </w:rPr>
        <w:t>bis</w:t>
      </w:r>
      <w:r w:rsidRPr="00476FE7">
        <w:t xml:space="preserve"> - [§ 1 - Der Zedent, der in Anwendung von Artikel 1409 § 1 Absatz 4 oder von Artikel 1409 § 1</w:t>
      </w:r>
      <w:r w:rsidRPr="00476FE7">
        <w:rPr>
          <w:i/>
          <w:iCs/>
        </w:rPr>
        <w:t>bis</w:t>
      </w:r>
      <w:r w:rsidRPr="00476FE7">
        <w:t xml:space="preserve"> Absatz 4 des Gerichtsgesetzbuches Anspruch auf eine Erhöhung seiner nicht abtretbaren Einkünfte erheben kann, gibt diesbezüglich eine Erklärung ab, die jeweils dem Schuldner der abgetretenen Forderung und als Abschrift dem Zessionar gegen Empfangsbestätigung übergeben oder ihnen per Einschreibebrief zugesandt wird anhand des Formulars, dessen Muster vom Minister der Justiz festgelegt wird.</w:t>
      </w:r>
    </w:p>
    <w:p w14:paraId="59AF53B4" w14:textId="77777777" w:rsidR="00250A7A" w:rsidRPr="00476FE7" w:rsidRDefault="00250A7A" w:rsidP="00250A7A">
      <w:pPr>
        <w:autoSpaceDE w:val="0"/>
        <w:autoSpaceDN w:val="0"/>
        <w:adjustRightInd w:val="0"/>
        <w:jc w:val="both"/>
      </w:pPr>
    </w:p>
    <w:p w14:paraId="362B15A8" w14:textId="77777777" w:rsidR="00250A7A" w:rsidRPr="00476FE7" w:rsidRDefault="00250A7A" w:rsidP="00476FE7">
      <w:pPr>
        <w:autoSpaceDE w:val="0"/>
        <w:autoSpaceDN w:val="0"/>
        <w:adjustRightInd w:val="0"/>
        <w:ind w:firstLine="708"/>
        <w:jc w:val="both"/>
      </w:pPr>
      <w:r w:rsidRPr="00476FE7">
        <w:t xml:space="preserve">§ 2 - Die Erklärung wird ab dem Monat, nachdem der Dritte sie empfangen hat, wirksam, sofern dieser über eine Frist von zehn Werktagen vor dem gewöhnlichen Zahlungsdatum verfügt, die Eigenschaft als Kind zu Lasten gemäß dem Formular und gemäß </w:t>
      </w:r>
      <w:r w:rsidRPr="00476FE7">
        <w:lastRenderedPageBreak/>
        <w:t>einem der in Artikel 1409</w:t>
      </w:r>
      <w:r w:rsidRPr="00476FE7">
        <w:rPr>
          <w:i/>
          <w:iCs/>
        </w:rPr>
        <w:t>quater</w:t>
      </w:r>
      <w:r w:rsidRPr="00476FE7">
        <w:t xml:space="preserve"> des Gerichtsgesetzbuches vorgesehenen Beweismittel festgestellt wird und der Zedent eidesstattlich erklärt, dass das Kind über keine Einkünfte verfügt, deren Betrag den vom König festgelegten Betrag übersteigt, oder dass seine Einkünfte Gegenstand einer gemeinsamen Steuererklärung gewesen sind.</w:t>
      </w:r>
    </w:p>
    <w:p w14:paraId="2DEA8BC6" w14:textId="77777777" w:rsidR="00250A7A" w:rsidRPr="00476FE7" w:rsidRDefault="00250A7A" w:rsidP="00250A7A">
      <w:pPr>
        <w:autoSpaceDE w:val="0"/>
        <w:autoSpaceDN w:val="0"/>
        <w:adjustRightInd w:val="0"/>
        <w:jc w:val="both"/>
      </w:pPr>
    </w:p>
    <w:p w14:paraId="1A00F82F" w14:textId="77777777" w:rsidR="00250A7A" w:rsidRPr="00476FE7" w:rsidRDefault="00250A7A" w:rsidP="00476FE7">
      <w:pPr>
        <w:autoSpaceDE w:val="0"/>
        <w:autoSpaceDN w:val="0"/>
        <w:adjustRightInd w:val="0"/>
        <w:ind w:firstLine="708"/>
        <w:jc w:val="both"/>
      </w:pPr>
      <w:r w:rsidRPr="00476FE7">
        <w:t xml:space="preserve">§ 3 </w:t>
      </w:r>
      <w:r w:rsidRPr="00476FE7">
        <w:noBreakHyphen/>
        <w:t xml:space="preserve"> Anfechtungen werden vom Zessionar oder Zedenten dem Friedensrichter durch einfache schriftliche Erklärung vorgelegt, die bei der Kanzlei hinterlegt beziehungsweise an die Kanzlei gesandt wird. Zessionar und Zedent werden per Gerichtsbrief zur Sitzung vor den Richter geladen.</w:t>
      </w:r>
    </w:p>
    <w:p w14:paraId="323DE0F7" w14:textId="77777777" w:rsidR="00250A7A" w:rsidRPr="00476FE7" w:rsidRDefault="00250A7A" w:rsidP="00250A7A">
      <w:pPr>
        <w:autoSpaceDE w:val="0"/>
        <w:autoSpaceDN w:val="0"/>
        <w:adjustRightInd w:val="0"/>
        <w:jc w:val="both"/>
      </w:pPr>
    </w:p>
    <w:p w14:paraId="0AEC3EEC" w14:textId="77777777" w:rsidR="00250A7A" w:rsidRPr="00476FE7" w:rsidRDefault="00250A7A" w:rsidP="00476FE7">
      <w:pPr>
        <w:autoSpaceDE w:val="0"/>
        <w:autoSpaceDN w:val="0"/>
        <w:adjustRightInd w:val="0"/>
        <w:ind w:firstLine="708"/>
        <w:jc w:val="both"/>
      </w:pPr>
      <w:r w:rsidRPr="00476FE7">
        <w:t>Der Schuldner der abgetretenen Forderung wird per Gerichtsbrief über den Zwischenstreit informiert und ist verpflichtet, ab dem nächsten Zahlungstermin den Betrag der angewandten Erhöhung, die angefochten wird, nicht zur Verfügung zu stellen, außer wenn der Zedent auf der Grundlage von Artikel 29 Absatz 3 dagegen Einspruch erhebt.</w:t>
      </w:r>
    </w:p>
    <w:p w14:paraId="24369963" w14:textId="77777777" w:rsidR="00250A7A" w:rsidRPr="00476FE7" w:rsidRDefault="00250A7A" w:rsidP="00250A7A">
      <w:pPr>
        <w:autoSpaceDE w:val="0"/>
        <w:autoSpaceDN w:val="0"/>
        <w:adjustRightInd w:val="0"/>
        <w:jc w:val="both"/>
      </w:pPr>
    </w:p>
    <w:p w14:paraId="5DA72089" w14:textId="77777777" w:rsidR="00250A7A" w:rsidRPr="00476FE7" w:rsidRDefault="00250A7A" w:rsidP="00476FE7">
      <w:pPr>
        <w:autoSpaceDE w:val="0"/>
        <w:autoSpaceDN w:val="0"/>
        <w:adjustRightInd w:val="0"/>
        <w:ind w:firstLine="708"/>
        <w:jc w:val="both"/>
      </w:pPr>
      <w:r w:rsidRPr="00476FE7">
        <w:t>Unbeschadet einer eventuellen Vereinbarung zwischen Zedent und Zessionar bleibt diese Nichtverfügbarkeit bis zur Notifizierung der Entscheidung über die Anfechtung wirksam.</w:t>
      </w:r>
    </w:p>
    <w:p w14:paraId="6F982319" w14:textId="77777777" w:rsidR="00250A7A" w:rsidRPr="00476FE7" w:rsidRDefault="00250A7A" w:rsidP="00250A7A">
      <w:pPr>
        <w:autoSpaceDE w:val="0"/>
        <w:autoSpaceDN w:val="0"/>
        <w:adjustRightInd w:val="0"/>
        <w:jc w:val="both"/>
      </w:pPr>
    </w:p>
    <w:p w14:paraId="3A877589" w14:textId="77777777" w:rsidR="00250A7A" w:rsidRPr="00476FE7" w:rsidRDefault="00250A7A" w:rsidP="00476FE7">
      <w:pPr>
        <w:autoSpaceDE w:val="0"/>
        <w:autoSpaceDN w:val="0"/>
        <w:adjustRightInd w:val="0"/>
        <w:ind w:firstLine="708"/>
        <w:jc w:val="both"/>
      </w:pPr>
      <w:r w:rsidRPr="00476FE7">
        <w:t>Der Richter entscheidet vor allem anderen. Gegen seine Entscheidung ist weder Einspruch noch Berufung möglich. Sie wird dem Zessionar, dem Zedenten und dem Schuldner der abgetretenen Forderung sofort per Gerichtsbrief notifiziert.</w:t>
      </w:r>
    </w:p>
    <w:p w14:paraId="79B4E18E" w14:textId="77777777" w:rsidR="00250A7A" w:rsidRPr="00476FE7" w:rsidRDefault="00250A7A" w:rsidP="00250A7A">
      <w:pPr>
        <w:autoSpaceDE w:val="0"/>
        <w:autoSpaceDN w:val="0"/>
        <w:adjustRightInd w:val="0"/>
        <w:jc w:val="both"/>
      </w:pPr>
    </w:p>
    <w:p w14:paraId="2B3E0E28" w14:textId="77777777" w:rsidR="00250A7A" w:rsidRPr="00476FE7" w:rsidRDefault="00250A7A" w:rsidP="00476FE7">
      <w:pPr>
        <w:autoSpaceDE w:val="0"/>
        <w:autoSpaceDN w:val="0"/>
        <w:adjustRightInd w:val="0"/>
        <w:ind w:firstLine="708"/>
        <w:jc w:val="both"/>
      </w:pPr>
      <w:r w:rsidRPr="00476FE7">
        <w:t>Wurde die Erhöhung vom Schuldner der abgetretenen Forderung nicht angewandt, wird die Entscheidung zur Anerkennung der Eigenschaft als Kind zu Lasten ab dem Monat, nachdem der vorerwähnte Schuldner sie empfangen hat, wirksam, sofern dieser über eine Frist von zehn Werktagen vor dem gewöhnlichen Zahlungsdatum verfügt.</w:t>
      </w:r>
    </w:p>
    <w:p w14:paraId="06B1DAE5" w14:textId="77777777" w:rsidR="00250A7A" w:rsidRPr="00476FE7" w:rsidRDefault="00250A7A" w:rsidP="00250A7A">
      <w:pPr>
        <w:autoSpaceDE w:val="0"/>
        <w:autoSpaceDN w:val="0"/>
        <w:adjustRightInd w:val="0"/>
        <w:jc w:val="both"/>
      </w:pPr>
    </w:p>
    <w:p w14:paraId="702725CE" w14:textId="77777777" w:rsidR="00250A7A" w:rsidRPr="00476FE7" w:rsidRDefault="00250A7A" w:rsidP="00476FE7">
      <w:pPr>
        <w:autoSpaceDE w:val="0"/>
        <w:autoSpaceDN w:val="0"/>
        <w:adjustRightInd w:val="0"/>
        <w:ind w:firstLine="708"/>
        <w:jc w:val="both"/>
      </w:pPr>
      <w:r w:rsidRPr="00476FE7">
        <w:t>Wurde die Erhöhung vom Schuldner der abgetretenen Forderung angewandt und gemäß Absatz 2 nicht zur Verfügung gestellt, wird der Betrag der nicht zur Verfügung gestellten Erhöhung je nach Fall dem Zedenten beziehungsweise dem Zessionar ausgezahlt.</w:t>
      </w:r>
    </w:p>
    <w:p w14:paraId="28E24CE5" w14:textId="77777777" w:rsidR="00250A7A" w:rsidRPr="00476FE7" w:rsidRDefault="00250A7A" w:rsidP="00250A7A">
      <w:pPr>
        <w:autoSpaceDE w:val="0"/>
        <w:autoSpaceDN w:val="0"/>
        <w:adjustRightInd w:val="0"/>
        <w:jc w:val="both"/>
      </w:pPr>
    </w:p>
    <w:p w14:paraId="0CACA6D1" w14:textId="77777777" w:rsidR="00250A7A" w:rsidRPr="00476FE7" w:rsidRDefault="00250A7A" w:rsidP="00476FE7">
      <w:pPr>
        <w:autoSpaceDE w:val="0"/>
        <w:autoSpaceDN w:val="0"/>
        <w:adjustRightInd w:val="0"/>
        <w:ind w:firstLine="708"/>
        <w:jc w:val="both"/>
      </w:pPr>
      <w:r w:rsidRPr="00476FE7">
        <w:t xml:space="preserve">Sind bei einem Eintreibungsverfahren </w:t>
      </w:r>
      <w:r w:rsidRPr="00476FE7">
        <w:noBreakHyphen/>
        <w:t xml:space="preserve"> von Beginn an oder in dessen Verlauf </w:t>
      </w:r>
      <w:r w:rsidRPr="00476FE7">
        <w:noBreakHyphen/>
        <w:t xml:space="preserve"> mehrere Gläubiger einbezogen, gilt die Entscheidung als kontradiktorisch allen Gläubigern gegenüber.</w:t>
      </w:r>
    </w:p>
    <w:p w14:paraId="56884730" w14:textId="77777777" w:rsidR="00250A7A" w:rsidRPr="00476FE7" w:rsidRDefault="00250A7A" w:rsidP="00250A7A">
      <w:pPr>
        <w:autoSpaceDE w:val="0"/>
        <w:autoSpaceDN w:val="0"/>
        <w:adjustRightInd w:val="0"/>
        <w:jc w:val="both"/>
      </w:pPr>
    </w:p>
    <w:p w14:paraId="451FDD2C" w14:textId="77777777" w:rsidR="00250A7A" w:rsidRPr="00476FE7" w:rsidRDefault="00250A7A" w:rsidP="00476FE7">
      <w:pPr>
        <w:autoSpaceDE w:val="0"/>
        <w:autoSpaceDN w:val="0"/>
        <w:adjustRightInd w:val="0"/>
        <w:ind w:firstLine="708"/>
        <w:jc w:val="both"/>
      </w:pPr>
      <w:r w:rsidRPr="00476FE7">
        <w:t xml:space="preserve">§ 4 </w:t>
      </w:r>
      <w:r w:rsidRPr="00476FE7">
        <w:noBreakHyphen/>
        <w:t xml:space="preserve"> Bei Änderung der Umstände wird die Erhöhung wegen Kind zu Lasten gemäß den Paragraphen 2 und 3 angepasst.</w:t>
      </w:r>
    </w:p>
    <w:p w14:paraId="7274A790" w14:textId="77777777" w:rsidR="00250A7A" w:rsidRPr="00476FE7" w:rsidRDefault="00250A7A" w:rsidP="00250A7A">
      <w:pPr>
        <w:autoSpaceDE w:val="0"/>
        <w:autoSpaceDN w:val="0"/>
        <w:adjustRightInd w:val="0"/>
        <w:jc w:val="both"/>
      </w:pPr>
    </w:p>
    <w:p w14:paraId="004D4391" w14:textId="77777777" w:rsidR="00250A7A" w:rsidRPr="00476FE7" w:rsidRDefault="00250A7A" w:rsidP="00476FE7">
      <w:pPr>
        <w:autoSpaceDE w:val="0"/>
        <w:autoSpaceDN w:val="0"/>
        <w:adjustRightInd w:val="0"/>
        <w:ind w:firstLine="708"/>
        <w:jc w:val="both"/>
      </w:pPr>
      <w:r w:rsidRPr="00476FE7">
        <w:t>Kommt der Zedent unrechtmäßiger- und unberechtigterweise in den Genuss der Erhöhung, werden die entsprechenden Beträge auf der Grundlage einer Entscheidung gemäß § 3 des vorliegenden Artikels ohne Einschränkung wieder dem abtretbaren Teil zugeführt, unbeschadet der Anwendung anderer Eintreibungsmaßnahmen.]]</w:t>
      </w:r>
    </w:p>
    <w:p w14:paraId="2F25B5B8" w14:textId="77777777" w:rsidR="00250A7A" w:rsidRPr="00476FE7" w:rsidRDefault="00250A7A" w:rsidP="00250A7A">
      <w:pPr>
        <w:autoSpaceDE w:val="0"/>
        <w:autoSpaceDN w:val="0"/>
        <w:adjustRightInd w:val="0"/>
        <w:jc w:val="both"/>
      </w:pPr>
    </w:p>
    <w:p w14:paraId="54B9157B" w14:textId="77777777" w:rsidR="00250A7A" w:rsidRPr="00476FE7" w:rsidRDefault="00D25D27" w:rsidP="00250A7A">
      <w:pPr>
        <w:autoSpaceDE w:val="0"/>
        <w:autoSpaceDN w:val="0"/>
        <w:adjustRightInd w:val="0"/>
        <w:jc w:val="both"/>
      </w:pPr>
      <w:r>
        <w:rPr>
          <w:i/>
          <w:iCs/>
        </w:rPr>
        <w:t>[Art. 31bis eingefügt durch Art. 8 des K.E. vom 27. </w:t>
      </w:r>
      <w:r w:rsidR="00250A7A" w:rsidRPr="00476FE7">
        <w:rPr>
          <w:i/>
          <w:iCs/>
        </w:rPr>
        <w:t>Dezember 2004 (B.S. vom 31. Dezember</w:t>
      </w:r>
      <w:r w:rsidR="00476FE7">
        <w:rPr>
          <w:i/>
          <w:iCs/>
        </w:rPr>
        <w:t> </w:t>
      </w:r>
      <w:r>
        <w:rPr>
          <w:i/>
          <w:iCs/>
        </w:rPr>
        <w:t>2004) und ersetzt durch Art. </w:t>
      </w:r>
      <w:r w:rsidR="00250A7A" w:rsidRPr="00476FE7">
        <w:rPr>
          <w:i/>
          <w:iCs/>
        </w:rPr>
        <w:t>22 des G. vom 20. Juli 2006 (B.S. vom 28. Juli 2006)]</w:t>
      </w:r>
    </w:p>
    <w:p w14:paraId="5B79FC67" w14:textId="77777777" w:rsidR="00250A7A" w:rsidRPr="00476FE7" w:rsidRDefault="00250A7A" w:rsidP="00250A7A">
      <w:pPr>
        <w:autoSpaceDE w:val="0"/>
        <w:autoSpaceDN w:val="0"/>
        <w:adjustRightInd w:val="0"/>
        <w:jc w:val="both"/>
      </w:pPr>
    </w:p>
    <w:p w14:paraId="71D4EAC2" w14:textId="77777777" w:rsidR="00250A7A" w:rsidRPr="00476FE7" w:rsidRDefault="00250A7A" w:rsidP="00250A7A">
      <w:pPr>
        <w:autoSpaceDE w:val="0"/>
        <w:autoSpaceDN w:val="0"/>
        <w:adjustRightInd w:val="0"/>
        <w:jc w:val="both"/>
      </w:pPr>
    </w:p>
    <w:p w14:paraId="103F1189" w14:textId="77777777" w:rsidR="00250A7A" w:rsidRDefault="00250A7A" w:rsidP="00250A7A">
      <w:pPr>
        <w:autoSpaceDE w:val="0"/>
        <w:autoSpaceDN w:val="0"/>
        <w:adjustRightInd w:val="0"/>
        <w:jc w:val="both"/>
      </w:pPr>
      <w:r>
        <w:lastRenderedPageBreak/>
        <w:tab/>
      </w:r>
      <w:r w:rsidRPr="00250A7A">
        <w:rPr>
          <w:b/>
          <w:bCs/>
        </w:rPr>
        <w:t>Art. 32</w:t>
      </w:r>
      <w:r>
        <w:t xml:space="preserve"> - Endet das Arbeitsverhältnis des Zedenten, bevor die Abzüge den Betrag der vom Friedensrichter für gültig erklärten Abtretung erreichen, übermittelt der Schuldner der abgetretenen Forderung dem Zessionar die in Artikel 31 Absatz 2 erwähnte Notifizierung unter Angabe des Gesamtbetrags der Abzüge.</w:t>
      </w:r>
    </w:p>
    <w:p w14:paraId="5E906E63" w14:textId="77777777" w:rsidR="00366125" w:rsidRDefault="00366125" w:rsidP="00250A7A">
      <w:pPr>
        <w:autoSpaceDE w:val="0"/>
        <w:autoSpaceDN w:val="0"/>
        <w:adjustRightInd w:val="0"/>
        <w:jc w:val="both"/>
      </w:pPr>
    </w:p>
    <w:p w14:paraId="65E7BFF4" w14:textId="77777777" w:rsidR="00250A7A" w:rsidRDefault="00250A7A" w:rsidP="00250A7A">
      <w:pPr>
        <w:autoSpaceDE w:val="0"/>
        <w:autoSpaceDN w:val="0"/>
        <w:adjustRightInd w:val="0"/>
        <w:jc w:val="both"/>
      </w:pPr>
      <w:r>
        <w:tab/>
        <w:t>Die Gültigkeitserklärung bleibt wirksam und die Abtretung kann von jedem neuen Arbeitgeber in Höhe des ursprünglichen Betrags der Abtretung abzüglich der bereits abgezogenen Beträge vorgenommen werden, sofern der Zessionar den neuen Arbeitgeber über die Entscheidung des Friedensrichters zur Gültigkeitserklärung und über die Aufstellung der bereits abgezogenen Beträge per Einschreibebrief informiert.</w:t>
      </w:r>
    </w:p>
    <w:p w14:paraId="06BBD460" w14:textId="77777777" w:rsidR="00250A7A" w:rsidRDefault="00250A7A" w:rsidP="00250A7A">
      <w:pPr>
        <w:autoSpaceDE w:val="0"/>
        <w:autoSpaceDN w:val="0"/>
        <w:adjustRightInd w:val="0"/>
        <w:jc w:val="both"/>
      </w:pPr>
    </w:p>
    <w:p w14:paraId="6ECF2D74" w14:textId="77777777" w:rsidR="00250A7A" w:rsidRDefault="00250A7A" w:rsidP="00250A7A">
      <w:pPr>
        <w:autoSpaceDE w:val="0"/>
        <w:autoSpaceDN w:val="0"/>
        <w:adjustRightInd w:val="0"/>
        <w:jc w:val="both"/>
      </w:pPr>
    </w:p>
    <w:p w14:paraId="1D0FBF64" w14:textId="77777777" w:rsidR="00250A7A" w:rsidRDefault="00250A7A" w:rsidP="00250A7A">
      <w:pPr>
        <w:autoSpaceDE w:val="0"/>
        <w:autoSpaceDN w:val="0"/>
        <w:adjustRightInd w:val="0"/>
        <w:jc w:val="both"/>
      </w:pPr>
      <w:r>
        <w:tab/>
      </w:r>
      <w:r w:rsidRPr="00250A7A">
        <w:rPr>
          <w:b/>
          <w:bCs/>
        </w:rPr>
        <w:t>Art. 33</w:t>
      </w:r>
      <w:r>
        <w:t xml:space="preserve"> - Endet das Arbeitsverhältnis des Zedenten, bevor die Abzüge den Betrag der Abtretung erreichen, oder ist der Betrag der Abtretung erreicht, übermittelt der Schuldner der abgetretenen Forderung dem Zedenten eine Aufstellung der periodisch von der Entlohnung abgezogenen Beträge und ihres Gesamtbetrags.</w:t>
      </w:r>
    </w:p>
    <w:p w14:paraId="002E29BC" w14:textId="77777777" w:rsidR="00D45ADD" w:rsidRDefault="00D45ADD" w:rsidP="00250A7A">
      <w:pPr>
        <w:autoSpaceDE w:val="0"/>
        <w:autoSpaceDN w:val="0"/>
        <w:adjustRightInd w:val="0"/>
        <w:jc w:val="both"/>
      </w:pPr>
    </w:p>
    <w:p w14:paraId="0603D2F0" w14:textId="77777777" w:rsidR="00D45ADD" w:rsidRDefault="00D45ADD" w:rsidP="00250A7A">
      <w:pPr>
        <w:autoSpaceDE w:val="0"/>
        <w:autoSpaceDN w:val="0"/>
        <w:adjustRightInd w:val="0"/>
        <w:jc w:val="both"/>
      </w:pPr>
    </w:p>
    <w:p w14:paraId="5BBFF929" w14:textId="77777777" w:rsidR="00250A7A" w:rsidRPr="00476FE7" w:rsidRDefault="00250A7A" w:rsidP="00250A7A">
      <w:pPr>
        <w:autoSpaceDE w:val="0"/>
        <w:autoSpaceDN w:val="0"/>
        <w:adjustRightInd w:val="0"/>
        <w:jc w:val="both"/>
      </w:pPr>
      <w:r>
        <w:tab/>
      </w:r>
      <w:r w:rsidRPr="00250A7A">
        <w:rPr>
          <w:b/>
          <w:bCs/>
        </w:rPr>
        <w:t>Art. 34</w:t>
      </w:r>
      <w:r>
        <w:t xml:space="preserve"> - </w:t>
      </w:r>
      <w:r w:rsidRPr="00476FE7">
        <w:t>[Unbeschadet von Absatz 2 und von Artikel 34</w:t>
      </w:r>
      <w:r w:rsidRPr="00476FE7">
        <w:rPr>
          <w:i/>
          <w:iCs/>
        </w:rPr>
        <w:t>bis</w:t>
      </w:r>
      <w:r w:rsidRPr="00476FE7">
        <w:t xml:space="preserve"> findet vorliegendes Kapitel keine Anwendung, wenn die Abtretung der Entlohnung durch eine authentische Urkunde festgestellt wird.</w:t>
      </w:r>
    </w:p>
    <w:p w14:paraId="6EC6760A" w14:textId="77777777" w:rsidR="00250A7A" w:rsidRPr="00476FE7" w:rsidRDefault="00250A7A" w:rsidP="00250A7A">
      <w:pPr>
        <w:autoSpaceDE w:val="0"/>
        <w:autoSpaceDN w:val="0"/>
        <w:adjustRightInd w:val="0"/>
        <w:jc w:val="both"/>
      </w:pPr>
    </w:p>
    <w:p w14:paraId="4EAB5704" w14:textId="77777777" w:rsidR="00250A7A" w:rsidRPr="00476FE7" w:rsidRDefault="00250A7A" w:rsidP="00476FE7">
      <w:pPr>
        <w:autoSpaceDE w:val="0"/>
        <w:autoSpaceDN w:val="0"/>
        <w:adjustRightInd w:val="0"/>
        <w:ind w:firstLine="708"/>
        <w:jc w:val="both"/>
      </w:pPr>
      <w:r w:rsidRPr="00476FE7">
        <w:t>Zur Vermeidung der Nichtigkeit des Abtretungsverfahrens wird in der authentischen Urkunde angegeben, dass der Zedent vom Notar über den Mechanismus der Erhöhung wegen Kind zu Lasten informiert worden ist und dass er bestätigt, von Letzterem das Formular zur Anmeldung eines Kindes zu Lasten, dessen Muster vom Minister der Justiz festgelegt wird, erhalten zu haben.]</w:t>
      </w:r>
    </w:p>
    <w:p w14:paraId="1E36182F" w14:textId="77777777" w:rsidR="00250A7A" w:rsidRPr="00476FE7" w:rsidRDefault="00250A7A" w:rsidP="00250A7A">
      <w:pPr>
        <w:autoSpaceDE w:val="0"/>
        <w:autoSpaceDN w:val="0"/>
        <w:adjustRightInd w:val="0"/>
        <w:jc w:val="both"/>
      </w:pPr>
    </w:p>
    <w:p w14:paraId="1C4A93D9" w14:textId="77777777" w:rsidR="00250A7A" w:rsidRPr="00476FE7" w:rsidRDefault="00D25D27" w:rsidP="00250A7A">
      <w:pPr>
        <w:autoSpaceDE w:val="0"/>
        <w:autoSpaceDN w:val="0"/>
        <w:adjustRightInd w:val="0"/>
        <w:jc w:val="both"/>
      </w:pPr>
      <w:r>
        <w:rPr>
          <w:i/>
          <w:iCs/>
        </w:rPr>
        <w:t>[Art. 34 ersetzt durch Art. </w:t>
      </w:r>
      <w:r w:rsidR="00250A7A" w:rsidRPr="00476FE7">
        <w:rPr>
          <w:i/>
          <w:iCs/>
        </w:rPr>
        <w:t>23 des G. vom 20. Juli 2006 (B.S. vom 28. Juli 2006)]</w:t>
      </w:r>
    </w:p>
    <w:p w14:paraId="7416BE53" w14:textId="77777777" w:rsidR="00250A7A" w:rsidRPr="00476FE7" w:rsidRDefault="00250A7A" w:rsidP="00250A7A">
      <w:pPr>
        <w:autoSpaceDE w:val="0"/>
        <w:autoSpaceDN w:val="0"/>
        <w:adjustRightInd w:val="0"/>
        <w:jc w:val="both"/>
      </w:pPr>
    </w:p>
    <w:p w14:paraId="279075D5" w14:textId="77777777" w:rsidR="00250A7A" w:rsidRPr="00476FE7" w:rsidRDefault="00250A7A" w:rsidP="00250A7A">
      <w:pPr>
        <w:autoSpaceDE w:val="0"/>
        <w:autoSpaceDN w:val="0"/>
        <w:adjustRightInd w:val="0"/>
        <w:jc w:val="both"/>
      </w:pPr>
    </w:p>
    <w:p w14:paraId="6C0533A2" w14:textId="77777777" w:rsidR="00250A7A" w:rsidRPr="00476FE7" w:rsidRDefault="00250A7A" w:rsidP="00476FE7">
      <w:pPr>
        <w:autoSpaceDE w:val="0"/>
        <w:autoSpaceDN w:val="0"/>
        <w:adjustRightInd w:val="0"/>
        <w:ind w:firstLine="708"/>
        <w:jc w:val="both"/>
      </w:pPr>
      <w:r w:rsidRPr="00476FE7">
        <w:t>[</w:t>
      </w:r>
      <w:r w:rsidRPr="00476FE7">
        <w:rPr>
          <w:b/>
        </w:rPr>
        <w:t>Art. 34</w:t>
      </w:r>
      <w:r w:rsidRPr="00476FE7">
        <w:rPr>
          <w:b/>
          <w:i/>
          <w:iCs/>
        </w:rPr>
        <w:t>bis</w:t>
      </w:r>
      <w:r w:rsidRPr="00476FE7">
        <w:t xml:space="preserve"> - § 1 - Der Zedent, der in Anwendung von Artikel 1409 § 1 Absatz 4 oder von Artikel 1409 § 1</w:t>
      </w:r>
      <w:r w:rsidRPr="00476FE7">
        <w:rPr>
          <w:i/>
          <w:iCs/>
        </w:rPr>
        <w:t>bis</w:t>
      </w:r>
      <w:r w:rsidRPr="00476FE7">
        <w:t xml:space="preserve"> Absatz 4 des Gerichtsgesetzbuches Anspruch auf eine Erhöhung seiner nicht abtretbaren Einkünfte erheben kann, gibt diesbezüglich eine Erklärung ab, die jeweils dem Schuldner der abgetretenen Forderung und als Abschrift dem Zessionar gegen Empfangsbestätigung übergeben oder ihnen per Einschreibebrief zugesandt wird anhand des Formulars, dessen Muster vom Minister der Justiz festgelegt wird.</w:t>
      </w:r>
    </w:p>
    <w:p w14:paraId="1E9AC417" w14:textId="77777777" w:rsidR="00250A7A" w:rsidRPr="00476FE7" w:rsidRDefault="00250A7A" w:rsidP="00250A7A">
      <w:pPr>
        <w:autoSpaceDE w:val="0"/>
        <w:autoSpaceDN w:val="0"/>
        <w:adjustRightInd w:val="0"/>
        <w:jc w:val="both"/>
      </w:pPr>
    </w:p>
    <w:p w14:paraId="3261721C" w14:textId="77777777" w:rsidR="00250A7A" w:rsidRPr="00476FE7" w:rsidRDefault="00250A7A" w:rsidP="00476FE7">
      <w:pPr>
        <w:autoSpaceDE w:val="0"/>
        <w:autoSpaceDN w:val="0"/>
        <w:adjustRightInd w:val="0"/>
        <w:ind w:firstLine="708"/>
        <w:jc w:val="both"/>
      </w:pPr>
      <w:r w:rsidRPr="00476FE7">
        <w:t>§ 2 - Die Erklärung wird ab dem Monat, nachdem der Dritte sie empfangen hat, wirksam, sofern dieser über eine Frist von zehn Werktagen vor dem gewöhnlichen Zahlungsdatum verfügt, die Eigenschaft als Kind zu Lasten gemäß dem Formular und gemäß einem der in Artikel 1409</w:t>
      </w:r>
      <w:r w:rsidRPr="00476FE7">
        <w:rPr>
          <w:i/>
          <w:iCs/>
        </w:rPr>
        <w:t>quater</w:t>
      </w:r>
      <w:r w:rsidRPr="00476FE7">
        <w:t xml:space="preserve"> des Gerichtsgesetzbuches vorgesehenen Beweismittel festgestellt wird und der Zedent eidesstattlich erklärt, dass das Kind über keine Einkünfte verfügt, deren Betrag den vom König festgelegten Betrag übersteigt, oder dass seine Einkünfte Gegenstand einer gemeinsamen Steuererklärung gewesen sind.</w:t>
      </w:r>
    </w:p>
    <w:p w14:paraId="5F636826" w14:textId="77777777" w:rsidR="00250A7A" w:rsidRPr="00476FE7" w:rsidRDefault="00250A7A" w:rsidP="00250A7A">
      <w:pPr>
        <w:autoSpaceDE w:val="0"/>
        <w:autoSpaceDN w:val="0"/>
        <w:adjustRightInd w:val="0"/>
        <w:jc w:val="both"/>
      </w:pPr>
    </w:p>
    <w:p w14:paraId="039F5AB1" w14:textId="77777777" w:rsidR="00250A7A" w:rsidRPr="00476FE7" w:rsidRDefault="00250A7A" w:rsidP="00476FE7">
      <w:pPr>
        <w:autoSpaceDE w:val="0"/>
        <w:autoSpaceDN w:val="0"/>
        <w:adjustRightInd w:val="0"/>
        <w:ind w:firstLine="708"/>
        <w:jc w:val="both"/>
      </w:pPr>
      <w:r w:rsidRPr="00476FE7">
        <w:t xml:space="preserve">§ 3 </w:t>
      </w:r>
      <w:r w:rsidRPr="00476FE7">
        <w:noBreakHyphen/>
        <w:t xml:space="preserve"> Anfechtungen werden vom Zessionar oder Zedenten dem Pfändungsrichter durch einfache schriftliche Erklärung vorgelegt, die bei der Kanzlei hinterlegt beziehungsweise an die Kanzlei gesandt wird. Zessionar und Zedent werden per Gerichtsbrief zur Sitzung vor den Richter geladen.</w:t>
      </w:r>
    </w:p>
    <w:p w14:paraId="1366E676" w14:textId="77777777" w:rsidR="00366125" w:rsidRPr="00476FE7" w:rsidRDefault="00366125" w:rsidP="00250A7A">
      <w:pPr>
        <w:autoSpaceDE w:val="0"/>
        <w:autoSpaceDN w:val="0"/>
        <w:adjustRightInd w:val="0"/>
        <w:jc w:val="both"/>
      </w:pPr>
    </w:p>
    <w:p w14:paraId="6DA3EC25" w14:textId="77777777" w:rsidR="00250A7A" w:rsidRPr="00476FE7" w:rsidRDefault="00250A7A" w:rsidP="00476FE7">
      <w:pPr>
        <w:autoSpaceDE w:val="0"/>
        <w:autoSpaceDN w:val="0"/>
        <w:adjustRightInd w:val="0"/>
        <w:ind w:firstLine="708"/>
        <w:jc w:val="both"/>
      </w:pPr>
      <w:r w:rsidRPr="00476FE7">
        <w:t>Der Schuldner der abgetretenen Forderung wird per Gerichtsbrief über den Zwischenstreit informiert und ist verpflichtet, ab dem nächsten Zahlungstermin den Betrag der angewandten Erhöhung, die angefochten wird, nicht zur Verfügung zu stellen.</w:t>
      </w:r>
    </w:p>
    <w:p w14:paraId="44A738E2" w14:textId="77777777" w:rsidR="00250A7A" w:rsidRPr="00476FE7" w:rsidRDefault="00250A7A" w:rsidP="00250A7A">
      <w:pPr>
        <w:autoSpaceDE w:val="0"/>
        <w:autoSpaceDN w:val="0"/>
        <w:adjustRightInd w:val="0"/>
        <w:jc w:val="both"/>
      </w:pPr>
    </w:p>
    <w:p w14:paraId="5E3E103D" w14:textId="77777777" w:rsidR="00250A7A" w:rsidRPr="00476FE7" w:rsidRDefault="00250A7A" w:rsidP="00476FE7">
      <w:pPr>
        <w:autoSpaceDE w:val="0"/>
        <w:autoSpaceDN w:val="0"/>
        <w:adjustRightInd w:val="0"/>
        <w:ind w:firstLine="708"/>
        <w:jc w:val="both"/>
      </w:pPr>
      <w:r w:rsidRPr="00476FE7">
        <w:t>Unbeschadet einer eventuellen Vereinbarung zwischen Zedent und Zessionar bleibt diese Nichtverfügbarkeit bis zur Notifizierung der Entscheidung über die Anfechtung wirksam.</w:t>
      </w:r>
    </w:p>
    <w:p w14:paraId="0E01E1B5" w14:textId="77777777" w:rsidR="00250A7A" w:rsidRPr="00476FE7" w:rsidRDefault="00250A7A" w:rsidP="00250A7A">
      <w:pPr>
        <w:autoSpaceDE w:val="0"/>
        <w:autoSpaceDN w:val="0"/>
        <w:adjustRightInd w:val="0"/>
        <w:jc w:val="both"/>
      </w:pPr>
    </w:p>
    <w:p w14:paraId="793CA5A8" w14:textId="77777777" w:rsidR="00250A7A" w:rsidRPr="00476FE7" w:rsidRDefault="00250A7A" w:rsidP="00476FE7">
      <w:pPr>
        <w:autoSpaceDE w:val="0"/>
        <w:autoSpaceDN w:val="0"/>
        <w:adjustRightInd w:val="0"/>
        <w:ind w:firstLine="708"/>
        <w:jc w:val="both"/>
      </w:pPr>
      <w:r w:rsidRPr="00476FE7">
        <w:t>Der Richter entscheidet vor allem anderen. Gegen seine Entscheidung ist weder Einspruch noch Berufung möglich. Sie wird dem Zessionar, dem Zedenten und dem Schuldner der abgetretenen Forderung sofort per Gerichtsbrief notifiziert.</w:t>
      </w:r>
    </w:p>
    <w:p w14:paraId="26AC141F" w14:textId="77777777" w:rsidR="00250A7A" w:rsidRPr="00476FE7" w:rsidRDefault="00250A7A" w:rsidP="00250A7A">
      <w:pPr>
        <w:autoSpaceDE w:val="0"/>
        <w:autoSpaceDN w:val="0"/>
        <w:adjustRightInd w:val="0"/>
        <w:jc w:val="both"/>
      </w:pPr>
    </w:p>
    <w:p w14:paraId="328CA6EE" w14:textId="77777777" w:rsidR="00250A7A" w:rsidRPr="00476FE7" w:rsidRDefault="00250A7A" w:rsidP="00476FE7">
      <w:pPr>
        <w:autoSpaceDE w:val="0"/>
        <w:autoSpaceDN w:val="0"/>
        <w:adjustRightInd w:val="0"/>
        <w:ind w:firstLine="708"/>
        <w:jc w:val="both"/>
      </w:pPr>
      <w:r w:rsidRPr="00476FE7">
        <w:t>Wurde die Erhöhung vom Schuldner der abgetretenen Forderung nicht angewandt, wird die Entscheidung zur Anerkennung der Eigenschaft als Kind zu Lasten ab dem Monat, nachdem der vorerwähnte Schuldner sie empfangen hat, wirksam, sofern dieser über eine Frist von zehn Werktagen vor dem gewöhnlichen Zahlungsdatum verfügt.</w:t>
      </w:r>
    </w:p>
    <w:p w14:paraId="58ECBEBE" w14:textId="77777777" w:rsidR="00250A7A" w:rsidRPr="00476FE7" w:rsidRDefault="00250A7A" w:rsidP="00250A7A">
      <w:pPr>
        <w:autoSpaceDE w:val="0"/>
        <w:autoSpaceDN w:val="0"/>
        <w:adjustRightInd w:val="0"/>
        <w:jc w:val="both"/>
      </w:pPr>
    </w:p>
    <w:p w14:paraId="0D5E6767" w14:textId="77777777" w:rsidR="00250A7A" w:rsidRPr="00476FE7" w:rsidRDefault="00250A7A" w:rsidP="00476FE7">
      <w:pPr>
        <w:autoSpaceDE w:val="0"/>
        <w:autoSpaceDN w:val="0"/>
        <w:adjustRightInd w:val="0"/>
        <w:ind w:firstLine="708"/>
        <w:jc w:val="both"/>
      </w:pPr>
      <w:r w:rsidRPr="00476FE7">
        <w:t>Wurde die Erhöhung vom Schuldner der abgetretenen Forderung angewandt und gemäß Absatz 2 nicht zur Verfügung gestellt, wird der Betrag der nicht zur Verfügung gestellten Erhöhung je nach Fall dem Zedenten beziehungsweise dem Zessionar ausgezahlt.</w:t>
      </w:r>
    </w:p>
    <w:p w14:paraId="79B18EDD" w14:textId="77777777" w:rsidR="00250A7A" w:rsidRPr="00476FE7" w:rsidRDefault="00250A7A" w:rsidP="00250A7A">
      <w:pPr>
        <w:autoSpaceDE w:val="0"/>
        <w:autoSpaceDN w:val="0"/>
        <w:adjustRightInd w:val="0"/>
        <w:jc w:val="both"/>
      </w:pPr>
    </w:p>
    <w:p w14:paraId="2BC2BA2F" w14:textId="77777777" w:rsidR="00250A7A" w:rsidRPr="00476FE7" w:rsidRDefault="00250A7A" w:rsidP="00476FE7">
      <w:pPr>
        <w:autoSpaceDE w:val="0"/>
        <w:autoSpaceDN w:val="0"/>
        <w:adjustRightInd w:val="0"/>
        <w:ind w:firstLine="708"/>
        <w:jc w:val="both"/>
      </w:pPr>
      <w:r w:rsidRPr="00476FE7">
        <w:t xml:space="preserve">Sind bei einem Eintreibungsverfahren </w:t>
      </w:r>
      <w:r w:rsidRPr="00476FE7">
        <w:noBreakHyphen/>
        <w:t xml:space="preserve"> von Beginn an oder in dessen Verlauf </w:t>
      </w:r>
      <w:r w:rsidRPr="00476FE7">
        <w:noBreakHyphen/>
        <w:t xml:space="preserve"> mehrere Gläubiger einbezogen, gilt die Entscheidung als kontradiktorisch allen Gläubigern gegenüber.</w:t>
      </w:r>
    </w:p>
    <w:p w14:paraId="686D6753" w14:textId="77777777" w:rsidR="00250A7A" w:rsidRPr="00476FE7" w:rsidRDefault="00250A7A" w:rsidP="00250A7A">
      <w:pPr>
        <w:autoSpaceDE w:val="0"/>
        <w:autoSpaceDN w:val="0"/>
        <w:adjustRightInd w:val="0"/>
        <w:jc w:val="both"/>
      </w:pPr>
    </w:p>
    <w:p w14:paraId="4821DB94" w14:textId="77777777" w:rsidR="00250A7A" w:rsidRPr="00476FE7" w:rsidRDefault="00250A7A" w:rsidP="00476FE7">
      <w:pPr>
        <w:autoSpaceDE w:val="0"/>
        <w:autoSpaceDN w:val="0"/>
        <w:adjustRightInd w:val="0"/>
        <w:ind w:firstLine="708"/>
        <w:jc w:val="both"/>
      </w:pPr>
      <w:r w:rsidRPr="00476FE7">
        <w:t xml:space="preserve">§ 4 </w:t>
      </w:r>
      <w:r w:rsidRPr="00476FE7">
        <w:noBreakHyphen/>
        <w:t xml:space="preserve"> Bei Änderung der Umstände wird die Erhöhung wegen Kind zu Lasten gemäß den Paragraphen 2 und 3 des vorliegenden Artikels angepasst.</w:t>
      </w:r>
    </w:p>
    <w:p w14:paraId="55F1A357" w14:textId="77777777" w:rsidR="00250A7A" w:rsidRPr="00476FE7" w:rsidRDefault="00250A7A" w:rsidP="00250A7A">
      <w:pPr>
        <w:autoSpaceDE w:val="0"/>
        <w:autoSpaceDN w:val="0"/>
        <w:adjustRightInd w:val="0"/>
        <w:jc w:val="both"/>
      </w:pPr>
    </w:p>
    <w:p w14:paraId="321433FF" w14:textId="77777777" w:rsidR="00250A7A" w:rsidRPr="00476FE7" w:rsidRDefault="00250A7A" w:rsidP="00476FE7">
      <w:pPr>
        <w:autoSpaceDE w:val="0"/>
        <w:autoSpaceDN w:val="0"/>
        <w:adjustRightInd w:val="0"/>
        <w:ind w:firstLine="708"/>
        <w:jc w:val="both"/>
      </w:pPr>
      <w:r w:rsidRPr="00476FE7">
        <w:t>Kommt der Zedent unrechtmäßiger- und unberechtigterweise in den Genuss der Erhöhung, werden die entsprechenden Beträge auf der Grundlage einer Entscheidung gemäß § 3 ohne Einschränkung wieder dem abtretbaren Teil zugeführt, unbeschadet der Anwendung anderer Eintreibungsmaßnahmen.]</w:t>
      </w:r>
    </w:p>
    <w:p w14:paraId="4C1B8CFC" w14:textId="77777777" w:rsidR="00250A7A" w:rsidRPr="00476FE7" w:rsidRDefault="00250A7A" w:rsidP="00250A7A">
      <w:pPr>
        <w:autoSpaceDE w:val="0"/>
        <w:autoSpaceDN w:val="0"/>
        <w:adjustRightInd w:val="0"/>
        <w:jc w:val="both"/>
      </w:pPr>
    </w:p>
    <w:p w14:paraId="57FC8719" w14:textId="77777777" w:rsidR="00250A7A" w:rsidRPr="00476FE7" w:rsidRDefault="00250A7A" w:rsidP="00250A7A">
      <w:pPr>
        <w:autoSpaceDE w:val="0"/>
        <w:autoSpaceDN w:val="0"/>
        <w:adjustRightInd w:val="0"/>
        <w:jc w:val="both"/>
      </w:pPr>
      <w:r w:rsidRPr="00476FE7">
        <w:rPr>
          <w:i/>
          <w:iCs/>
        </w:rPr>
        <w:t>[Art.</w:t>
      </w:r>
      <w:r w:rsidR="00D25D27">
        <w:rPr>
          <w:i/>
          <w:iCs/>
        </w:rPr>
        <w:t> </w:t>
      </w:r>
      <w:r w:rsidRPr="00476FE7">
        <w:rPr>
          <w:i/>
          <w:iCs/>
        </w:rPr>
        <w:t>34bis eingefü</w:t>
      </w:r>
      <w:r w:rsidR="00D25D27">
        <w:rPr>
          <w:i/>
          <w:iCs/>
        </w:rPr>
        <w:t>gt durch Art. </w:t>
      </w:r>
      <w:r w:rsidRPr="00476FE7">
        <w:rPr>
          <w:i/>
          <w:iCs/>
        </w:rPr>
        <w:t>24 des G. vom 20. Juli 2006 (B.S. vom 28. Juli 2006)]</w:t>
      </w:r>
    </w:p>
    <w:p w14:paraId="0DD7A4F9" w14:textId="77777777" w:rsidR="00250A7A" w:rsidRPr="00476FE7" w:rsidRDefault="00250A7A" w:rsidP="00250A7A">
      <w:pPr>
        <w:autoSpaceDE w:val="0"/>
        <w:autoSpaceDN w:val="0"/>
        <w:adjustRightInd w:val="0"/>
        <w:jc w:val="both"/>
      </w:pPr>
    </w:p>
    <w:p w14:paraId="24E0A499" w14:textId="77777777" w:rsidR="00250A7A" w:rsidRDefault="00250A7A" w:rsidP="00250A7A">
      <w:pPr>
        <w:autoSpaceDE w:val="0"/>
        <w:autoSpaceDN w:val="0"/>
        <w:adjustRightInd w:val="0"/>
        <w:jc w:val="both"/>
      </w:pPr>
    </w:p>
    <w:p w14:paraId="591747A4" w14:textId="77777777" w:rsidR="00250A7A" w:rsidRDefault="00250A7A" w:rsidP="00250A7A">
      <w:pPr>
        <w:autoSpaceDE w:val="0"/>
        <w:autoSpaceDN w:val="0"/>
        <w:adjustRightInd w:val="0"/>
        <w:jc w:val="both"/>
      </w:pPr>
      <w:r>
        <w:tab/>
      </w:r>
      <w:r w:rsidRPr="00250A7A">
        <w:rPr>
          <w:b/>
          <w:bCs/>
        </w:rPr>
        <w:t>Art. 35</w:t>
      </w:r>
      <w:r>
        <w:t xml:space="preserve"> - Die Bestimmungen der Kapitel</w:t>
      </w:r>
      <w:r w:rsidR="00D45ADD">
        <w:t xml:space="preserve"> 5 </w:t>
      </w:r>
      <w:r>
        <w:t>und </w:t>
      </w:r>
      <w:r w:rsidR="00D45ADD">
        <w:t>6</w:t>
      </w:r>
      <w:r>
        <w:t xml:space="preserve"> finden Anwendung auf die in Artikel 2 letzter Absatz Nr. 1 vorgesehenen Leistungen.</w:t>
      </w:r>
    </w:p>
    <w:p w14:paraId="6D24320C" w14:textId="77777777" w:rsidR="00250A7A" w:rsidRDefault="00250A7A" w:rsidP="00250A7A">
      <w:pPr>
        <w:autoSpaceDE w:val="0"/>
        <w:autoSpaceDN w:val="0"/>
        <w:adjustRightInd w:val="0"/>
        <w:jc w:val="both"/>
      </w:pPr>
    </w:p>
    <w:p w14:paraId="20A0DD8A" w14:textId="77777777" w:rsidR="00250A7A" w:rsidRDefault="00250A7A" w:rsidP="00250A7A">
      <w:pPr>
        <w:autoSpaceDE w:val="0"/>
        <w:autoSpaceDN w:val="0"/>
        <w:adjustRightInd w:val="0"/>
        <w:jc w:val="both"/>
      </w:pPr>
      <w:r>
        <w:tab/>
        <w:t>Die Bestimmungen von Artikel 8 des Erlassgesetzes vom 28. Dezember 1944 über die soziale Sicherheit der Arbeitnehmer finden Anwendung auf die in Artikel 2 letzter Absatz Nr. 2 und 3 vorgesehenen Leistungen.</w:t>
      </w:r>
    </w:p>
    <w:p w14:paraId="565FAF41" w14:textId="77777777" w:rsidR="00656584" w:rsidRDefault="00656584" w:rsidP="00366125">
      <w:pPr>
        <w:autoSpaceDE w:val="0"/>
        <w:autoSpaceDN w:val="0"/>
        <w:adjustRightInd w:val="0"/>
        <w:jc w:val="center"/>
      </w:pPr>
    </w:p>
    <w:p w14:paraId="2FD32C54" w14:textId="77777777" w:rsidR="00656584" w:rsidRDefault="00656584" w:rsidP="00656584">
      <w:pPr>
        <w:autoSpaceDE w:val="0"/>
        <w:autoSpaceDN w:val="0"/>
        <w:adjustRightInd w:val="0"/>
        <w:jc w:val="center"/>
      </w:pPr>
      <w:r>
        <w:br w:type="page"/>
      </w:r>
      <w:r>
        <w:lastRenderedPageBreak/>
        <w:t>[</w:t>
      </w:r>
      <w:r w:rsidRPr="002F6094">
        <w:rPr>
          <w:lang w:bidi="de-DE"/>
        </w:rPr>
        <w:t>KAPITEL</w:t>
      </w:r>
      <w:r w:rsidR="00D45ADD">
        <w:rPr>
          <w:lang w:bidi="de-DE"/>
        </w:rPr>
        <w:t> 6</w:t>
      </w:r>
      <w:r w:rsidRPr="002F6094">
        <w:rPr>
          <w:lang w:bidi="de-DE"/>
        </w:rPr>
        <w:t xml:space="preserve">/1 - </w:t>
      </w:r>
      <w:r w:rsidRPr="00656584">
        <w:rPr>
          <w:i/>
          <w:lang w:bidi="de-DE"/>
        </w:rPr>
        <w:t>Gesamtschuldnerische Haftung für die Zahlung der Entlohnung</w:t>
      </w:r>
      <w:r>
        <w:t>]</w:t>
      </w:r>
    </w:p>
    <w:p w14:paraId="53585294" w14:textId="77777777" w:rsidR="00656584" w:rsidRDefault="00656584" w:rsidP="00656584">
      <w:pPr>
        <w:autoSpaceDE w:val="0"/>
        <w:autoSpaceDN w:val="0"/>
        <w:adjustRightInd w:val="0"/>
        <w:jc w:val="center"/>
      </w:pPr>
    </w:p>
    <w:p w14:paraId="7E64DD37" w14:textId="77777777" w:rsidR="00656584" w:rsidRDefault="00656584" w:rsidP="00656584">
      <w:pPr>
        <w:autoSpaceDE w:val="0"/>
        <w:autoSpaceDN w:val="0"/>
        <w:adjustRightInd w:val="0"/>
        <w:jc w:val="both"/>
        <w:rPr>
          <w:i/>
        </w:rPr>
      </w:pPr>
      <w:r>
        <w:rPr>
          <w:i/>
        </w:rPr>
        <w:t>[Unterteilung Kapitel</w:t>
      </w:r>
      <w:r w:rsidR="00D45ADD">
        <w:rPr>
          <w:i/>
        </w:rPr>
        <w:t> 6</w:t>
      </w:r>
      <w:r>
        <w:rPr>
          <w:i/>
        </w:rPr>
        <w:t>/1 eingefügt durch Art. 66</w:t>
      </w:r>
      <w:r>
        <w:rPr>
          <w:i/>
          <w:iCs/>
        </w:rPr>
        <w:t xml:space="preserve"> des G. (I) vom 29. März 2012 (B.S. vom 6. April 2012)</w:t>
      </w:r>
      <w:r w:rsidRPr="00656584">
        <w:rPr>
          <w:i/>
        </w:rPr>
        <w:t>]</w:t>
      </w:r>
    </w:p>
    <w:p w14:paraId="7E8784EE" w14:textId="77777777" w:rsidR="00656584" w:rsidRDefault="00656584" w:rsidP="00656584">
      <w:pPr>
        <w:autoSpaceDE w:val="0"/>
        <w:autoSpaceDN w:val="0"/>
        <w:adjustRightInd w:val="0"/>
        <w:jc w:val="both"/>
      </w:pPr>
    </w:p>
    <w:p w14:paraId="3003ABB4" w14:textId="77777777" w:rsidR="006C60EC" w:rsidRDefault="006C60EC" w:rsidP="00187E8E">
      <w:pPr>
        <w:autoSpaceDE w:val="0"/>
        <w:autoSpaceDN w:val="0"/>
        <w:adjustRightInd w:val="0"/>
        <w:jc w:val="both"/>
      </w:pPr>
    </w:p>
    <w:p w14:paraId="17DEDB01" w14:textId="77777777" w:rsidR="006C60EC" w:rsidRDefault="006C60EC" w:rsidP="006C60EC">
      <w:pPr>
        <w:autoSpaceDE w:val="0"/>
        <w:autoSpaceDN w:val="0"/>
        <w:adjustRightInd w:val="0"/>
        <w:jc w:val="center"/>
      </w:pPr>
      <w:r>
        <w:t>[</w:t>
      </w:r>
      <w:r>
        <w:rPr>
          <w:i/>
        </w:rPr>
        <w:t>Abschnitt 1</w:t>
      </w:r>
      <w:r>
        <w:t xml:space="preserve"> - </w:t>
      </w:r>
      <w:r w:rsidRPr="00364F73">
        <w:t>Allgemeine Regelung</w:t>
      </w:r>
      <w:r>
        <w:t>]</w:t>
      </w:r>
    </w:p>
    <w:p w14:paraId="5B847B32" w14:textId="77777777" w:rsidR="006C60EC" w:rsidRDefault="006C60EC" w:rsidP="00656584">
      <w:pPr>
        <w:autoSpaceDE w:val="0"/>
        <w:autoSpaceDN w:val="0"/>
        <w:adjustRightInd w:val="0"/>
        <w:jc w:val="both"/>
      </w:pPr>
    </w:p>
    <w:p w14:paraId="04771219" w14:textId="77777777" w:rsidR="00656584" w:rsidRPr="006C60EC" w:rsidRDefault="006C60EC" w:rsidP="00656584">
      <w:pPr>
        <w:autoSpaceDE w:val="0"/>
        <w:autoSpaceDN w:val="0"/>
        <w:adjustRightInd w:val="0"/>
        <w:jc w:val="both"/>
      </w:pPr>
      <w:r>
        <w:rPr>
          <w:i/>
        </w:rPr>
        <w:t>[Unterteilung Abschnitt 1 eingefügt durch Art. 20 des G. vom 11. Februar 2013 (B.S. vom 22. Februar 2013)]</w:t>
      </w:r>
    </w:p>
    <w:p w14:paraId="66FDEFE5" w14:textId="77777777" w:rsidR="006C60EC" w:rsidRDefault="006C60EC" w:rsidP="00656584">
      <w:pPr>
        <w:autoSpaceDE w:val="0"/>
        <w:autoSpaceDN w:val="0"/>
        <w:adjustRightInd w:val="0"/>
        <w:jc w:val="both"/>
      </w:pPr>
    </w:p>
    <w:p w14:paraId="36E9017A" w14:textId="77777777" w:rsidR="006C60EC" w:rsidRDefault="006C60EC" w:rsidP="00656584">
      <w:pPr>
        <w:autoSpaceDE w:val="0"/>
        <w:autoSpaceDN w:val="0"/>
        <w:adjustRightInd w:val="0"/>
        <w:jc w:val="both"/>
      </w:pPr>
    </w:p>
    <w:p w14:paraId="23EA84A2" w14:textId="77777777" w:rsidR="00656584" w:rsidRPr="002F6094" w:rsidRDefault="00656584" w:rsidP="00656584">
      <w:pPr>
        <w:jc w:val="both"/>
        <w:rPr>
          <w:lang w:bidi="de-DE"/>
        </w:rPr>
      </w:pPr>
      <w:r>
        <w:tab/>
        <w:t>[</w:t>
      </w:r>
      <w:r w:rsidRPr="00656584">
        <w:rPr>
          <w:b/>
          <w:lang w:bidi="de-DE"/>
        </w:rPr>
        <w:t>Art. 35/1</w:t>
      </w:r>
      <w:r w:rsidRPr="002F6094">
        <w:rPr>
          <w:lang w:bidi="de-DE"/>
        </w:rPr>
        <w:t xml:space="preserve"> - § 1 - Für die Anwendung </w:t>
      </w:r>
      <w:r w:rsidR="006C60EC">
        <w:rPr>
          <w:lang w:bidi="de-DE"/>
        </w:rPr>
        <w:t>[</w:t>
      </w:r>
      <w:r w:rsidR="006C60EC" w:rsidRPr="00364F73">
        <w:t>des vorliegenden Abschnitts</w:t>
      </w:r>
      <w:r w:rsidR="006C60EC">
        <w:rPr>
          <w:lang w:bidi="de-DE"/>
        </w:rPr>
        <w:t>]</w:t>
      </w:r>
      <w:r w:rsidRPr="002F6094">
        <w:rPr>
          <w:lang w:bidi="de-DE"/>
        </w:rPr>
        <w:t xml:space="preserve"> versteht man unter:</w:t>
      </w:r>
    </w:p>
    <w:p w14:paraId="76EEF01F" w14:textId="77777777" w:rsidR="00656584" w:rsidRPr="002F6094" w:rsidRDefault="00656584" w:rsidP="00656584">
      <w:pPr>
        <w:jc w:val="both"/>
        <w:rPr>
          <w:lang w:bidi="de-DE"/>
        </w:rPr>
      </w:pPr>
    </w:p>
    <w:p w14:paraId="477EDB15" w14:textId="77777777" w:rsidR="00656584" w:rsidRPr="002F6094" w:rsidRDefault="00656584" w:rsidP="00656584">
      <w:pPr>
        <w:jc w:val="both"/>
        <w:rPr>
          <w:lang w:bidi="de-DE"/>
        </w:rPr>
      </w:pPr>
      <w:r w:rsidRPr="002F6094">
        <w:rPr>
          <w:lang w:bidi="de-DE"/>
        </w:rPr>
        <w:tab/>
        <w:t>1. Tätigkeiten: die nach einstimmiger Stellungnahme der zuständigen paritätischen Kommissionen oder Unterkommissionen vom König bestimmten Arbeiten oder Dienste. In Ermangelung einer zuständigen oder arbeitenden paritätischen Kommission oder Unterkommission wird diese Stellungnahme vom Nationalen Arbeitsrat abgegeben. Das konsultierte Organ teilt seine Stellungnahme innerhalb von zwei Monaten, nachdem es vom zuständigen Minister darum ersucht wurde, mit. In Ermangelung einer einstimmigen Stellungnahme bestimmt der König durch einen im Ministerrat beratenen Erlass die Arbeiten oder Dienste,</w:t>
      </w:r>
    </w:p>
    <w:p w14:paraId="68A79E5A" w14:textId="77777777" w:rsidR="00656584" w:rsidRPr="002F6094" w:rsidRDefault="00656584" w:rsidP="00656584">
      <w:pPr>
        <w:jc w:val="both"/>
        <w:rPr>
          <w:lang w:bidi="de-DE"/>
        </w:rPr>
      </w:pPr>
    </w:p>
    <w:p w14:paraId="0172C7DA" w14:textId="77777777" w:rsidR="00656584" w:rsidRPr="002F6094" w:rsidRDefault="00656584" w:rsidP="00656584">
      <w:pPr>
        <w:jc w:val="both"/>
        <w:rPr>
          <w:lang w:bidi="de-DE"/>
        </w:rPr>
      </w:pPr>
      <w:r w:rsidRPr="002F6094">
        <w:rPr>
          <w:lang w:bidi="de-DE"/>
        </w:rPr>
        <w:tab/>
        <w:t>2. Auftraggebern: diejenigen, die den Auftrag erteilen, zu einem Preis Tätigkeiten auszuführen oder ausführen zu lassen,</w:t>
      </w:r>
    </w:p>
    <w:p w14:paraId="2B69B1EA" w14:textId="77777777" w:rsidR="00656584" w:rsidRPr="002F6094" w:rsidRDefault="00656584" w:rsidP="00656584">
      <w:pPr>
        <w:jc w:val="both"/>
        <w:rPr>
          <w:lang w:bidi="de-DE"/>
        </w:rPr>
      </w:pPr>
    </w:p>
    <w:p w14:paraId="10DB2EEF" w14:textId="77777777" w:rsidR="00656584" w:rsidRPr="002F6094" w:rsidRDefault="00656584" w:rsidP="00656584">
      <w:pPr>
        <w:jc w:val="both"/>
        <w:rPr>
          <w:lang w:bidi="de-DE"/>
        </w:rPr>
      </w:pPr>
      <w:r w:rsidRPr="002F6094">
        <w:rPr>
          <w:lang w:bidi="de-DE"/>
        </w:rPr>
        <w:tab/>
        <w:t>3. Unternehmern:</w:t>
      </w:r>
    </w:p>
    <w:p w14:paraId="43A44C65" w14:textId="77777777" w:rsidR="00656584" w:rsidRPr="002F6094" w:rsidRDefault="00656584" w:rsidP="00656584">
      <w:pPr>
        <w:jc w:val="both"/>
        <w:rPr>
          <w:lang w:bidi="de-DE"/>
        </w:rPr>
      </w:pPr>
    </w:p>
    <w:p w14:paraId="11139E6A" w14:textId="77777777" w:rsidR="00656584" w:rsidRPr="002F6094" w:rsidRDefault="00656584" w:rsidP="00656584">
      <w:pPr>
        <w:jc w:val="both"/>
        <w:rPr>
          <w:lang w:bidi="de-DE"/>
        </w:rPr>
      </w:pPr>
      <w:r w:rsidRPr="002F6094">
        <w:rPr>
          <w:lang w:bidi="de-DE"/>
        </w:rPr>
        <w:tab/>
        <w:t>- diejenigen, die sich verpflichten, zu einem Preis für einen Auftraggeber Tätigkeiten auszuführen oder ausführen zu lassen,</w:t>
      </w:r>
    </w:p>
    <w:p w14:paraId="38B110E4" w14:textId="77777777" w:rsidR="00656584" w:rsidRPr="002F6094" w:rsidRDefault="00656584" w:rsidP="00656584">
      <w:pPr>
        <w:jc w:val="both"/>
        <w:rPr>
          <w:lang w:bidi="de-DE"/>
        </w:rPr>
      </w:pPr>
    </w:p>
    <w:p w14:paraId="7BE1C022" w14:textId="77777777" w:rsidR="00656584" w:rsidRPr="002F6094" w:rsidRDefault="00656584" w:rsidP="00656584">
      <w:pPr>
        <w:jc w:val="both"/>
        <w:rPr>
          <w:lang w:bidi="de-DE"/>
        </w:rPr>
      </w:pPr>
      <w:r w:rsidRPr="002F6094">
        <w:rPr>
          <w:lang w:bidi="de-DE"/>
        </w:rPr>
        <w:tab/>
        <w:t>- Subunternehmer im Verhältnis zu unmittelbar nach ihnen folgenden Subunternehmern,</w:t>
      </w:r>
    </w:p>
    <w:p w14:paraId="1E94D93B" w14:textId="77777777" w:rsidR="00656584" w:rsidRPr="002F6094" w:rsidRDefault="00656584" w:rsidP="00656584">
      <w:pPr>
        <w:jc w:val="both"/>
        <w:rPr>
          <w:lang w:bidi="de-DE"/>
        </w:rPr>
      </w:pPr>
    </w:p>
    <w:p w14:paraId="4F5E7018" w14:textId="77777777" w:rsidR="00656584" w:rsidRPr="002F6094" w:rsidRDefault="00656584" w:rsidP="00656584">
      <w:pPr>
        <w:jc w:val="both"/>
        <w:rPr>
          <w:lang w:bidi="de-DE"/>
        </w:rPr>
      </w:pPr>
      <w:r w:rsidRPr="002F6094">
        <w:rPr>
          <w:lang w:bidi="de-DE"/>
        </w:rPr>
        <w:tab/>
        <w:t>4. Subunternehmern: diejenigen, die sich verpflichten, entweder unmittelbar oder mittelbar in gleich welchem Stadium zu einem Preis die einem Unternehmer aufgetragene Tätigkeit oder einen Teil dieser Tätigkeit auszuführen oder ausführen zu lassen,</w:t>
      </w:r>
    </w:p>
    <w:p w14:paraId="74FF2361" w14:textId="77777777" w:rsidR="00656584" w:rsidRPr="002F6094" w:rsidRDefault="00656584" w:rsidP="00656584">
      <w:pPr>
        <w:jc w:val="both"/>
        <w:rPr>
          <w:lang w:bidi="de-DE"/>
        </w:rPr>
      </w:pPr>
    </w:p>
    <w:p w14:paraId="7AFD3832" w14:textId="77777777" w:rsidR="00656584" w:rsidRPr="002F6094" w:rsidRDefault="00656584" w:rsidP="00656584">
      <w:pPr>
        <w:jc w:val="both"/>
        <w:rPr>
          <w:lang w:bidi="de-DE"/>
        </w:rPr>
      </w:pPr>
      <w:r w:rsidRPr="002F6094">
        <w:rPr>
          <w:lang w:bidi="de-DE"/>
        </w:rPr>
        <w:tab/>
        <w:t>5. Inspektion: die Beamten, die bestimmt sind, um die Überwachung der Einhaltung des vorliegenden Gesetzes auszuüben,</w:t>
      </w:r>
    </w:p>
    <w:p w14:paraId="5F61CF06" w14:textId="77777777" w:rsidR="00656584" w:rsidRPr="002F6094" w:rsidRDefault="00656584" w:rsidP="00656584">
      <w:pPr>
        <w:jc w:val="both"/>
        <w:rPr>
          <w:lang w:bidi="de-DE"/>
        </w:rPr>
      </w:pPr>
    </w:p>
    <w:p w14:paraId="464FF292" w14:textId="77777777" w:rsidR="00656584" w:rsidRPr="002F6094" w:rsidRDefault="00656584" w:rsidP="00656584">
      <w:pPr>
        <w:jc w:val="both"/>
        <w:rPr>
          <w:lang w:bidi="de-DE"/>
        </w:rPr>
      </w:pPr>
      <w:r w:rsidRPr="002F6094">
        <w:rPr>
          <w:lang w:bidi="de-DE"/>
        </w:rPr>
        <w:tab/>
        <w:t>6. betroffenen Arbeitgebern: die Arbeitgeber oder Subunternehmer, die von der schriftlichen Notifizierung im Sinne von Artikel 49/1 des Sozialstrafgesetzbuches betroffen sind,</w:t>
      </w:r>
    </w:p>
    <w:p w14:paraId="04199945" w14:textId="77777777" w:rsidR="00656584" w:rsidRPr="002F6094" w:rsidRDefault="00656584" w:rsidP="00656584">
      <w:pPr>
        <w:jc w:val="both"/>
        <w:rPr>
          <w:lang w:bidi="de-DE"/>
        </w:rPr>
      </w:pPr>
    </w:p>
    <w:p w14:paraId="65199174" w14:textId="77777777" w:rsidR="00656584" w:rsidRPr="002F6094" w:rsidRDefault="00656584" w:rsidP="00656584">
      <w:pPr>
        <w:jc w:val="both"/>
        <w:rPr>
          <w:lang w:bidi="de-DE"/>
        </w:rPr>
      </w:pPr>
      <w:r w:rsidRPr="002F6094">
        <w:rPr>
          <w:lang w:bidi="de-DE"/>
        </w:rPr>
        <w:tab/>
        <w:t>7. betroffenen Arbeitnehmern: die Arbeitnehmer, die von einem in Nr. 6 erwähnten betroffenen Arbeitgeber beschäftigt werden,</w:t>
      </w:r>
    </w:p>
    <w:p w14:paraId="20EE017C" w14:textId="77777777" w:rsidR="00656584" w:rsidRPr="002F6094" w:rsidRDefault="00656584" w:rsidP="00656584">
      <w:pPr>
        <w:jc w:val="both"/>
        <w:rPr>
          <w:lang w:bidi="de-DE"/>
        </w:rPr>
      </w:pPr>
    </w:p>
    <w:p w14:paraId="65BBAC90" w14:textId="77777777" w:rsidR="00656584" w:rsidRDefault="00656584" w:rsidP="00656584">
      <w:pPr>
        <w:jc w:val="both"/>
        <w:rPr>
          <w:lang w:bidi="de-DE"/>
        </w:rPr>
      </w:pPr>
      <w:r w:rsidRPr="002F6094">
        <w:rPr>
          <w:lang w:bidi="de-DE"/>
        </w:rPr>
        <w:lastRenderedPageBreak/>
        <w:tab/>
        <w:t>8. geschuldeter Entlohnung: die Entlohnung, die ab Beginn des Zeitraums der gesamtschuldnerischen Haftung, so wie in Artikel 35/3 § 4 definiert, einforderbar geworden ist, mit Ausnahme der Entschädigungen, auf die der Arbeitnehmer infolge des Bruchs d</w:t>
      </w:r>
      <w:r>
        <w:rPr>
          <w:lang w:bidi="de-DE"/>
        </w:rPr>
        <w:t>es Arbeitsvertrags Anrecht hat.]</w:t>
      </w:r>
    </w:p>
    <w:p w14:paraId="6BD80B31" w14:textId="77777777" w:rsidR="00656584" w:rsidRDefault="00656584" w:rsidP="00656584">
      <w:pPr>
        <w:jc w:val="both"/>
        <w:rPr>
          <w:lang w:bidi="de-DE"/>
        </w:rPr>
      </w:pPr>
    </w:p>
    <w:p w14:paraId="5A3252CE" w14:textId="77777777" w:rsidR="00656584" w:rsidRPr="00656584" w:rsidRDefault="00656584" w:rsidP="00656584">
      <w:pPr>
        <w:jc w:val="both"/>
        <w:rPr>
          <w:i/>
          <w:lang w:bidi="de-DE"/>
        </w:rPr>
      </w:pPr>
      <w:r>
        <w:rPr>
          <w:i/>
          <w:lang w:bidi="de-DE"/>
        </w:rPr>
        <w:t>[Art. 35/1 eingefügt durch Art. 67</w:t>
      </w:r>
      <w:r w:rsidR="00D25D27">
        <w:rPr>
          <w:i/>
          <w:iCs/>
        </w:rPr>
        <w:t xml:space="preserve"> des G. </w:t>
      </w:r>
      <w:r>
        <w:rPr>
          <w:i/>
          <w:iCs/>
        </w:rPr>
        <w:t>(I) vom 29. März 2012 (B.S. vom 6. April 2012)</w:t>
      </w:r>
      <w:r w:rsidR="006C60EC">
        <w:rPr>
          <w:i/>
          <w:iCs/>
        </w:rPr>
        <w:t>; § 1</w:t>
      </w:r>
      <w:r w:rsidR="00F82F86">
        <w:rPr>
          <w:i/>
          <w:iCs/>
        </w:rPr>
        <w:t xml:space="preserve"> einziger Absatz</w:t>
      </w:r>
      <w:r w:rsidR="006C60EC">
        <w:rPr>
          <w:i/>
          <w:iCs/>
        </w:rPr>
        <w:t xml:space="preserve"> einleitende Bestimmung abgeändert durch </w:t>
      </w:r>
      <w:r w:rsidR="00D25D27">
        <w:rPr>
          <w:i/>
        </w:rPr>
        <w:t xml:space="preserve">Art. 17 des G. </w:t>
      </w:r>
      <w:r w:rsidR="006C60EC">
        <w:rPr>
          <w:i/>
        </w:rPr>
        <w:t>vom 11. Februar 2013 (B.S. vom 22. Februar 2013)</w:t>
      </w:r>
      <w:r>
        <w:rPr>
          <w:i/>
          <w:iCs/>
        </w:rPr>
        <w:t>]</w:t>
      </w:r>
    </w:p>
    <w:p w14:paraId="579F9A5A" w14:textId="77777777" w:rsidR="00656584" w:rsidRDefault="00656584" w:rsidP="00656584">
      <w:pPr>
        <w:jc w:val="both"/>
        <w:rPr>
          <w:lang w:bidi="de-DE"/>
        </w:rPr>
      </w:pPr>
    </w:p>
    <w:p w14:paraId="20F14FA8" w14:textId="77777777" w:rsidR="00656584" w:rsidRDefault="00656584" w:rsidP="00656584">
      <w:pPr>
        <w:jc w:val="both"/>
        <w:rPr>
          <w:lang w:bidi="de-DE"/>
        </w:rPr>
      </w:pPr>
    </w:p>
    <w:p w14:paraId="64899527" w14:textId="77777777" w:rsidR="00656584" w:rsidRPr="002F6094" w:rsidRDefault="00656584" w:rsidP="00656584">
      <w:pPr>
        <w:jc w:val="both"/>
        <w:rPr>
          <w:lang w:bidi="de-DE"/>
        </w:rPr>
      </w:pPr>
      <w:r>
        <w:rPr>
          <w:lang w:bidi="de-DE"/>
        </w:rPr>
        <w:tab/>
        <w:t>[</w:t>
      </w:r>
      <w:r w:rsidRPr="00656584">
        <w:rPr>
          <w:b/>
          <w:lang w:bidi="de-DE"/>
        </w:rPr>
        <w:t>Art. 35/2</w:t>
      </w:r>
      <w:r w:rsidRPr="002F6094">
        <w:rPr>
          <w:lang w:bidi="de-DE"/>
        </w:rPr>
        <w:t> - § 1 - Die Auftraggeber, Unternehmer und Subunternehmer, die für die in Artikel 35/1 § 1 Nr. 1 bestimmten Tätigkeiten auf einen oder mehrere Unternehmer oder Subunternehmer zurückgreifen und die gemäß Artikel 49/1 des Sozialstrafgesetzbuches von der Inspektion schriftlich darüber informiert werden, dass ihre Unternehmer oder die Subunternehmer, die nach Letzteren folgen, sich ernsthaft ihrer Verpflichtung entziehen, ihren Arbeitnehmern die ihnen zustehende Entlohnung fristgerecht zu zahlen, haften in dem Maße und während des Zeitraums, die in Artikel 35/3 definiert sind, gesamtschuldnerisch für die Zahlung der Entlohnung an die Arbeitnehmer.</w:t>
      </w:r>
    </w:p>
    <w:p w14:paraId="0D2BF10F" w14:textId="77777777" w:rsidR="00656584" w:rsidRPr="002F6094" w:rsidRDefault="00656584" w:rsidP="00656584">
      <w:pPr>
        <w:jc w:val="both"/>
        <w:rPr>
          <w:lang w:bidi="de-DE"/>
        </w:rPr>
      </w:pPr>
    </w:p>
    <w:p w14:paraId="69CB7189" w14:textId="77777777" w:rsidR="00656584" w:rsidRDefault="00656584" w:rsidP="00656584">
      <w:pPr>
        <w:jc w:val="both"/>
        <w:rPr>
          <w:lang w:bidi="de-DE"/>
        </w:rPr>
      </w:pPr>
      <w:r w:rsidRPr="002F6094">
        <w:rPr>
          <w:lang w:bidi="de-DE"/>
        </w:rPr>
        <w:tab/>
        <w:t xml:space="preserve">§ 2 - Ohne von den Bestimmungen </w:t>
      </w:r>
      <w:r w:rsidR="006C60EC">
        <w:rPr>
          <w:lang w:bidi="de-DE"/>
        </w:rPr>
        <w:t>[</w:t>
      </w:r>
      <w:r w:rsidR="006C60EC" w:rsidRPr="00364F73">
        <w:t>des vorliegenden Abschnitts</w:t>
      </w:r>
      <w:r w:rsidR="006C60EC">
        <w:rPr>
          <w:lang w:bidi="de-DE"/>
        </w:rPr>
        <w:t>]</w:t>
      </w:r>
      <w:r w:rsidRPr="002F6094">
        <w:rPr>
          <w:lang w:bidi="de-DE"/>
        </w:rPr>
        <w:t xml:space="preserve"> abweichen zu können, kann der König für die betreffenden Sektoren bestimmen, welchen Anforderungen die vertraglichen Vereinbarungen zwischen den Auftraggebern, den Unternehmern und den Subunternehmern, in denen die Folgen des Empfangs der in § 1 erwähnten Notifizierung in ihren Rechtsverhältnissen untereinander geregelt werden, genügen müssen. Vorerwähnter Königlicher Erlass ergeht auf einstimmige Stellungnahme der zuständigen paritätischen Kommissionen oder Unterkommissionen oder, in Ermangelung einer zuständigen oder arbeitenden Kommission oder Unterkommission, des Nationalen Arbeitsrates. In Ermangelung einer einstimmigen Stellungnahme muss vorerwähnter Erlass</w:t>
      </w:r>
      <w:r>
        <w:rPr>
          <w:lang w:bidi="de-DE"/>
        </w:rPr>
        <w:t xml:space="preserve"> im Ministerrat beraten werden.]</w:t>
      </w:r>
    </w:p>
    <w:p w14:paraId="3CCF919A" w14:textId="77777777" w:rsidR="00656584" w:rsidRDefault="00656584" w:rsidP="00656584">
      <w:pPr>
        <w:jc w:val="both"/>
        <w:rPr>
          <w:lang w:bidi="de-DE"/>
        </w:rPr>
      </w:pPr>
    </w:p>
    <w:p w14:paraId="02118BF4" w14:textId="77777777" w:rsidR="00656584" w:rsidRPr="00656584" w:rsidRDefault="00656584" w:rsidP="00656584">
      <w:pPr>
        <w:jc w:val="both"/>
        <w:rPr>
          <w:i/>
          <w:lang w:bidi="de-DE"/>
        </w:rPr>
      </w:pPr>
      <w:r>
        <w:rPr>
          <w:i/>
          <w:lang w:bidi="de-DE"/>
        </w:rPr>
        <w:t>[Art. 35/2 eingefügt durch Art. 68</w:t>
      </w:r>
      <w:r w:rsidR="00D25D27">
        <w:rPr>
          <w:i/>
          <w:iCs/>
        </w:rPr>
        <w:t xml:space="preserve"> des G. </w:t>
      </w:r>
      <w:r>
        <w:rPr>
          <w:i/>
          <w:iCs/>
        </w:rPr>
        <w:t>(I) vom 29. März 2012 (B.S. vom 6. April 2012)</w:t>
      </w:r>
      <w:r w:rsidR="006C60EC">
        <w:rPr>
          <w:i/>
          <w:iCs/>
        </w:rPr>
        <w:t>; § 2</w:t>
      </w:r>
      <w:r w:rsidR="006C60EC" w:rsidRPr="006C60EC">
        <w:rPr>
          <w:i/>
          <w:iCs/>
        </w:rPr>
        <w:t xml:space="preserve"> </w:t>
      </w:r>
      <w:r w:rsidR="006C60EC">
        <w:rPr>
          <w:i/>
          <w:iCs/>
        </w:rPr>
        <w:t xml:space="preserve">abgeändert durch </w:t>
      </w:r>
      <w:r w:rsidR="006C60EC">
        <w:rPr>
          <w:i/>
        </w:rPr>
        <w:t>Art. 18 de</w:t>
      </w:r>
      <w:r w:rsidR="00D25D27">
        <w:rPr>
          <w:i/>
        </w:rPr>
        <w:t xml:space="preserve">s G. vom 11. Februar 2013 (B.S. </w:t>
      </w:r>
      <w:r w:rsidR="006C60EC">
        <w:rPr>
          <w:i/>
        </w:rPr>
        <w:t>vom 22. Februar 2013)</w:t>
      </w:r>
      <w:r>
        <w:rPr>
          <w:i/>
          <w:iCs/>
        </w:rPr>
        <w:t>]</w:t>
      </w:r>
    </w:p>
    <w:p w14:paraId="7632BC4B" w14:textId="77777777" w:rsidR="00656584" w:rsidRPr="002F6094" w:rsidRDefault="00656584" w:rsidP="00656584">
      <w:pPr>
        <w:jc w:val="both"/>
        <w:rPr>
          <w:lang w:bidi="de-DE"/>
        </w:rPr>
      </w:pPr>
    </w:p>
    <w:p w14:paraId="136E9358" w14:textId="77777777" w:rsidR="00656584" w:rsidRPr="002F6094" w:rsidRDefault="00656584" w:rsidP="00656584">
      <w:pPr>
        <w:jc w:val="both"/>
        <w:rPr>
          <w:lang w:bidi="de-DE"/>
        </w:rPr>
      </w:pPr>
    </w:p>
    <w:p w14:paraId="14175862" w14:textId="77777777" w:rsidR="00656584" w:rsidRPr="002F6094" w:rsidRDefault="00656584" w:rsidP="00656584">
      <w:pPr>
        <w:jc w:val="both"/>
        <w:rPr>
          <w:lang w:bidi="de-DE"/>
        </w:rPr>
      </w:pPr>
      <w:r>
        <w:rPr>
          <w:b/>
          <w:lang w:bidi="de-DE"/>
        </w:rPr>
        <w:tab/>
      </w:r>
      <w:r w:rsidRPr="001F23B9">
        <w:rPr>
          <w:lang w:bidi="de-DE"/>
        </w:rPr>
        <w:t>[</w:t>
      </w:r>
      <w:r w:rsidRPr="00656584">
        <w:rPr>
          <w:b/>
          <w:lang w:bidi="de-DE"/>
        </w:rPr>
        <w:t>Art. 35/3</w:t>
      </w:r>
      <w:r w:rsidRPr="002F6094">
        <w:rPr>
          <w:lang w:bidi="de-DE"/>
        </w:rPr>
        <w:t> - § 1 - Die in Artikel 35/2 erwähnte gesamtschuldnerische Haftung setzt voraus, dass der gesamtschuldnerisch Haftende den betroffenen Arbeitnehmern die in § 2 bestimmte Entlohnung unverzüglich zahlen muss, wenn er entweder von einem der betroffenen Arbeitnehmer oder von der Inspektion per Einschreiben dazu gemahnt wird.</w:t>
      </w:r>
    </w:p>
    <w:p w14:paraId="5EA67108" w14:textId="77777777" w:rsidR="00656584" w:rsidRPr="002F6094" w:rsidRDefault="00656584" w:rsidP="00656584">
      <w:pPr>
        <w:jc w:val="both"/>
        <w:rPr>
          <w:lang w:bidi="de-DE"/>
        </w:rPr>
      </w:pPr>
    </w:p>
    <w:p w14:paraId="324B1A0C" w14:textId="77777777" w:rsidR="00656584" w:rsidRPr="002F6094" w:rsidRDefault="00656584" w:rsidP="00656584">
      <w:pPr>
        <w:jc w:val="both"/>
        <w:rPr>
          <w:lang w:bidi="de-DE"/>
        </w:rPr>
      </w:pPr>
      <w:r w:rsidRPr="002F6094">
        <w:rPr>
          <w:lang w:bidi="de-DE"/>
        </w:rPr>
        <w:tab/>
        <w:t>§ 2 - Wenn der gesamtschuldnerisch Haftende unmittelbar von einem der betroffenen Arbeitnehmer gemahnt wird, bezieht sich die gesamtschuldnerische Haftung immer auf den noch nicht gezahlten Teil der geschuldeten Entlohnung.</w:t>
      </w:r>
    </w:p>
    <w:p w14:paraId="0633058C" w14:textId="77777777" w:rsidR="00656584" w:rsidRPr="002F6094" w:rsidRDefault="00656584" w:rsidP="00656584">
      <w:pPr>
        <w:jc w:val="both"/>
        <w:rPr>
          <w:lang w:bidi="de-DE"/>
        </w:rPr>
      </w:pPr>
    </w:p>
    <w:p w14:paraId="6E686E66" w14:textId="77777777" w:rsidR="00656584" w:rsidRPr="002F6094" w:rsidRDefault="00656584" w:rsidP="00656584">
      <w:pPr>
        <w:jc w:val="both"/>
        <w:rPr>
          <w:lang w:bidi="de-DE"/>
        </w:rPr>
      </w:pPr>
      <w:r w:rsidRPr="002F6094">
        <w:rPr>
          <w:lang w:bidi="de-DE"/>
        </w:rPr>
        <w:tab/>
        <w:t>Wenn der gesamtschuldnerisch Haftende nachweist, dass die Arbeitszeit, die der betroffene Arbeitnehmer im Rahmen der Tätigkeiten verwendet hat, die er entweder unmittelbar oder über zwischengeschaltete Unternehmer oder Subunternehmer ausführen lässt, sich auf eine genau bestimmte Anzahl Stunden begrenzt, bezieht sich die gesamtschuldnerische Haftung nur auf den den betreffenden Leistungen entsprechenden nicht gezahlten Teil der geschuldeten Entlohnung.</w:t>
      </w:r>
    </w:p>
    <w:p w14:paraId="37603524" w14:textId="77777777" w:rsidR="00656584" w:rsidRPr="002F6094" w:rsidRDefault="00656584" w:rsidP="00656584">
      <w:pPr>
        <w:jc w:val="both"/>
        <w:rPr>
          <w:lang w:bidi="de-DE"/>
        </w:rPr>
      </w:pPr>
    </w:p>
    <w:p w14:paraId="00E38A1D" w14:textId="77777777" w:rsidR="00656584" w:rsidRPr="002F6094" w:rsidRDefault="00656584" w:rsidP="00656584">
      <w:pPr>
        <w:jc w:val="both"/>
        <w:rPr>
          <w:lang w:bidi="de-DE"/>
        </w:rPr>
      </w:pPr>
      <w:r w:rsidRPr="002F6094">
        <w:rPr>
          <w:lang w:bidi="de-DE"/>
        </w:rPr>
        <w:lastRenderedPageBreak/>
        <w:tab/>
        <w:t>Wenn der gesamtschuldnerisch Haftende nachweist, dass der betroffene Arbeitnehmer im Rahmen der Tätigkeiten, die er entweder unmittelbar oder über zwischengeschaltete Unternehmer oder Subunternehmer ausführen lässt, keine Leistungen erbracht hat, haftet er nicht gesamtschuldnerisch für die Zahlung der Entlohnung des betroffenen Arbeitnehmers.</w:t>
      </w:r>
    </w:p>
    <w:p w14:paraId="34361A75" w14:textId="77777777" w:rsidR="00656584" w:rsidRPr="002F6094" w:rsidRDefault="00656584" w:rsidP="00656584">
      <w:pPr>
        <w:jc w:val="both"/>
        <w:rPr>
          <w:lang w:bidi="de-DE"/>
        </w:rPr>
      </w:pPr>
    </w:p>
    <w:p w14:paraId="1AA1BC85" w14:textId="77777777" w:rsidR="00656584" w:rsidRPr="002F6094" w:rsidRDefault="00656584" w:rsidP="00656584">
      <w:pPr>
        <w:jc w:val="both"/>
        <w:rPr>
          <w:lang w:bidi="de-DE"/>
        </w:rPr>
      </w:pPr>
      <w:r w:rsidRPr="002F6094">
        <w:rPr>
          <w:lang w:bidi="de-DE"/>
        </w:rPr>
        <w:tab/>
        <w:t>§ 3 - Wenn der gesamtschuldnerisch Haftende von der Inspektion gemahnt wird, die Entlohnung zu zahlen, bezieht sich die gesamtschuldnerische Haftung nur auf den nicht gezahlten Teil der geschuldeten Entlohnung, die den Leistungen entspricht, die im Rahmen der Tätigkeiten, die er entweder unmittelbar oder über zwischengeschaltete Unternehmer oder Subunternehmer ausführen lässt, erbracht wurden.</w:t>
      </w:r>
    </w:p>
    <w:p w14:paraId="49C9FA44" w14:textId="77777777" w:rsidR="00656584" w:rsidRPr="002F6094" w:rsidRDefault="00656584" w:rsidP="00656584">
      <w:pPr>
        <w:jc w:val="both"/>
        <w:rPr>
          <w:lang w:bidi="de-DE"/>
        </w:rPr>
      </w:pPr>
    </w:p>
    <w:p w14:paraId="6492F0E2" w14:textId="77777777" w:rsidR="00656584" w:rsidRPr="002F6094" w:rsidRDefault="00656584" w:rsidP="00656584">
      <w:pPr>
        <w:jc w:val="both"/>
        <w:rPr>
          <w:lang w:bidi="de-DE"/>
        </w:rPr>
      </w:pPr>
      <w:r w:rsidRPr="002F6094">
        <w:rPr>
          <w:lang w:bidi="de-DE"/>
        </w:rPr>
        <w:tab/>
        <w:t>Wenn jedoch nicht festgelegt werden kann, welche Leistungen im Rahmen der Arbeiten, die der gesamtschuldnerisch Haftende entweder unmittelbar oder über zwischengeschaltete Unternehmer oder Subunternehmer ausführen lässt, von den betroffenen Arbeitnehmern erbracht wurden, bezieht sich die gesamtschuldnerische Haftung auf die Zahlung eines Prozentsatzes eines vom König festgelegten Mindestlohns an jeden betroffenen Arbeitnehmer, der auf einer Liste steht, die zusammen mit der in § 1 erwähnten Mahnung von der Inspektion übermittelt wird. Dieser Prozentsatz entspricht dem Teil, den die Tätigkeiten, die im Rahmen des Auftrags, den der gesamtschuldnerisch Haftende entweder unmittelbar oder über zwischengeschaltete Unternehmer oder Subunternehmer ausführen lässt, vom betroffenen Arbeitgeber ausgeführt worden sind, während eines vom König festgelegten Referenzzeitraums im Umsatz des betroffenen Arbeitgebers darstellen.</w:t>
      </w:r>
    </w:p>
    <w:p w14:paraId="742FFF17" w14:textId="77777777" w:rsidR="00656584" w:rsidRPr="002F6094" w:rsidRDefault="00656584" w:rsidP="00656584">
      <w:pPr>
        <w:jc w:val="both"/>
        <w:rPr>
          <w:lang w:bidi="de-DE"/>
        </w:rPr>
      </w:pPr>
    </w:p>
    <w:p w14:paraId="705A1242" w14:textId="77777777" w:rsidR="00656584" w:rsidRPr="002F6094" w:rsidRDefault="00656584" w:rsidP="00656584">
      <w:pPr>
        <w:jc w:val="both"/>
        <w:rPr>
          <w:lang w:bidi="de-DE"/>
        </w:rPr>
      </w:pPr>
      <w:r w:rsidRPr="002F6094">
        <w:rPr>
          <w:lang w:bidi="de-DE"/>
        </w:rPr>
        <w:tab/>
        <w:t>§ 4 - Der Zeitraum, während dessen die gesamtschuldnerische Haftung gilt, wird in der in Artikel 35/2 des vorliegenden Gesetzes erwähnten Notifizierung von der Inspektion festgelegt. Dieser Zeitraum beginnt nach Ablauf einer Frist von vierzehn Werktagen nach der Notifizierung und kann ein Jahr nicht überschreiten.</w:t>
      </w:r>
    </w:p>
    <w:p w14:paraId="4A7B6663" w14:textId="77777777" w:rsidR="00656584" w:rsidRPr="002F6094" w:rsidRDefault="00656584" w:rsidP="00656584">
      <w:pPr>
        <w:jc w:val="both"/>
        <w:rPr>
          <w:lang w:bidi="de-DE"/>
        </w:rPr>
      </w:pPr>
    </w:p>
    <w:p w14:paraId="7B13B9E8" w14:textId="77777777" w:rsidR="00656584" w:rsidRDefault="00656584" w:rsidP="00656584">
      <w:pPr>
        <w:jc w:val="both"/>
        <w:rPr>
          <w:lang w:bidi="de-DE"/>
        </w:rPr>
      </w:pPr>
      <w:r w:rsidRPr="002F6094">
        <w:rPr>
          <w:lang w:bidi="de-DE"/>
        </w:rPr>
        <w:tab/>
        <w:t>§ 5 - Die Artikel 1200 bis 1216 des Zivilgesetzbuches sind auf die in den vorangehenden Paragraphen erwähnte gesamtsc</w:t>
      </w:r>
      <w:r>
        <w:rPr>
          <w:lang w:bidi="de-DE"/>
        </w:rPr>
        <w:t>huldnerische Haftung anwendbar.]</w:t>
      </w:r>
    </w:p>
    <w:p w14:paraId="3ECFE03C" w14:textId="77777777" w:rsidR="00656584" w:rsidRDefault="00656584" w:rsidP="00656584">
      <w:pPr>
        <w:jc w:val="both"/>
        <w:rPr>
          <w:lang w:bidi="de-DE"/>
        </w:rPr>
      </w:pPr>
    </w:p>
    <w:p w14:paraId="47DA2774" w14:textId="77777777" w:rsidR="00656584" w:rsidRDefault="00656584" w:rsidP="00656584">
      <w:pPr>
        <w:jc w:val="both"/>
        <w:rPr>
          <w:i/>
          <w:lang w:bidi="de-DE"/>
        </w:rPr>
      </w:pPr>
      <w:r>
        <w:rPr>
          <w:i/>
          <w:lang w:bidi="de-DE"/>
        </w:rPr>
        <w:t>[Art. 35/3 eingefügt durch Art. 69</w:t>
      </w:r>
      <w:r w:rsidR="00D25D27">
        <w:rPr>
          <w:i/>
          <w:iCs/>
        </w:rPr>
        <w:t xml:space="preserve"> des G. </w:t>
      </w:r>
      <w:r>
        <w:rPr>
          <w:i/>
          <w:iCs/>
        </w:rPr>
        <w:t>(I) vom 29. März 2012 (B.S. vom 6. April 2012)]</w:t>
      </w:r>
    </w:p>
    <w:p w14:paraId="172855D3" w14:textId="77777777" w:rsidR="00656584" w:rsidRPr="002F6094" w:rsidRDefault="00656584" w:rsidP="00656584">
      <w:pPr>
        <w:jc w:val="both"/>
        <w:rPr>
          <w:lang w:bidi="de-DE"/>
        </w:rPr>
      </w:pPr>
    </w:p>
    <w:p w14:paraId="01713A7A" w14:textId="77777777" w:rsidR="00656584" w:rsidRDefault="00656584" w:rsidP="00656584">
      <w:pPr>
        <w:jc w:val="both"/>
        <w:rPr>
          <w:b/>
          <w:lang w:bidi="de-DE"/>
        </w:rPr>
      </w:pPr>
    </w:p>
    <w:p w14:paraId="6FDCFDFC" w14:textId="77777777" w:rsidR="00656584" w:rsidRPr="002F6094" w:rsidRDefault="00656584" w:rsidP="00656584">
      <w:pPr>
        <w:jc w:val="both"/>
        <w:rPr>
          <w:lang w:bidi="de-DE"/>
        </w:rPr>
      </w:pPr>
      <w:r>
        <w:rPr>
          <w:b/>
          <w:lang w:bidi="de-DE"/>
        </w:rPr>
        <w:tab/>
      </w:r>
      <w:r w:rsidRPr="001F23B9">
        <w:rPr>
          <w:lang w:bidi="de-DE"/>
        </w:rPr>
        <w:t>[</w:t>
      </w:r>
      <w:r w:rsidRPr="00656584">
        <w:rPr>
          <w:b/>
          <w:lang w:bidi="de-DE"/>
        </w:rPr>
        <w:t>Art. 35/4</w:t>
      </w:r>
      <w:r w:rsidRPr="002F6094">
        <w:rPr>
          <w:lang w:bidi="de-DE"/>
        </w:rPr>
        <w:t> - Der betroffene Arbeitgeber informiert alle betroffenen Arbeitnehmer über die gemäß Artikel 49/1 des Sozialstrafgesetzbuches von der Inspektion vorgenommene Notifizierung, indem er an jedem Ort, an dem er Arbeitnehmer beschäftigt, eine Abschrift dieser Notifizierung anschlägt.</w:t>
      </w:r>
    </w:p>
    <w:p w14:paraId="0C089813" w14:textId="77777777" w:rsidR="00656584" w:rsidRPr="002F6094" w:rsidRDefault="00656584" w:rsidP="00656584">
      <w:pPr>
        <w:jc w:val="both"/>
        <w:rPr>
          <w:lang w:bidi="de-DE"/>
        </w:rPr>
      </w:pPr>
    </w:p>
    <w:p w14:paraId="40BEC2BB" w14:textId="77777777" w:rsidR="00656584" w:rsidRDefault="00656584" w:rsidP="00656584">
      <w:pPr>
        <w:jc w:val="both"/>
        <w:rPr>
          <w:lang w:bidi="de-DE"/>
        </w:rPr>
      </w:pPr>
      <w:r w:rsidRPr="002F6094">
        <w:rPr>
          <w:lang w:bidi="de-DE"/>
        </w:rPr>
        <w:tab/>
        <w:t>Die Personen, an die die in Absatz 1 erwähnte Notifizierung gerichtet wird, müssen an dem Ort, an dem die Tätigkeiten, die sie entweder unmittelbar oder über zwischengeschaltete Unternehmer oder Subunternehmer ausführen lassen, ausgeführt werden, eine Abschrift der erhaltenen Notifizierung anschlagen.</w:t>
      </w:r>
      <w:r>
        <w:rPr>
          <w:lang w:bidi="de-DE"/>
        </w:rPr>
        <w:t>]</w:t>
      </w:r>
    </w:p>
    <w:p w14:paraId="714151C1" w14:textId="77777777" w:rsidR="00656584" w:rsidRDefault="00656584" w:rsidP="00656584">
      <w:pPr>
        <w:jc w:val="both"/>
        <w:rPr>
          <w:lang w:bidi="de-DE"/>
        </w:rPr>
      </w:pPr>
    </w:p>
    <w:p w14:paraId="71EA4070" w14:textId="77777777" w:rsidR="00656584" w:rsidRDefault="00656584" w:rsidP="00656584">
      <w:pPr>
        <w:jc w:val="both"/>
        <w:rPr>
          <w:i/>
          <w:lang w:bidi="de-DE"/>
        </w:rPr>
      </w:pPr>
      <w:r>
        <w:rPr>
          <w:i/>
          <w:lang w:bidi="de-DE"/>
        </w:rPr>
        <w:t>[Art. 35/4 eingefügt durch Art. 70</w:t>
      </w:r>
      <w:r w:rsidR="00D25D27">
        <w:rPr>
          <w:i/>
          <w:iCs/>
        </w:rPr>
        <w:t xml:space="preserve"> des G. </w:t>
      </w:r>
      <w:r>
        <w:rPr>
          <w:i/>
          <w:iCs/>
        </w:rPr>
        <w:t>(I) vom 29. März 2012 (B.S. vom 6. April 2012)]</w:t>
      </w:r>
    </w:p>
    <w:p w14:paraId="42B6F51C" w14:textId="77777777" w:rsidR="00656584" w:rsidRPr="002F6094" w:rsidRDefault="00656584" w:rsidP="00656584">
      <w:pPr>
        <w:jc w:val="both"/>
        <w:rPr>
          <w:lang w:bidi="de-DE"/>
        </w:rPr>
      </w:pPr>
    </w:p>
    <w:p w14:paraId="7FE606B7" w14:textId="77777777" w:rsidR="00D57315" w:rsidRDefault="00D57315" w:rsidP="00656584">
      <w:pPr>
        <w:jc w:val="both"/>
        <w:rPr>
          <w:b/>
          <w:lang w:bidi="de-DE"/>
        </w:rPr>
      </w:pPr>
    </w:p>
    <w:p w14:paraId="2E323C91" w14:textId="1B9138D3" w:rsidR="00656584" w:rsidRDefault="00D57315" w:rsidP="00656584">
      <w:pPr>
        <w:jc w:val="both"/>
        <w:rPr>
          <w:lang w:bidi="de-DE"/>
        </w:rPr>
      </w:pPr>
      <w:r>
        <w:rPr>
          <w:b/>
          <w:lang w:bidi="de-DE"/>
        </w:rPr>
        <w:tab/>
      </w:r>
      <w:r w:rsidR="001B2E08">
        <w:rPr>
          <w:b/>
          <w:lang w:bidi="de-DE"/>
        </w:rPr>
        <w:br w:type="page"/>
      </w:r>
      <w:r w:rsidR="001B2E08">
        <w:rPr>
          <w:b/>
          <w:lang w:bidi="de-DE"/>
        </w:rPr>
        <w:lastRenderedPageBreak/>
        <w:tab/>
      </w:r>
      <w:r w:rsidRPr="001F23B9">
        <w:rPr>
          <w:lang w:bidi="de-DE"/>
        </w:rPr>
        <w:t>[</w:t>
      </w:r>
      <w:r w:rsidR="00656584" w:rsidRPr="00D57315">
        <w:rPr>
          <w:b/>
          <w:lang w:bidi="de-DE"/>
        </w:rPr>
        <w:t>Art. 35/5</w:t>
      </w:r>
      <w:r w:rsidR="00656584" w:rsidRPr="002F6094">
        <w:rPr>
          <w:lang w:bidi="de-DE"/>
        </w:rPr>
        <w:t xml:space="preserve"> - </w:t>
      </w:r>
      <w:r w:rsidR="006C60EC">
        <w:rPr>
          <w:lang w:bidi="de-DE"/>
        </w:rPr>
        <w:t>[</w:t>
      </w:r>
      <w:r w:rsidR="00656584" w:rsidRPr="002F6094">
        <w:rPr>
          <w:lang w:bidi="de-DE"/>
        </w:rPr>
        <w:t>Vorliegende</w:t>
      </w:r>
      <w:r w:rsidR="006C60EC">
        <w:rPr>
          <w:lang w:bidi="de-DE"/>
        </w:rPr>
        <w:t>r</w:t>
      </w:r>
      <w:r w:rsidR="00656584" w:rsidRPr="002F6094">
        <w:rPr>
          <w:lang w:bidi="de-DE"/>
        </w:rPr>
        <w:t xml:space="preserve"> </w:t>
      </w:r>
      <w:r w:rsidR="006C60EC">
        <w:rPr>
          <w:lang w:bidi="de-DE"/>
        </w:rPr>
        <w:t>Abschnitt]</w:t>
      </w:r>
      <w:r w:rsidR="00656584" w:rsidRPr="002F6094">
        <w:rPr>
          <w:lang w:bidi="de-DE"/>
        </w:rPr>
        <w:t xml:space="preserve"> ist auf den Auftraggeber, der eine natürliche Person ist und in Artikel 35/1 erwähnte Tätigkeiten zu vollkommen privaten Zwecken au</w:t>
      </w:r>
      <w:r>
        <w:rPr>
          <w:lang w:bidi="de-DE"/>
        </w:rPr>
        <w:t>sführen lässt, nicht anwendbar.]</w:t>
      </w:r>
    </w:p>
    <w:p w14:paraId="584A435E" w14:textId="77777777" w:rsidR="00D57315" w:rsidRDefault="00D57315" w:rsidP="00656584">
      <w:pPr>
        <w:jc w:val="both"/>
        <w:rPr>
          <w:lang w:bidi="de-DE"/>
        </w:rPr>
      </w:pPr>
    </w:p>
    <w:p w14:paraId="34074BEF" w14:textId="77777777" w:rsidR="00D57315" w:rsidRDefault="00D57315" w:rsidP="00D57315">
      <w:pPr>
        <w:jc w:val="both"/>
        <w:rPr>
          <w:i/>
          <w:lang w:bidi="de-DE"/>
        </w:rPr>
      </w:pPr>
      <w:r>
        <w:rPr>
          <w:i/>
          <w:lang w:bidi="de-DE"/>
        </w:rPr>
        <w:t>[Art. 35/5 eingefügt durch Art. 71</w:t>
      </w:r>
      <w:r w:rsidR="00D25D27">
        <w:rPr>
          <w:i/>
          <w:iCs/>
        </w:rPr>
        <w:t xml:space="preserve"> des G. </w:t>
      </w:r>
      <w:r>
        <w:rPr>
          <w:i/>
          <w:iCs/>
        </w:rPr>
        <w:t>(I) vom 29. März 2012 (B.S. vom 6. April 2012)</w:t>
      </w:r>
      <w:r w:rsidR="006C60EC">
        <w:rPr>
          <w:i/>
          <w:iCs/>
        </w:rPr>
        <w:t xml:space="preserve"> und abgeändert durch </w:t>
      </w:r>
      <w:r w:rsidR="006C60EC">
        <w:rPr>
          <w:i/>
        </w:rPr>
        <w:t>Art. 19 des G. vom 11. Februar 2013 (B.S. vom 22. Februar 2013)</w:t>
      </w:r>
      <w:r>
        <w:rPr>
          <w:i/>
          <w:iCs/>
        </w:rPr>
        <w:t>]</w:t>
      </w:r>
    </w:p>
    <w:p w14:paraId="16F8E10D" w14:textId="77777777" w:rsidR="00D57315" w:rsidRPr="002F6094" w:rsidRDefault="00D57315" w:rsidP="00656584">
      <w:pPr>
        <w:jc w:val="both"/>
        <w:rPr>
          <w:lang w:bidi="de-DE"/>
        </w:rPr>
      </w:pPr>
    </w:p>
    <w:p w14:paraId="64DE5F4D" w14:textId="77777777" w:rsidR="00D57315" w:rsidRDefault="00D57315" w:rsidP="00D57315">
      <w:pPr>
        <w:autoSpaceDE w:val="0"/>
        <w:autoSpaceDN w:val="0"/>
        <w:adjustRightInd w:val="0"/>
        <w:jc w:val="both"/>
        <w:rPr>
          <w:lang w:bidi="de-DE"/>
        </w:rPr>
      </w:pPr>
    </w:p>
    <w:p w14:paraId="41FAF3ED" w14:textId="77777777" w:rsidR="00656584" w:rsidRDefault="00D57315" w:rsidP="00D57315">
      <w:pPr>
        <w:autoSpaceDE w:val="0"/>
        <w:autoSpaceDN w:val="0"/>
        <w:adjustRightInd w:val="0"/>
        <w:jc w:val="both"/>
        <w:rPr>
          <w:lang w:bidi="de-DE"/>
        </w:rPr>
      </w:pPr>
      <w:r>
        <w:rPr>
          <w:lang w:bidi="de-DE"/>
        </w:rPr>
        <w:tab/>
        <w:t>[</w:t>
      </w:r>
      <w:r w:rsidR="00656584" w:rsidRPr="00D57315">
        <w:rPr>
          <w:b/>
          <w:lang w:bidi="de-DE"/>
        </w:rPr>
        <w:t>Art. 35/6</w:t>
      </w:r>
      <w:r w:rsidR="00656584" w:rsidRPr="002F6094">
        <w:rPr>
          <w:lang w:bidi="de-DE"/>
        </w:rPr>
        <w:t> - Für die Anwendung der Artikel 3 bis 6, 13 bis 16, 18 und 23 des vorliegenden Gesetzes wird der gesamtschuldnerisch Haftende, sofern und in dem Maße, wie er gemäß den Bestimmungen von Artikel 35/3 § 1 gemahnt worden ist, die Entlohnung zu zahlen, dem Arbeitgeber gleichgestellt. Ab dem fünften Werktag nach Versendung der Mahnung werden die in Artikel 10 des vorliegenden Gesetzes erwähnten Zinsen geschuldet.</w:t>
      </w:r>
      <w:r>
        <w:rPr>
          <w:lang w:bidi="de-DE"/>
        </w:rPr>
        <w:t>]</w:t>
      </w:r>
    </w:p>
    <w:p w14:paraId="536C949A" w14:textId="77777777" w:rsidR="00D57315" w:rsidRDefault="00D57315" w:rsidP="00D57315">
      <w:pPr>
        <w:autoSpaceDE w:val="0"/>
        <w:autoSpaceDN w:val="0"/>
        <w:adjustRightInd w:val="0"/>
        <w:jc w:val="both"/>
        <w:rPr>
          <w:lang w:bidi="de-DE"/>
        </w:rPr>
      </w:pPr>
    </w:p>
    <w:p w14:paraId="078DB90E" w14:textId="77777777" w:rsidR="00D57315" w:rsidRDefault="00D57315" w:rsidP="00D57315">
      <w:pPr>
        <w:jc w:val="both"/>
        <w:rPr>
          <w:iCs/>
        </w:rPr>
      </w:pPr>
      <w:r>
        <w:rPr>
          <w:i/>
          <w:lang w:bidi="de-DE"/>
        </w:rPr>
        <w:t>[Art. 35/6 eingefügt durch Art. 72</w:t>
      </w:r>
      <w:r w:rsidR="00D25D27">
        <w:rPr>
          <w:i/>
          <w:iCs/>
        </w:rPr>
        <w:t xml:space="preserve"> des G. </w:t>
      </w:r>
      <w:r>
        <w:rPr>
          <w:i/>
          <w:iCs/>
        </w:rPr>
        <w:t>(I) vom 29. März 2012 (B.S. vom 6. April 2012)]</w:t>
      </w:r>
    </w:p>
    <w:p w14:paraId="63011125" w14:textId="77777777" w:rsidR="00F25BD3" w:rsidRDefault="00F25BD3" w:rsidP="00D57315">
      <w:pPr>
        <w:jc w:val="both"/>
        <w:rPr>
          <w:iCs/>
        </w:rPr>
      </w:pPr>
    </w:p>
    <w:p w14:paraId="3AFBA816" w14:textId="77777777" w:rsidR="003E0FE0" w:rsidRDefault="003E0FE0" w:rsidP="00D57315">
      <w:pPr>
        <w:jc w:val="both"/>
        <w:rPr>
          <w:iCs/>
        </w:rPr>
      </w:pPr>
    </w:p>
    <w:p w14:paraId="636C2031" w14:textId="77777777" w:rsidR="003E0FE0" w:rsidRDefault="003E0FE0" w:rsidP="00440C07">
      <w:pPr>
        <w:jc w:val="center"/>
        <w:rPr>
          <w:iCs/>
        </w:rPr>
      </w:pPr>
      <w:r>
        <w:rPr>
          <w:iCs/>
        </w:rPr>
        <w:t>[</w:t>
      </w:r>
      <w:r w:rsidRPr="003E0FE0">
        <w:rPr>
          <w:i/>
          <w:iCs/>
        </w:rPr>
        <w:t>Abschnitt 1/1</w:t>
      </w:r>
      <w:r>
        <w:rPr>
          <w:iCs/>
        </w:rPr>
        <w:t xml:space="preserve"> - </w:t>
      </w:r>
      <w:r>
        <w:t>Sonderregelung mit ausschließlichem Bezug auf die gesamtschuldnerische Haftung des direkten Auftragnehmers im Falle von Tätigkeiten im Bausektor</w:t>
      </w:r>
      <w:r>
        <w:rPr>
          <w:iCs/>
        </w:rPr>
        <w:t xml:space="preserve"> ]</w:t>
      </w:r>
    </w:p>
    <w:p w14:paraId="461BED97" w14:textId="77777777" w:rsidR="003E0FE0" w:rsidRDefault="003E0FE0" w:rsidP="00D57315">
      <w:pPr>
        <w:jc w:val="both"/>
        <w:rPr>
          <w:iCs/>
        </w:rPr>
      </w:pPr>
    </w:p>
    <w:p w14:paraId="38768203" w14:textId="77777777" w:rsidR="003E0FE0" w:rsidRPr="003E0FE0" w:rsidRDefault="003E0FE0" w:rsidP="00D57315">
      <w:pPr>
        <w:jc w:val="both"/>
        <w:rPr>
          <w:i/>
          <w:iCs/>
        </w:rPr>
      </w:pPr>
      <w:r w:rsidRPr="003E0FE0">
        <w:rPr>
          <w:i/>
          <w:iCs/>
        </w:rPr>
        <w:t>[</w:t>
      </w:r>
      <w:r>
        <w:rPr>
          <w:i/>
          <w:iCs/>
        </w:rPr>
        <w:t>Unterteilung Abschnitt 1/1 eingefügt durch Art. 12 des G. vom 11. Dezember 2016 (B.S. vom 20. Dezember 2016)</w:t>
      </w:r>
      <w:r w:rsidRPr="003E0FE0">
        <w:rPr>
          <w:i/>
          <w:iCs/>
        </w:rPr>
        <w:t>]</w:t>
      </w:r>
    </w:p>
    <w:p w14:paraId="356683DC" w14:textId="77777777" w:rsidR="003E0FE0" w:rsidRDefault="003E0FE0" w:rsidP="00D57315">
      <w:pPr>
        <w:jc w:val="both"/>
        <w:rPr>
          <w:iCs/>
        </w:rPr>
      </w:pPr>
    </w:p>
    <w:p w14:paraId="38DD4F70" w14:textId="77777777" w:rsidR="003E0FE0" w:rsidRDefault="003E0FE0" w:rsidP="00D57315">
      <w:pPr>
        <w:jc w:val="both"/>
        <w:rPr>
          <w:iCs/>
        </w:rPr>
      </w:pPr>
    </w:p>
    <w:p w14:paraId="1D3D3E3A" w14:textId="77777777" w:rsidR="003E0FE0" w:rsidRDefault="003E0FE0" w:rsidP="003E0FE0">
      <w:pPr>
        <w:jc w:val="both"/>
      </w:pPr>
      <w:r>
        <w:rPr>
          <w:iCs/>
        </w:rPr>
        <w:tab/>
        <w:t>[</w:t>
      </w:r>
      <w:r w:rsidR="00D25D27">
        <w:rPr>
          <w:b/>
        </w:rPr>
        <w:t>Art. </w:t>
      </w:r>
      <w:r w:rsidRPr="003E0FE0">
        <w:rPr>
          <w:b/>
        </w:rPr>
        <w:t>35/6/1</w:t>
      </w:r>
      <w:r>
        <w:t xml:space="preserve"> - Für die Anwendung des vorliegenden Abschnitts versteht man unter:</w:t>
      </w:r>
    </w:p>
    <w:p w14:paraId="5188F5EF" w14:textId="77777777" w:rsidR="003E0FE0" w:rsidRDefault="003E0FE0" w:rsidP="003E0FE0">
      <w:pPr>
        <w:jc w:val="both"/>
      </w:pPr>
    </w:p>
    <w:p w14:paraId="0E4FBAE1" w14:textId="77777777" w:rsidR="003E0FE0" w:rsidRDefault="003E0FE0" w:rsidP="003E0FE0">
      <w:pPr>
        <w:jc w:val="both"/>
      </w:pPr>
      <w:r>
        <w:tab/>
        <w:t>1. Tätigkeiten im Bausektor: Arbeiten oder Dienstleistungen, die erwähnt sind:</w:t>
      </w:r>
    </w:p>
    <w:p w14:paraId="23C0F02E" w14:textId="77777777" w:rsidR="003E0FE0" w:rsidRDefault="003E0FE0" w:rsidP="003E0FE0">
      <w:pPr>
        <w:jc w:val="both"/>
      </w:pPr>
    </w:p>
    <w:p w14:paraId="3BCACF28" w14:textId="77777777" w:rsidR="003E0FE0" w:rsidRDefault="003E0FE0" w:rsidP="003E0FE0">
      <w:pPr>
        <w:jc w:val="both"/>
      </w:pPr>
      <w:r>
        <w:tab/>
        <w:t>- im Königlichen Erlass, in dem die Zuständigkeit der Paritätischen Kommission für das Bauwesen bestimmt wird,</w:t>
      </w:r>
    </w:p>
    <w:p w14:paraId="6E79FF14" w14:textId="77777777" w:rsidR="003E0FE0" w:rsidRDefault="003E0FE0" w:rsidP="003E0FE0">
      <w:pPr>
        <w:jc w:val="both"/>
      </w:pPr>
    </w:p>
    <w:p w14:paraId="593BA264" w14:textId="77777777" w:rsidR="003E0FE0" w:rsidRDefault="003E0FE0" w:rsidP="003E0FE0">
      <w:pPr>
        <w:jc w:val="both"/>
      </w:pPr>
      <w:r>
        <w:tab/>
        <w:t>- im Königlichen Erlass, in dem die jeweilige Zuständigkeit der Paritätischen Kommission für Stahl-, Maschinen- und Elektrobau, der Paritätischen Kommission für die Reinigung, der Paritätischen Kommission für die Möbelherstellung und die holzverarbeitende Industrie und der Paritätischen Unterkommission für Elektriker: Installation und Versorgung bestimmt wird, und die ebenfalls als Immobilienarbeiten im Sinne von Artikel 20 § 2 des Königlichen Erlasses Nr. 1 vom 29. Dezember 1992 über Maßnahmen im Hinblick auf die Gewährleistung der Zahlung der Mehrwertsteuer angesehen werden,</w:t>
      </w:r>
    </w:p>
    <w:p w14:paraId="5FD1C78B" w14:textId="77777777" w:rsidR="003E0FE0" w:rsidRDefault="003E0FE0" w:rsidP="003E0FE0">
      <w:pPr>
        <w:jc w:val="both"/>
      </w:pPr>
    </w:p>
    <w:p w14:paraId="0DE10AF2" w14:textId="77777777" w:rsidR="003E0FE0" w:rsidRDefault="003E0FE0" w:rsidP="003E0FE0">
      <w:pPr>
        <w:jc w:val="both"/>
      </w:pPr>
      <w:r>
        <w:tab/>
        <w:t>2. direkten Auftragnehmern: Auftraggeber, Unternehmer und zwischengeschaltete Unternehmer, die innerhalb der Grenzen und unter den Bedingungen des vorliegenden Abschnitts gesamtschuldnerisch haftbar sind,</w:t>
      </w:r>
    </w:p>
    <w:p w14:paraId="0D6DAB87" w14:textId="77777777" w:rsidR="003E0FE0" w:rsidRDefault="003E0FE0" w:rsidP="003E0FE0">
      <w:pPr>
        <w:jc w:val="both"/>
      </w:pPr>
    </w:p>
    <w:p w14:paraId="435A03B4" w14:textId="77777777" w:rsidR="003E0FE0" w:rsidRDefault="003E0FE0" w:rsidP="003E0FE0">
      <w:pPr>
        <w:jc w:val="both"/>
      </w:pPr>
      <w:r>
        <w:tab/>
        <w:t>3. Auftraggebern: diejenigen, die einem Unternehmer den Auftrag erteilen, zu einem Preis Tätigkeiten im Bausektor auszuführen oder ausführen zu lassen,</w:t>
      </w:r>
    </w:p>
    <w:p w14:paraId="6F4CE9ED" w14:textId="77777777" w:rsidR="003E0FE0" w:rsidRDefault="003E0FE0" w:rsidP="003E0FE0">
      <w:pPr>
        <w:jc w:val="both"/>
      </w:pPr>
    </w:p>
    <w:p w14:paraId="74B72B9F" w14:textId="77777777" w:rsidR="003E0FE0" w:rsidRDefault="003E0FE0" w:rsidP="003E0FE0">
      <w:pPr>
        <w:jc w:val="both"/>
      </w:pPr>
      <w:r>
        <w:tab/>
        <w:t>4. Auftragnehmern, auch Unternehmer genannt: diejenigen, die sich unmittelbar einem Auftraggeber gegenüber verpflichten, zu einem Preis für diesen Auftraggeber Tätigkeiten im Bausektor auszuführen oder ausführen zu lassen,</w:t>
      </w:r>
    </w:p>
    <w:p w14:paraId="32115CC9" w14:textId="77777777" w:rsidR="003E0FE0" w:rsidRDefault="003E0FE0" w:rsidP="003E0FE0">
      <w:pPr>
        <w:jc w:val="both"/>
      </w:pPr>
    </w:p>
    <w:p w14:paraId="5F2165C2" w14:textId="77777777" w:rsidR="003E0FE0" w:rsidRDefault="003E0FE0" w:rsidP="003E0FE0">
      <w:pPr>
        <w:jc w:val="both"/>
      </w:pPr>
      <w:r>
        <w:lastRenderedPageBreak/>
        <w:tab/>
        <w:t>5. zwischengeschalteten Auftragnehmern, auch zwischengeschaltete Unternehmer ge</w:t>
      </w:r>
      <w:r>
        <w:softHyphen/>
        <w:t>nannt: Subunternehmer im Verhältnis zu ihren unmittelbar folgenden Subunternehmern,</w:t>
      </w:r>
    </w:p>
    <w:p w14:paraId="1F499C0B" w14:textId="77777777" w:rsidR="003E0FE0" w:rsidRDefault="003E0FE0" w:rsidP="003E0FE0">
      <w:pPr>
        <w:jc w:val="both"/>
      </w:pPr>
    </w:p>
    <w:p w14:paraId="65F4204B" w14:textId="77777777" w:rsidR="003E0FE0" w:rsidRDefault="003E0FE0" w:rsidP="003E0FE0">
      <w:pPr>
        <w:jc w:val="both"/>
      </w:pPr>
      <w:r>
        <w:tab/>
        <w:t>6. Unterauftragnehmern, auch Subunternehmer genannt: diejenigen, die sich unmittel</w:t>
      </w:r>
      <w:r>
        <w:softHyphen/>
        <w:t>bar dem Unternehmer oder dem zwischengeschalteten Unternehmer gegenüber verpflichten, in gleich welchem Stadium zu einem Preis die diesem Unternehmer beziehungsweise zwischengeschalteten Unternehmer aufgetragenen Tätigkeiten im Bausektor auszuführen oder ausführen zu lassen,</w:t>
      </w:r>
    </w:p>
    <w:p w14:paraId="6187D654" w14:textId="77777777" w:rsidR="003E0FE0" w:rsidRDefault="003E0FE0" w:rsidP="003E0FE0">
      <w:pPr>
        <w:jc w:val="both"/>
      </w:pPr>
    </w:p>
    <w:p w14:paraId="333642BC" w14:textId="77777777" w:rsidR="003E0FE0" w:rsidRDefault="003E0FE0" w:rsidP="003E0FE0">
      <w:pPr>
        <w:jc w:val="both"/>
      </w:pPr>
      <w:r>
        <w:tab/>
        <w:t>7. Inspektion: Beamte, die mit der Überwachung der Einhaltung des vorliegenden Gesetzes beauftragt sind,</w:t>
      </w:r>
    </w:p>
    <w:p w14:paraId="43AB078E" w14:textId="77777777" w:rsidR="003E0FE0" w:rsidRDefault="003E0FE0" w:rsidP="003E0FE0">
      <w:pPr>
        <w:jc w:val="both"/>
      </w:pPr>
    </w:p>
    <w:p w14:paraId="134DA396" w14:textId="77777777" w:rsidR="003E0FE0" w:rsidRDefault="003E0FE0" w:rsidP="003E0FE0">
      <w:pPr>
        <w:jc w:val="both"/>
      </w:pPr>
      <w:r>
        <w:tab/>
        <w:t>8. gemeldeten Arbeitgebern: beschäftigende Unternehmer oder Subunternehmer, die von der schriftlichen Notifizierung im Sinne von Artikel 49/3 des Sozialstrafgesetzbuches betroffen sind,</w:t>
      </w:r>
    </w:p>
    <w:p w14:paraId="24897288" w14:textId="77777777" w:rsidR="003E0FE0" w:rsidRDefault="003E0FE0" w:rsidP="003E0FE0">
      <w:pPr>
        <w:jc w:val="both"/>
      </w:pPr>
    </w:p>
    <w:p w14:paraId="47FB985C" w14:textId="77777777" w:rsidR="003E0FE0" w:rsidRDefault="003E0FE0" w:rsidP="003E0FE0">
      <w:pPr>
        <w:jc w:val="both"/>
        <w:rPr>
          <w:iCs/>
        </w:rPr>
      </w:pPr>
      <w:r>
        <w:tab/>
        <w:t>9. geschuldeter Entlohnung: die dem Arbeitnehmer zustehende Entlohnung, die sein Arbeitgeber beziehungsweise derjenige, der sie für Rechnung dieses Arbeitgebers zahlen muss, noch nicht gezahlt hat, mit Ausnahme der Entschädigungen, auf die der Arbeitnehmer aufgrund der Beendigung seines Arbeitsvertrags Anrecht hat.</w:t>
      </w:r>
      <w:r>
        <w:rPr>
          <w:iCs/>
        </w:rPr>
        <w:t>]</w:t>
      </w:r>
    </w:p>
    <w:p w14:paraId="1A10C9CE" w14:textId="77777777" w:rsidR="003E0FE0" w:rsidRDefault="003E0FE0" w:rsidP="00D57315">
      <w:pPr>
        <w:jc w:val="both"/>
        <w:rPr>
          <w:iCs/>
        </w:rPr>
      </w:pPr>
    </w:p>
    <w:p w14:paraId="111AA926" w14:textId="77777777" w:rsidR="003E0FE0" w:rsidRPr="003E0FE0" w:rsidRDefault="003E0FE0" w:rsidP="00D57315">
      <w:pPr>
        <w:jc w:val="both"/>
        <w:rPr>
          <w:i/>
          <w:iCs/>
        </w:rPr>
      </w:pPr>
      <w:r w:rsidRPr="003E0FE0">
        <w:rPr>
          <w:i/>
          <w:iCs/>
        </w:rPr>
        <w:t>[</w:t>
      </w:r>
      <w:r>
        <w:rPr>
          <w:i/>
          <w:iCs/>
        </w:rPr>
        <w:t>Art. 35/6/1 eingefügt durch Art. 13 des G. vom 11. Dezember 2016 (B.S. vom 20. Dezember 2016)</w:t>
      </w:r>
      <w:r w:rsidRPr="003E0FE0">
        <w:rPr>
          <w:i/>
          <w:iCs/>
        </w:rPr>
        <w:t>]</w:t>
      </w:r>
    </w:p>
    <w:p w14:paraId="46D7CAF4" w14:textId="77777777" w:rsidR="003E0FE0" w:rsidRDefault="003E0FE0" w:rsidP="00D57315">
      <w:pPr>
        <w:jc w:val="both"/>
        <w:rPr>
          <w:iCs/>
        </w:rPr>
      </w:pPr>
    </w:p>
    <w:p w14:paraId="5F91DCAA" w14:textId="77777777" w:rsidR="003E0FE0" w:rsidRDefault="003E0FE0" w:rsidP="00D57315">
      <w:pPr>
        <w:jc w:val="both"/>
        <w:rPr>
          <w:iCs/>
        </w:rPr>
      </w:pPr>
    </w:p>
    <w:p w14:paraId="79CB406B" w14:textId="77777777" w:rsidR="003E0FE0" w:rsidRDefault="003E0FE0" w:rsidP="003E0FE0">
      <w:pPr>
        <w:jc w:val="both"/>
      </w:pPr>
      <w:r>
        <w:rPr>
          <w:iCs/>
        </w:rPr>
        <w:tab/>
        <w:t>[</w:t>
      </w:r>
      <w:r w:rsidRPr="003E0FE0">
        <w:rPr>
          <w:b/>
        </w:rPr>
        <w:t>Art. 35/6/2</w:t>
      </w:r>
      <w:r>
        <w:t xml:space="preserve"> - In Abweichung von Abschnitt 1 wird die in Artikel 35/6/3 erwähnte gesamtschuldnerische Haftung des direkten Auftragnehmers im Falle von Tätigkeiten im Bausektor ausschließlich durch vorliegenden Abschnitt geregelt.</w:t>
      </w:r>
    </w:p>
    <w:p w14:paraId="057340D6" w14:textId="77777777" w:rsidR="003E0FE0" w:rsidRDefault="003E0FE0" w:rsidP="003E0FE0">
      <w:pPr>
        <w:jc w:val="both"/>
      </w:pPr>
    </w:p>
    <w:p w14:paraId="318AFDE0" w14:textId="77777777" w:rsidR="003E0FE0" w:rsidRDefault="003E0FE0" w:rsidP="003E0FE0">
      <w:pPr>
        <w:jc w:val="both"/>
        <w:rPr>
          <w:iCs/>
        </w:rPr>
      </w:pPr>
      <w:r>
        <w:tab/>
        <w:t>Die Artikel 1200 bis 1216 des Zivilgesetzbuches sind anwendbar auf die in vorliegendem Abschnitt erwähnte gesamtschuldnerische Haftung.</w:t>
      </w:r>
      <w:r>
        <w:rPr>
          <w:iCs/>
        </w:rPr>
        <w:t>]</w:t>
      </w:r>
    </w:p>
    <w:p w14:paraId="3C3A53B1" w14:textId="77777777" w:rsidR="00F25BD3" w:rsidRDefault="00F25BD3" w:rsidP="00D57315">
      <w:pPr>
        <w:jc w:val="both"/>
        <w:rPr>
          <w:iCs/>
        </w:rPr>
      </w:pPr>
    </w:p>
    <w:p w14:paraId="24A9748F" w14:textId="77777777" w:rsidR="003E0FE0" w:rsidRDefault="003E0FE0" w:rsidP="003E0FE0">
      <w:pPr>
        <w:jc w:val="both"/>
        <w:rPr>
          <w:i/>
          <w:iCs/>
        </w:rPr>
      </w:pPr>
      <w:r>
        <w:rPr>
          <w:i/>
          <w:iCs/>
        </w:rPr>
        <w:t>[Art. 35/6/2 eingefügt durch Art. 14 des G. vom 11. Dezember 2016 (B.S. vom 20. Dezember 2016)]</w:t>
      </w:r>
    </w:p>
    <w:p w14:paraId="13E961D3" w14:textId="77777777" w:rsidR="003E0FE0" w:rsidRDefault="003E0FE0" w:rsidP="00D57315">
      <w:pPr>
        <w:jc w:val="both"/>
        <w:rPr>
          <w:iCs/>
        </w:rPr>
      </w:pPr>
    </w:p>
    <w:p w14:paraId="7B5AA740" w14:textId="77777777" w:rsidR="003E0FE0" w:rsidRDefault="003E0FE0" w:rsidP="00D57315">
      <w:pPr>
        <w:jc w:val="both"/>
        <w:rPr>
          <w:iCs/>
        </w:rPr>
      </w:pPr>
    </w:p>
    <w:p w14:paraId="5FCF4D04" w14:textId="77777777" w:rsidR="003E0FE0" w:rsidRDefault="003E0FE0" w:rsidP="003E0FE0">
      <w:pPr>
        <w:jc w:val="both"/>
      </w:pPr>
      <w:r>
        <w:rPr>
          <w:iCs/>
        </w:rPr>
        <w:tab/>
        <w:t>[</w:t>
      </w:r>
      <w:r w:rsidRPr="003E0FE0">
        <w:rPr>
          <w:b/>
        </w:rPr>
        <w:t>Art. 35/6/3</w:t>
      </w:r>
      <w:r>
        <w:t xml:space="preserve"> - § 1 - Auftraggeber, die für Tätigkeiten im Bausektor auf einen Unter</w:t>
      </w:r>
      <w:r>
        <w:softHyphen/>
        <w:t>nehmer zurückgreifen, haften gesamtschuldnerisch für die Zahlung der Entlohnung, die den von diesem Unternehmer beschäftigten Arbeitnehmern geschuldet wird und den Arbeits</w:t>
      </w:r>
      <w:r>
        <w:softHyphen/>
        <w:t>leistungen entspricht, die diese Arbeitnehmer für den Auftraggeber erbracht haben.</w:t>
      </w:r>
    </w:p>
    <w:p w14:paraId="2ECA7B94" w14:textId="77777777" w:rsidR="003E0FE0" w:rsidRDefault="003E0FE0" w:rsidP="003E0FE0">
      <w:pPr>
        <w:jc w:val="both"/>
      </w:pPr>
    </w:p>
    <w:p w14:paraId="28F3B08A" w14:textId="77777777" w:rsidR="003E0FE0" w:rsidRDefault="003E0FE0" w:rsidP="003E0FE0">
      <w:pPr>
        <w:jc w:val="both"/>
      </w:pPr>
      <w:r>
        <w:tab/>
        <w:t>In Abweichung von Absatz 1 haftet der Auftraggeber nicht gesamtschuldnerisch, wenn er über eine schriftliche, von ihm und seinem Unternehmer unterzeichnete Erklärung verfügt, in der:</w:t>
      </w:r>
    </w:p>
    <w:p w14:paraId="27C85475" w14:textId="77777777" w:rsidR="003E0FE0" w:rsidRDefault="003E0FE0" w:rsidP="003E0FE0">
      <w:pPr>
        <w:jc w:val="both"/>
      </w:pPr>
    </w:p>
    <w:p w14:paraId="4B5CDA6E" w14:textId="77777777" w:rsidR="003E0FE0" w:rsidRDefault="003E0FE0" w:rsidP="003E0FE0">
      <w:pPr>
        <w:jc w:val="both"/>
      </w:pPr>
      <w:r>
        <w:tab/>
        <w:t>- dieser Auftraggeber seinem Unternehmer die Internetadresse der Website des Föderalen Öffentlichen Dienstes Beschäftigung, Arbeit und Soziale Konzertierung mitteilt, auf der Informationen in Sachen geschuldete Entlohnung zu finden sind, und</w:t>
      </w:r>
    </w:p>
    <w:p w14:paraId="44348434" w14:textId="77777777" w:rsidR="003E0FE0" w:rsidRDefault="003E0FE0" w:rsidP="003E0FE0">
      <w:pPr>
        <w:jc w:val="both"/>
      </w:pPr>
    </w:p>
    <w:p w14:paraId="2DC09B5B" w14:textId="77777777" w:rsidR="003E0FE0" w:rsidRDefault="003E0FE0" w:rsidP="003E0FE0">
      <w:pPr>
        <w:jc w:val="both"/>
      </w:pPr>
      <w:r>
        <w:lastRenderedPageBreak/>
        <w:tab/>
        <w:t>- der Unternehmer dieses Auftraggebers bescheinigt, dass er die seinen Arbeitnehmern geschuldete Entlohnung zahlt und zahlen wird.</w:t>
      </w:r>
    </w:p>
    <w:p w14:paraId="5114AB14" w14:textId="77777777" w:rsidR="003E0FE0" w:rsidRDefault="003E0FE0" w:rsidP="003E0FE0">
      <w:pPr>
        <w:jc w:val="both"/>
      </w:pPr>
    </w:p>
    <w:p w14:paraId="20F400E0" w14:textId="77777777" w:rsidR="003E0FE0" w:rsidRDefault="003E0FE0" w:rsidP="003E0FE0">
      <w:pPr>
        <w:jc w:val="both"/>
      </w:pPr>
      <w:r>
        <w:tab/>
        <w:t>In Abweichung von Absatz 2 haften Auftraggeber, die für Tätigkeiten im Bausektor auf einen Unternehmer zurückgreifen, gesamtschuldnerisch für die Zahlung der Entlohnung, die den von diesem Unternehmer beschäftigten Arbeitnehmern geschuldet wird und den Arbeitsleistungen entspricht, die diese Arbeitnehmer für den Auftraggeber erbracht haben, und zwar ab Ablauf einer Frist von 14 Werktagen, die an dem Zeitpunkt einsetzt, an dem der Auftraggeber Kenntnis davon hat, dass sein Unternehmer die den Arbeitnehmern dieses Unternehmers geschuldete Entlohnung gar nicht oder teilweise nicht zahlt. Eine solche Kenntnis ist unter anderem nachgewiesen, wenn der Auftraggeber von der Inspektion gemäß Artikel 49/3 des Sozialstrafgesetzbuches informiert wird.</w:t>
      </w:r>
    </w:p>
    <w:p w14:paraId="4BD24659" w14:textId="77777777" w:rsidR="003E0FE0" w:rsidRDefault="003E0FE0" w:rsidP="003E0FE0">
      <w:pPr>
        <w:jc w:val="both"/>
      </w:pPr>
    </w:p>
    <w:p w14:paraId="5CE1AE47" w14:textId="77777777" w:rsidR="003E0FE0" w:rsidRDefault="003E0FE0" w:rsidP="003E0FE0">
      <w:pPr>
        <w:jc w:val="both"/>
      </w:pPr>
      <w:r>
        <w:tab/>
        <w:t>Vorliegender Paragraph ist auf einen Auftraggeber, der eine natürliche Person ist und Tätigkeiten im Bausektor zu vollkommen privaten Zwecken ausführen lässt, nicht anwendbar.</w:t>
      </w:r>
    </w:p>
    <w:p w14:paraId="58E7D3DA" w14:textId="77777777" w:rsidR="003E0FE0" w:rsidRDefault="003E0FE0" w:rsidP="003E0FE0">
      <w:pPr>
        <w:jc w:val="both"/>
      </w:pPr>
    </w:p>
    <w:p w14:paraId="50B727EA" w14:textId="77777777" w:rsidR="003E0FE0" w:rsidRDefault="003E0FE0" w:rsidP="003E0FE0">
      <w:pPr>
        <w:jc w:val="both"/>
      </w:pPr>
      <w:r>
        <w:tab/>
        <w:t>§ 2 - Unternehmer außerhalb einer Kette von Subunternehmern oder zwischengeschal</w:t>
      </w:r>
      <w:r>
        <w:softHyphen/>
        <w:t>tete Unternehmer innerhalb einer solchen Kette, die für Tätigkeiten im Bausektor auf einen Subunternehmer zurückgreifen, haften gesamtschuldnerisch für die Zahlung der Entlohnung, die den von diesem Subunternehmer beschäftigten Arbeitnehmern geschuldet wird und den Arbeitsleistungen entspricht, die diese Arbeitnehmer für den Unternehmer beziehungsweise den zwischengeschalteten Unternehmer erbracht haben.</w:t>
      </w:r>
    </w:p>
    <w:p w14:paraId="1D830E0F" w14:textId="77777777" w:rsidR="003E0FE0" w:rsidRDefault="003E0FE0" w:rsidP="003E0FE0">
      <w:pPr>
        <w:jc w:val="both"/>
      </w:pPr>
    </w:p>
    <w:p w14:paraId="47BF04F4" w14:textId="77777777" w:rsidR="003E0FE0" w:rsidRDefault="003E0FE0" w:rsidP="003E0FE0">
      <w:pPr>
        <w:jc w:val="both"/>
      </w:pPr>
      <w:r>
        <w:tab/>
        <w:t>In Abweichung von Absatz 1 haften Unternehmer und zwischengeschaltete Unter</w:t>
      </w:r>
      <w:r>
        <w:softHyphen/>
        <w:t>nehmer nicht gesamtschuldnerisch, wenn sie über eine schriftliche, von ihnen und ihrem Subunternehmer unterzeichnete Erklärung verfügen, in der:</w:t>
      </w:r>
    </w:p>
    <w:p w14:paraId="062DE4A1" w14:textId="77777777" w:rsidR="003E0FE0" w:rsidRDefault="003E0FE0" w:rsidP="003E0FE0">
      <w:pPr>
        <w:jc w:val="both"/>
      </w:pPr>
    </w:p>
    <w:p w14:paraId="29A89BC1" w14:textId="77777777" w:rsidR="003E0FE0" w:rsidRDefault="003E0FE0" w:rsidP="003E0FE0">
      <w:pPr>
        <w:jc w:val="both"/>
      </w:pPr>
      <w:r>
        <w:tab/>
        <w:t>- dieser Unternehmer beziehungsweise dieser zwischengeschaltete Unternehmer seinem Subunternehmer die Internetadresse der Website des Föderalen Öffentlichen Dienstes Beschäftigung, Arbeit und Soziale Konzertierung mitteilt, auf der Informationen in Sachen geschuldete Entlohnung zu finden sind, und</w:t>
      </w:r>
    </w:p>
    <w:p w14:paraId="446BF57C" w14:textId="77777777" w:rsidR="003E0FE0" w:rsidRDefault="003E0FE0" w:rsidP="003E0FE0">
      <w:pPr>
        <w:jc w:val="both"/>
      </w:pPr>
    </w:p>
    <w:p w14:paraId="7CB55CA0" w14:textId="77777777" w:rsidR="003E0FE0" w:rsidRDefault="003E0FE0" w:rsidP="003E0FE0">
      <w:pPr>
        <w:jc w:val="both"/>
      </w:pPr>
      <w:r>
        <w:tab/>
        <w:t>- der Subunternehmer dieses Unternehmers beziehungsweise dieses zwischengeschal</w:t>
      </w:r>
      <w:r>
        <w:softHyphen/>
        <w:t>teten Unternehmers bescheinigt, dass er die seinen Arbeitnehmern geschuldete Entlohnung zahlt und zahlen wird.</w:t>
      </w:r>
    </w:p>
    <w:p w14:paraId="54AF6A5F" w14:textId="77777777" w:rsidR="003E0FE0" w:rsidRDefault="003E0FE0" w:rsidP="003E0FE0">
      <w:pPr>
        <w:jc w:val="both"/>
      </w:pPr>
    </w:p>
    <w:p w14:paraId="6890AF47" w14:textId="77777777" w:rsidR="003E0FE0" w:rsidRDefault="003E0FE0" w:rsidP="003E0FE0">
      <w:pPr>
        <w:jc w:val="both"/>
      </w:pPr>
      <w:r>
        <w:tab/>
        <w:t>In Abweichung von Absatz 2 haften Unternehmer außerhalb einer Kette von Subunternehmern und zwischengeschaltete Unternehmer innerhalb einer solchen Kette, die für Tätigkeiten im Bausektor auf einen Subunternehmer zurückgreifen, gesamtschuldnerisch für die Zahlung der Entlohnung, die den von diesem Subunternehmer beschäftigten Arbeit</w:t>
      </w:r>
      <w:r>
        <w:softHyphen/>
        <w:t>nehmern geschuldet wird und den Arbeitsleistungen entspricht, die diese Arbeitnehmer für den Unternehmer beziehungsweise den zwischengeschalteten Unternehmer erbracht haben, und zwar ab Ablauf einer Frist von 14 Werktagen, die an dem Zeitpunkt einsetzt, an dem sie Kenntnis davon haben, dass ihr Subunternehmer die diesen Arbeitnehmern geschuldete Entlohnung gar nicht oder teilweise nicht zahlt. Eine solche Kenntnis ist unter anderem nachgewiesen, wenn der Unternehmer und der zwischengeschaltete Unternehmer von der Inspektion gemäß Artikel 49/3 des Sozialstrafgesetzbuches informiert werden.</w:t>
      </w:r>
    </w:p>
    <w:p w14:paraId="6D273014" w14:textId="77777777" w:rsidR="00B4120B" w:rsidRDefault="003E0FE0" w:rsidP="003E0FE0">
      <w:pPr>
        <w:jc w:val="both"/>
      </w:pPr>
      <w:r>
        <w:tab/>
      </w:r>
    </w:p>
    <w:p w14:paraId="136C6368" w14:textId="77777777" w:rsidR="003E0FE0" w:rsidRDefault="00B4120B" w:rsidP="003E0FE0">
      <w:pPr>
        <w:jc w:val="both"/>
        <w:rPr>
          <w:iCs/>
        </w:rPr>
      </w:pPr>
      <w:r>
        <w:br w:type="page"/>
      </w:r>
      <w:r>
        <w:lastRenderedPageBreak/>
        <w:tab/>
      </w:r>
      <w:r w:rsidR="003E0FE0">
        <w:t>§ 3 - Für die Anwendung der Artikel 3 bis 6, 10, 13 bis 16, 18 und 23 werden die im vorliegenden Artikel erwähnten gesamtschuldnerisch Haftenden Arbeitgebern gleichgestellt.</w:t>
      </w:r>
      <w:r w:rsidR="003E0FE0">
        <w:rPr>
          <w:iCs/>
        </w:rPr>
        <w:t>]</w:t>
      </w:r>
    </w:p>
    <w:p w14:paraId="402E553D" w14:textId="77777777" w:rsidR="003E0FE0" w:rsidRDefault="003E0FE0" w:rsidP="003E0FE0">
      <w:pPr>
        <w:jc w:val="both"/>
        <w:rPr>
          <w:iCs/>
        </w:rPr>
      </w:pPr>
    </w:p>
    <w:p w14:paraId="4C88D170" w14:textId="77777777" w:rsidR="003E0FE0" w:rsidRDefault="003E0FE0" w:rsidP="003E0FE0">
      <w:pPr>
        <w:jc w:val="both"/>
        <w:rPr>
          <w:i/>
          <w:iCs/>
        </w:rPr>
      </w:pPr>
      <w:r>
        <w:rPr>
          <w:i/>
          <w:iCs/>
        </w:rPr>
        <w:t>[Art. 35/6/3 eingefügt durch Art. 15 des G. vom 11. Dezember 2016 (B.S. vom 20. Dezember 2016)]</w:t>
      </w:r>
    </w:p>
    <w:p w14:paraId="37D78C15" w14:textId="77777777" w:rsidR="003E0FE0" w:rsidRDefault="003E0FE0" w:rsidP="003E0FE0">
      <w:pPr>
        <w:jc w:val="both"/>
        <w:rPr>
          <w:i/>
          <w:iCs/>
        </w:rPr>
      </w:pPr>
    </w:p>
    <w:p w14:paraId="6325C5A9" w14:textId="77777777" w:rsidR="003E0FE0" w:rsidRDefault="003E0FE0" w:rsidP="003E0FE0">
      <w:pPr>
        <w:jc w:val="both"/>
        <w:rPr>
          <w:i/>
          <w:iCs/>
        </w:rPr>
      </w:pPr>
    </w:p>
    <w:p w14:paraId="3B1CE1E6" w14:textId="77777777" w:rsidR="003E0FE0" w:rsidRDefault="003E0FE0" w:rsidP="003E0FE0">
      <w:pPr>
        <w:jc w:val="both"/>
      </w:pPr>
      <w:r>
        <w:rPr>
          <w:iCs/>
        </w:rPr>
        <w:tab/>
        <w:t>[</w:t>
      </w:r>
      <w:r w:rsidRPr="003E0FE0">
        <w:rPr>
          <w:b/>
        </w:rPr>
        <w:t>Art. 35/6/4</w:t>
      </w:r>
      <w:r>
        <w:t xml:space="preserve"> - Der gemeldete Arbeitgeber hängt eine Abschrift der in Artikel 49/3 des Sozialstrafgesetzbuches erwähnten schriftlichen Notifizierung an der in diesem Artikel 49/3 erwähnten Stelle aus.</w:t>
      </w:r>
    </w:p>
    <w:p w14:paraId="5E1317E8" w14:textId="77777777" w:rsidR="003E0FE0" w:rsidRDefault="003E0FE0" w:rsidP="003E0FE0">
      <w:pPr>
        <w:jc w:val="both"/>
      </w:pPr>
    </w:p>
    <w:p w14:paraId="1D8919F1" w14:textId="77777777" w:rsidR="003E0FE0" w:rsidRPr="003E0FE0" w:rsidRDefault="009149A5" w:rsidP="003E0FE0">
      <w:pPr>
        <w:jc w:val="both"/>
        <w:rPr>
          <w:iCs/>
        </w:rPr>
      </w:pPr>
      <w:r>
        <w:tab/>
        <w:t>Die in den Artikeln </w:t>
      </w:r>
      <w:r w:rsidR="003E0FE0">
        <w:t>35/6/1 bis 35/6/3 erwähnten gesamtschuldnerisch Haftenden hängen eine Abschrift der erhaltenen Notifizierung an der in Artikel 49/3 desselben Gesetzbuches erwähnten Stelle aus, wenn der in Absatz 1 des vorliegenden Artikels erwähnte Aushang nicht durch den gemeldeten Arbeitgeber erfolgt ist.</w:t>
      </w:r>
      <w:r w:rsidR="003E0FE0">
        <w:rPr>
          <w:iCs/>
        </w:rPr>
        <w:t>]</w:t>
      </w:r>
    </w:p>
    <w:p w14:paraId="2FB4F34A" w14:textId="77777777" w:rsidR="003E0FE0" w:rsidRDefault="003E0FE0" w:rsidP="003E0FE0">
      <w:pPr>
        <w:jc w:val="both"/>
        <w:rPr>
          <w:iCs/>
        </w:rPr>
      </w:pPr>
    </w:p>
    <w:p w14:paraId="4BE63553" w14:textId="77777777" w:rsidR="003E0FE0" w:rsidRDefault="003E0FE0" w:rsidP="003E0FE0">
      <w:pPr>
        <w:jc w:val="both"/>
        <w:rPr>
          <w:i/>
          <w:iCs/>
        </w:rPr>
      </w:pPr>
      <w:r>
        <w:rPr>
          <w:i/>
          <w:iCs/>
        </w:rPr>
        <w:t>[Art. 35/6/4 eingefügt durch Art. 16 des G. vom 11. Dezember 2016 (B.S. vom 20. Dezember 2016)]</w:t>
      </w:r>
    </w:p>
    <w:p w14:paraId="59988A04" w14:textId="77777777" w:rsidR="003E0FE0" w:rsidRDefault="003E0FE0" w:rsidP="00D57315">
      <w:pPr>
        <w:jc w:val="both"/>
        <w:rPr>
          <w:iCs/>
        </w:rPr>
      </w:pPr>
    </w:p>
    <w:p w14:paraId="4BF3A5A0" w14:textId="77777777" w:rsidR="003E0FE0" w:rsidRDefault="003E0FE0" w:rsidP="00D57315">
      <w:pPr>
        <w:jc w:val="both"/>
        <w:rPr>
          <w:iCs/>
        </w:rPr>
      </w:pPr>
    </w:p>
    <w:p w14:paraId="5D25D3B9" w14:textId="77777777" w:rsidR="003E0FE0" w:rsidRDefault="003E0FE0" w:rsidP="003E0FE0">
      <w:pPr>
        <w:jc w:val="both"/>
      </w:pPr>
      <w:r>
        <w:rPr>
          <w:iCs/>
        </w:rPr>
        <w:tab/>
        <w:t>[</w:t>
      </w:r>
      <w:r w:rsidRPr="003E0FE0">
        <w:rPr>
          <w:b/>
        </w:rPr>
        <w:t>Art. 35/6/5</w:t>
      </w:r>
      <w:r>
        <w:t xml:space="preserve"> - Im Hinblick auf die Verteidigung der Rechte von Arbeitnehmern können nachfolgende Organisationen mit der Zustimmung dieser Arbeitnehmer in den Streitsachen, zu denen die Anwendung des vorliegenden Abschnitts Anlass geben kann, vor Gericht treten:</w:t>
      </w:r>
    </w:p>
    <w:p w14:paraId="0F384FEE" w14:textId="77777777" w:rsidR="003E0FE0" w:rsidRDefault="003E0FE0" w:rsidP="003E0FE0">
      <w:pPr>
        <w:jc w:val="both"/>
      </w:pPr>
    </w:p>
    <w:p w14:paraId="7E5F0A44" w14:textId="77777777" w:rsidR="003E0FE0" w:rsidRDefault="003E0FE0" w:rsidP="003E0FE0">
      <w:pPr>
        <w:jc w:val="both"/>
      </w:pPr>
      <w:r>
        <w:tab/>
        <w:t>1. repräsentative Arbeitnehmer- und Arbeitgeberorganisationen, die in Artikel 3 des Gesetzes vom 5. Dezember 1968 über die kollektiven Arbeitsabkommen und die paritätischen Kommissionen erwähnt sind,</w:t>
      </w:r>
    </w:p>
    <w:p w14:paraId="1F19C45F" w14:textId="77777777" w:rsidR="003E0FE0" w:rsidRDefault="003E0FE0" w:rsidP="003E0FE0">
      <w:pPr>
        <w:jc w:val="both"/>
      </w:pPr>
    </w:p>
    <w:p w14:paraId="3A8F391E" w14:textId="77777777" w:rsidR="003E0FE0" w:rsidRDefault="003E0FE0" w:rsidP="003E0FE0">
      <w:pPr>
        <w:jc w:val="both"/>
      </w:pPr>
      <w:r>
        <w:tab/>
        <w:t>2. repräsentative Gewerkschaftsorganisationen, die im Gesetz vom 19. Dezember 1974 zur Regelung der Beziehungen zwischen den öffentlichen Behörden und den Gewerkschaften der Bediensteten, die von diesen Behörden abhängen, erwähnt sind,</w:t>
      </w:r>
    </w:p>
    <w:p w14:paraId="238F0E1D" w14:textId="77777777" w:rsidR="003E0FE0" w:rsidRDefault="003E0FE0" w:rsidP="003E0FE0">
      <w:pPr>
        <w:jc w:val="both"/>
      </w:pPr>
    </w:p>
    <w:p w14:paraId="421D3CB0" w14:textId="77777777" w:rsidR="003E0FE0" w:rsidRDefault="003E0FE0" w:rsidP="003E0FE0">
      <w:pPr>
        <w:jc w:val="both"/>
      </w:pPr>
      <w:r>
        <w:tab/>
        <w:t>3. repräsentative Gewerkschaftsorganisationen im gewerkschaftlichen Konzertierungs</w:t>
      </w:r>
      <w:r>
        <w:softHyphen/>
        <w:t>organ, das für die Verwaltungen, Dienste oder Einrichtungen bestimmt ist, auf die das Gesetz vom 19. Dezember 1974 zur Regelung der Beziehungen zwischen den öffentlichen Behörden und den Gewerkschaften der Bediensteten, die von diesen Behörden abhängen, keine Anwendung findet.</w:t>
      </w:r>
    </w:p>
    <w:p w14:paraId="76ADF0B8" w14:textId="77777777" w:rsidR="003E0FE0" w:rsidRDefault="003E0FE0" w:rsidP="003E0FE0">
      <w:pPr>
        <w:jc w:val="both"/>
      </w:pPr>
    </w:p>
    <w:p w14:paraId="09F8B94F" w14:textId="77777777" w:rsidR="003E0FE0" w:rsidRDefault="003E0FE0" w:rsidP="003E0FE0">
      <w:pPr>
        <w:jc w:val="both"/>
        <w:rPr>
          <w:iCs/>
        </w:rPr>
      </w:pPr>
      <w:r>
        <w:tab/>
        <w:t>Das Auftreten dieser Organisationen beeinträchtigt nicht das Recht der Arbeitnehmer, selbst vor Gericht zu treten, sich der Klage anzuschließen oder dem Verfahren beizutreten.</w:t>
      </w:r>
      <w:r>
        <w:rPr>
          <w:iCs/>
        </w:rPr>
        <w:t>]</w:t>
      </w:r>
    </w:p>
    <w:p w14:paraId="25E9C5EC" w14:textId="77777777" w:rsidR="003E0FE0" w:rsidRDefault="003E0FE0" w:rsidP="00D57315">
      <w:pPr>
        <w:jc w:val="both"/>
        <w:rPr>
          <w:iCs/>
        </w:rPr>
      </w:pPr>
    </w:p>
    <w:p w14:paraId="145AA762" w14:textId="77777777" w:rsidR="003E0FE0" w:rsidRDefault="003E0FE0" w:rsidP="003E0FE0">
      <w:pPr>
        <w:jc w:val="both"/>
        <w:rPr>
          <w:i/>
          <w:iCs/>
        </w:rPr>
      </w:pPr>
      <w:r>
        <w:rPr>
          <w:i/>
          <w:iCs/>
        </w:rPr>
        <w:t>[Art. 35/6/5 eingefügt durch Art. 17 des G. vom 11. Dezember 2016 (B.S. vom 20. Dezember 2016)]</w:t>
      </w:r>
    </w:p>
    <w:p w14:paraId="74D41A5D" w14:textId="77777777" w:rsidR="003E0FE0" w:rsidRDefault="003E0FE0" w:rsidP="00D57315">
      <w:pPr>
        <w:jc w:val="both"/>
        <w:rPr>
          <w:iCs/>
        </w:rPr>
      </w:pPr>
    </w:p>
    <w:p w14:paraId="080451BB" w14:textId="77777777" w:rsidR="003E0FE0" w:rsidRDefault="003E0FE0" w:rsidP="00D57315">
      <w:pPr>
        <w:jc w:val="both"/>
        <w:rPr>
          <w:iCs/>
        </w:rPr>
      </w:pPr>
    </w:p>
    <w:p w14:paraId="28C034CC" w14:textId="77777777" w:rsidR="00F25BD3" w:rsidRDefault="00187E8E" w:rsidP="00F25BD3">
      <w:pPr>
        <w:jc w:val="center"/>
      </w:pPr>
      <w:r>
        <w:rPr>
          <w:iCs/>
        </w:rPr>
        <w:br w:type="page"/>
      </w:r>
      <w:r w:rsidR="00F25BD3">
        <w:rPr>
          <w:iCs/>
        </w:rPr>
        <w:lastRenderedPageBreak/>
        <w:t>[</w:t>
      </w:r>
      <w:r w:rsidR="00F25BD3">
        <w:rPr>
          <w:i/>
          <w:iCs/>
        </w:rPr>
        <w:t>Abschnitt 2</w:t>
      </w:r>
      <w:r w:rsidR="00F25BD3">
        <w:rPr>
          <w:iCs/>
        </w:rPr>
        <w:t xml:space="preserve"> - </w:t>
      </w:r>
      <w:r w:rsidR="00F25BD3" w:rsidRPr="00364F73">
        <w:t xml:space="preserve">Sonderregelung im Falle der Beschäftigung eines Drittstaatsangehörigen </w:t>
      </w:r>
    </w:p>
    <w:p w14:paraId="70B642FC" w14:textId="77777777" w:rsidR="00F25BD3" w:rsidRDefault="00F25BD3" w:rsidP="00F25BD3">
      <w:pPr>
        <w:jc w:val="center"/>
        <w:rPr>
          <w:iCs/>
        </w:rPr>
      </w:pPr>
      <w:r w:rsidRPr="00364F73">
        <w:t>ohne rechtmäßigen Aufenthalt</w:t>
      </w:r>
      <w:r>
        <w:rPr>
          <w:iCs/>
        </w:rPr>
        <w:t>]</w:t>
      </w:r>
    </w:p>
    <w:p w14:paraId="1B34A553" w14:textId="77777777" w:rsidR="00F25BD3" w:rsidRDefault="00F25BD3" w:rsidP="00D57315">
      <w:pPr>
        <w:jc w:val="both"/>
        <w:rPr>
          <w:iCs/>
        </w:rPr>
      </w:pPr>
    </w:p>
    <w:p w14:paraId="4DB72AA8" w14:textId="77777777" w:rsidR="00F25BD3" w:rsidRDefault="00F25BD3" w:rsidP="00D57315">
      <w:pPr>
        <w:jc w:val="both"/>
        <w:rPr>
          <w:iCs/>
        </w:rPr>
      </w:pPr>
      <w:r>
        <w:rPr>
          <w:i/>
          <w:iCs/>
        </w:rPr>
        <w:t xml:space="preserve">[Unterteilung Abschnitt 2 eingefügt durch Art. 20 </w:t>
      </w:r>
      <w:r>
        <w:rPr>
          <w:i/>
        </w:rPr>
        <w:t>des G. vom 11. Februar 2013 (B.S. vom 22. Februar 2013)</w:t>
      </w:r>
      <w:r>
        <w:rPr>
          <w:i/>
          <w:iCs/>
        </w:rPr>
        <w:t>]</w:t>
      </w:r>
    </w:p>
    <w:p w14:paraId="06EC5024" w14:textId="77777777" w:rsidR="00F25BD3" w:rsidRDefault="00F25BD3" w:rsidP="00D57315">
      <w:pPr>
        <w:jc w:val="both"/>
        <w:rPr>
          <w:iCs/>
        </w:rPr>
      </w:pPr>
    </w:p>
    <w:p w14:paraId="32CB3824" w14:textId="77777777" w:rsidR="00F25BD3" w:rsidRDefault="00F25BD3" w:rsidP="00D57315">
      <w:pPr>
        <w:jc w:val="both"/>
        <w:rPr>
          <w:iCs/>
        </w:rPr>
      </w:pPr>
    </w:p>
    <w:p w14:paraId="3935865C" w14:textId="77777777" w:rsidR="00F25BD3" w:rsidRPr="00364F73" w:rsidRDefault="00F25BD3" w:rsidP="00F25BD3">
      <w:pPr>
        <w:ind w:firstLine="709"/>
      </w:pPr>
      <w:r w:rsidRPr="00F25BD3">
        <w:rPr>
          <w:iCs/>
        </w:rPr>
        <w:t>[</w:t>
      </w:r>
      <w:r>
        <w:rPr>
          <w:b/>
          <w:iCs/>
        </w:rPr>
        <w:t>Art. 35/7</w:t>
      </w:r>
      <w:r>
        <w:rPr>
          <w:iCs/>
        </w:rPr>
        <w:t xml:space="preserve"> - </w:t>
      </w:r>
      <w:r w:rsidRPr="00364F73">
        <w:t>Für die Anwendung des vorliegenden Abschnitts versteht man unter:</w:t>
      </w:r>
    </w:p>
    <w:p w14:paraId="5570439F" w14:textId="77777777" w:rsidR="00F25BD3" w:rsidRPr="00364F73" w:rsidRDefault="00F25BD3" w:rsidP="00F25BD3">
      <w:pPr>
        <w:ind w:firstLine="709"/>
      </w:pPr>
    </w:p>
    <w:p w14:paraId="4EDF208C" w14:textId="77777777" w:rsidR="00F25BD3" w:rsidRPr="00364F73" w:rsidRDefault="00F25BD3" w:rsidP="00F25BD3">
      <w:pPr>
        <w:ind w:firstLine="709"/>
        <w:jc w:val="both"/>
      </w:pPr>
      <w:r w:rsidRPr="00364F73">
        <w:t>1. Drittstaatsangehörigen: jede Person, die nicht Unionsbürger im Sinne von Artikel 17 Absatz 1 des Vertrags zur Gründung der Europäischen Gemeinschaft ist und die nicht das Gemeinschaftsrecht auf freien Personenverkehr nach Artikel 2 Absatz 5 des Schengener Grenzkodex genießt,</w:t>
      </w:r>
    </w:p>
    <w:p w14:paraId="60F08960" w14:textId="77777777" w:rsidR="00F25BD3" w:rsidRPr="00364F73" w:rsidRDefault="00F25BD3" w:rsidP="00F25BD3">
      <w:pPr>
        <w:ind w:firstLine="709"/>
        <w:jc w:val="both"/>
      </w:pPr>
    </w:p>
    <w:p w14:paraId="06D32502" w14:textId="77777777" w:rsidR="00F25BD3" w:rsidRPr="00364F73" w:rsidRDefault="00F25BD3" w:rsidP="00F25BD3">
      <w:pPr>
        <w:ind w:firstLine="709"/>
        <w:jc w:val="both"/>
      </w:pPr>
      <w:r w:rsidRPr="00364F73">
        <w:t>2. unrechtmäßigem Aufenthalt: die Anwesenheit von Ausländern auf dem Staatsgebiet, die die Voraussetzungen für die Einreise ins Staatsgebiet beziehungsweise den Aufenthalt nicht oder nicht mehr erfüllen,</w:t>
      </w:r>
    </w:p>
    <w:p w14:paraId="6D3F7E3D" w14:textId="77777777" w:rsidR="00F25BD3" w:rsidRPr="00364F73" w:rsidRDefault="00F25BD3" w:rsidP="00F25BD3">
      <w:pPr>
        <w:ind w:firstLine="709"/>
        <w:jc w:val="both"/>
      </w:pPr>
    </w:p>
    <w:p w14:paraId="37DAD310" w14:textId="77777777" w:rsidR="00F25BD3" w:rsidRPr="00364F73" w:rsidRDefault="00F25BD3" w:rsidP="00F25BD3">
      <w:pPr>
        <w:ind w:firstLine="709"/>
        <w:jc w:val="both"/>
      </w:pPr>
      <w:r w:rsidRPr="00364F73">
        <w:t>3. Auftraggebern: jede natürliche oder juristische Person, die den Auftrag erteilt, zu einem Preis Tätigkeiten auszuführen oder ausführen zu lassen,</w:t>
      </w:r>
    </w:p>
    <w:p w14:paraId="60DFCBAD" w14:textId="77777777" w:rsidR="00F25BD3" w:rsidRPr="00364F73" w:rsidRDefault="00F25BD3" w:rsidP="00F25BD3">
      <w:pPr>
        <w:ind w:firstLine="709"/>
        <w:jc w:val="both"/>
      </w:pPr>
    </w:p>
    <w:p w14:paraId="049594E7" w14:textId="77777777" w:rsidR="00F25BD3" w:rsidRPr="00364F73" w:rsidRDefault="00F25BD3" w:rsidP="00F25BD3">
      <w:pPr>
        <w:ind w:firstLine="709"/>
        <w:jc w:val="both"/>
      </w:pPr>
      <w:r w:rsidRPr="00364F73">
        <w:t>4. Auftragnehmern, auch Unternehmer genannt: jede natürliche oder juristische Person, die sich verpflichtet, zu einem Preis für einen Auftraggeber Tätigkeiten auszuführen oder ausführen zu lassen,</w:t>
      </w:r>
    </w:p>
    <w:p w14:paraId="797E085A" w14:textId="77777777" w:rsidR="00F25BD3" w:rsidRPr="00364F73" w:rsidRDefault="00F25BD3" w:rsidP="00F25BD3">
      <w:pPr>
        <w:ind w:firstLine="709"/>
        <w:jc w:val="both"/>
      </w:pPr>
    </w:p>
    <w:p w14:paraId="73136BDD" w14:textId="77777777" w:rsidR="00F25BD3" w:rsidRPr="00364F73" w:rsidRDefault="00F25BD3" w:rsidP="00F25BD3">
      <w:pPr>
        <w:ind w:firstLine="709"/>
        <w:jc w:val="both"/>
      </w:pPr>
      <w:r w:rsidRPr="00364F73">
        <w:t>5. Hauptauftragnehmern, auch Hauptunternehmer genannt: Unternehmer, die in einer Kette von Subunternehmern keine zwischengeschalteten Unternehmer sind,</w:t>
      </w:r>
    </w:p>
    <w:p w14:paraId="4B1DF133" w14:textId="77777777" w:rsidR="00F25BD3" w:rsidRPr="00364F73" w:rsidRDefault="00F25BD3" w:rsidP="00F25BD3">
      <w:pPr>
        <w:ind w:firstLine="709"/>
        <w:jc w:val="both"/>
      </w:pPr>
    </w:p>
    <w:p w14:paraId="56BB0B5E" w14:textId="77777777" w:rsidR="00F25BD3" w:rsidRPr="00364F73" w:rsidRDefault="00F25BD3" w:rsidP="00F25BD3">
      <w:pPr>
        <w:ind w:firstLine="709"/>
        <w:jc w:val="both"/>
      </w:pPr>
      <w:r w:rsidRPr="00364F73">
        <w:t>6. zwischengeschalteten Auftragnehmern, auch zwischengeschaltete Unternehmer genannt: Subunternehmer im Verhältnis zu dem nach ihm folgenden Subunternehmer,</w:t>
      </w:r>
    </w:p>
    <w:p w14:paraId="60AFE6D2" w14:textId="77777777" w:rsidR="00F25BD3" w:rsidRPr="00364F73" w:rsidRDefault="00F25BD3" w:rsidP="00F25BD3">
      <w:pPr>
        <w:ind w:firstLine="709"/>
        <w:jc w:val="both"/>
      </w:pPr>
    </w:p>
    <w:p w14:paraId="5736DFAD" w14:textId="77777777" w:rsidR="00F25BD3" w:rsidRPr="00364F73" w:rsidRDefault="00F25BD3" w:rsidP="00F25BD3">
      <w:pPr>
        <w:ind w:firstLine="709"/>
        <w:jc w:val="both"/>
      </w:pPr>
      <w:r w:rsidRPr="00364F73">
        <w:t>7. Unterauftragnehmern, auch Subunternehmer genannt: jede natürliche oder juristische Person, die sich verpflichtet, entweder unmittelbar oder mittelbar in gleich welchem Stadium zu einem Preis die einem Unternehmer aufgetragene Tätigkeit oder einen Teil dieser Tätigkeit auszuführen oder ausführen zu lassen,</w:t>
      </w:r>
    </w:p>
    <w:p w14:paraId="6F2FE46F" w14:textId="77777777" w:rsidR="00F25BD3" w:rsidRPr="00364F73" w:rsidRDefault="00F25BD3" w:rsidP="00F25BD3">
      <w:pPr>
        <w:ind w:firstLine="709"/>
        <w:jc w:val="both"/>
      </w:pPr>
    </w:p>
    <w:p w14:paraId="1B5B6871" w14:textId="77777777" w:rsidR="00F25BD3" w:rsidRPr="00364F73" w:rsidRDefault="00F25BD3" w:rsidP="00F25BD3">
      <w:pPr>
        <w:ind w:firstLine="709"/>
        <w:jc w:val="both"/>
      </w:pPr>
      <w:r w:rsidRPr="00364F73">
        <w:t>8. Inspektion: die in Artikel 17 des Sozialstrafgesetzbuches erwähnten Sozialinspektoren,</w:t>
      </w:r>
    </w:p>
    <w:p w14:paraId="1CC2831B" w14:textId="77777777" w:rsidR="00F25BD3" w:rsidRPr="00364F73" w:rsidRDefault="00F25BD3" w:rsidP="00F25BD3">
      <w:pPr>
        <w:ind w:firstLine="709"/>
      </w:pPr>
    </w:p>
    <w:p w14:paraId="6D2C644B" w14:textId="77777777" w:rsidR="00F25BD3" w:rsidRPr="00364F73" w:rsidRDefault="00F25BD3" w:rsidP="00F25BD3">
      <w:pPr>
        <w:ind w:firstLine="709"/>
        <w:jc w:val="both"/>
      </w:pPr>
      <w:r w:rsidRPr="00364F73">
        <w:t>9. gemeldeten Arbeitgebern: den beschäftigenden Unternehmer oder Subunternehmer, der von der schriftlichen Notifizierung im Sinne von Artikel 49/2 des Sozialstrafgesetzbuches betroffen ist,</w:t>
      </w:r>
    </w:p>
    <w:p w14:paraId="5B108802" w14:textId="77777777" w:rsidR="00F25BD3" w:rsidRPr="00364F73" w:rsidRDefault="00F25BD3" w:rsidP="00F25BD3">
      <w:pPr>
        <w:ind w:firstLine="709"/>
        <w:jc w:val="both"/>
      </w:pPr>
    </w:p>
    <w:p w14:paraId="243E8AD2" w14:textId="77777777" w:rsidR="00F25BD3" w:rsidRDefault="00F25BD3" w:rsidP="00F25BD3">
      <w:pPr>
        <w:jc w:val="both"/>
        <w:rPr>
          <w:iCs/>
        </w:rPr>
      </w:pPr>
      <w:r>
        <w:tab/>
      </w:r>
      <w:r w:rsidRPr="00364F73">
        <w:t>10. ausstehenden Vergütungen, auch noch geschuldete Entlohnung genannt: die Entlohnung, die der Arbeitgeber dem Drittstaatsangehörigen ohne rechtmäßigen Aufenthalt schuldet und die dieser Arbeitgeber noch nicht gezahlt hat, mit Ausnahme der Entschädigungen, auf die der Drittstaatsangehörige ohne rechtmäßigen Aufenthalt aufgrund der Beendigung des Arbeitsvertrags Anrecht hat.</w:t>
      </w:r>
      <w:r w:rsidRPr="00F25BD3">
        <w:rPr>
          <w:iCs/>
        </w:rPr>
        <w:t>]</w:t>
      </w:r>
    </w:p>
    <w:p w14:paraId="0E6068D1" w14:textId="77777777" w:rsidR="00F25BD3" w:rsidRDefault="00F25BD3" w:rsidP="00F25BD3">
      <w:pPr>
        <w:jc w:val="both"/>
        <w:rPr>
          <w:iCs/>
        </w:rPr>
      </w:pPr>
    </w:p>
    <w:p w14:paraId="23A1DB31" w14:textId="77777777" w:rsidR="00F25BD3" w:rsidRDefault="00F25BD3" w:rsidP="00F25BD3">
      <w:pPr>
        <w:jc w:val="both"/>
        <w:rPr>
          <w:iCs/>
        </w:rPr>
      </w:pPr>
      <w:r>
        <w:rPr>
          <w:i/>
          <w:iCs/>
        </w:rPr>
        <w:t xml:space="preserve">[Art. 35/7 eingefügt durch Art. 21 </w:t>
      </w:r>
      <w:r w:rsidR="009149A5">
        <w:rPr>
          <w:i/>
        </w:rPr>
        <w:t xml:space="preserve">des G. </w:t>
      </w:r>
      <w:r>
        <w:rPr>
          <w:i/>
        </w:rPr>
        <w:t>vom 11. Februar 2013 (B.S.</w:t>
      </w:r>
      <w:r w:rsidR="009149A5">
        <w:rPr>
          <w:i/>
        </w:rPr>
        <w:t xml:space="preserve"> </w:t>
      </w:r>
      <w:r>
        <w:rPr>
          <w:i/>
        </w:rPr>
        <w:t>vom 22. Februar 2013)</w:t>
      </w:r>
      <w:r>
        <w:rPr>
          <w:i/>
          <w:iCs/>
        </w:rPr>
        <w:t>]</w:t>
      </w:r>
    </w:p>
    <w:p w14:paraId="1362A24C" w14:textId="77777777" w:rsidR="00F25BD3" w:rsidRDefault="00F25BD3" w:rsidP="00F25BD3">
      <w:pPr>
        <w:jc w:val="both"/>
        <w:rPr>
          <w:iCs/>
        </w:rPr>
      </w:pPr>
    </w:p>
    <w:p w14:paraId="49F8F9A0" w14:textId="77777777" w:rsidR="00F25BD3" w:rsidRDefault="00F25BD3" w:rsidP="00F25BD3">
      <w:pPr>
        <w:jc w:val="both"/>
        <w:rPr>
          <w:iCs/>
        </w:rPr>
      </w:pPr>
    </w:p>
    <w:p w14:paraId="6F8D5BEB" w14:textId="77777777" w:rsidR="00F25BD3" w:rsidRPr="00364F73" w:rsidRDefault="00F25BD3" w:rsidP="00F25BD3">
      <w:pPr>
        <w:ind w:firstLine="709"/>
        <w:jc w:val="both"/>
      </w:pPr>
      <w:r>
        <w:rPr>
          <w:iCs/>
        </w:rPr>
        <w:t>[</w:t>
      </w:r>
      <w:r>
        <w:rPr>
          <w:b/>
          <w:iCs/>
        </w:rPr>
        <w:t>Art. 35/8</w:t>
      </w:r>
      <w:r>
        <w:rPr>
          <w:iCs/>
        </w:rPr>
        <w:t xml:space="preserve"> - </w:t>
      </w:r>
      <w:r w:rsidRPr="00364F73">
        <w:t xml:space="preserve">In Abweichung </w:t>
      </w:r>
      <w:r w:rsidR="003E0FE0">
        <w:t>[von Abschnitt 1 und 1/1]</w:t>
      </w:r>
      <w:r w:rsidRPr="00364F73">
        <w:t xml:space="preserve"> des vorliegenden Kapitels regelt vorliegender Abschnitt die gesamtschuldnerische Haftung im Falle der Beschäftigung eines Drittstaatsangehörigen ohne rechtmäßigen Aufenthalt in Belgien.</w:t>
      </w:r>
    </w:p>
    <w:p w14:paraId="1D0C3CAF" w14:textId="77777777" w:rsidR="00F25BD3" w:rsidRPr="00364F73" w:rsidRDefault="00F25BD3" w:rsidP="00F25BD3">
      <w:pPr>
        <w:ind w:firstLine="709"/>
        <w:jc w:val="both"/>
      </w:pPr>
    </w:p>
    <w:p w14:paraId="7980D838" w14:textId="77777777" w:rsidR="00F25BD3" w:rsidRPr="00364F73" w:rsidRDefault="00F25BD3" w:rsidP="00F25BD3">
      <w:pPr>
        <w:ind w:firstLine="709"/>
        <w:jc w:val="both"/>
      </w:pPr>
      <w:r w:rsidRPr="00364F73">
        <w:t>Die Artikel 1200 bis 1216 des Zivilgesetzbuches sind anwendbar auf die in vorliegendem Abschnitt erwähnte gesamtschuldnerische Haftung.</w:t>
      </w:r>
    </w:p>
    <w:p w14:paraId="5EF3C398" w14:textId="77777777" w:rsidR="00F25BD3" w:rsidRPr="00364F73" w:rsidRDefault="00F25BD3" w:rsidP="00F25BD3">
      <w:pPr>
        <w:ind w:firstLine="709"/>
        <w:jc w:val="both"/>
      </w:pPr>
    </w:p>
    <w:p w14:paraId="48A383BF" w14:textId="77777777" w:rsidR="00F25BD3" w:rsidRPr="00364F73" w:rsidRDefault="00F25BD3" w:rsidP="00F25BD3">
      <w:pPr>
        <w:ind w:firstLine="709"/>
        <w:jc w:val="both"/>
      </w:pPr>
      <w:r w:rsidRPr="00364F73">
        <w:t>Für die Anwendung der Artikel 3 bis 6, 10, 13 bis 16, 18 und 23 des vorliegenden Gesetzes wird der gesamtschuldnerisch Haftende dem Arbeitgeber gleichgestellt.</w:t>
      </w:r>
    </w:p>
    <w:p w14:paraId="440214F2" w14:textId="77777777" w:rsidR="00F25BD3" w:rsidRPr="00364F73" w:rsidRDefault="00F25BD3" w:rsidP="00F25BD3">
      <w:pPr>
        <w:ind w:firstLine="709"/>
        <w:jc w:val="both"/>
      </w:pPr>
    </w:p>
    <w:p w14:paraId="1EEA6A99" w14:textId="77777777" w:rsidR="00F25BD3" w:rsidRDefault="00F25BD3" w:rsidP="00F25BD3">
      <w:pPr>
        <w:jc w:val="both"/>
        <w:rPr>
          <w:iCs/>
        </w:rPr>
      </w:pPr>
      <w:r>
        <w:tab/>
      </w:r>
      <w:r w:rsidRPr="00364F73">
        <w:t>Der gesamtschuldnerisch Haftende im Sinne des vorliegenden Abschnitts darf die Post- oder Bankgebühr nicht von der noch geschuldeten Entlohnung abziehen.</w:t>
      </w:r>
      <w:r>
        <w:rPr>
          <w:iCs/>
        </w:rPr>
        <w:t>]</w:t>
      </w:r>
    </w:p>
    <w:p w14:paraId="22082B87" w14:textId="77777777" w:rsidR="00F25BD3" w:rsidRDefault="00F25BD3" w:rsidP="00F25BD3">
      <w:pPr>
        <w:jc w:val="both"/>
        <w:rPr>
          <w:iCs/>
        </w:rPr>
      </w:pPr>
    </w:p>
    <w:p w14:paraId="2E7A9982" w14:textId="77777777" w:rsidR="00F25BD3" w:rsidRDefault="00F25BD3" w:rsidP="00F25BD3">
      <w:pPr>
        <w:jc w:val="both"/>
        <w:rPr>
          <w:iCs/>
        </w:rPr>
      </w:pPr>
      <w:r>
        <w:rPr>
          <w:i/>
          <w:iCs/>
        </w:rPr>
        <w:t xml:space="preserve">[Art. 35/8 eingefügt durch Art. 22 </w:t>
      </w:r>
      <w:r w:rsidR="009149A5">
        <w:rPr>
          <w:i/>
        </w:rPr>
        <w:t xml:space="preserve">des G. </w:t>
      </w:r>
      <w:r>
        <w:rPr>
          <w:i/>
        </w:rPr>
        <w:t>vom 11. Februar 2013 (B.S.</w:t>
      </w:r>
      <w:r w:rsidR="009149A5">
        <w:rPr>
          <w:i/>
        </w:rPr>
        <w:t xml:space="preserve"> </w:t>
      </w:r>
      <w:r>
        <w:rPr>
          <w:i/>
        </w:rPr>
        <w:t>vom 22. Februar 2013)</w:t>
      </w:r>
      <w:r w:rsidR="003E0FE0">
        <w:rPr>
          <w:i/>
        </w:rPr>
        <w:t xml:space="preserve">; Abs. 1 abgeändert durch Art. 18 </w:t>
      </w:r>
      <w:r w:rsidR="003E0FE0">
        <w:rPr>
          <w:i/>
          <w:iCs/>
        </w:rPr>
        <w:t>des G. vom 11. Dezember 2016 (B.S. vom 20. Dezember 2016)</w:t>
      </w:r>
      <w:r>
        <w:rPr>
          <w:i/>
          <w:iCs/>
        </w:rPr>
        <w:t>]</w:t>
      </w:r>
    </w:p>
    <w:p w14:paraId="305FE44C" w14:textId="77777777" w:rsidR="00F25BD3" w:rsidRPr="00F25BD3" w:rsidRDefault="00F25BD3" w:rsidP="00F25BD3">
      <w:pPr>
        <w:jc w:val="both"/>
        <w:rPr>
          <w:iCs/>
        </w:rPr>
      </w:pPr>
    </w:p>
    <w:p w14:paraId="69C609CE" w14:textId="77777777" w:rsidR="00F25BD3" w:rsidRDefault="00F25BD3" w:rsidP="00D57315">
      <w:pPr>
        <w:jc w:val="both"/>
        <w:rPr>
          <w:iCs/>
        </w:rPr>
      </w:pPr>
    </w:p>
    <w:p w14:paraId="6D7307A3" w14:textId="77777777" w:rsidR="00F25BD3" w:rsidRPr="00364F73" w:rsidRDefault="00F25BD3" w:rsidP="00F25BD3">
      <w:pPr>
        <w:ind w:firstLine="709"/>
        <w:jc w:val="both"/>
      </w:pPr>
      <w:r>
        <w:rPr>
          <w:iCs/>
        </w:rPr>
        <w:t>[</w:t>
      </w:r>
      <w:r>
        <w:rPr>
          <w:b/>
          <w:iCs/>
        </w:rPr>
        <w:t>Art. 35/9</w:t>
      </w:r>
      <w:r>
        <w:rPr>
          <w:iCs/>
        </w:rPr>
        <w:t xml:space="preserve"> - </w:t>
      </w:r>
      <w:r w:rsidRPr="00364F73">
        <w:t>Art. 35/9 - Unternehmer außerhalb einer Kette von Subunternehmern oder zwischengeschaltete Unternehmer innerhalb einer solchen Kette haften gesamtschuldnerisch für die Zahlung der Entlohnung, die noch von ihren unmittelbaren Subunternehmern zu zahlen ist.</w:t>
      </w:r>
    </w:p>
    <w:p w14:paraId="70F8F651" w14:textId="77777777" w:rsidR="00F25BD3" w:rsidRPr="00364F73" w:rsidRDefault="00F25BD3" w:rsidP="00F25BD3">
      <w:pPr>
        <w:ind w:firstLine="709"/>
        <w:jc w:val="both"/>
      </w:pPr>
    </w:p>
    <w:p w14:paraId="1A0E763E" w14:textId="77777777" w:rsidR="00F25BD3" w:rsidRPr="00364F73" w:rsidRDefault="00F25BD3" w:rsidP="00F25BD3">
      <w:pPr>
        <w:jc w:val="both"/>
      </w:pPr>
      <w:r w:rsidRPr="00364F73">
        <w:tab/>
        <w:t>In Abweichung von Absatz 1 haften Unternehmer und zwischengeschaltete Unternehmer nicht gesamtschuldnerisch, wenn sie über eine schriftliche Erklärung verfügen, in der ihr unmittelbarer Subunternehmer bescheinigt, dass er keine Drittstaatsangehörigen ohne rechtmäßigen Aufenthalt beschäftigt und beschäftigen wird.</w:t>
      </w:r>
    </w:p>
    <w:p w14:paraId="37DAE2E5" w14:textId="77777777" w:rsidR="001B2E08" w:rsidRDefault="00F25BD3" w:rsidP="00F25BD3">
      <w:pPr>
        <w:jc w:val="both"/>
      </w:pPr>
      <w:r>
        <w:tab/>
      </w:r>
    </w:p>
    <w:p w14:paraId="633F31C6" w14:textId="77777777" w:rsidR="00F25BD3" w:rsidRDefault="001B2E08" w:rsidP="00F25BD3">
      <w:pPr>
        <w:jc w:val="both"/>
        <w:rPr>
          <w:iCs/>
        </w:rPr>
      </w:pPr>
      <w:r>
        <w:tab/>
      </w:r>
      <w:r w:rsidR="00F25BD3" w:rsidRPr="00364F73">
        <w:t>In Abweichung von Absatz 2 haften Unternehmer und zwischengeschaltete Unternehmer gesamtschuldnerisch ab dem Moment, an dem ihnen bekannt war, dass ihr unmittelbarer Subunternehmer einen oder mehrere Drittstaatsangehörige ohne rechtmäßigen Aufenthalt beschäftigt. Der Nachweis einer solchen Kenntnis kann die in Artikel 49/2 des Sozialstrafgesetzbuches erwähnte Notifizierung sein.</w:t>
      </w:r>
      <w:r w:rsidR="00F25BD3">
        <w:rPr>
          <w:iCs/>
        </w:rPr>
        <w:t>]</w:t>
      </w:r>
    </w:p>
    <w:p w14:paraId="0A6556D2" w14:textId="77777777" w:rsidR="00F25BD3" w:rsidRDefault="00F25BD3" w:rsidP="00D57315">
      <w:pPr>
        <w:jc w:val="both"/>
        <w:rPr>
          <w:iCs/>
        </w:rPr>
      </w:pPr>
    </w:p>
    <w:p w14:paraId="6CC05A41" w14:textId="77777777" w:rsidR="00F25BD3" w:rsidRDefault="00F25BD3" w:rsidP="00D57315">
      <w:pPr>
        <w:jc w:val="both"/>
        <w:rPr>
          <w:iCs/>
        </w:rPr>
      </w:pPr>
      <w:r>
        <w:rPr>
          <w:i/>
          <w:iCs/>
        </w:rPr>
        <w:t xml:space="preserve">[Art. 35/9 eingefügt durch Art. 23 </w:t>
      </w:r>
      <w:r w:rsidR="009149A5">
        <w:rPr>
          <w:i/>
        </w:rPr>
        <w:t xml:space="preserve">des G. </w:t>
      </w:r>
      <w:r>
        <w:rPr>
          <w:i/>
        </w:rPr>
        <w:t>vom 11. Februar 2013 (B.S.</w:t>
      </w:r>
      <w:r w:rsidR="009149A5">
        <w:rPr>
          <w:i/>
        </w:rPr>
        <w:t xml:space="preserve"> </w:t>
      </w:r>
      <w:r>
        <w:rPr>
          <w:i/>
        </w:rPr>
        <w:t>vom 22. Februar 2013)</w:t>
      </w:r>
      <w:r>
        <w:rPr>
          <w:i/>
          <w:iCs/>
        </w:rPr>
        <w:t>]</w:t>
      </w:r>
    </w:p>
    <w:p w14:paraId="2A5350A6" w14:textId="77777777" w:rsidR="00F25BD3" w:rsidRDefault="00F25BD3" w:rsidP="00D57315">
      <w:pPr>
        <w:jc w:val="both"/>
        <w:rPr>
          <w:iCs/>
        </w:rPr>
      </w:pPr>
    </w:p>
    <w:p w14:paraId="5949AC79" w14:textId="77777777" w:rsidR="00F25BD3" w:rsidRDefault="00F25BD3" w:rsidP="00D57315">
      <w:pPr>
        <w:jc w:val="both"/>
        <w:rPr>
          <w:iCs/>
        </w:rPr>
      </w:pPr>
    </w:p>
    <w:p w14:paraId="7A6A7253" w14:textId="77777777" w:rsidR="00F25BD3" w:rsidRDefault="00F25BD3" w:rsidP="00D57315">
      <w:pPr>
        <w:jc w:val="both"/>
        <w:rPr>
          <w:iCs/>
        </w:rPr>
      </w:pPr>
      <w:r>
        <w:rPr>
          <w:iCs/>
        </w:rPr>
        <w:tab/>
        <w:t>[</w:t>
      </w:r>
      <w:r>
        <w:rPr>
          <w:b/>
          <w:iCs/>
        </w:rPr>
        <w:t>Art. 35/10</w:t>
      </w:r>
      <w:r>
        <w:rPr>
          <w:iCs/>
        </w:rPr>
        <w:t xml:space="preserve"> - </w:t>
      </w:r>
      <w:r w:rsidRPr="00364F73">
        <w:t>Bei einer Kette von Subunternehmern haften der Hauptunternehmer und der zwischengeschaltete Unternehmer, denen bekannt ist, dass ihr mittelbarer Subunternehmer einen oder mehrere Drittstaatsangehörige ohne rechtmäßigen Aufenthalt beschäftigt, gesamtschuldnerisch für die Zahlung der Entlohnung, die noch von diesem mittelbaren Subunternehmer zu zahlen ist und die Arbeitsleistungen betrifft, die ab dem Moment, an dem ihnen dies bekannt war, zu ihren Gunsten erbracht worden sind. Der Nachweis einer solchen Kenntnis kann die in Artikel 49/2 des Sozialstrafgesetzbuches erwähnte Notifizierung sein.</w:t>
      </w:r>
      <w:r>
        <w:rPr>
          <w:iCs/>
        </w:rPr>
        <w:t>]</w:t>
      </w:r>
    </w:p>
    <w:p w14:paraId="60B0C838" w14:textId="77777777" w:rsidR="00F25BD3" w:rsidRDefault="00F25BD3" w:rsidP="00D57315">
      <w:pPr>
        <w:jc w:val="both"/>
        <w:rPr>
          <w:iCs/>
        </w:rPr>
      </w:pPr>
    </w:p>
    <w:p w14:paraId="78FE0619" w14:textId="77777777" w:rsidR="00F25BD3" w:rsidRDefault="00F25BD3" w:rsidP="00D57315">
      <w:pPr>
        <w:jc w:val="both"/>
        <w:rPr>
          <w:iCs/>
        </w:rPr>
      </w:pPr>
      <w:r>
        <w:rPr>
          <w:i/>
          <w:iCs/>
        </w:rPr>
        <w:t xml:space="preserve">[Art. 35/10 eingefügt durch Art. 24 </w:t>
      </w:r>
      <w:r w:rsidR="00F82F86">
        <w:rPr>
          <w:i/>
        </w:rPr>
        <w:t xml:space="preserve">des G. vom 11. Februar 2013 (B.S. </w:t>
      </w:r>
      <w:r>
        <w:rPr>
          <w:i/>
        </w:rPr>
        <w:t>vom 22. Februar 2013)</w:t>
      </w:r>
      <w:r>
        <w:rPr>
          <w:i/>
          <w:iCs/>
        </w:rPr>
        <w:t>]</w:t>
      </w:r>
    </w:p>
    <w:p w14:paraId="443CF3A7" w14:textId="77777777" w:rsidR="00F25BD3" w:rsidRDefault="00F25BD3" w:rsidP="00D57315">
      <w:pPr>
        <w:jc w:val="both"/>
        <w:rPr>
          <w:iCs/>
        </w:rPr>
      </w:pPr>
    </w:p>
    <w:p w14:paraId="715C3032" w14:textId="77777777" w:rsidR="00F25BD3" w:rsidRDefault="00F25BD3" w:rsidP="00D57315">
      <w:pPr>
        <w:jc w:val="both"/>
        <w:rPr>
          <w:iCs/>
        </w:rPr>
      </w:pPr>
    </w:p>
    <w:p w14:paraId="78B1E8E5" w14:textId="77777777" w:rsidR="00F25BD3" w:rsidRPr="00364F73" w:rsidRDefault="00F25BD3" w:rsidP="00F25BD3">
      <w:pPr>
        <w:ind w:firstLine="709"/>
        <w:jc w:val="both"/>
      </w:pPr>
      <w:r>
        <w:rPr>
          <w:iCs/>
        </w:rPr>
        <w:t>[</w:t>
      </w:r>
      <w:r>
        <w:rPr>
          <w:b/>
          <w:iCs/>
        </w:rPr>
        <w:t>Art. 35/11</w:t>
      </w:r>
      <w:r>
        <w:rPr>
          <w:iCs/>
        </w:rPr>
        <w:t xml:space="preserve"> - </w:t>
      </w:r>
      <w:r w:rsidRPr="00364F73">
        <w:t>§ 1 - Auftraggeber, denen bekannt ist, dass ihr Unternehmer einen oder mehrere Drittstaatsangehörige ohne rechtmäßigen Aufenthalt beschäftigt, ohne den Einsatz von Subunternehmern, haften gesamtschuldnerisch für die Zahlung der Entlohnung, die noch von ihrem Unternehmer zu zahlen ist und die Arbeitsleistungen betrifft, die ab dem Moment, an dem ihnen dies bekannt war, im Rahmen des Vertrags, den sie mit diesem Unternehmer abgeschlossen haben, erbracht worden sind. Der Nachweis einer solchen Kenntnis kann die in Artikel 49/2 des Sozialstrafgesetzbuches erwähnte Notifizierung sein.</w:t>
      </w:r>
    </w:p>
    <w:p w14:paraId="5C408769" w14:textId="77777777" w:rsidR="00F25BD3" w:rsidRPr="00364F73" w:rsidRDefault="00F25BD3" w:rsidP="00F25BD3">
      <w:pPr>
        <w:ind w:firstLine="709"/>
        <w:jc w:val="both"/>
      </w:pPr>
    </w:p>
    <w:p w14:paraId="3297A87A" w14:textId="77777777" w:rsidR="00F25BD3" w:rsidRPr="00364F73" w:rsidRDefault="00F25BD3" w:rsidP="00F25BD3">
      <w:pPr>
        <w:ind w:firstLine="709"/>
        <w:jc w:val="both"/>
      </w:pPr>
      <w:r w:rsidRPr="00364F73">
        <w:t>Auftraggeber, denen bekannt ist, dass Subunternehmer, die unmittelbar oder mittelbar nach ihrem Unternehmer folgen, einen oder mehrere Drittstaatsangehörige ohne rechtmäßigen Aufenthalt beschäftigen, haften bei einer Kette von Subunternehmern gesamtschuldnerisch für die Zahlung der Entlohnung, die noch von diesen Subunternehmern zu zahlen ist und die Arbeitsleistungen betrifft, die ab dem Moment, an dem ihnen dies bekannt war, zu ihren Gunsten erbracht worden sind. Der Nachweis einer solchen Kenntnis kann die in Artikel 49/2 des Sozialstrafgesetzbuches erwähnte Notifizierung sein.</w:t>
      </w:r>
    </w:p>
    <w:p w14:paraId="7F272848" w14:textId="77777777" w:rsidR="00F25BD3" w:rsidRPr="00364F73" w:rsidRDefault="00F25BD3" w:rsidP="00F25BD3">
      <w:pPr>
        <w:ind w:firstLine="709"/>
        <w:jc w:val="both"/>
      </w:pPr>
    </w:p>
    <w:p w14:paraId="1C415BCD" w14:textId="77777777" w:rsidR="00F25BD3" w:rsidRPr="00F25BD3" w:rsidRDefault="00F25BD3" w:rsidP="00F25BD3">
      <w:pPr>
        <w:jc w:val="both"/>
        <w:rPr>
          <w:iCs/>
        </w:rPr>
      </w:pPr>
      <w:r>
        <w:tab/>
      </w:r>
      <w:r w:rsidRPr="00364F73">
        <w:t>§ 2 - Paragraph 1 ist auf den Auftraggeber, der eine natürliche Person ist und Tätigkeiten zu vollkommen privaten Zwecken ausführen lässt, nicht anwendbar.</w:t>
      </w:r>
      <w:r>
        <w:rPr>
          <w:iCs/>
        </w:rPr>
        <w:t>]</w:t>
      </w:r>
    </w:p>
    <w:p w14:paraId="126B94E0" w14:textId="77777777" w:rsidR="00F25BD3" w:rsidRPr="00F25BD3" w:rsidRDefault="00F25BD3" w:rsidP="00D57315">
      <w:pPr>
        <w:jc w:val="both"/>
        <w:rPr>
          <w:iCs/>
        </w:rPr>
      </w:pPr>
    </w:p>
    <w:p w14:paraId="443B2134" w14:textId="77777777" w:rsidR="00F25BD3" w:rsidRDefault="00F25BD3" w:rsidP="00D57315">
      <w:pPr>
        <w:jc w:val="both"/>
        <w:rPr>
          <w:iCs/>
        </w:rPr>
      </w:pPr>
      <w:r>
        <w:rPr>
          <w:i/>
          <w:iCs/>
        </w:rPr>
        <w:t xml:space="preserve">[Art. 35/11 eingefügt durch Art. 25 </w:t>
      </w:r>
      <w:r w:rsidR="00F82F86">
        <w:rPr>
          <w:i/>
        </w:rPr>
        <w:t xml:space="preserve">des G. </w:t>
      </w:r>
      <w:r>
        <w:rPr>
          <w:i/>
        </w:rPr>
        <w:t>vom 11. Februar 2013 (B.S. vom 22. Februar 2013)</w:t>
      </w:r>
      <w:r>
        <w:rPr>
          <w:i/>
          <w:iCs/>
        </w:rPr>
        <w:t>]</w:t>
      </w:r>
    </w:p>
    <w:p w14:paraId="2B759AD6" w14:textId="77777777" w:rsidR="00F25BD3" w:rsidRDefault="00F25BD3" w:rsidP="00D57315">
      <w:pPr>
        <w:jc w:val="both"/>
        <w:rPr>
          <w:iCs/>
        </w:rPr>
      </w:pPr>
    </w:p>
    <w:p w14:paraId="59C1E081" w14:textId="77777777" w:rsidR="00F25BD3" w:rsidRDefault="00F25BD3" w:rsidP="00D57315">
      <w:pPr>
        <w:jc w:val="both"/>
        <w:rPr>
          <w:iCs/>
        </w:rPr>
      </w:pPr>
    </w:p>
    <w:p w14:paraId="7DCE89C1" w14:textId="77777777" w:rsidR="00F25BD3" w:rsidRPr="00364F73" w:rsidRDefault="00F25BD3" w:rsidP="00F25BD3">
      <w:pPr>
        <w:ind w:firstLine="709"/>
        <w:jc w:val="both"/>
      </w:pPr>
      <w:r>
        <w:rPr>
          <w:iCs/>
        </w:rPr>
        <w:t>[</w:t>
      </w:r>
      <w:r w:rsidRPr="00F25BD3">
        <w:rPr>
          <w:b/>
        </w:rPr>
        <w:t>Art. 35/12</w:t>
      </w:r>
      <w:r w:rsidRPr="00364F73">
        <w:t> - Der gemeldete Arbeitgeber hängt eine Abschrift der in Artikel 49/2 des Sozialstrafgesetzbuches erwähnten schriftlichen Notifizierung an der in Artikel 49/2 Absatz 4 Nr. 3 erwähnten Stelle aus.</w:t>
      </w:r>
    </w:p>
    <w:p w14:paraId="7787A998" w14:textId="77777777" w:rsidR="00F25BD3" w:rsidRPr="00364F73" w:rsidRDefault="00F25BD3" w:rsidP="00F25BD3">
      <w:pPr>
        <w:ind w:firstLine="709"/>
        <w:jc w:val="both"/>
      </w:pPr>
    </w:p>
    <w:p w14:paraId="2A822F6B" w14:textId="77777777" w:rsidR="00F25BD3" w:rsidRDefault="001B2E08" w:rsidP="00F25BD3">
      <w:pPr>
        <w:jc w:val="both"/>
        <w:rPr>
          <w:iCs/>
        </w:rPr>
      </w:pPr>
      <w:r>
        <w:tab/>
      </w:r>
      <w:r w:rsidR="00F25BD3" w:rsidRPr="00364F73">
        <w:t>Der in den Artikeln 35/9 bis 35/11 erwähnte gesamtschuldnerisch Haftende hängt eine Abschrift der erhaltenen Notifizierung an der in Artikel 49/2 Absatz 4 Nr. 3 desselben Gesetzbuches erwähnten Stelle aus, wenn der in Absatz 1 erwähnte Aushang nicht durch den gemeldeten Arbeitgeber erfolgt ist.</w:t>
      </w:r>
      <w:r w:rsidR="00F25BD3">
        <w:rPr>
          <w:iCs/>
        </w:rPr>
        <w:t>]</w:t>
      </w:r>
    </w:p>
    <w:p w14:paraId="5F61F7CE" w14:textId="77777777" w:rsidR="00F25BD3" w:rsidRDefault="00F25BD3" w:rsidP="00F25BD3">
      <w:pPr>
        <w:jc w:val="both"/>
        <w:rPr>
          <w:iCs/>
        </w:rPr>
      </w:pPr>
    </w:p>
    <w:p w14:paraId="4C6C952B" w14:textId="77777777" w:rsidR="00F25BD3" w:rsidRDefault="00F25BD3" w:rsidP="00F25BD3">
      <w:pPr>
        <w:jc w:val="both"/>
        <w:rPr>
          <w:iCs/>
        </w:rPr>
      </w:pPr>
      <w:r>
        <w:rPr>
          <w:i/>
          <w:iCs/>
        </w:rPr>
        <w:t xml:space="preserve">[Art. 35/12 eingefügt durch Art. 26 </w:t>
      </w:r>
      <w:r w:rsidR="009149A5">
        <w:rPr>
          <w:i/>
        </w:rPr>
        <w:t xml:space="preserve">des G. vom 11. Februar 2013 (B.S. </w:t>
      </w:r>
      <w:r>
        <w:rPr>
          <w:i/>
        </w:rPr>
        <w:t>vom 22. Februar 2013)</w:t>
      </w:r>
      <w:r>
        <w:rPr>
          <w:i/>
          <w:iCs/>
        </w:rPr>
        <w:t>]</w:t>
      </w:r>
    </w:p>
    <w:p w14:paraId="7CA36BB5" w14:textId="77777777" w:rsidR="00F25BD3" w:rsidRDefault="00F25BD3" w:rsidP="00F25BD3">
      <w:pPr>
        <w:jc w:val="both"/>
        <w:rPr>
          <w:iCs/>
        </w:rPr>
      </w:pPr>
    </w:p>
    <w:p w14:paraId="2467FDD6" w14:textId="77777777" w:rsidR="00F25BD3" w:rsidRDefault="00F25BD3" w:rsidP="00F25BD3">
      <w:pPr>
        <w:jc w:val="both"/>
        <w:rPr>
          <w:iCs/>
        </w:rPr>
      </w:pPr>
    </w:p>
    <w:p w14:paraId="4481B09E" w14:textId="77777777" w:rsidR="00F25BD3" w:rsidRPr="00364F73" w:rsidRDefault="00F25BD3" w:rsidP="00F25BD3">
      <w:pPr>
        <w:ind w:firstLine="709"/>
        <w:jc w:val="both"/>
      </w:pPr>
      <w:r>
        <w:rPr>
          <w:iCs/>
        </w:rPr>
        <w:t>[</w:t>
      </w:r>
      <w:r w:rsidRPr="00F25BD3">
        <w:rPr>
          <w:b/>
        </w:rPr>
        <w:t>Art. 35/13</w:t>
      </w:r>
      <w:r w:rsidRPr="00364F73">
        <w:t> - Im Hinblick auf die Verteidigung der Rechte von Drittstaatsangehörigen ohne rechtmäßigen Aufenthalt in Belgien, die dort beschäftigt sind oder beschäftigt waren, können nachfolgende Organisationen in den Streitsachen, zu denen die Anwendung des vorliegenden Gesetzes Anlass geben kann, vor Gericht treten:</w:t>
      </w:r>
    </w:p>
    <w:p w14:paraId="3E6167E1" w14:textId="77777777" w:rsidR="00F25BD3" w:rsidRPr="00364F73" w:rsidRDefault="00F25BD3" w:rsidP="00F25BD3">
      <w:pPr>
        <w:ind w:firstLine="709"/>
        <w:jc w:val="both"/>
      </w:pPr>
    </w:p>
    <w:p w14:paraId="39DAEB58" w14:textId="77777777" w:rsidR="00F25BD3" w:rsidRPr="00364F73" w:rsidRDefault="00F25BD3" w:rsidP="00F25BD3">
      <w:pPr>
        <w:ind w:firstLine="709"/>
        <w:jc w:val="both"/>
      </w:pPr>
      <w:r w:rsidRPr="00364F73">
        <w:t>1. die repräsentativen Arbeitnehmer- und Arbeitgeberorganisationen, die in Artikel 3 des Gesetzes vom 5. Dezember 1968 über die kollektiven Arbeitsabkommen und die paritätischen Kommissionen erwähnt sind,</w:t>
      </w:r>
    </w:p>
    <w:p w14:paraId="1E83692F" w14:textId="77777777" w:rsidR="00F25BD3" w:rsidRPr="00364F73" w:rsidRDefault="00F25BD3" w:rsidP="00F25BD3">
      <w:pPr>
        <w:ind w:firstLine="709"/>
        <w:jc w:val="both"/>
      </w:pPr>
    </w:p>
    <w:p w14:paraId="3266FE3A" w14:textId="77777777" w:rsidR="00F25BD3" w:rsidRPr="00364F73" w:rsidRDefault="00F25BD3" w:rsidP="00F25BD3">
      <w:pPr>
        <w:ind w:firstLine="709"/>
        <w:jc w:val="both"/>
      </w:pPr>
      <w:r w:rsidRPr="00364F73">
        <w:t>2. die repräsentativen Gewerkschaftsorganisationen, die im Gesetz vom 19. Dezember 1974 zur Regelung der Beziehungen zwischen den öffentlichen Behörden und den Gewerkschaften der Bediensteten, die von diesen Behörden abhängen, erwähnt sind,</w:t>
      </w:r>
    </w:p>
    <w:p w14:paraId="3433BBDB" w14:textId="77777777" w:rsidR="00F25BD3" w:rsidRPr="00364F73" w:rsidRDefault="00F25BD3" w:rsidP="00F25BD3">
      <w:pPr>
        <w:ind w:firstLine="709"/>
        <w:jc w:val="both"/>
      </w:pPr>
    </w:p>
    <w:p w14:paraId="3FBA90A8" w14:textId="77777777" w:rsidR="00F25BD3" w:rsidRPr="00364F73" w:rsidRDefault="00F25BD3" w:rsidP="00F25BD3">
      <w:pPr>
        <w:ind w:firstLine="709"/>
        <w:jc w:val="both"/>
      </w:pPr>
      <w:r w:rsidRPr="00364F73">
        <w:t>3. die repräsentativen Gewerkschaftsorganisationen im gewerkschaftlichen Konzertierungsorgan, das für die Verwaltungen, Dienste oder Einrichtungen bestimmt ist, auf die das Gesetz vom 19. Dezember 1974 zur Regelung der Beziehungen zwischen den öffentlichen Behörden und den Gewerkschaften der Bediensteten, die von diesen Behörden abhängen, keine Anwendung findet,</w:t>
      </w:r>
    </w:p>
    <w:p w14:paraId="734C5D89" w14:textId="77777777" w:rsidR="00F25BD3" w:rsidRPr="00364F73" w:rsidRDefault="00F25BD3" w:rsidP="00F25BD3">
      <w:pPr>
        <w:ind w:firstLine="709"/>
        <w:jc w:val="both"/>
      </w:pPr>
    </w:p>
    <w:p w14:paraId="53AD4F2C" w14:textId="77777777" w:rsidR="00F25BD3" w:rsidRPr="00364F73" w:rsidRDefault="00F25BD3" w:rsidP="00F25BD3">
      <w:pPr>
        <w:ind w:firstLine="709"/>
        <w:jc w:val="both"/>
      </w:pPr>
      <w:r w:rsidRPr="00364F73">
        <w:t xml:space="preserve">4. das </w:t>
      </w:r>
      <w:r w:rsidR="00497265">
        <w:t>[</w:t>
      </w:r>
      <w:r w:rsidR="00497265" w:rsidRPr="00A734BB">
        <w:t>Interföderale Zentrum für Chancengleichheit und Bekämpfung des Rassismus und der Diskriminierungen</w:t>
      </w:r>
      <w:r w:rsidR="00497265">
        <w:t>]</w:t>
      </w:r>
      <w:r w:rsidR="00497265" w:rsidRPr="00364F73">
        <w:t xml:space="preserve"> </w:t>
      </w:r>
      <w:r w:rsidRPr="00364F73">
        <w:t>sowie jede vom König bestimmte gemeinnützige Einrichtung und Vereinigung, erwähnt durch und aufgrund von Artikel 8 Absatz 1 Nr. 4 des Gesetzes vom 11. Februar 2013 zur Festlegung von Sanktionen und Maßnahmen gegen Arbeitgeber, die Drittstaatsangehörige ohne rechtmäßigen Aufenthalt beschäftigen.</w:t>
      </w:r>
    </w:p>
    <w:p w14:paraId="3AC3354F" w14:textId="77777777" w:rsidR="00F25BD3" w:rsidRPr="00364F73" w:rsidRDefault="00F25BD3" w:rsidP="00F25BD3">
      <w:pPr>
        <w:ind w:firstLine="709"/>
        <w:jc w:val="both"/>
      </w:pPr>
    </w:p>
    <w:p w14:paraId="6DE0E7DF" w14:textId="77777777" w:rsidR="00F25BD3" w:rsidRPr="00364F73" w:rsidRDefault="00F25BD3" w:rsidP="00F25BD3">
      <w:pPr>
        <w:ind w:firstLine="709"/>
        <w:jc w:val="both"/>
      </w:pPr>
      <w:r w:rsidRPr="00364F73">
        <w:t>Das Auftreten dieser Organisationen, gemeinnützigen Einrichtungen und Vereinigungen beeinträchtigt nicht das Recht des Drittstaatsangehörigen ohne rechtmäßigen Aufenthalt, selbst vor Gericht zu treten, sich der Klage anzuschließen oder dem Verfahren beizutreten.</w:t>
      </w:r>
    </w:p>
    <w:p w14:paraId="682C3D7C" w14:textId="77777777" w:rsidR="00F25BD3" w:rsidRPr="00364F73" w:rsidRDefault="00F25BD3" w:rsidP="00F25BD3">
      <w:pPr>
        <w:ind w:firstLine="709"/>
        <w:jc w:val="both"/>
      </w:pPr>
    </w:p>
    <w:p w14:paraId="043FB869" w14:textId="77777777" w:rsidR="00F25BD3" w:rsidRPr="00F25BD3" w:rsidRDefault="00F25BD3" w:rsidP="00F25BD3">
      <w:pPr>
        <w:jc w:val="both"/>
        <w:rPr>
          <w:iCs/>
        </w:rPr>
      </w:pPr>
      <w:r>
        <w:tab/>
      </w:r>
      <w:r w:rsidRPr="00364F73">
        <w:t>Die in Absatz 1 erwähnten Organisationen, gemeinnützigen Einrichtungen und Vereinigungen dürfen ohne jegliche Erlaubnis des Drittstaatsangehörigen ohne rechtmäßigen Aufenthalt vor Gericht treten.</w:t>
      </w:r>
      <w:r>
        <w:rPr>
          <w:iCs/>
        </w:rPr>
        <w:t>]</w:t>
      </w:r>
    </w:p>
    <w:p w14:paraId="1B923903" w14:textId="77777777" w:rsidR="00F25BD3" w:rsidRDefault="00F25BD3" w:rsidP="00F25BD3">
      <w:pPr>
        <w:jc w:val="both"/>
        <w:rPr>
          <w:iCs/>
        </w:rPr>
      </w:pPr>
    </w:p>
    <w:p w14:paraId="53A1E9A7" w14:textId="77777777" w:rsidR="00F25BD3" w:rsidRDefault="00F25BD3" w:rsidP="00F25BD3">
      <w:pPr>
        <w:jc w:val="both"/>
        <w:rPr>
          <w:iCs/>
        </w:rPr>
      </w:pPr>
      <w:r>
        <w:rPr>
          <w:i/>
          <w:iCs/>
        </w:rPr>
        <w:t xml:space="preserve">[Art. 35/13 eingefügt durch Art. 27 </w:t>
      </w:r>
      <w:r w:rsidR="00F82F86">
        <w:rPr>
          <w:i/>
        </w:rPr>
        <w:t xml:space="preserve">des G. vom 11. Februar 2013 (B.S. </w:t>
      </w:r>
      <w:r>
        <w:rPr>
          <w:i/>
        </w:rPr>
        <w:t>vom 22. Februar 2013)</w:t>
      </w:r>
      <w:r w:rsidR="00497265">
        <w:rPr>
          <w:i/>
        </w:rPr>
        <w:t>; Abs. 1 Nr. 4 abgeändert durch Art. 10 des G. vom 17. August 2013 (B.S. vom 5. März 2014)</w:t>
      </w:r>
      <w:r>
        <w:rPr>
          <w:i/>
          <w:iCs/>
        </w:rPr>
        <w:t>]</w:t>
      </w:r>
    </w:p>
    <w:p w14:paraId="058D830A" w14:textId="77777777" w:rsidR="00F25BD3" w:rsidRPr="00F25BD3" w:rsidRDefault="00F25BD3" w:rsidP="00F25BD3">
      <w:pPr>
        <w:jc w:val="both"/>
        <w:rPr>
          <w:iCs/>
        </w:rPr>
      </w:pPr>
    </w:p>
    <w:p w14:paraId="20E8C22B" w14:textId="77777777" w:rsidR="00250A7A" w:rsidRDefault="00366125" w:rsidP="00D57315">
      <w:pPr>
        <w:autoSpaceDE w:val="0"/>
        <w:autoSpaceDN w:val="0"/>
        <w:adjustRightInd w:val="0"/>
        <w:ind w:left="708"/>
        <w:jc w:val="center"/>
      </w:pPr>
      <w:r>
        <w:br w:type="page"/>
      </w:r>
      <w:r w:rsidR="00250A7A">
        <w:lastRenderedPageBreak/>
        <w:t>KAPITEL</w:t>
      </w:r>
      <w:r w:rsidR="00D45ADD">
        <w:t> 7</w:t>
      </w:r>
      <w:r w:rsidR="00250A7A">
        <w:t xml:space="preserve"> - </w:t>
      </w:r>
      <w:r w:rsidR="00250A7A" w:rsidRPr="00250A7A">
        <w:rPr>
          <w:i/>
          <w:iCs/>
        </w:rPr>
        <w:t>Überwachung</w:t>
      </w:r>
    </w:p>
    <w:p w14:paraId="1C6DB38E" w14:textId="77777777" w:rsidR="00250A7A" w:rsidRDefault="00250A7A" w:rsidP="00250A7A">
      <w:pPr>
        <w:autoSpaceDE w:val="0"/>
        <w:autoSpaceDN w:val="0"/>
        <w:adjustRightInd w:val="0"/>
        <w:jc w:val="both"/>
      </w:pPr>
    </w:p>
    <w:p w14:paraId="378E1073" w14:textId="77777777" w:rsidR="00250A7A" w:rsidRDefault="00250A7A" w:rsidP="00250A7A">
      <w:pPr>
        <w:autoSpaceDE w:val="0"/>
        <w:autoSpaceDN w:val="0"/>
        <w:adjustRightInd w:val="0"/>
        <w:jc w:val="both"/>
      </w:pPr>
    </w:p>
    <w:p w14:paraId="6019D8A7" w14:textId="77777777" w:rsidR="00250A7A" w:rsidRDefault="00250A7A" w:rsidP="00250A7A">
      <w:pPr>
        <w:autoSpaceDE w:val="0"/>
        <w:autoSpaceDN w:val="0"/>
        <w:adjustRightInd w:val="0"/>
        <w:jc w:val="both"/>
      </w:pPr>
      <w:r>
        <w:tab/>
      </w:r>
      <w:r w:rsidRPr="00250A7A">
        <w:rPr>
          <w:b/>
          <w:bCs/>
        </w:rPr>
        <w:t>Art. 36</w:t>
      </w:r>
      <w:r>
        <w:t xml:space="preserve"> - Mit Ausnahme der in Artikel 1 Absatz 2 Nr. 2 erwähnten Personen müssen die Arbeitgeber die Bestimmungen der in Ausführung [des Königlichen Erlasses Nr. 5 vom 23. Oktober 1978 über die Führung der Sozialdokumente] ergangenen Erlasse einhalten.</w:t>
      </w:r>
    </w:p>
    <w:p w14:paraId="5A996671" w14:textId="77777777" w:rsidR="00250A7A" w:rsidRDefault="00250A7A" w:rsidP="00250A7A">
      <w:pPr>
        <w:autoSpaceDE w:val="0"/>
        <w:autoSpaceDN w:val="0"/>
        <w:adjustRightInd w:val="0"/>
        <w:jc w:val="both"/>
      </w:pPr>
    </w:p>
    <w:p w14:paraId="49FBECD8" w14:textId="77777777" w:rsidR="00250A7A" w:rsidRDefault="00250A7A" w:rsidP="00250A7A">
      <w:pPr>
        <w:autoSpaceDE w:val="0"/>
        <w:autoSpaceDN w:val="0"/>
        <w:adjustRightInd w:val="0"/>
        <w:jc w:val="both"/>
      </w:pPr>
      <w:r>
        <w:tab/>
        <w:t>Der König kann die Bestimmungen [des vorerwähnten Königlichen Erlasses Nr. 5 vom 23. Oktober 1978] und seiner Ausführungserlasse für die in Artikel 1 Absatz 2 Nr. 2 erwähnten Personen ganz oder teilweise für anwendbar erklären.</w:t>
      </w:r>
    </w:p>
    <w:p w14:paraId="60B9F49B" w14:textId="77777777" w:rsidR="00250A7A" w:rsidRDefault="00250A7A" w:rsidP="00250A7A">
      <w:pPr>
        <w:autoSpaceDE w:val="0"/>
        <w:autoSpaceDN w:val="0"/>
        <w:adjustRightInd w:val="0"/>
        <w:jc w:val="both"/>
      </w:pPr>
    </w:p>
    <w:p w14:paraId="58E9CBDA" w14:textId="77777777" w:rsidR="00250A7A" w:rsidRDefault="009149A5" w:rsidP="00250A7A">
      <w:pPr>
        <w:autoSpaceDE w:val="0"/>
        <w:autoSpaceDN w:val="0"/>
        <w:adjustRightInd w:val="0"/>
        <w:jc w:val="both"/>
      </w:pPr>
      <w:r>
        <w:rPr>
          <w:i/>
          <w:iCs/>
        </w:rPr>
        <w:t>[Art. 36 Abs. 1 abgeändert durch Art. 59 Nr. </w:t>
      </w:r>
      <w:r w:rsidR="00250A7A" w:rsidRPr="00250A7A">
        <w:rPr>
          <w:i/>
          <w:iCs/>
        </w:rPr>
        <w:t>1 des G. vom 13. Februar 1998 (B.S. vom 19. Februar 1998</w:t>
      </w:r>
      <w:r>
        <w:rPr>
          <w:i/>
          <w:iCs/>
        </w:rPr>
        <w:t>); Abs. 2 abgeändert durch Art. 59 Nr. </w:t>
      </w:r>
      <w:r w:rsidR="00250A7A" w:rsidRPr="00250A7A">
        <w:rPr>
          <w:i/>
          <w:iCs/>
        </w:rPr>
        <w:t>2 de</w:t>
      </w:r>
      <w:r>
        <w:rPr>
          <w:i/>
          <w:iCs/>
        </w:rPr>
        <w:t xml:space="preserve">s G. vom 13. Februar 1998 (B.S. </w:t>
      </w:r>
      <w:r w:rsidR="00250A7A" w:rsidRPr="00250A7A">
        <w:rPr>
          <w:i/>
          <w:iCs/>
        </w:rPr>
        <w:t>vom 19. Februar 1998)]</w:t>
      </w:r>
    </w:p>
    <w:p w14:paraId="1C3E5977" w14:textId="77777777" w:rsidR="00250A7A" w:rsidRDefault="00250A7A" w:rsidP="00250A7A">
      <w:pPr>
        <w:autoSpaceDE w:val="0"/>
        <w:autoSpaceDN w:val="0"/>
        <w:adjustRightInd w:val="0"/>
        <w:jc w:val="both"/>
      </w:pPr>
    </w:p>
    <w:p w14:paraId="1EFAF9F5" w14:textId="77777777" w:rsidR="00250A7A" w:rsidRDefault="00250A7A" w:rsidP="00250A7A">
      <w:pPr>
        <w:autoSpaceDE w:val="0"/>
        <w:autoSpaceDN w:val="0"/>
        <w:adjustRightInd w:val="0"/>
        <w:jc w:val="both"/>
      </w:pPr>
    </w:p>
    <w:p w14:paraId="1D53E9AC" w14:textId="77777777" w:rsidR="00FC00CA" w:rsidRPr="00C16AF0" w:rsidRDefault="00250A7A" w:rsidP="00FC00CA">
      <w:pPr>
        <w:ind w:firstLine="708"/>
        <w:jc w:val="both"/>
      </w:pPr>
      <w:r w:rsidRPr="00250A7A">
        <w:rPr>
          <w:b/>
          <w:bCs/>
        </w:rPr>
        <w:t>Art. 37</w:t>
      </w:r>
      <w:r>
        <w:t xml:space="preserve"> - [</w:t>
      </w:r>
      <w:r w:rsidR="00FC00CA" w:rsidRPr="00C16AF0">
        <w:t>Verstöße gegen die Bestimmungen des vorliegenden Gesetzes und seiner Ausführungserlasse werden gemäß dem Sozialstrafgesetzbuch ermittelt, festgestellt und geahndet.</w:t>
      </w:r>
    </w:p>
    <w:p w14:paraId="373831C5" w14:textId="77777777" w:rsidR="00FC00CA" w:rsidRDefault="00FC00CA" w:rsidP="00FC00CA">
      <w:pPr>
        <w:ind w:firstLine="708"/>
        <w:jc w:val="both"/>
      </w:pPr>
    </w:p>
    <w:p w14:paraId="01DA1495" w14:textId="77777777" w:rsidR="00250A7A" w:rsidRDefault="00FC00CA" w:rsidP="00FC00CA">
      <w:pPr>
        <w:autoSpaceDE w:val="0"/>
        <w:autoSpaceDN w:val="0"/>
        <w:adjustRightInd w:val="0"/>
        <w:jc w:val="both"/>
      </w:pPr>
      <w:r>
        <w:tab/>
      </w:r>
      <w:r w:rsidRPr="00C16AF0">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r w:rsidR="00250A7A">
        <w:t>]</w:t>
      </w:r>
    </w:p>
    <w:p w14:paraId="26544C95" w14:textId="77777777" w:rsidR="00250A7A" w:rsidRDefault="00250A7A" w:rsidP="00250A7A">
      <w:pPr>
        <w:autoSpaceDE w:val="0"/>
        <w:autoSpaceDN w:val="0"/>
        <w:adjustRightInd w:val="0"/>
        <w:jc w:val="both"/>
      </w:pPr>
    </w:p>
    <w:p w14:paraId="0B0AA94E" w14:textId="77777777" w:rsidR="00250A7A" w:rsidRDefault="009149A5" w:rsidP="00250A7A">
      <w:pPr>
        <w:autoSpaceDE w:val="0"/>
        <w:autoSpaceDN w:val="0"/>
        <w:adjustRightInd w:val="0"/>
        <w:jc w:val="both"/>
      </w:pPr>
      <w:r>
        <w:rPr>
          <w:i/>
          <w:iCs/>
        </w:rPr>
        <w:t>[Art. 37 ersetzt durch Art. </w:t>
      </w:r>
      <w:r w:rsidR="00FC00CA">
        <w:rPr>
          <w:i/>
          <w:iCs/>
        </w:rPr>
        <w:t>47</w:t>
      </w:r>
      <w:r w:rsidR="00FC00CA">
        <w:rPr>
          <w:i/>
        </w:rPr>
        <w:t xml:space="preserve"> des G. vom 6. Juni 2010 (B.S. vom 1. Juli 2010)</w:t>
      </w:r>
      <w:r w:rsidR="00250A7A" w:rsidRPr="00250A7A">
        <w:rPr>
          <w:i/>
          <w:iCs/>
        </w:rPr>
        <w:t>]</w:t>
      </w:r>
    </w:p>
    <w:p w14:paraId="330DD028" w14:textId="77777777" w:rsidR="00250A7A" w:rsidRDefault="00250A7A" w:rsidP="00250A7A">
      <w:pPr>
        <w:autoSpaceDE w:val="0"/>
        <w:autoSpaceDN w:val="0"/>
        <w:adjustRightInd w:val="0"/>
        <w:jc w:val="both"/>
      </w:pPr>
    </w:p>
    <w:p w14:paraId="33F75890" w14:textId="77777777" w:rsidR="00250A7A" w:rsidRDefault="00250A7A" w:rsidP="00250A7A">
      <w:pPr>
        <w:autoSpaceDE w:val="0"/>
        <w:autoSpaceDN w:val="0"/>
        <w:adjustRightInd w:val="0"/>
        <w:jc w:val="both"/>
      </w:pPr>
    </w:p>
    <w:p w14:paraId="330D5179" w14:textId="77777777" w:rsidR="00250A7A" w:rsidRDefault="00250A7A" w:rsidP="00250A7A">
      <w:pPr>
        <w:autoSpaceDE w:val="0"/>
        <w:autoSpaceDN w:val="0"/>
        <w:adjustRightInd w:val="0"/>
        <w:jc w:val="both"/>
      </w:pPr>
      <w:r>
        <w:tab/>
      </w:r>
      <w:r w:rsidRPr="00250A7A">
        <w:rPr>
          <w:b/>
          <w:bCs/>
        </w:rPr>
        <w:t>Art. 38</w:t>
      </w:r>
      <w:r>
        <w:t xml:space="preserve"> - [</w:t>
      </w:r>
      <w:r w:rsidR="00FC00CA">
        <w:t>..</w:t>
      </w:r>
      <w:r>
        <w:t>.]</w:t>
      </w:r>
    </w:p>
    <w:p w14:paraId="20FB5B89" w14:textId="77777777" w:rsidR="00250A7A" w:rsidRDefault="00250A7A" w:rsidP="00250A7A">
      <w:pPr>
        <w:autoSpaceDE w:val="0"/>
        <w:autoSpaceDN w:val="0"/>
        <w:adjustRightInd w:val="0"/>
        <w:jc w:val="both"/>
      </w:pPr>
    </w:p>
    <w:p w14:paraId="65F362AB" w14:textId="77777777" w:rsidR="00250A7A" w:rsidRDefault="00FF3A6C" w:rsidP="00250A7A">
      <w:pPr>
        <w:autoSpaceDE w:val="0"/>
        <w:autoSpaceDN w:val="0"/>
        <w:adjustRightInd w:val="0"/>
        <w:jc w:val="both"/>
      </w:pPr>
      <w:r>
        <w:rPr>
          <w:i/>
          <w:iCs/>
        </w:rPr>
        <w:t>[Art. </w:t>
      </w:r>
      <w:r w:rsidR="00250A7A" w:rsidRPr="00250A7A">
        <w:rPr>
          <w:i/>
          <w:iCs/>
        </w:rPr>
        <w:t xml:space="preserve">38 </w:t>
      </w:r>
      <w:r w:rsidR="00FC00CA">
        <w:rPr>
          <w:i/>
        </w:rPr>
        <w:t xml:space="preserve">aufgehoben </w:t>
      </w:r>
      <w:r>
        <w:rPr>
          <w:i/>
        </w:rPr>
        <w:t>durch Art. 109 Nr. 19 Buchstabe </w:t>
      </w:r>
      <w:r w:rsidR="00FC00CA">
        <w:rPr>
          <w:i/>
        </w:rPr>
        <w:t>a</w:t>
      </w:r>
      <w:r>
        <w:rPr>
          <w:i/>
        </w:rPr>
        <w:t xml:space="preserve">) des G. vom 6. Juni 2010 (B.S. </w:t>
      </w:r>
      <w:r w:rsidR="00FC00CA">
        <w:rPr>
          <w:i/>
        </w:rPr>
        <w:t>vom 1. Juli 2010)</w:t>
      </w:r>
      <w:r w:rsidR="00250A7A" w:rsidRPr="00250A7A">
        <w:rPr>
          <w:i/>
          <w:iCs/>
        </w:rPr>
        <w:t>]</w:t>
      </w:r>
    </w:p>
    <w:p w14:paraId="451D3A66" w14:textId="77777777" w:rsidR="00250A7A" w:rsidRDefault="00250A7A" w:rsidP="00250A7A">
      <w:pPr>
        <w:autoSpaceDE w:val="0"/>
        <w:autoSpaceDN w:val="0"/>
        <w:adjustRightInd w:val="0"/>
        <w:jc w:val="both"/>
      </w:pPr>
    </w:p>
    <w:p w14:paraId="0D5633B3" w14:textId="77777777" w:rsidR="00250A7A" w:rsidRDefault="00250A7A" w:rsidP="00250A7A">
      <w:pPr>
        <w:autoSpaceDE w:val="0"/>
        <w:autoSpaceDN w:val="0"/>
        <w:adjustRightInd w:val="0"/>
        <w:jc w:val="both"/>
      </w:pPr>
    </w:p>
    <w:p w14:paraId="3F0A08EF" w14:textId="77777777" w:rsidR="00250A7A" w:rsidRDefault="00250A7A" w:rsidP="00250A7A">
      <w:pPr>
        <w:autoSpaceDE w:val="0"/>
        <w:autoSpaceDN w:val="0"/>
        <w:adjustRightInd w:val="0"/>
        <w:jc w:val="both"/>
      </w:pPr>
      <w:r>
        <w:tab/>
      </w:r>
      <w:r w:rsidRPr="00250A7A">
        <w:rPr>
          <w:b/>
          <w:bCs/>
        </w:rPr>
        <w:t>Art. 39 - 40</w:t>
      </w:r>
      <w:r>
        <w:t xml:space="preserve"> - [...]</w:t>
      </w:r>
    </w:p>
    <w:p w14:paraId="7F05876C" w14:textId="77777777" w:rsidR="00250A7A" w:rsidRDefault="00250A7A" w:rsidP="00250A7A">
      <w:pPr>
        <w:autoSpaceDE w:val="0"/>
        <w:autoSpaceDN w:val="0"/>
        <w:adjustRightInd w:val="0"/>
        <w:jc w:val="both"/>
      </w:pPr>
    </w:p>
    <w:p w14:paraId="122928D5" w14:textId="77777777" w:rsidR="00250A7A" w:rsidRDefault="00FF3A6C" w:rsidP="00250A7A">
      <w:pPr>
        <w:autoSpaceDE w:val="0"/>
        <w:autoSpaceDN w:val="0"/>
        <w:adjustRightInd w:val="0"/>
        <w:jc w:val="both"/>
      </w:pPr>
      <w:r>
        <w:rPr>
          <w:i/>
          <w:iCs/>
        </w:rPr>
        <w:t>[Art. </w:t>
      </w:r>
      <w:r w:rsidR="00250A7A" w:rsidRPr="00250A7A">
        <w:rPr>
          <w:i/>
          <w:iCs/>
        </w:rPr>
        <w:t>39 und 4</w:t>
      </w:r>
      <w:r>
        <w:rPr>
          <w:i/>
          <w:iCs/>
        </w:rPr>
        <w:t>0 aufgehoben durch Art. 205 § </w:t>
      </w:r>
      <w:r w:rsidR="00250A7A" w:rsidRPr="00250A7A">
        <w:rPr>
          <w:i/>
          <w:iCs/>
        </w:rPr>
        <w:t>2 des G. vom 22. Dezember 1989 (B.S. vom 30. Dezember 1989)]</w:t>
      </w:r>
    </w:p>
    <w:p w14:paraId="50102AC0" w14:textId="77777777" w:rsidR="00366125" w:rsidRDefault="00366125" w:rsidP="00250A7A">
      <w:pPr>
        <w:autoSpaceDE w:val="0"/>
        <w:autoSpaceDN w:val="0"/>
        <w:adjustRightInd w:val="0"/>
        <w:jc w:val="both"/>
      </w:pPr>
    </w:p>
    <w:p w14:paraId="1744EA82" w14:textId="77777777" w:rsidR="00366125" w:rsidRDefault="00366125" w:rsidP="00250A7A">
      <w:pPr>
        <w:autoSpaceDE w:val="0"/>
        <w:autoSpaceDN w:val="0"/>
        <w:adjustRightInd w:val="0"/>
        <w:jc w:val="both"/>
      </w:pPr>
    </w:p>
    <w:p w14:paraId="49E54023" w14:textId="77777777" w:rsidR="00250A7A" w:rsidRDefault="00250A7A" w:rsidP="00250A7A">
      <w:pPr>
        <w:autoSpaceDE w:val="0"/>
        <w:autoSpaceDN w:val="0"/>
        <w:adjustRightInd w:val="0"/>
        <w:jc w:val="both"/>
      </w:pPr>
      <w:r>
        <w:tab/>
      </w:r>
      <w:r w:rsidRPr="00250A7A">
        <w:rPr>
          <w:b/>
          <w:bCs/>
        </w:rPr>
        <w:t>Art. 41</w:t>
      </w:r>
      <w:r>
        <w:t xml:space="preserve"> - Falsche Gewichte, falsche Maße und alle falschen Waagen oder Messgeräte sowie Gewichte, Maße und Geräte, die den Anforderungen des vorliegenden Gesetzes nicht genügen, werden von den Eichbeamten beschlagnahmt und eingezogen und zerstört.</w:t>
      </w:r>
    </w:p>
    <w:p w14:paraId="7ADA606B" w14:textId="77777777" w:rsidR="00250A7A" w:rsidRDefault="00250A7A" w:rsidP="00250A7A">
      <w:pPr>
        <w:autoSpaceDE w:val="0"/>
        <w:autoSpaceDN w:val="0"/>
        <w:adjustRightInd w:val="0"/>
        <w:jc w:val="both"/>
      </w:pPr>
    </w:p>
    <w:p w14:paraId="26B1E3AE" w14:textId="77777777" w:rsidR="00250A7A" w:rsidRDefault="00250A7A" w:rsidP="00250A7A">
      <w:pPr>
        <w:autoSpaceDE w:val="0"/>
        <w:autoSpaceDN w:val="0"/>
        <w:adjustRightInd w:val="0"/>
        <w:jc w:val="both"/>
      </w:pPr>
      <w:r>
        <w:tab/>
        <w:t>Geräte, die keine anderen Unregelmäßigkeiten als das Fehlen des Eichzeichens aufweisen, werden von den Eich- oder Überwachungsbediensteten beschlagnahmt und nach dem Urteil zurückgegeben.</w:t>
      </w:r>
    </w:p>
    <w:p w14:paraId="31B485A9" w14:textId="77777777" w:rsidR="00DD40F5" w:rsidRDefault="00DD40F5" w:rsidP="00250A7A">
      <w:pPr>
        <w:autoSpaceDE w:val="0"/>
        <w:autoSpaceDN w:val="0"/>
        <w:adjustRightInd w:val="0"/>
        <w:jc w:val="both"/>
      </w:pPr>
    </w:p>
    <w:p w14:paraId="2A7E563F" w14:textId="77777777" w:rsidR="00DD40F5" w:rsidRDefault="00DD40F5" w:rsidP="00250A7A">
      <w:pPr>
        <w:autoSpaceDE w:val="0"/>
        <w:autoSpaceDN w:val="0"/>
        <w:adjustRightInd w:val="0"/>
        <w:jc w:val="both"/>
      </w:pPr>
    </w:p>
    <w:p w14:paraId="117858F7" w14:textId="77777777" w:rsidR="00250A7A" w:rsidRDefault="00250A7A" w:rsidP="00366125">
      <w:pPr>
        <w:autoSpaceDE w:val="0"/>
        <w:autoSpaceDN w:val="0"/>
        <w:adjustRightInd w:val="0"/>
        <w:jc w:val="center"/>
      </w:pPr>
      <w:r w:rsidRPr="00250A7A">
        <w:br w:type="page"/>
      </w:r>
      <w:r>
        <w:lastRenderedPageBreak/>
        <w:t>KAPITEL</w:t>
      </w:r>
      <w:r w:rsidR="00D45ADD">
        <w:t> 8</w:t>
      </w:r>
      <w:r>
        <w:t xml:space="preserve"> - </w:t>
      </w:r>
      <w:r w:rsidRPr="00250A7A">
        <w:rPr>
          <w:i/>
          <w:iCs/>
        </w:rPr>
        <w:t>Strafbestimmungen</w:t>
      </w:r>
    </w:p>
    <w:p w14:paraId="50F9AB89" w14:textId="77777777" w:rsidR="00250A7A" w:rsidRDefault="00250A7A" w:rsidP="00250A7A">
      <w:pPr>
        <w:autoSpaceDE w:val="0"/>
        <w:autoSpaceDN w:val="0"/>
        <w:adjustRightInd w:val="0"/>
        <w:jc w:val="both"/>
      </w:pPr>
    </w:p>
    <w:p w14:paraId="15367C44" w14:textId="77777777" w:rsidR="00250A7A" w:rsidRDefault="00250A7A" w:rsidP="00250A7A">
      <w:pPr>
        <w:autoSpaceDE w:val="0"/>
        <w:autoSpaceDN w:val="0"/>
        <w:adjustRightInd w:val="0"/>
        <w:jc w:val="both"/>
      </w:pPr>
    </w:p>
    <w:p w14:paraId="6649F9D8" w14:textId="77777777" w:rsidR="00250A7A" w:rsidRDefault="00250A7A" w:rsidP="00250A7A">
      <w:pPr>
        <w:autoSpaceDE w:val="0"/>
        <w:autoSpaceDN w:val="0"/>
        <w:adjustRightInd w:val="0"/>
        <w:jc w:val="both"/>
      </w:pPr>
      <w:r>
        <w:tab/>
      </w:r>
      <w:r w:rsidRPr="00250A7A">
        <w:rPr>
          <w:b/>
          <w:bCs/>
        </w:rPr>
        <w:t>Art. 42</w:t>
      </w:r>
      <w:r>
        <w:t xml:space="preserve"> - </w:t>
      </w:r>
      <w:r w:rsidR="00FC00CA">
        <w:t>[…]</w:t>
      </w:r>
    </w:p>
    <w:p w14:paraId="3F02B5B3" w14:textId="77777777" w:rsidR="00250A7A" w:rsidRDefault="00250A7A" w:rsidP="00250A7A">
      <w:pPr>
        <w:autoSpaceDE w:val="0"/>
        <w:autoSpaceDN w:val="0"/>
        <w:adjustRightInd w:val="0"/>
        <w:jc w:val="both"/>
      </w:pPr>
    </w:p>
    <w:p w14:paraId="660172E2" w14:textId="77777777" w:rsidR="00250A7A" w:rsidRDefault="00FF3A6C" w:rsidP="00250A7A">
      <w:pPr>
        <w:autoSpaceDE w:val="0"/>
        <w:autoSpaceDN w:val="0"/>
        <w:adjustRightInd w:val="0"/>
        <w:jc w:val="both"/>
      </w:pPr>
      <w:r>
        <w:rPr>
          <w:i/>
          <w:iCs/>
        </w:rPr>
        <w:t>[Art. </w:t>
      </w:r>
      <w:r w:rsidR="00250A7A" w:rsidRPr="00250A7A">
        <w:rPr>
          <w:i/>
          <w:iCs/>
        </w:rPr>
        <w:t xml:space="preserve">42 </w:t>
      </w:r>
      <w:r w:rsidR="00FC00CA">
        <w:rPr>
          <w:i/>
        </w:rPr>
        <w:t xml:space="preserve">aufgehoben </w:t>
      </w:r>
      <w:r>
        <w:rPr>
          <w:i/>
        </w:rPr>
        <w:t>durch Art. 109 Nr. 19 Buchstabe </w:t>
      </w:r>
      <w:r w:rsidR="00FC00CA">
        <w:rPr>
          <w:i/>
        </w:rPr>
        <w:t>b</w:t>
      </w:r>
      <w:r>
        <w:rPr>
          <w:i/>
        </w:rPr>
        <w:t xml:space="preserve">) des G. vom 6. Juni 2010 (B.S. </w:t>
      </w:r>
      <w:r w:rsidR="00FC00CA">
        <w:rPr>
          <w:i/>
        </w:rPr>
        <w:t>vom 1. Juli 2010)</w:t>
      </w:r>
      <w:r w:rsidR="00250A7A" w:rsidRPr="00250A7A">
        <w:rPr>
          <w:i/>
          <w:iCs/>
        </w:rPr>
        <w:t>]</w:t>
      </w:r>
    </w:p>
    <w:p w14:paraId="60A146A7" w14:textId="77777777" w:rsidR="00250A7A" w:rsidRDefault="00250A7A" w:rsidP="00250A7A">
      <w:pPr>
        <w:autoSpaceDE w:val="0"/>
        <w:autoSpaceDN w:val="0"/>
        <w:adjustRightInd w:val="0"/>
        <w:jc w:val="both"/>
      </w:pPr>
    </w:p>
    <w:p w14:paraId="26206CDB" w14:textId="77777777" w:rsidR="00250A7A" w:rsidRDefault="00250A7A" w:rsidP="00250A7A">
      <w:pPr>
        <w:autoSpaceDE w:val="0"/>
        <w:autoSpaceDN w:val="0"/>
        <w:adjustRightInd w:val="0"/>
        <w:jc w:val="both"/>
      </w:pPr>
    </w:p>
    <w:p w14:paraId="44FCCE85" w14:textId="77777777" w:rsidR="00250A7A" w:rsidRDefault="00250A7A" w:rsidP="00250A7A">
      <w:pPr>
        <w:autoSpaceDE w:val="0"/>
        <w:autoSpaceDN w:val="0"/>
        <w:adjustRightInd w:val="0"/>
        <w:jc w:val="both"/>
      </w:pPr>
      <w:r>
        <w:tab/>
      </w:r>
      <w:r w:rsidRPr="00250A7A">
        <w:rPr>
          <w:b/>
          <w:bCs/>
        </w:rPr>
        <w:t>Art. 43</w:t>
      </w:r>
      <w:r>
        <w:t xml:space="preserve"> </w:t>
      </w:r>
      <w:r w:rsidRPr="00FC00CA">
        <w:rPr>
          <w:b/>
        </w:rPr>
        <w:t>-</w:t>
      </w:r>
      <w:r w:rsidR="00FC00CA" w:rsidRPr="00FC00CA">
        <w:rPr>
          <w:b/>
        </w:rPr>
        <w:t xml:space="preserve"> 44 </w:t>
      </w:r>
      <w:r w:rsidR="00FC00CA">
        <w:t>-</w:t>
      </w:r>
      <w:r>
        <w:t xml:space="preserve"> </w:t>
      </w:r>
      <w:r w:rsidR="00FC00CA">
        <w:t>[…]</w:t>
      </w:r>
    </w:p>
    <w:p w14:paraId="318BB0AA" w14:textId="77777777" w:rsidR="00250A7A" w:rsidRDefault="00250A7A" w:rsidP="00250A7A">
      <w:pPr>
        <w:autoSpaceDE w:val="0"/>
        <w:autoSpaceDN w:val="0"/>
        <w:adjustRightInd w:val="0"/>
        <w:jc w:val="both"/>
      </w:pPr>
    </w:p>
    <w:p w14:paraId="57053642" w14:textId="77777777" w:rsidR="00FC00CA" w:rsidRDefault="00FC00CA" w:rsidP="00250A7A">
      <w:pPr>
        <w:autoSpaceDE w:val="0"/>
        <w:autoSpaceDN w:val="0"/>
        <w:adjustRightInd w:val="0"/>
        <w:jc w:val="both"/>
        <w:rPr>
          <w:i/>
        </w:rPr>
      </w:pPr>
      <w:r>
        <w:rPr>
          <w:i/>
        </w:rPr>
        <w:t>[Art. 43 und 44</w:t>
      </w:r>
      <w:r w:rsidRPr="00FC00CA">
        <w:rPr>
          <w:i/>
        </w:rPr>
        <w:t xml:space="preserve"> </w:t>
      </w:r>
      <w:r>
        <w:rPr>
          <w:i/>
        </w:rPr>
        <w:t xml:space="preserve">aufgehoben </w:t>
      </w:r>
      <w:r w:rsidR="00FF3A6C">
        <w:rPr>
          <w:i/>
        </w:rPr>
        <w:t>durch Art. 109 Nr. 19 Buchstabe </w:t>
      </w:r>
      <w:r>
        <w:rPr>
          <w:i/>
        </w:rPr>
        <w:t>c</w:t>
      </w:r>
      <w:r w:rsidR="00FF3A6C">
        <w:rPr>
          <w:i/>
        </w:rPr>
        <w:t xml:space="preserve">) des G. vom 6. Juni 2010 (B.S. </w:t>
      </w:r>
      <w:r>
        <w:rPr>
          <w:i/>
        </w:rPr>
        <w:t>vom 1. Juli 2010)]</w:t>
      </w:r>
    </w:p>
    <w:p w14:paraId="7DFF6D45" w14:textId="77777777" w:rsidR="00FC00CA" w:rsidRPr="00FC00CA" w:rsidRDefault="00FC00CA" w:rsidP="00250A7A">
      <w:pPr>
        <w:autoSpaceDE w:val="0"/>
        <w:autoSpaceDN w:val="0"/>
        <w:adjustRightInd w:val="0"/>
        <w:jc w:val="both"/>
        <w:rPr>
          <w:i/>
        </w:rPr>
      </w:pPr>
    </w:p>
    <w:p w14:paraId="4B0FF477" w14:textId="77777777" w:rsidR="00250A7A" w:rsidRDefault="00250A7A" w:rsidP="00250A7A">
      <w:pPr>
        <w:autoSpaceDE w:val="0"/>
        <w:autoSpaceDN w:val="0"/>
        <w:adjustRightInd w:val="0"/>
        <w:jc w:val="both"/>
      </w:pPr>
    </w:p>
    <w:p w14:paraId="3E225192" w14:textId="77777777" w:rsidR="00250A7A" w:rsidRDefault="00250A7A" w:rsidP="00250A7A">
      <w:pPr>
        <w:autoSpaceDE w:val="0"/>
        <w:autoSpaceDN w:val="0"/>
        <w:adjustRightInd w:val="0"/>
        <w:jc w:val="both"/>
      </w:pPr>
      <w:r>
        <w:tab/>
      </w:r>
      <w:r w:rsidRPr="00250A7A">
        <w:rPr>
          <w:b/>
          <w:bCs/>
        </w:rPr>
        <w:t>Art. 45</w:t>
      </w:r>
      <w:r>
        <w:t xml:space="preserve"> - </w:t>
      </w:r>
      <w:r w:rsidR="00FC00CA">
        <w:t>[..</w:t>
      </w:r>
      <w:r>
        <w:t>.]</w:t>
      </w:r>
    </w:p>
    <w:p w14:paraId="45A02DCC" w14:textId="77777777" w:rsidR="00250A7A" w:rsidRDefault="00250A7A" w:rsidP="00250A7A">
      <w:pPr>
        <w:autoSpaceDE w:val="0"/>
        <w:autoSpaceDN w:val="0"/>
        <w:adjustRightInd w:val="0"/>
        <w:jc w:val="both"/>
      </w:pPr>
    </w:p>
    <w:p w14:paraId="2D09CA32" w14:textId="77777777" w:rsidR="00250A7A" w:rsidRDefault="00FF3A6C" w:rsidP="00250A7A">
      <w:pPr>
        <w:autoSpaceDE w:val="0"/>
        <w:autoSpaceDN w:val="0"/>
        <w:adjustRightInd w:val="0"/>
        <w:jc w:val="both"/>
      </w:pPr>
      <w:r>
        <w:rPr>
          <w:i/>
          <w:iCs/>
        </w:rPr>
        <w:t>[Art. </w:t>
      </w:r>
      <w:r w:rsidR="00250A7A" w:rsidRPr="00250A7A">
        <w:rPr>
          <w:i/>
          <w:iCs/>
        </w:rPr>
        <w:t xml:space="preserve">45 </w:t>
      </w:r>
      <w:r w:rsidR="00FC00CA">
        <w:rPr>
          <w:i/>
        </w:rPr>
        <w:t xml:space="preserve">aufgehoben </w:t>
      </w:r>
      <w:r>
        <w:rPr>
          <w:i/>
        </w:rPr>
        <w:t>durch Art. 109 Nr. 19 Buchstabe </w:t>
      </w:r>
      <w:r w:rsidR="00FC00CA">
        <w:rPr>
          <w:i/>
        </w:rPr>
        <w:t>d</w:t>
      </w:r>
      <w:r>
        <w:rPr>
          <w:i/>
        </w:rPr>
        <w:t xml:space="preserve">) des G. vom 6. Juni 2010 (B.S. </w:t>
      </w:r>
      <w:r w:rsidR="00FC00CA">
        <w:rPr>
          <w:i/>
        </w:rPr>
        <w:t>vom 1. Juli 2010)</w:t>
      </w:r>
      <w:r w:rsidR="00250A7A" w:rsidRPr="00250A7A">
        <w:rPr>
          <w:i/>
          <w:iCs/>
        </w:rPr>
        <w:t>]</w:t>
      </w:r>
    </w:p>
    <w:p w14:paraId="6B9EA6E5" w14:textId="77777777" w:rsidR="00250A7A" w:rsidRDefault="00250A7A" w:rsidP="00250A7A">
      <w:pPr>
        <w:autoSpaceDE w:val="0"/>
        <w:autoSpaceDN w:val="0"/>
        <w:adjustRightInd w:val="0"/>
        <w:jc w:val="both"/>
      </w:pPr>
    </w:p>
    <w:p w14:paraId="40758B03" w14:textId="77777777" w:rsidR="00250A7A" w:rsidRDefault="00250A7A" w:rsidP="00250A7A">
      <w:pPr>
        <w:autoSpaceDE w:val="0"/>
        <w:autoSpaceDN w:val="0"/>
        <w:adjustRightInd w:val="0"/>
        <w:jc w:val="both"/>
      </w:pPr>
    </w:p>
    <w:p w14:paraId="7862DA9D" w14:textId="77777777" w:rsidR="00250A7A" w:rsidRDefault="00250A7A" w:rsidP="00250A7A">
      <w:pPr>
        <w:autoSpaceDE w:val="0"/>
        <w:autoSpaceDN w:val="0"/>
        <w:adjustRightInd w:val="0"/>
        <w:jc w:val="both"/>
      </w:pPr>
      <w:r>
        <w:tab/>
      </w:r>
      <w:r w:rsidRPr="00250A7A">
        <w:rPr>
          <w:b/>
          <w:bCs/>
        </w:rPr>
        <w:t>Art. 46</w:t>
      </w:r>
      <w:r>
        <w:t xml:space="preserve"> - </w:t>
      </w:r>
      <w:r w:rsidR="00FC00CA">
        <w:t>[…]</w:t>
      </w:r>
    </w:p>
    <w:p w14:paraId="0369A1CA" w14:textId="77777777" w:rsidR="00250A7A" w:rsidRDefault="00250A7A" w:rsidP="00250A7A">
      <w:pPr>
        <w:autoSpaceDE w:val="0"/>
        <w:autoSpaceDN w:val="0"/>
        <w:adjustRightInd w:val="0"/>
        <w:jc w:val="both"/>
      </w:pPr>
    </w:p>
    <w:p w14:paraId="06707377" w14:textId="77777777" w:rsidR="00250A7A" w:rsidRDefault="00FF3A6C" w:rsidP="00250A7A">
      <w:pPr>
        <w:autoSpaceDE w:val="0"/>
        <w:autoSpaceDN w:val="0"/>
        <w:adjustRightInd w:val="0"/>
        <w:jc w:val="both"/>
      </w:pPr>
      <w:r>
        <w:rPr>
          <w:i/>
          <w:iCs/>
        </w:rPr>
        <w:t>[Art. </w:t>
      </w:r>
      <w:r w:rsidR="00250A7A" w:rsidRPr="00250A7A">
        <w:rPr>
          <w:i/>
          <w:iCs/>
        </w:rPr>
        <w:t xml:space="preserve">46 </w:t>
      </w:r>
      <w:r w:rsidR="00FC00CA">
        <w:rPr>
          <w:i/>
        </w:rPr>
        <w:t xml:space="preserve">aufgehoben </w:t>
      </w:r>
      <w:r>
        <w:rPr>
          <w:i/>
        </w:rPr>
        <w:t>durch Art. 109 Nr. 19 Buchstabe </w:t>
      </w:r>
      <w:r w:rsidR="00FC00CA">
        <w:rPr>
          <w:i/>
        </w:rPr>
        <w:t>e) des G. vom 6. Juni 2010 (B.S.</w:t>
      </w:r>
      <w:r>
        <w:rPr>
          <w:i/>
        </w:rPr>
        <w:t xml:space="preserve"> </w:t>
      </w:r>
      <w:r w:rsidR="00FC00CA">
        <w:rPr>
          <w:i/>
        </w:rPr>
        <w:t>vom 1. Juli 2010)</w:t>
      </w:r>
      <w:r w:rsidR="00250A7A" w:rsidRPr="00250A7A">
        <w:rPr>
          <w:i/>
          <w:iCs/>
        </w:rPr>
        <w:t>]</w:t>
      </w:r>
    </w:p>
    <w:p w14:paraId="230A4EBC" w14:textId="77777777" w:rsidR="00250A7A" w:rsidRDefault="00250A7A" w:rsidP="00366125">
      <w:pPr>
        <w:autoSpaceDE w:val="0"/>
        <w:autoSpaceDN w:val="0"/>
        <w:adjustRightInd w:val="0"/>
        <w:jc w:val="center"/>
      </w:pPr>
      <w:r w:rsidRPr="00250A7A">
        <w:br w:type="page"/>
      </w:r>
      <w:r>
        <w:lastRenderedPageBreak/>
        <w:t>KAPITEL</w:t>
      </w:r>
      <w:r w:rsidR="00D45ADD">
        <w:t> 9</w:t>
      </w:r>
      <w:r>
        <w:t xml:space="preserve"> - </w:t>
      </w:r>
      <w:r w:rsidRPr="00250A7A">
        <w:rPr>
          <w:i/>
          <w:iCs/>
        </w:rPr>
        <w:t>Allgemeine Bestimmungen</w:t>
      </w:r>
    </w:p>
    <w:p w14:paraId="5D7B461B" w14:textId="77777777" w:rsidR="00250A7A" w:rsidRDefault="00250A7A" w:rsidP="00250A7A">
      <w:pPr>
        <w:autoSpaceDE w:val="0"/>
        <w:autoSpaceDN w:val="0"/>
        <w:adjustRightInd w:val="0"/>
        <w:jc w:val="both"/>
      </w:pPr>
    </w:p>
    <w:p w14:paraId="5D3D6268" w14:textId="77777777" w:rsidR="00250A7A" w:rsidRDefault="00250A7A" w:rsidP="00250A7A">
      <w:pPr>
        <w:autoSpaceDE w:val="0"/>
        <w:autoSpaceDN w:val="0"/>
        <w:adjustRightInd w:val="0"/>
        <w:jc w:val="both"/>
      </w:pPr>
    </w:p>
    <w:p w14:paraId="16F51F81" w14:textId="77777777" w:rsidR="00250A7A" w:rsidRDefault="00250A7A" w:rsidP="00250A7A">
      <w:pPr>
        <w:autoSpaceDE w:val="0"/>
        <w:autoSpaceDN w:val="0"/>
        <w:adjustRightInd w:val="0"/>
        <w:jc w:val="both"/>
      </w:pPr>
      <w:r>
        <w:tab/>
      </w:r>
      <w:r w:rsidRPr="00250A7A">
        <w:rPr>
          <w:b/>
          <w:bCs/>
        </w:rPr>
        <w:t>Art. 47</w:t>
      </w:r>
      <w:r>
        <w:t xml:space="preserve"> - Die Nichtigkeit des Vertrags kann nicht wirksam gemacht werden hinsichtlich der Entlohnungsansprüche, die hervorgehen aus Arbeitsleistungen</w:t>
      </w:r>
    </w:p>
    <w:p w14:paraId="54C644AB" w14:textId="77777777" w:rsidR="00250A7A" w:rsidRDefault="00250A7A" w:rsidP="00250A7A">
      <w:pPr>
        <w:autoSpaceDE w:val="0"/>
        <w:autoSpaceDN w:val="0"/>
        <w:adjustRightInd w:val="0"/>
        <w:jc w:val="both"/>
      </w:pPr>
    </w:p>
    <w:p w14:paraId="554545C9" w14:textId="77777777" w:rsidR="00250A7A" w:rsidRDefault="00250A7A" w:rsidP="00250A7A">
      <w:pPr>
        <w:autoSpaceDE w:val="0"/>
        <w:autoSpaceDN w:val="0"/>
        <w:adjustRightInd w:val="0"/>
        <w:jc w:val="both"/>
      </w:pPr>
      <w:r>
        <w:tab/>
        <w:t>1. aufgrund eines Vertrags, der wegen Verstoß gegen die Bestimmungen in Bezug auf die Vorschriften über die Arbeitsbeziehungen nichtig ist,</w:t>
      </w:r>
    </w:p>
    <w:p w14:paraId="5D931EE9" w14:textId="77777777" w:rsidR="00250A7A" w:rsidRDefault="00250A7A" w:rsidP="00250A7A">
      <w:pPr>
        <w:autoSpaceDE w:val="0"/>
        <w:autoSpaceDN w:val="0"/>
        <w:adjustRightInd w:val="0"/>
        <w:jc w:val="both"/>
      </w:pPr>
    </w:p>
    <w:p w14:paraId="7015CA40" w14:textId="400607FD" w:rsidR="00250A7A" w:rsidRDefault="00250A7A" w:rsidP="00250A7A">
      <w:pPr>
        <w:autoSpaceDE w:val="0"/>
        <w:autoSpaceDN w:val="0"/>
        <w:adjustRightInd w:val="0"/>
        <w:jc w:val="both"/>
      </w:pPr>
      <w:r>
        <w:tab/>
      </w:r>
      <w:smartTag w:uri="urn:schemas-microsoft-com:office:smarttags" w:element="metricconverter">
        <w:smartTagPr>
          <w:attr w:name="ProductID" w:val="2. in"/>
        </w:smartTagPr>
        <w:r>
          <w:t>2. in</w:t>
        </w:r>
      </w:smartTag>
      <w:r>
        <w:t xml:space="preserve"> Spielsälen</w:t>
      </w:r>
      <w:r w:rsidR="003A6C79">
        <w:t>,</w:t>
      </w:r>
    </w:p>
    <w:p w14:paraId="772810BC" w14:textId="77777777" w:rsidR="003A6C79" w:rsidRDefault="003A6C79" w:rsidP="00250A7A">
      <w:pPr>
        <w:autoSpaceDE w:val="0"/>
        <w:autoSpaceDN w:val="0"/>
        <w:adjustRightInd w:val="0"/>
        <w:jc w:val="both"/>
      </w:pPr>
    </w:p>
    <w:p w14:paraId="27F2CB79" w14:textId="339C74A8" w:rsidR="003A6C79" w:rsidRDefault="003A6C79" w:rsidP="00250A7A">
      <w:pPr>
        <w:autoSpaceDE w:val="0"/>
        <w:autoSpaceDN w:val="0"/>
        <w:adjustRightInd w:val="0"/>
        <w:jc w:val="both"/>
      </w:pPr>
      <w:r>
        <w:tab/>
        <w:t>[</w:t>
      </w:r>
      <w:r w:rsidRPr="00343377">
        <w:t>3. eines Arbeitnehmers, der sich prostituiert.</w:t>
      </w:r>
      <w:r>
        <w:t>]</w:t>
      </w:r>
    </w:p>
    <w:p w14:paraId="2C8F0A87" w14:textId="77777777" w:rsidR="003A6C79" w:rsidRDefault="003A6C79" w:rsidP="00250A7A">
      <w:pPr>
        <w:autoSpaceDE w:val="0"/>
        <w:autoSpaceDN w:val="0"/>
        <w:adjustRightInd w:val="0"/>
        <w:jc w:val="both"/>
      </w:pPr>
    </w:p>
    <w:p w14:paraId="686F1537" w14:textId="1FABBC3F" w:rsidR="003A6C79" w:rsidRPr="003A6C79" w:rsidRDefault="003A6C79" w:rsidP="00250A7A">
      <w:pPr>
        <w:autoSpaceDE w:val="0"/>
        <w:autoSpaceDN w:val="0"/>
        <w:adjustRightInd w:val="0"/>
        <w:jc w:val="both"/>
        <w:rPr>
          <w:i/>
          <w:iCs/>
        </w:rPr>
      </w:pPr>
      <w:r>
        <w:rPr>
          <w:i/>
          <w:iCs/>
        </w:rPr>
        <w:t>[Art. 47 einziger Absatz Nr. 3 eingefügt durch Art. 3 des G. vom 21. Februar 2022 (B.S. vom 21. März 2022)]</w:t>
      </w:r>
    </w:p>
    <w:p w14:paraId="0EFCF1E3" w14:textId="77777777" w:rsidR="00250A7A" w:rsidRDefault="00250A7A" w:rsidP="00250A7A">
      <w:pPr>
        <w:autoSpaceDE w:val="0"/>
        <w:autoSpaceDN w:val="0"/>
        <w:adjustRightInd w:val="0"/>
        <w:jc w:val="both"/>
      </w:pPr>
    </w:p>
    <w:p w14:paraId="18D85607" w14:textId="77777777" w:rsidR="00FC00CA" w:rsidRDefault="00FC00CA" w:rsidP="00250A7A">
      <w:pPr>
        <w:autoSpaceDE w:val="0"/>
        <w:autoSpaceDN w:val="0"/>
        <w:adjustRightInd w:val="0"/>
        <w:jc w:val="both"/>
      </w:pPr>
    </w:p>
    <w:p w14:paraId="3E6905BD" w14:textId="77777777" w:rsidR="00FC00CA" w:rsidRDefault="00FC00CA" w:rsidP="00250A7A">
      <w:pPr>
        <w:autoSpaceDE w:val="0"/>
        <w:autoSpaceDN w:val="0"/>
        <w:adjustRightInd w:val="0"/>
        <w:jc w:val="both"/>
      </w:pPr>
      <w:r>
        <w:tab/>
        <w:t>[</w:t>
      </w:r>
      <w:r w:rsidR="00FF3A6C">
        <w:rPr>
          <w:b/>
        </w:rPr>
        <w:t>Art. </w:t>
      </w:r>
      <w:r w:rsidRPr="00FC00CA">
        <w:rPr>
          <w:b/>
        </w:rPr>
        <w:t>47</w:t>
      </w:r>
      <w:r w:rsidRPr="00FC00CA">
        <w:rPr>
          <w:b/>
          <w:i/>
        </w:rPr>
        <w:t>bis</w:t>
      </w:r>
      <w:r w:rsidRPr="00C16AF0">
        <w:t xml:space="preserve"> - Die Entlohnung wird als nicht gezahlt betrachtet, wenn sie unter Verstoß gegen die Bestimmungen der Artikel 4 bis 6, 11 Absatz 2 und 3, 13, 14, 16 und 17 und der zur Ausführung dieser Bestimmungen ergangenen Erlasse gezahlt worden ist.</w:t>
      </w:r>
      <w:r>
        <w:t>]</w:t>
      </w:r>
    </w:p>
    <w:p w14:paraId="5E0DEA2B" w14:textId="77777777" w:rsidR="00FC00CA" w:rsidRDefault="00FC00CA" w:rsidP="00250A7A">
      <w:pPr>
        <w:autoSpaceDE w:val="0"/>
        <w:autoSpaceDN w:val="0"/>
        <w:adjustRightInd w:val="0"/>
        <w:jc w:val="both"/>
      </w:pPr>
    </w:p>
    <w:p w14:paraId="56DD4A89" w14:textId="77777777" w:rsidR="00FC00CA" w:rsidRDefault="00FC00CA" w:rsidP="00250A7A">
      <w:pPr>
        <w:autoSpaceDE w:val="0"/>
        <w:autoSpaceDN w:val="0"/>
        <w:adjustRightInd w:val="0"/>
        <w:jc w:val="both"/>
        <w:rPr>
          <w:i/>
        </w:rPr>
      </w:pPr>
      <w:r>
        <w:rPr>
          <w:i/>
        </w:rPr>
        <w:t>[Neuer Artikel</w:t>
      </w:r>
      <w:r w:rsidR="00FF3A6C">
        <w:rPr>
          <w:i/>
        </w:rPr>
        <w:t> </w:t>
      </w:r>
      <w:r>
        <w:rPr>
          <w:i/>
        </w:rPr>
        <w:t>47bis eingefügt durch Art. 10 des G. vom 6. Juni 2010 (B.S. vom 1. Juli 2010)]</w:t>
      </w:r>
    </w:p>
    <w:p w14:paraId="02815E96" w14:textId="77777777" w:rsidR="00FC00CA" w:rsidRPr="00FC00CA" w:rsidRDefault="00FC00CA" w:rsidP="00250A7A">
      <w:pPr>
        <w:autoSpaceDE w:val="0"/>
        <w:autoSpaceDN w:val="0"/>
        <w:adjustRightInd w:val="0"/>
        <w:jc w:val="both"/>
        <w:rPr>
          <w:i/>
        </w:rPr>
      </w:pPr>
    </w:p>
    <w:p w14:paraId="38165ACA" w14:textId="77777777" w:rsidR="00250A7A" w:rsidRDefault="00250A7A" w:rsidP="00250A7A">
      <w:pPr>
        <w:autoSpaceDE w:val="0"/>
        <w:autoSpaceDN w:val="0"/>
        <w:adjustRightInd w:val="0"/>
        <w:jc w:val="both"/>
      </w:pPr>
    </w:p>
    <w:p w14:paraId="4CA5B700" w14:textId="77777777" w:rsidR="00250A7A" w:rsidRDefault="00250A7A" w:rsidP="00250A7A">
      <w:pPr>
        <w:autoSpaceDE w:val="0"/>
        <w:autoSpaceDN w:val="0"/>
        <w:adjustRightInd w:val="0"/>
        <w:jc w:val="both"/>
      </w:pPr>
      <w:r>
        <w:tab/>
      </w:r>
      <w:r w:rsidR="00FC00CA">
        <w:t>[</w:t>
      </w:r>
      <w:r>
        <w:t>[</w:t>
      </w:r>
      <w:r w:rsidRPr="00250A7A">
        <w:rPr>
          <w:b/>
          <w:bCs/>
        </w:rPr>
        <w:t>Art. 47</w:t>
      </w:r>
      <w:r w:rsidR="00FC00CA">
        <w:rPr>
          <w:b/>
          <w:bCs/>
          <w:i/>
          <w:iCs/>
        </w:rPr>
        <w:t>ter</w:t>
      </w:r>
      <w:r w:rsidR="00FC00CA">
        <w:rPr>
          <w:bCs/>
          <w:iCs/>
        </w:rPr>
        <w:t>]</w:t>
      </w:r>
      <w:r>
        <w:t xml:space="preserve"> - Gemäß Artikel 119 des Vertrags zur Gründung der Europäischen Wirtschaftsgemeinschaft, gebilligt durch das Gesetz vom 2. Dezember 1957, kann jeder Arbeitnehmer beim zuständigen Gericht eine Klage einreichen, die auf die Anwendung des Grundsatzes der gleichen Arbeitsentlohnung für Männer und Frauen abzielt.]</w:t>
      </w:r>
    </w:p>
    <w:p w14:paraId="0C6A4DA6" w14:textId="77777777" w:rsidR="00250A7A" w:rsidRDefault="00250A7A" w:rsidP="00250A7A">
      <w:pPr>
        <w:autoSpaceDE w:val="0"/>
        <w:autoSpaceDN w:val="0"/>
        <w:adjustRightInd w:val="0"/>
        <w:jc w:val="both"/>
      </w:pPr>
    </w:p>
    <w:p w14:paraId="65319A31" w14:textId="77777777" w:rsidR="00250A7A" w:rsidRDefault="00250A7A" w:rsidP="00250A7A">
      <w:pPr>
        <w:autoSpaceDE w:val="0"/>
        <w:autoSpaceDN w:val="0"/>
        <w:adjustRightInd w:val="0"/>
        <w:jc w:val="both"/>
      </w:pPr>
      <w:r w:rsidRPr="00250A7A">
        <w:rPr>
          <w:i/>
          <w:iCs/>
        </w:rPr>
        <w:t>[</w:t>
      </w:r>
      <w:r w:rsidR="00FC00CA">
        <w:rPr>
          <w:i/>
          <w:iCs/>
        </w:rPr>
        <w:t xml:space="preserve">Früherer </w:t>
      </w:r>
      <w:r w:rsidRPr="00250A7A">
        <w:rPr>
          <w:i/>
          <w:iCs/>
        </w:rPr>
        <w:t>Art</w:t>
      </w:r>
      <w:r w:rsidR="00FC00CA">
        <w:rPr>
          <w:i/>
          <w:iCs/>
        </w:rPr>
        <w:t>ikel</w:t>
      </w:r>
      <w:r w:rsidR="00FF3A6C">
        <w:rPr>
          <w:i/>
          <w:iCs/>
        </w:rPr>
        <w:t> 47bis eingefügt durch Art. </w:t>
      </w:r>
      <w:r w:rsidRPr="00250A7A">
        <w:rPr>
          <w:i/>
          <w:iCs/>
        </w:rPr>
        <w:t>61 des G. vom 16. März 1971 (B.S. vom 30. März 1971)</w:t>
      </w:r>
      <w:r w:rsidR="00FF3A6C">
        <w:rPr>
          <w:i/>
          <w:iCs/>
        </w:rPr>
        <w:t xml:space="preserve"> und umnummeriert zu Art. </w:t>
      </w:r>
      <w:r w:rsidR="00FC00CA">
        <w:rPr>
          <w:i/>
          <w:iCs/>
        </w:rPr>
        <w:t>47ter durch Art. 10</w:t>
      </w:r>
      <w:r w:rsidR="00FC00CA">
        <w:rPr>
          <w:i/>
        </w:rPr>
        <w:t xml:space="preserve"> des G. vom 6. Juni 2010 (B.S. vom 1. Juli 2010)</w:t>
      </w:r>
      <w:r w:rsidRPr="00250A7A">
        <w:rPr>
          <w:i/>
          <w:iCs/>
        </w:rPr>
        <w:t>]</w:t>
      </w:r>
    </w:p>
    <w:p w14:paraId="3AF52F2E" w14:textId="77777777" w:rsidR="00250A7A" w:rsidRDefault="00250A7A" w:rsidP="00250A7A">
      <w:pPr>
        <w:autoSpaceDE w:val="0"/>
        <w:autoSpaceDN w:val="0"/>
        <w:adjustRightInd w:val="0"/>
        <w:jc w:val="both"/>
      </w:pPr>
    </w:p>
    <w:p w14:paraId="6B1FC855" w14:textId="77777777" w:rsidR="00250A7A" w:rsidRDefault="00250A7A" w:rsidP="00250A7A">
      <w:pPr>
        <w:autoSpaceDE w:val="0"/>
        <w:autoSpaceDN w:val="0"/>
        <w:adjustRightInd w:val="0"/>
        <w:jc w:val="both"/>
      </w:pPr>
    </w:p>
    <w:p w14:paraId="3D554FCD" w14:textId="77777777" w:rsidR="00250A7A" w:rsidRDefault="00250A7A" w:rsidP="00250A7A">
      <w:pPr>
        <w:autoSpaceDE w:val="0"/>
        <w:autoSpaceDN w:val="0"/>
        <w:adjustRightInd w:val="0"/>
        <w:jc w:val="both"/>
      </w:pPr>
      <w:r>
        <w:tab/>
      </w:r>
      <w:r w:rsidRPr="00250A7A">
        <w:rPr>
          <w:b/>
          <w:bCs/>
        </w:rPr>
        <w:t>Art. 48</w:t>
      </w:r>
      <w:r>
        <w:t xml:space="preserve"> - Die Bestimmung von Artikel 3 des vorliegenden Gesetzes beeinträchtigt nicht die Bestimmungen von Artikel 6 des Gesetzes vom 27. November 1891 zur Bekämpfung der Landstreicherei und der Bettelei.</w:t>
      </w:r>
    </w:p>
    <w:p w14:paraId="0CE34D1C" w14:textId="77777777" w:rsidR="00250A7A" w:rsidRDefault="00250A7A" w:rsidP="00250A7A">
      <w:pPr>
        <w:autoSpaceDE w:val="0"/>
        <w:autoSpaceDN w:val="0"/>
        <w:adjustRightInd w:val="0"/>
        <w:jc w:val="both"/>
      </w:pPr>
    </w:p>
    <w:p w14:paraId="0711D24A" w14:textId="77777777" w:rsidR="00250A7A" w:rsidRDefault="00250A7A" w:rsidP="00250A7A">
      <w:pPr>
        <w:autoSpaceDE w:val="0"/>
        <w:autoSpaceDN w:val="0"/>
        <w:adjustRightInd w:val="0"/>
        <w:jc w:val="both"/>
      </w:pPr>
    </w:p>
    <w:p w14:paraId="51BD0D51" w14:textId="77777777" w:rsidR="00250A7A" w:rsidRDefault="00250A7A" w:rsidP="00250A7A">
      <w:pPr>
        <w:autoSpaceDE w:val="0"/>
        <w:autoSpaceDN w:val="0"/>
        <w:adjustRightInd w:val="0"/>
        <w:jc w:val="both"/>
      </w:pPr>
      <w:r>
        <w:tab/>
      </w:r>
      <w:r w:rsidRPr="00250A7A">
        <w:rPr>
          <w:b/>
          <w:bCs/>
        </w:rPr>
        <w:t>Art. 49</w:t>
      </w:r>
      <w:r>
        <w:t xml:space="preserve"> - </w:t>
      </w:r>
      <w:r w:rsidRPr="00250A7A">
        <w:rPr>
          <w:i/>
          <w:iCs/>
        </w:rPr>
        <w:t>(Abänderungsbestimmungen</w:t>
      </w:r>
      <w:r>
        <w:t>)</w:t>
      </w:r>
    </w:p>
    <w:p w14:paraId="5CB4AB40" w14:textId="77777777" w:rsidR="00250A7A" w:rsidRDefault="00250A7A" w:rsidP="00250A7A">
      <w:pPr>
        <w:autoSpaceDE w:val="0"/>
        <w:autoSpaceDN w:val="0"/>
        <w:adjustRightInd w:val="0"/>
        <w:jc w:val="both"/>
      </w:pPr>
    </w:p>
    <w:p w14:paraId="1A1A9363" w14:textId="77777777" w:rsidR="00250A7A" w:rsidRDefault="00250A7A" w:rsidP="00250A7A">
      <w:pPr>
        <w:autoSpaceDE w:val="0"/>
        <w:autoSpaceDN w:val="0"/>
        <w:adjustRightInd w:val="0"/>
        <w:jc w:val="both"/>
      </w:pPr>
    </w:p>
    <w:p w14:paraId="08950E57" w14:textId="77777777" w:rsidR="00250A7A" w:rsidRDefault="00250A7A" w:rsidP="00250A7A">
      <w:pPr>
        <w:autoSpaceDE w:val="0"/>
        <w:autoSpaceDN w:val="0"/>
        <w:adjustRightInd w:val="0"/>
        <w:jc w:val="both"/>
      </w:pPr>
      <w:r>
        <w:tab/>
      </w:r>
      <w:r w:rsidRPr="00250A7A">
        <w:rPr>
          <w:b/>
          <w:bCs/>
        </w:rPr>
        <w:t>Art. 50</w:t>
      </w:r>
      <w:r>
        <w:t xml:space="preserve"> - </w:t>
      </w:r>
      <w:r w:rsidRPr="00250A7A">
        <w:rPr>
          <w:i/>
          <w:iCs/>
        </w:rPr>
        <w:t>(Abänderungsbestimmung)</w:t>
      </w:r>
    </w:p>
    <w:p w14:paraId="5953DD1F" w14:textId="77777777" w:rsidR="00250A7A" w:rsidRDefault="00250A7A" w:rsidP="00250A7A">
      <w:pPr>
        <w:autoSpaceDE w:val="0"/>
        <w:autoSpaceDN w:val="0"/>
        <w:adjustRightInd w:val="0"/>
        <w:jc w:val="both"/>
      </w:pPr>
    </w:p>
    <w:p w14:paraId="0156CCFA" w14:textId="77777777" w:rsidR="00250A7A" w:rsidRDefault="00250A7A" w:rsidP="00250A7A">
      <w:pPr>
        <w:autoSpaceDE w:val="0"/>
        <w:autoSpaceDN w:val="0"/>
        <w:adjustRightInd w:val="0"/>
        <w:jc w:val="both"/>
      </w:pPr>
    </w:p>
    <w:p w14:paraId="7A0236B5" w14:textId="77777777" w:rsidR="00250A7A" w:rsidRDefault="00250A7A" w:rsidP="00250A7A">
      <w:pPr>
        <w:autoSpaceDE w:val="0"/>
        <w:autoSpaceDN w:val="0"/>
        <w:adjustRightInd w:val="0"/>
        <w:jc w:val="both"/>
      </w:pPr>
      <w:r>
        <w:tab/>
      </w:r>
      <w:r w:rsidRPr="00250A7A">
        <w:rPr>
          <w:b/>
          <w:bCs/>
        </w:rPr>
        <w:t>Art. 51</w:t>
      </w:r>
      <w:r>
        <w:t xml:space="preserve"> - </w:t>
      </w:r>
      <w:r w:rsidRPr="00250A7A">
        <w:rPr>
          <w:i/>
          <w:iCs/>
        </w:rPr>
        <w:t>(Abänderungsbestimmungen)</w:t>
      </w:r>
    </w:p>
    <w:p w14:paraId="41F9BE2F" w14:textId="77777777" w:rsidR="00250A7A" w:rsidRDefault="00250A7A" w:rsidP="00250A7A">
      <w:pPr>
        <w:autoSpaceDE w:val="0"/>
        <w:autoSpaceDN w:val="0"/>
        <w:adjustRightInd w:val="0"/>
        <w:jc w:val="both"/>
      </w:pPr>
    </w:p>
    <w:p w14:paraId="2501DCD4" w14:textId="77777777" w:rsidR="00250A7A" w:rsidRDefault="00250A7A" w:rsidP="00250A7A">
      <w:pPr>
        <w:autoSpaceDE w:val="0"/>
        <w:autoSpaceDN w:val="0"/>
        <w:adjustRightInd w:val="0"/>
        <w:jc w:val="both"/>
      </w:pPr>
    </w:p>
    <w:p w14:paraId="53817CFE" w14:textId="77777777" w:rsidR="00250A7A" w:rsidRDefault="00250A7A" w:rsidP="00250A7A">
      <w:pPr>
        <w:autoSpaceDE w:val="0"/>
        <w:autoSpaceDN w:val="0"/>
        <w:adjustRightInd w:val="0"/>
        <w:jc w:val="both"/>
      </w:pPr>
      <w:r>
        <w:tab/>
      </w:r>
      <w:r w:rsidRPr="00250A7A">
        <w:rPr>
          <w:b/>
          <w:bCs/>
        </w:rPr>
        <w:t>Art. 52</w:t>
      </w:r>
      <w:r>
        <w:t xml:space="preserve"> - </w:t>
      </w:r>
      <w:r w:rsidRPr="00250A7A">
        <w:rPr>
          <w:i/>
          <w:iCs/>
        </w:rPr>
        <w:t>(Abänderungsbestimmungen)</w:t>
      </w:r>
    </w:p>
    <w:p w14:paraId="29A4FD28" w14:textId="77777777" w:rsidR="00250A7A" w:rsidRDefault="00250A7A" w:rsidP="00250A7A">
      <w:pPr>
        <w:autoSpaceDE w:val="0"/>
        <w:autoSpaceDN w:val="0"/>
        <w:adjustRightInd w:val="0"/>
        <w:jc w:val="both"/>
      </w:pPr>
    </w:p>
    <w:p w14:paraId="3990BC0D" w14:textId="77777777" w:rsidR="00250A7A" w:rsidRDefault="00250A7A" w:rsidP="00250A7A">
      <w:pPr>
        <w:autoSpaceDE w:val="0"/>
        <w:autoSpaceDN w:val="0"/>
        <w:adjustRightInd w:val="0"/>
        <w:jc w:val="both"/>
      </w:pPr>
    </w:p>
    <w:p w14:paraId="008B145F" w14:textId="77777777" w:rsidR="00250A7A" w:rsidRDefault="00250A7A" w:rsidP="00250A7A">
      <w:pPr>
        <w:autoSpaceDE w:val="0"/>
        <w:autoSpaceDN w:val="0"/>
        <w:adjustRightInd w:val="0"/>
        <w:jc w:val="both"/>
      </w:pPr>
      <w:r>
        <w:tab/>
      </w:r>
      <w:r w:rsidRPr="00250A7A">
        <w:rPr>
          <w:b/>
          <w:bCs/>
        </w:rPr>
        <w:t>Art. 53</w:t>
      </w:r>
      <w:r>
        <w:t xml:space="preserve"> - Der König kann bestehende Gesetzesbestimmungen abändern, um ihren Wortlaut mit den Bestimmungen des vorliegenden Gesetzes in Übereinstimmung zu bringen.</w:t>
      </w:r>
    </w:p>
    <w:p w14:paraId="72992539" w14:textId="77777777" w:rsidR="00250A7A" w:rsidRDefault="00250A7A" w:rsidP="00250A7A">
      <w:pPr>
        <w:autoSpaceDE w:val="0"/>
        <w:autoSpaceDN w:val="0"/>
        <w:adjustRightInd w:val="0"/>
        <w:jc w:val="both"/>
      </w:pPr>
    </w:p>
    <w:p w14:paraId="7835FC0F" w14:textId="77777777" w:rsidR="00250A7A" w:rsidRDefault="00250A7A" w:rsidP="00250A7A">
      <w:pPr>
        <w:autoSpaceDE w:val="0"/>
        <w:autoSpaceDN w:val="0"/>
        <w:adjustRightInd w:val="0"/>
        <w:jc w:val="both"/>
      </w:pPr>
    </w:p>
    <w:p w14:paraId="4A13B6AC" w14:textId="77777777" w:rsidR="00250A7A" w:rsidRDefault="00250A7A" w:rsidP="00250A7A">
      <w:pPr>
        <w:autoSpaceDE w:val="0"/>
        <w:autoSpaceDN w:val="0"/>
        <w:adjustRightInd w:val="0"/>
        <w:jc w:val="both"/>
      </w:pPr>
      <w:r>
        <w:tab/>
      </w:r>
      <w:r w:rsidRPr="00250A7A">
        <w:rPr>
          <w:b/>
          <w:bCs/>
        </w:rPr>
        <w:t>Art. 54</w:t>
      </w:r>
      <w:r>
        <w:t xml:space="preserve"> - </w:t>
      </w:r>
      <w:r w:rsidRPr="00250A7A">
        <w:rPr>
          <w:i/>
          <w:iCs/>
        </w:rPr>
        <w:t>(Aufhebungsbestimmungen)</w:t>
      </w:r>
    </w:p>
    <w:p w14:paraId="7153BBA0" w14:textId="77777777" w:rsidR="00250A7A" w:rsidRDefault="00250A7A" w:rsidP="00250A7A">
      <w:pPr>
        <w:autoSpaceDE w:val="0"/>
        <w:autoSpaceDN w:val="0"/>
        <w:adjustRightInd w:val="0"/>
        <w:jc w:val="both"/>
      </w:pPr>
    </w:p>
    <w:p w14:paraId="3451CC7B" w14:textId="77777777" w:rsidR="00250A7A" w:rsidRDefault="00250A7A" w:rsidP="00250A7A">
      <w:pPr>
        <w:autoSpaceDE w:val="0"/>
        <w:autoSpaceDN w:val="0"/>
        <w:adjustRightInd w:val="0"/>
        <w:jc w:val="both"/>
      </w:pPr>
    </w:p>
    <w:p w14:paraId="411E5F21" w14:textId="77777777" w:rsidR="00250A7A" w:rsidRDefault="00250A7A" w:rsidP="00250A7A">
      <w:pPr>
        <w:autoSpaceDE w:val="0"/>
        <w:autoSpaceDN w:val="0"/>
        <w:adjustRightInd w:val="0"/>
        <w:jc w:val="both"/>
      </w:pPr>
      <w:r>
        <w:tab/>
      </w:r>
      <w:r w:rsidRPr="00250A7A">
        <w:rPr>
          <w:b/>
          <w:bCs/>
        </w:rPr>
        <w:t>Art. 55</w:t>
      </w:r>
      <w:r>
        <w:t xml:space="preserve"> - </w:t>
      </w:r>
      <w:r w:rsidRPr="00250A7A">
        <w:rPr>
          <w:i/>
          <w:iCs/>
        </w:rPr>
        <w:t>(Abänderungsbestimmung)</w:t>
      </w:r>
    </w:p>
    <w:p w14:paraId="453443AA" w14:textId="77777777" w:rsidR="00366125" w:rsidRDefault="00366125" w:rsidP="00250A7A">
      <w:pPr>
        <w:autoSpaceDE w:val="0"/>
        <w:autoSpaceDN w:val="0"/>
        <w:adjustRightInd w:val="0"/>
        <w:jc w:val="both"/>
      </w:pPr>
    </w:p>
    <w:p w14:paraId="01149FF6" w14:textId="77777777" w:rsidR="00366125" w:rsidRDefault="00366125" w:rsidP="00250A7A">
      <w:pPr>
        <w:autoSpaceDE w:val="0"/>
        <w:autoSpaceDN w:val="0"/>
        <w:adjustRightInd w:val="0"/>
        <w:jc w:val="both"/>
      </w:pPr>
    </w:p>
    <w:p w14:paraId="0F49539F" w14:textId="77777777" w:rsidR="00250A7A" w:rsidRDefault="00250A7A" w:rsidP="00250A7A">
      <w:pPr>
        <w:autoSpaceDE w:val="0"/>
        <w:autoSpaceDN w:val="0"/>
        <w:adjustRightInd w:val="0"/>
        <w:jc w:val="both"/>
      </w:pPr>
      <w:r>
        <w:tab/>
      </w:r>
      <w:r w:rsidRPr="00250A7A">
        <w:rPr>
          <w:b/>
          <w:bCs/>
        </w:rPr>
        <w:t>Art. 56</w:t>
      </w:r>
      <w:r>
        <w:t xml:space="preserve"> - Vorliegendes Gesetz tritt am ersten Tag des vierten Monats nach dem Monat seiner Veröffentlichung im </w:t>
      </w:r>
      <w:r w:rsidRPr="00250A7A">
        <w:rPr>
          <w:i/>
          <w:iCs/>
        </w:rPr>
        <w:t>Belgischen Staatsblatt</w:t>
      </w:r>
      <w:r>
        <w:t xml:space="preserve"> in Kraft.</w:t>
      </w:r>
    </w:p>
    <w:p w14:paraId="0B19B789" w14:textId="77777777" w:rsidR="00250A7A" w:rsidRDefault="00250A7A" w:rsidP="00250A7A">
      <w:pPr>
        <w:autoSpaceDE w:val="0"/>
        <w:autoSpaceDN w:val="0"/>
        <w:adjustRightInd w:val="0"/>
        <w:jc w:val="both"/>
      </w:pPr>
    </w:p>
    <w:p w14:paraId="74A2A74B" w14:textId="77777777" w:rsidR="007D5F55" w:rsidRDefault="00250A7A" w:rsidP="00250A7A">
      <w:pPr>
        <w:jc w:val="both"/>
      </w:pPr>
      <w:r w:rsidRPr="00250A7A">
        <w:tab/>
        <w:t>Die Bestimmungen der Kapitel V und VI sind jedoch nicht anwendbar auf Abtretungen mit einem feststehenden Datum vor der Veröffentlichung des vorliegenden Gesetzes.</w:t>
      </w:r>
    </w:p>
    <w:sectPr w:rsidR="007D5F55" w:rsidSect="00D5731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A7A"/>
    <w:rsid w:val="000C55D8"/>
    <w:rsid w:val="000D63CF"/>
    <w:rsid w:val="000E24F1"/>
    <w:rsid w:val="000F2A4E"/>
    <w:rsid w:val="000F320E"/>
    <w:rsid w:val="001465DA"/>
    <w:rsid w:val="00187E8E"/>
    <w:rsid w:val="001958C2"/>
    <w:rsid w:val="001A1728"/>
    <w:rsid w:val="001B2E08"/>
    <w:rsid w:val="001E208F"/>
    <w:rsid w:val="001F23B9"/>
    <w:rsid w:val="001F5CDC"/>
    <w:rsid w:val="0020037D"/>
    <w:rsid w:val="00250A7A"/>
    <w:rsid w:val="00266D2A"/>
    <w:rsid w:val="00272DC6"/>
    <w:rsid w:val="00285D3F"/>
    <w:rsid w:val="002973B5"/>
    <w:rsid w:val="002A08E3"/>
    <w:rsid w:val="002A726F"/>
    <w:rsid w:val="00304173"/>
    <w:rsid w:val="003578DA"/>
    <w:rsid w:val="003579F6"/>
    <w:rsid w:val="00366125"/>
    <w:rsid w:val="003A6C79"/>
    <w:rsid w:val="003E0FE0"/>
    <w:rsid w:val="003F6BFA"/>
    <w:rsid w:val="00436369"/>
    <w:rsid w:val="00440C07"/>
    <w:rsid w:val="004446D6"/>
    <w:rsid w:val="00474135"/>
    <w:rsid w:val="00476FE7"/>
    <w:rsid w:val="00497265"/>
    <w:rsid w:val="004A0208"/>
    <w:rsid w:val="004A646F"/>
    <w:rsid w:val="004A78DF"/>
    <w:rsid w:val="004B094B"/>
    <w:rsid w:val="004C3482"/>
    <w:rsid w:val="00500F69"/>
    <w:rsid w:val="005277DD"/>
    <w:rsid w:val="00530838"/>
    <w:rsid w:val="0056058C"/>
    <w:rsid w:val="00591464"/>
    <w:rsid w:val="005B637C"/>
    <w:rsid w:val="005E09F2"/>
    <w:rsid w:val="00613F35"/>
    <w:rsid w:val="006540AA"/>
    <w:rsid w:val="00656584"/>
    <w:rsid w:val="006634B9"/>
    <w:rsid w:val="00664F05"/>
    <w:rsid w:val="00675B92"/>
    <w:rsid w:val="006C1EA8"/>
    <w:rsid w:val="006C60EC"/>
    <w:rsid w:val="006F1DE4"/>
    <w:rsid w:val="007642B1"/>
    <w:rsid w:val="007D5F55"/>
    <w:rsid w:val="008054CD"/>
    <w:rsid w:val="0082618F"/>
    <w:rsid w:val="008A35A7"/>
    <w:rsid w:val="008A3B0B"/>
    <w:rsid w:val="008A56C9"/>
    <w:rsid w:val="008C3747"/>
    <w:rsid w:val="008C7CE4"/>
    <w:rsid w:val="008D69E4"/>
    <w:rsid w:val="009149A5"/>
    <w:rsid w:val="0094427E"/>
    <w:rsid w:val="00997991"/>
    <w:rsid w:val="009F236F"/>
    <w:rsid w:val="00A25F5A"/>
    <w:rsid w:val="00A34D2A"/>
    <w:rsid w:val="00A73BDB"/>
    <w:rsid w:val="00A77A02"/>
    <w:rsid w:val="00AD0709"/>
    <w:rsid w:val="00B360BE"/>
    <w:rsid w:val="00B4120B"/>
    <w:rsid w:val="00B463FF"/>
    <w:rsid w:val="00BC6435"/>
    <w:rsid w:val="00C10051"/>
    <w:rsid w:val="00C11067"/>
    <w:rsid w:val="00C3793E"/>
    <w:rsid w:val="00C6214A"/>
    <w:rsid w:val="00C65B71"/>
    <w:rsid w:val="00C73FBD"/>
    <w:rsid w:val="00CA7ED3"/>
    <w:rsid w:val="00CF7D7E"/>
    <w:rsid w:val="00D01F9C"/>
    <w:rsid w:val="00D0457B"/>
    <w:rsid w:val="00D21D83"/>
    <w:rsid w:val="00D222C5"/>
    <w:rsid w:val="00D25D27"/>
    <w:rsid w:val="00D44004"/>
    <w:rsid w:val="00D45ADD"/>
    <w:rsid w:val="00D57315"/>
    <w:rsid w:val="00D63787"/>
    <w:rsid w:val="00D80CDD"/>
    <w:rsid w:val="00D96E2D"/>
    <w:rsid w:val="00DB14F4"/>
    <w:rsid w:val="00DC08EA"/>
    <w:rsid w:val="00DD40F5"/>
    <w:rsid w:val="00DD69F8"/>
    <w:rsid w:val="00DE3600"/>
    <w:rsid w:val="00E01A67"/>
    <w:rsid w:val="00E03EDA"/>
    <w:rsid w:val="00E25CC6"/>
    <w:rsid w:val="00E704F6"/>
    <w:rsid w:val="00ED6844"/>
    <w:rsid w:val="00EE13FA"/>
    <w:rsid w:val="00F00EAE"/>
    <w:rsid w:val="00F0374F"/>
    <w:rsid w:val="00F103DE"/>
    <w:rsid w:val="00F11250"/>
    <w:rsid w:val="00F24CD9"/>
    <w:rsid w:val="00F25BD3"/>
    <w:rsid w:val="00F32647"/>
    <w:rsid w:val="00F479A7"/>
    <w:rsid w:val="00F82F86"/>
    <w:rsid w:val="00FA206C"/>
    <w:rsid w:val="00FB48B3"/>
    <w:rsid w:val="00FC00CA"/>
    <w:rsid w:val="00FE1817"/>
    <w:rsid w:val="00FE5DF9"/>
    <w:rsid w:val="00FF3A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43A243"/>
  <w15:chartTrackingRefBased/>
  <w15:docId w15:val="{D43C2E40-A154-4416-A90B-272658A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2C5"/>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57315"/>
    <w:rPr>
      <w:rFonts w:ascii="Tahoma" w:hAnsi="Tahoma" w:cs="Tahoma"/>
      <w:sz w:val="16"/>
      <w:szCs w:val="16"/>
    </w:rPr>
  </w:style>
  <w:style w:type="character" w:customStyle="1" w:styleId="TextedebullesCar">
    <w:name w:val="Texte de bulles Car"/>
    <w:link w:val="Textedebulles"/>
    <w:rsid w:val="00D57315"/>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55912">
      <w:bodyDiv w:val="1"/>
      <w:marLeft w:val="0"/>
      <w:marRight w:val="0"/>
      <w:marTop w:val="0"/>
      <w:marBottom w:val="0"/>
      <w:divBdr>
        <w:top w:val="none" w:sz="0" w:space="0" w:color="auto"/>
        <w:left w:val="none" w:sz="0" w:space="0" w:color="auto"/>
        <w:bottom w:val="none" w:sz="0" w:space="0" w:color="auto"/>
        <w:right w:val="none" w:sz="0" w:space="0" w:color="auto"/>
      </w:divBdr>
    </w:div>
    <w:div w:id="238711369">
      <w:bodyDiv w:val="1"/>
      <w:marLeft w:val="0"/>
      <w:marRight w:val="0"/>
      <w:marTop w:val="0"/>
      <w:marBottom w:val="0"/>
      <w:divBdr>
        <w:top w:val="none" w:sz="0" w:space="0" w:color="auto"/>
        <w:left w:val="none" w:sz="0" w:space="0" w:color="auto"/>
        <w:bottom w:val="none" w:sz="0" w:space="0" w:color="auto"/>
        <w:right w:val="none" w:sz="0" w:space="0" w:color="auto"/>
      </w:divBdr>
    </w:div>
    <w:div w:id="240141662">
      <w:bodyDiv w:val="1"/>
      <w:marLeft w:val="0"/>
      <w:marRight w:val="0"/>
      <w:marTop w:val="0"/>
      <w:marBottom w:val="0"/>
      <w:divBdr>
        <w:top w:val="none" w:sz="0" w:space="0" w:color="auto"/>
        <w:left w:val="none" w:sz="0" w:space="0" w:color="auto"/>
        <w:bottom w:val="none" w:sz="0" w:space="0" w:color="auto"/>
        <w:right w:val="none" w:sz="0" w:space="0" w:color="auto"/>
      </w:divBdr>
    </w:div>
    <w:div w:id="640892180">
      <w:bodyDiv w:val="1"/>
      <w:marLeft w:val="0"/>
      <w:marRight w:val="0"/>
      <w:marTop w:val="0"/>
      <w:marBottom w:val="0"/>
      <w:divBdr>
        <w:top w:val="none" w:sz="0" w:space="0" w:color="auto"/>
        <w:left w:val="none" w:sz="0" w:space="0" w:color="auto"/>
        <w:bottom w:val="none" w:sz="0" w:space="0" w:color="auto"/>
        <w:right w:val="none" w:sz="0" w:space="0" w:color="auto"/>
      </w:divBdr>
    </w:div>
    <w:div w:id="787818854">
      <w:bodyDiv w:val="1"/>
      <w:marLeft w:val="0"/>
      <w:marRight w:val="0"/>
      <w:marTop w:val="0"/>
      <w:marBottom w:val="0"/>
      <w:divBdr>
        <w:top w:val="none" w:sz="0" w:space="0" w:color="auto"/>
        <w:left w:val="none" w:sz="0" w:space="0" w:color="auto"/>
        <w:bottom w:val="none" w:sz="0" w:space="0" w:color="auto"/>
        <w:right w:val="none" w:sz="0" w:space="0" w:color="auto"/>
      </w:divBdr>
    </w:div>
    <w:div w:id="807941121">
      <w:bodyDiv w:val="1"/>
      <w:marLeft w:val="0"/>
      <w:marRight w:val="0"/>
      <w:marTop w:val="0"/>
      <w:marBottom w:val="0"/>
      <w:divBdr>
        <w:top w:val="none" w:sz="0" w:space="0" w:color="auto"/>
        <w:left w:val="none" w:sz="0" w:space="0" w:color="auto"/>
        <w:bottom w:val="none" w:sz="0" w:space="0" w:color="auto"/>
        <w:right w:val="none" w:sz="0" w:space="0" w:color="auto"/>
      </w:divBdr>
    </w:div>
    <w:div w:id="849417166">
      <w:bodyDiv w:val="1"/>
      <w:marLeft w:val="0"/>
      <w:marRight w:val="0"/>
      <w:marTop w:val="0"/>
      <w:marBottom w:val="0"/>
      <w:divBdr>
        <w:top w:val="none" w:sz="0" w:space="0" w:color="auto"/>
        <w:left w:val="none" w:sz="0" w:space="0" w:color="auto"/>
        <w:bottom w:val="none" w:sz="0" w:space="0" w:color="auto"/>
        <w:right w:val="none" w:sz="0" w:space="0" w:color="auto"/>
      </w:divBdr>
    </w:div>
    <w:div w:id="1301886000">
      <w:bodyDiv w:val="1"/>
      <w:marLeft w:val="0"/>
      <w:marRight w:val="0"/>
      <w:marTop w:val="0"/>
      <w:marBottom w:val="0"/>
      <w:divBdr>
        <w:top w:val="none" w:sz="0" w:space="0" w:color="auto"/>
        <w:left w:val="none" w:sz="0" w:space="0" w:color="auto"/>
        <w:bottom w:val="none" w:sz="0" w:space="0" w:color="auto"/>
        <w:right w:val="none" w:sz="0" w:space="0" w:color="auto"/>
      </w:divBdr>
    </w:div>
    <w:div w:id="1314487298">
      <w:bodyDiv w:val="1"/>
      <w:marLeft w:val="0"/>
      <w:marRight w:val="0"/>
      <w:marTop w:val="0"/>
      <w:marBottom w:val="0"/>
      <w:divBdr>
        <w:top w:val="none" w:sz="0" w:space="0" w:color="auto"/>
        <w:left w:val="none" w:sz="0" w:space="0" w:color="auto"/>
        <w:bottom w:val="none" w:sz="0" w:space="0" w:color="auto"/>
        <w:right w:val="none" w:sz="0" w:space="0" w:color="auto"/>
      </w:divBdr>
    </w:div>
    <w:div w:id="1725716322">
      <w:bodyDiv w:val="1"/>
      <w:marLeft w:val="0"/>
      <w:marRight w:val="0"/>
      <w:marTop w:val="0"/>
      <w:marBottom w:val="0"/>
      <w:divBdr>
        <w:top w:val="none" w:sz="0" w:space="0" w:color="auto"/>
        <w:left w:val="none" w:sz="0" w:space="0" w:color="auto"/>
        <w:bottom w:val="none" w:sz="0" w:space="0" w:color="auto"/>
        <w:right w:val="none" w:sz="0" w:space="0" w:color="auto"/>
      </w:divBdr>
    </w:div>
    <w:div w:id="1764297462">
      <w:bodyDiv w:val="1"/>
      <w:marLeft w:val="0"/>
      <w:marRight w:val="0"/>
      <w:marTop w:val="0"/>
      <w:marBottom w:val="0"/>
      <w:divBdr>
        <w:top w:val="none" w:sz="0" w:space="0" w:color="auto"/>
        <w:left w:val="none" w:sz="0" w:space="0" w:color="auto"/>
        <w:bottom w:val="none" w:sz="0" w:space="0" w:color="auto"/>
        <w:right w:val="none" w:sz="0" w:space="0" w:color="auto"/>
      </w:divBdr>
    </w:div>
    <w:div w:id="1870413588">
      <w:bodyDiv w:val="1"/>
      <w:marLeft w:val="0"/>
      <w:marRight w:val="0"/>
      <w:marTop w:val="0"/>
      <w:marBottom w:val="0"/>
      <w:divBdr>
        <w:top w:val="none" w:sz="0" w:space="0" w:color="auto"/>
        <w:left w:val="none" w:sz="0" w:space="0" w:color="auto"/>
        <w:bottom w:val="none" w:sz="0" w:space="0" w:color="auto"/>
        <w:right w:val="none" w:sz="0" w:space="0" w:color="auto"/>
      </w:divBdr>
    </w:div>
    <w:div w:id="1895047757">
      <w:bodyDiv w:val="1"/>
      <w:marLeft w:val="0"/>
      <w:marRight w:val="0"/>
      <w:marTop w:val="0"/>
      <w:marBottom w:val="0"/>
      <w:divBdr>
        <w:top w:val="none" w:sz="0" w:space="0" w:color="auto"/>
        <w:left w:val="none" w:sz="0" w:space="0" w:color="auto"/>
        <w:bottom w:val="none" w:sz="0" w:space="0" w:color="auto"/>
        <w:right w:val="none" w:sz="0" w:space="0" w:color="auto"/>
      </w:divBdr>
    </w:div>
    <w:div w:id="1900827494">
      <w:bodyDiv w:val="1"/>
      <w:marLeft w:val="0"/>
      <w:marRight w:val="0"/>
      <w:marTop w:val="0"/>
      <w:marBottom w:val="0"/>
      <w:divBdr>
        <w:top w:val="none" w:sz="0" w:space="0" w:color="auto"/>
        <w:left w:val="none" w:sz="0" w:space="0" w:color="auto"/>
        <w:bottom w:val="none" w:sz="0" w:space="0" w:color="auto"/>
        <w:right w:val="none" w:sz="0" w:space="0" w:color="auto"/>
      </w:divBdr>
    </w:div>
    <w:div w:id="1932395121">
      <w:bodyDiv w:val="1"/>
      <w:marLeft w:val="0"/>
      <w:marRight w:val="0"/>
      <w:marTop w:val="0"/>
      <w:marBottom w:val="0"/>
      <w:divBdr>
        <w:top w:val="none" w:sz="0" w:space="0" w:color="auto"/>
        <w:left w:val="none" w:sz="0" w:space="0" w:color="auto"/>
        <w:bottom w:val="none" w:sz="0" w:space="0" w:color="auto"/>
        <w:right w:val="none" w:sz="0" w:space="0" w:color="auto"/>
      </w:divBdr>
    </w:div>
    <w:div w:id="20170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FD529-C147-4D13-B781-45E75E16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14518</Words>
  <Characters>79849</Characters>
  <Application>Microsoft Office Word</Application>
  <DocSecurity>0</DocSecurity>
  <Lines>665</Lines>
  <Paragraphs>188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c:creator>
  <cp:keywords/>
  <cp:lastModifiedBy>Mireille Servais</cp:lastModifiedBy>
  <cp:revision>7</cp:revision>
  <cp:lastPrinted>2024-11-19T10:49:00Z</cp:lastPrinted>
  <dcterms:created xsi:type="dcterms:W3CDTF">2023-04-11T10:09:00Z</dcterms:created>
  <dcterms:modified xsi:type="dcterms:W3CDTF">2024-11-19T10:52:00Z</dcterms:modified>
</cp:coreProperties>
</file>