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909E" w14:textId="7FB7C308" w:rsidR="002C676C" w:rsidRPr="00EE603B" w:rsidRDefault="002C676C" w:rsidP="002C676C">
      <w:pPr>
        <w:jc w:val="center"/>
        <w:rPr>
          <w:bCs/>
          <w:lang w:val="de-DE"/>
        </w:rPr>
      </w:pPr>
      <w:r w:rsidRPr="00EE603B">
        <w:rPr>
          <w:b/>
          <w:lang w:val="de-DE"/>
        </w:rPr>
        <w:t xml:space="preserve">25. MÄRZ 1964 - Gesetz über </w:t>
      </w:r>
      <w:r w:rsidR="00AD0A50" w:rsidRPr="00EE603B">
        <w:rPr>
          <w:b/>
          <w:lang w:val="de-DE"/>
        </w:rPr>
        <w:t>Humana</w:t>
      </w:r>
      <w:r w:rsidRPr="00EE603B">
        <w:rPr>
          <w:b/>
          <w:lang w:val="de-DE"/>
        </w:rPr>
        <w:t>rzneimittel</w:t>
      </w:r>
    </w:p>
    <w:p w14:paraId="2272F55C" w14:textId="77777777" w:rsidR="000F5F44" w:rsidRPr="00EE603B" w:rsidRDefault="000F5F44">
      <w:pPr>
        <w:rPr>
          <w:lang w:val="de-DE"/>
        </w:rPr>
      </w:pPr>
    </w:p>
    <w:p w14:paraId="2F3B9CD8" w14:textId="77777777" w:rsidR="000F5F44" w:rsidRPr="00EE603B" w:rsidRDefault="000F5F44">
      <w:pPr>
        <w:rPr>
          <w:lang w:val="de-DE"/>
        </w:rPr>
      </w:pPr>
    </w:p>
    <w:p w14:paraId="1CFCDCD1" w14:textId="77777777" w:rsidR="000F5F44" w:rsidRPr="00EE603B" w:rsidRDefault="00841371" w:rsidP="000F5F44">
      <w:pPr>
        <w:jc w:val="center"/>
        <w:rPr>
          <w:lang w:val="de-DE"/>
        </w:rPr>
      </w:pPr>
      <w:r w:rsidRPr="00EE603B">
        <w:rPr>
          <w:lang w:val="de-DE"/>
        </w:rPr>
        <w:t>Ko</w:t>
      </w:r>
      <w:r w:rsidR="00936A65" w:rsidRPr="00EE603B">
        <w:rPr>
          <w:lang w:val="de-DE"/>
        </w:rPr>
        <w:t>nsolid</w:t>
      </w:r>
      <w:r w:rsidR="0011292F" w:rsidRPr="00EE603B">
        <w:rPr>
          <w:lang w:val="de-DE"/>
        </w:rPr>
        <w:t>ierung</w:t>
      </w:r>
    </w:p>
    <w:p w14:paraId="2BB0094E" w14:textId="77777777" w:rsidR="0011292F" w:rsidRPr="00EE603B" w:rsidRDefault="0011292F" w:rsidP="000F5F44">
      <w:pPr>
        <w:jc w:val="center"/>
        <w:rPr>
          <w:lang w:val="de-DE"/>
        </w:rPr>
      </w:pPr>
    </w:p>
    <w:p w14:paraId="1B61C4D6" w14:textId="77777777" w:rsidR="000F5F44" w:rsidRPr="00EE603B" w:rsidRDefault="000F5F44" w:rsidP="000F5F44">
      <w:pPr>
        <w:jc w:val="center"/>
        <w:rPr>
          <w:i/>
          <w:lang w:val="de-DE"/>
        </w:rPr>
      </w:pPr>
    </w:p>
    <w:p w14:paraId="10C914DF" w14:textId="77777777" w:rsidR="0011292F" w:rsidRPr="00EE603B" w:rsidRDefault="0011292F" w:rsidP="000F5F44">
      <w:pPr>
        <w:jc w:val="both"/>
        <w:rPr>
          <w:lang w:val="de-DE"/>
        </w:rPr>
      </w:pPr>
      <w:r w:rsidRPr="00EE603B">
        <w:rPr>
          <w:i/>
          <w:lang w:val="de-DE"/>
        </w:rPr>
        <w:t xml:space="preserve">Im Belgischen Staatsblatt vom </w:t>
      </w:r>
      <w:r w:rsidR="00756067" w:rsidRPr="00EE603B">
        <w:rPr>
          <w:i/>
          <w:lang w:val="de-DE"/>
        </w:rPr>
        <w:t>21. Juni 2011</w:t>
      </w:r>
      <w:r w:rsidRPr="00EE603B">
        <w:rPr>
          <w:i/>
          <w:lang w:val="de-DE"/>
        </w:rPr>
        <w:t xml:space="preserve"> </w:t>
      </w:r>
      <w:r w:rsidR="00455220" w:rsidRPr="00EE603B">
        <w:rPr>
          <w:i/>
          <w:lang w:val="de-DE"/>
        </w:rPr>
        <w:t>(Err</w:t>
      </w:r>
      <w:r w:rsidR="0030079B" w:rsidRPr="00EE603B">
        <w:rPr>
          <w:i/>
          <w:lang w:val="de-DE"/>
        </w:rPr>
        <w:t>.</w:t>
      </w:r>
      <w:r w:rsidR="00455220" w:rsidRPr="00EE603B">
        <w:rPr>
          <w:i/>
          <w:lang w:val="de-DE"/>
        </w:rPr>
        <w:t xml:space="preserve"> vom 19. Februar 2018) </w:t>
      </w:r>
      <w:r w:rsidRPr="00EE603B">
        <w:rPr>
          <w:i/>
          <w:lang w:val="de-DE"/>
        </w:rPr>
        <w:t xml:space="preserve">ist die deutsche Übersetzung dieses </w:t>
      </w:r>
      <w:r w:rsidR="002C676C" w:rsidRPr="00EE603B">
        <w:rPr>
          <w:i/>
          <w:lang w:val="de-DE"/>
        </w:rPr>
        <w:t>Gesetzes</w:t>
      </w:r>
      <w:r w:rsidRPr="00EE603B">
        <w:rPr>
          <w:i/>
          <w:lang w:val="de-DE"/>
        </w:rPr>
        <w:t xml:space="preserve"> als inoffizielle Koordinierung veröffentlicht worden, und zwar unter Berücksichtigung der Abänderungen durch:</w:t>
      </w:r>
    </w:p>
    <w:p w14:paraId="0D325B4C" w14:textId="77777777" w:rsidR="0011292F" w:rsidRPr="00EE603B" w:rsidRDefault="0011292F" w:rsidP="000F5F44">
      <w:pPr>
        <w:jc w:val="both"/>
        <w:rPr>
          <w:lang w:val="de-DE"/>
        </w:rPr>
      </w:pPr>
    </w:p>
    <w:p w14:paraId="5FE5337F" w14:textId="77777777" w:rsidR="002C676C" w:rsidRPr="00EE603B" w:rsidRDefault="002C676C" w:rsidP="002C676C">
      <w:pPr>
        <w:jc w:val="both"/>
        <w:rPr>
          <w:lang w:val="de-DE"/>
        </w:rPr>
      </w:pPr>
      <w:r w:rsidRPr="00EE603B">
        <w:rPr>
          <w:lang w:val="de-DE"/>
        </w:rPr>
        <w:t>- das Gesetz vom 16. Juni 1970 über die Maßeinheiten, Eichmaße und Messgeräte,</w:t>
      </w:r>
    </w:p>
    <w:p w14:paraId="76F57483" w14:textId="77777777" w:rsidR="002C676C" w:rsidRPr="00EE603B" w:rsidRDefault="002C676C" w:rsidP="002C676C">
      <w:pPr>
        <w:jc w:val="both"/>
        <w:rPr>
          <w:lang w:val="de-DE"/>
        </w:rPr>
      </w:pPr>
    </w:p>
    <w:p w14:paraId="4183BC94" w14:textId="77777777" w:rsidR="002C676C" w:rsidRPr="00EE603B" w:rsidRDefault="002C676C" w:rsidP="002C676C">
      <w:pPr>
        <w:jc w:val="both"/>
        <w:rPr>
          <w:lang w:val="de-DE"/>
        </w:rPr>
      </w:pPr>
      <w:r w:rsidRPr="00EE603B">
        <w:rPr>
          <w:lang w:val="de-DE"/>
        </w:rPr>
        <w:t>- das Gesetz vom 21. Juni 1983 zur Abänderung des Gesetzes vom 25. März 1964 über Arzneimittel,</w:t>
      </w:r>
    </w:p>
    <w:p w14:paraId="75E63E52" w14:textId="77777777" w:rsidR="002C676C" w:rsidRPr="00EE603B" w:rsidRDefault="002C676C" w:rsidP="002C676C">
      <w:pPr>
        <w:jc w:val="both"/>
        <w:rPr>
          <w:lang w:val="de-DE"/>
        </w:rPr>
      </w:pPr>
    </w:p>
    <w:p w14:paraId="1CF1D7B6" w14:textId="77777777" w:rsidR="002C676C" w:rsidRPr="00EE603B" w:rsidRDefault="002C676C" w:rsidP="002C676C">
      <w:pPr>
        <w:jc w:val="both"/>
        <w:rPr>
          <w:lang w:val="de-DE"/>
        </w:rPr>
      </w:pPr>
      <w:r w:rsidRPr="00EE603B">
        <w:rPr>
          <w:lang w:val="de-DE"/>
        </w:rPr>
        <w:t>- das Programmgesetz vom 22. Dezember 1989,</w:t>
      </w:r>
    </w:p>
    <w:p w14:paraId="04ED27C7" w14:textId="77777777" w:rsidR="002C676C" w:rsidRPr="00EE603B" w:rsidRDefault="002C676C" w:rsidP="002C676C">
      <w:pPr>
        <w:jc w:val="both"/>
        <w:rPr>
          <w:lang w:val="de-DE"/>
        </w:rPr>
      </w:pPr>
    </w:p>
    <w:p w14:paraId="191BBBC9" w14:textId="77777777" w:rsidR="002C676C" w:rsidRPr="00EE603B" w:rsidRDefault="002C676C" w:rsidP="002C676C">
      <w:pPr>
        <w:jc w:val="both"/>
        <w:rPr>
          <w:lang w:val="de-DE"/>
        </w:rPr>
      </w:pPr>
      <w:r w:rsidRPr="00EE603B">
        <w:rPr>
          <w:lang w:val="de-DE"/>
        </w:rPr>
        <w:t>- das Gesetz vom 29. Dezember 1990 zur Festlegung sozialer Bestimmungen,</w:t>
      </w:r>
    </w:p>
    <w:p w14:paraId="57FFD43A" w14:textId="77777777" w:rsidR="002C676C" w:rsidRPr="00EE603B" w:rsidRDefault="002C676C" w:rsidP="002C676C">
      <w:pPr>
        <w:jc w:val="both"/>
        <w:rPr>
          <w:lang w:val="de-DE"/>
        </w:rPr>
      </w:pPr>
    </w:p>
    <w:p w14:paraId="0C7D967B" w14:textId="77777777" w:rsidR="002C676C" w:rsidRPr="00EE603B" w:rsidRDefault="002C676C" w:rsidP="002C676C">
      <w:pPr>
        <w:jc w:val="both"/>
        <w:rPr>
          <w:lang w:val="de-DE"/>
        </w:rPr>
      </w:pPr>
      <w:r w:rsidRPr="00EE603B">
        <w:rPr>
          <w:lang w:val="de-DE"/>
        </w:rPr>
        <w:t>- das Gesetz vom 20. Dezember 1995 zur Festlegung sozialer Bestimmungen,</w:t>
      </w:r>
    </w:p>
    <w:p w14:paraId="4902A541" w14:textId="77777777" w:rsidR="002C676C" w:rsidRPr="00EE603B" w:rsidRDefault="002C676C" w:rsidP="002C676C">
      <w:pPr>
        <w:jc w:val="both"/>
        <w:rPr>
          <w:lang w:val="de-DE"/>
        </w:rPr>
      </w:pPr>
    </w:p>
    <w:p w14:paraId="058A8DC7" w14:textId="77777777" w:rsidR="002C676C" w:rsidRPr="00EE603B" w:rsidRDefault="002C676C" w:rsidP="002C676C">
      <w:pPr>
        <w:jc w:val="both"/>
        <w:rPr>
          <w:lang w:val="de-DE"/>
        </w:rPr>
      </w:pPr>
      <w:r w:rsidRPr="00EE603B">
        <w:rPr>
          <w:lang w:val="de-DE"/>
        </w:rPr>
        <w:t>- das Gesetz vom 29. April 1996 zur Festlegung sozialer Bestimmungen,</w:t>
      </w:r>
    </w:p>
    <w:p w14:paraId="2F6DB2A2" w14:textId="77777777" w:rsidR="002C676C" w:rsidRPr="00EE603B" w:rsidRDefault="002C676C" w:rsidP="002C676C">
      <w:pPr>
        <w:jc w:val="both"/>
        <w:rPr>
          <w:lang w:val="de-DE"/>
        </w:rPr>
      </w:pPr>
    </w:p>
    <w:p w14:paraId="1E6AB231" w14:textId="77777777" w:rsidR="002C676C" w:rsidRPr="00EE603B" w:rsidRDefault="002C676C" w:rsidP="002C676C">
      <w:pPr>
        <w:jc w:val="both"/>
        <w:rPr>
          <w:lang w:val="de-DE"/>
        </w:rPr>
      </w:pPr>
      <w:r w:rsidRPr="00EE603B">
        <w:rPr>
          <w:lang w:val="de-DE"/>
        </w:rPr>
        <w:t>- das Gesetz vom 10. Juli 1997 zur Abänderung des Gesetzes vom 25. März 1964 über Arzneimittel,</w:t>
      </w:r>
    </w:p>
    <w:p w14:paraId="7E42C442" w14:textId="77777777" w:rsidR="002C676C" w:rsidRPr="00EE603B" w:rsidRDefault="002C676C" w:rsidP="002C676C">
      <w:pPr>
        <w:jc w:val="both"/>
        <w:rPr>
          <w:lang w:val="de-DE"/>
        </w:rPr>
      </w:pPr>
    </w:p>
    <w:p w14:paraId="62701C99" w14:textId="77777777" w:rsidR="002C676C" w:rsidRPr="00EE603B" w:rsidRDefault="002C676C" w:rsidP="002C676C">
      <w:pPr>
        <w:jc w:val="both"/>
        <w:rPr>
          <w:lang w:val="de-DE"/>
        </w:rPr>
      </w:pPr>
      <w:r w:rsidRPr="00EE603B">
        <w:rPr>
          <w:lang w:val="de-DE"/>
        </w:rPr>
        <w:t>- den Königlichen Erlass vom 8. August 1997 zur Abänderung des Gesetzes vom 25. März 1964 über Arzneimittel in Anwendung von Artikel 3 § 1 Nr. 4 des Gesetzes vom 26. Juli 1996 zur Erfüllung der Haushaltskriterien für die Teilnahme Belgiens an der Europäischen Wirtschafts- und Währungsunion,</w:t>
      </w:r>
    </w:p>
    <w:p w14:paraId="020606E8" w14:textId="77777777" w:rsidR="002C676C" w:rsidRPr="00EE603B" w:rsidRDefault="002C676C" w:rsidP="002C676C">
      <w:pPr>
        <w:jc w:val="both"/>
        <w:rPr>
          <w:lang w:val="de-DE"/>
        </w:rPr>
      </w:pPr>
    </w:p>
    <w:p w14:paraId="3C43A648" w14:textId="77777777" w:rsidR="002C676C" w:rsidRPr="00EE603B" w:rsidRDefault="002C676C" w:rsidP="002C676C">
      <w:pPr>
        <w:jc w:val="both"/>
        <w:rPr>
          <w:lang w:val="de-DE"/>
        </w:rPr>
      </w:pPr>
      <w:r w:rsidRPr="00EE603B">
        <w:rPr>
          <w:lang w:val="de-DE"/>
        </w:rPr>
        <w:t>- das Gesetz vom 20. Oktober 1998 zur Abänderung des Gesetzes vom 25. März 1964 über Arzneimittel,</w:t>
      </w:r>
    </w:p>
    <w:p w14:paraId="0A4EF440" w14:textId="77777777" w:rsidR="002C676C" w:rsidRPr="00EE603B" w:rsidRDefault="002C676C" w:rsidP="002C676C">
      <w:pPr>
        <w:jc w:val="both"/>
        <w:rPr>
          <w:lang w:val="de-DE"/>
        </w:rPr>
      </w:pPr>
    </w:p>
    <w:p w14:paraId="11FCE86F" w14:textId="77777777" w:rsidR="002C676C" w:rsidRPr="00EE603B" w:rsidRDefault="002C676C" w:rsidP="002C676C">
      <w:pPr>
        <w:jc w:val="both"/>
        <w:rPr>
          <w:lang w:val="de-DE"/>
        </w:rPr>
      </w:pPr>
      <w:r w:rsidRPr="00EE603B">
        <w:rPr>
          <w:lang w:val="de-DE"/>
        </w:rPr>
        <w:t>- das Gesetz vom 26. Juni 2000 über die Einführung des Euro in die Rechtsvorschriften in Bezug auf die in Artikel 78 der Verfassung erwähnten Angelegenheiten,</w:t>
      </w:r>
    </w:p>
    <w:p w14:paraId="2E6DB21B" w14:textId="77777777" w:rsidR="002C676C" w:rsidRPr="00EE603B" w:rsidRDefault="002C676C" w:rsidP="002C676C">
      <w:pPr>
        <w:jc w:val="both"/>
        <w:rPr>
          <w:lang w:val="de-DE"/>
        </w:rPr>
      </w:pPr>
    </w:p>
    <w:p w14:paraId="41569019" w14:textId="77777777" w:rsidR="002C676C" w:rsidRPr="00EE603B" w:rsidRDefault="002C676C" w:rsidP="002C676C">
      <w:pPr>
        <w:jc w:val="both"/>
        <w:rPr>
          <w:lang w:val="de-DE"/>
        </w:rPr>
      </w:pPr>
      <w:r w:rsidRPr="00EE603B">
        <w:rPr>
          <w:lang w:val="de-DE"/>
        </w:rPr>
        <w:t>- das Gesetz vom 12. August 2000 zur Festlegung von sozialen, Haushalts- und sonstigen Bestimmungen,</w:t>
      </w:r>
    </w:p>
    <w:p w14:paraId="30E2E434" w14:textId="77777777" w:rsidR="002C676C" w:rsidRPr="00EE603B" w:rsidRDefault="002C676C" w:rsidP="002C676C">
      <w:pPr>
        <w:jc w:val="both"/>
        <w:rPr>
          <w:lang w:val="de-DE"/>
        </w:rPr>
      </w:pPr>
    </w:p>
    <w:p w14:paraId="0B595F8F" w14:textId="77777777" w:rsidR="002C676C" w:rsidRPr="00EE603B" w:rsidRDefault="002C676C" w:rsidP="002C676C">
      <w:pPr>
        <w:jc w:val="both"/>
        <w:rPr>
          <w:lang w:val="de-DE"/>
        </w:rPr>
      </w:pPr>
      <w:r w:rsidRPr="00EE603B">
        <w:rPr>
          <w:lang w:val="de-DE"/>
        </w:rPr>
        <w:t>- das Programmgesetz vom 2. Januar 2001,</w:t>
      </w:r>
    </w:p>
    <w:p w14:paraId="7EB39B0E" w14:textId="77777777" w:rsidR="002C676C" w:rsidRPr="00EE603B" w:rsidRDefault="002C676C" w:rsidP="002C676C">
      <w:pPr>
        <w:jc w:val="both"/>
        <w:rPr>
          <w:lang w:val="de-DE"/>
        </w:rPr>
      </w:pPr>
    </w:p>
    <w:p w14:paraId="4B506B6F" w14:textId="77777777" w:rsidR="002C676C" w:rsidRPr="00EE603B" w:rsidRDefault="002C676C" w:rsidP="002C676C">
      <w:pPr>
        <w:jc w:val="both"/>
        <w:rPr>
          <w:lang w:val="de-DE"/>
        </w:rPr>
      </w:pPr>
      <w:r w:rsidRPr="00EE603B">
        <w:rPr>
          <w:lang w:val="de-DE"/>
        </w:rPr>
        <w:t xml:space="preserve">- den Königlichen Erlass vom 22. Februar 2001 über die Finanzierung der Föderalagentur für die Sicherheit der Nahrungsmittelkette </w:t>
      </w:r>
      <w:r w:rsidRPr="00EE603B">
        <w:rPr>
          <w:i/>
          <w:lang w:val="de-DE"/>
        </w:rPr>
        <w:t>(I)</w:t>
      </w:r>
      <w:r w:rsidRPr="00EE603B">
        <w:rPr>
          <w:lang w:val="de-DE"/>
        </w:rPr>
        <w:t>,</w:t>
      </w:r>
    </w:p>
    <w:p w14:paraId="67366B32" w14:textId="77777777" w:rsidR="002C676C" w:rsidRPr="00EE603B" w:rsidRDefault="002C676C" w:rsidP="002C676C">
      <w:pPr>
        <w:jc w:val="both"/>
        <w:rPr>
          <w:lang w:val="de-DE"/>
        </w:rPr>
      </w:pPr>
    </w:p>
    <w:p w14:paraId="2DBB5041" w14:textId="77777777" w:rsidR="002C676C" w:rsidRPr="00EE603B" w:rsidRDefault="002C676C" w:rsidP="002C676C">
      <w:pPr>
        <w:jc w:val="both"/>
        <w:rPr>
          <w:lang w:val="de-DE"/>
        </w:rPr>
      </w:pPr>
      <w:r w:rsidRPr="00EE603B">
        <w:rPr>
          <w:lang w:val="de-DE"/>
        </w:rPr>
        <w:t>- den Königlichen Erlass vom 22. Februar 2001 zur Organisation der von der Föderalagentur für die Sicherheit der Nahrungsmittelkette durchgeführten Kontrollen und zur Abänderung verschiedener Gesetzesbestimmungen</w:t>
      </w:r>
      <w:r w:rsidR="00791A5D" w:rsidRPr="00EE603B">
        <w:rPr>
          <w:lang w:val="de-DE"/>
        </w:rPr>
        <w:t xml:space="preserve"> </w:t>
      </w:r>
      <w:r w:rsidR="00791A5D" w:rsidRPr="00EE603B">
        <w:rPr>
          <w:i/>
          <w:lang w:val="de-DE"/>
        </w:rPr>
        <w:t>(II)</w:t>
      </w:r>
      <w:r w:rsidR="00791A5D" w:rsidRPr="00EE603B">
        <w:rPr>
          <w:lang w:val="de-DE"/>
        </w:rPr>
        <w:t xml:space="preserve"> </w:t>
      </w:r>
      <w:r w:rsidRPr="00EE603B">
        <w:rPr>
          <w:lang w:val="de-DE"/>
        </w:rPr>
        <w:t>(</w:t>
      </w:r>
      <w:r w:rsidRPr="00EE603B">
        <w:rPr>
          <w:i/>
          <w:lang w:val="de-DE"/>
        </w:rPr>
        <w:t>Belgisches Staatsblatt</w:t>
      </w:r>
      <w:r w:rsidRPr="00EE603B">
        <w:rPr>
          <w:lang w:val="de-DE"/>
        </w:rPr>
        <w:t xml:space="preserve"> vom 11. Oktober 2001),</w:t>
      </w:r>
    </w:p>
    <w:p w14:paraId="0602A775" w14:textId="77777777" w:rsidR="002C676C" w:rsidRPr="00EE603B" w:rsidRDefault="002C676C" w:rsidP="002C676C">
      <w:pPr>
        <w:jc w:val="both"/>
        <w:rPr>
          <w:lang w:val="de-DE"/>
        </w:rPr>
      </w:pPr>
    </w:p>
    <w:p w14:paraId="2EDEDED0" w14:textId="77777777" w:rsidR="002C676C" w:rsidRPr="00EE603B" w:rsidRDefault="002C676C" w:rsidP="002C676C">
      <w:pPr>
        <w:jc w:val="both"/>
        <w:rPr>
          <w:lang w:val="de-DE"/>
        </w:rPr>
      </w:pPr>
      <w:r w:rsidRPr="00EE603B">
        <w:rPr>
          <w:lang w:val="de-DE"/>
        </w:rPr>
        <w:lastRenderedPageBreak/>
        <w:t>- das Gesetz vom 10. August 2001 zur Festlegung von Maßnahmen in Bezug auf die Gesundheitspflege (</w:t>
      </w:r>
      <w:r w:rsidRPr="00EE603B">
        <w:rPr>
          <w:i/>
          <w:lang w:val="de-DE"/>
        </w:rPr>
        <w:t>Belgisches Staatsblatt</w:t>
      </w:r>
      <w:r w:rsidRPr="00EE603B">
        <w:rPr>
          <w:lang w:val="de-DE"/>
        </w:rPr>
        <w:t xml:space="preserve"> vom 3. Juli 2002),</w:t>
      </w:r>
    </w:p>
    <w:p w14:paraId="3716AAF4" w14:textId="77777777" w:rsidR="002C676C" w:rsidRPr="00EE603B" w:rsidRDefault="002C676C" w:rsidP="002C676C">
      <w:pPr>
        <w:jc w:val="both"/>
        <w:rPr>
          <w:lang w:val="de-DE"/>
        </w:rPr>
      </w:pPr>
    </w:p>
    <w:p w14:paraId="7BA920DD" w14:textId="77777777" w:rsidR="002C676C" w:rsidRPr="00EE603B" w:rsidRDefault="002C676C" w:rsidP="002C676C">
      <w:pPr>
        <w:jc w:val="both"/>
        <w:rPr>
          <w:lang w:val="de-DE"/>
        </w:rPr>
      </w:pPr>
      <w:r w:rsidRPr="00EE603B">
        <w:rPr>
          <w:lang w:val="de-DE"/>
        </w:rPr>
        <w:t>- das Programmgesetz vom 30. Dezember 2001,</w:t>
      </w:r>
    </w:p>
    <w:p w14:paraId="225EB067" w14:textId="77777777" w:rsidR="002C676C" w:rsidRPr="00EE603B" w:rsidRDefault="002C676C" w:rsidP="002C676C">
      <w:pPr>
        <w:jc w:val="both"/>
        <w:rPr>
          <w:lang w:val="de-DE"/>
        </w:rPr>
      </w:pPr>
    </w:p>
    <w:p w14:paraId="25A22B79" w14:textId="77777777" w:rsidR="002C676C" w:rsidRPr="00EE603B" w:rsidRDefault="002C676C" w:rsidP="002C676C">
      <w:pPr>
        <w:jc w:val="both"/>
        <w:rPr>
          <w:lang w:val="de-DE"/>
        </w:rPr>
      </w:pPr>
      <w:r w:rsidRPr="00EE603B">
        <w:rPr>
          <w:lang w:val="de-DE"/>
        </w:rPr>
        <w:t>- das Programmgesetz vom 2. August 2002,</w:t>
      </w:r>
    </w:p>
    <w:p w14:paraId="596A8271" w14:textId="77777777" w:rsidR="002C676C" w:rsidRPr="00EE603B" w:rsidRDefault="002C676C" w:rsidP="002C676C">
      <w:pPr>
        <w:jc w:val="both"/>
        <w:rPr>
          <w:lang w:val="de-DE"/>
        </w:rPr>
      </w:pPr>
    </w:p>
    <w:p w14:paraId="661B1FCF" w14:textId="77777777" w:rsidR="002C676C" w:rsidRPr="00EE603B" w:rsidRDefault="002C676C" w:rsidP="002C676C">
      <w:pPr>
        <w:jc w:val="both"/>
        <w:rPr>
          <w:lang w:val="de-DE"/>
        </w:rPr>
      </w:pPr>
      <w:r w:rsidRPr="00EE603B">
        <w:rPr>
          <w:lang w:val="de-DE"/>
        </w:rPr>
        <w:t>- das Programmgesetz (I) vom 24. Dezember 2002,</w:t>
      </w:r>
    </w:p>
    <w:p w14:paraId="39A04495" w14:textId="77777777" w:rsidR="002C676C" w:rsidRPr="00EE603B" w:rsidRDefault="002C676C" w:rsidP="002C676C">
      <w:pPr>
        <w:jc w:val="both"/>
        <w:rPr>
          <w:lang w:val="de-DE"/>
        </w:rPr>
      </w:pPr>
    </w:p>
    <w:p w14:paraId="5473CFAF" w14:textId="77777777" w:rsidR="002C676C" w:rsidRPr="00EE603B" w:rsidRDefault="002C676C" w:rsidP="002C676C">
      <w:pPr>
        <w:jc w:val="both"/>
        <w:rPr>
          <w:lang w:val="de-DE"/>
        </w:rPr>
      </w:pPr>
      <w:r w:rsidRPr="00EE603B">
        <w:rPr>
          <w:lang w:val="de-DE"/>
        </w:rPr>
        <w:t>- das Programmgesetz vom 22. Dezember 2003,</w:t>
      </w:r>
    </w:p>
    <w:p w14:paraId="79F35851" w14:textId="77777777" w:rsidR="002C676C" w:rsidRPr="00EE603B" w:rsidRDefault="002C676C" w:rsidP="002C676C">
      <w:pPr>
        <w:jc w:val="both"/>
        <w:rPr>
          <w:lang w:val="de-DE"/>
        </w:rPr>
      </w:pPr>
    </w:p>
    <w:p w14:paraId="07902346" w14:textId="77777777" w:rsidR="002C676C" w:rsidRPr="00EE603B" w:rsidRDefault="002C676C" w:rsidP="002C676C">
      <w:pPr>
        <w:jc w:val="both"/>
        <w:rPr>
          <w:lang w:val="de-DE"/>
        </w:rPr>
      </w:pPr>
      <w:r w:rsidRPr="00EE603B">
        <w:rPr>
          <w:lang w:val="de-DE"/>
        </w:rPr>
        <w:t>- das Gesetz vom 7. Mai 2004 über Experimente am Menschen (</w:t>
      </w:r>
      <w:r w:rsidRPr="00EE603B">
        <w:rPr>
          <w:i/>
          <w:lang w:val="de-DE"/>
        </w:rPr>
        <w:t>Belgisches Staatsblatt</w:t>
      </w:r>
      <w:r w:rsidRPr="00EE603B">
        <w:rPr>
          <w:lang w:val="de-DE"/>
        </w:rPr>
        <w:t xml:space="preserve"> vom 8. September 2005),</w:t>
      </w:r>
    </w:p>
    <w:p w14:paraId="3FA5F40B" w14:textId="77777777" w:rsidR="002C676C" w:rsidRPr="00EE603B" w:rsidRDefault="002C676C" w:rsidP="002C676C">
      <w:pPr>
        <w:jc w:val="both"/>
        <w:rPr>
          <w:lang w:val="de-DE"/>
        </w:rPr>
      </w:pPr>
    </w:p>
    <w:p w14:paraId="5C902C00" w14:textId="77777777" w:rsidR="002C676C" w:rsidRPr="00EE603B" w:rsidRDefault="002C676C" w:rsidP="002C676C">
      <w:pPr>
        <w:jc w:val="both"/>
        <w:rPr>
          <w:lang w:val="de-DE"/>
        </w:rPr>
      </w:pPr>
      <w:r w:rsidRPr="00EE603B">
        <w:rPr>
          <w:lang w:val="de-DE"/>
        </w:rPr>
        <w:t>- das Gesetz vom 16. Dezember 2004 zur Abänderung der Regelung zur Bekämpfung der übermäßigen Förderung des Arzneimittelverkaufs,</w:t>
      </w:r>
    </w:p>
    <w:p w14:paraId="21F4EC52" w14:textId="77777777" w:rsidR="002C676C" w:rsidRPr="00EE603B" w:rsidRDefault="002C676C" w:rsidP="002C676C">
      <w:pPr>
        <w:jc w:val="both"/>
        <w:rPr>
          <w:lang w:val="de-DE"/>
        </w:rPr>
      </w:pPr>
    </w:p>
    <w:p w14:paraId="4C1AC3FB" w14:textId="77777777" w:rsidR="002C676C" w:rsidRPr="00EE603B" w:rsidRDefault="002C676C" w:rsidP="002C676C">
      <w:pPr>
        <w:jc w:val="both"/>
        <w:rPr>
          <w:lang w:val="de-DE"/>
        </w:rPr>
      </w:pPr>
      <w:r w:rsidRPr="00EE603B">
        <w:rPr>
          <w:lang w:val="de-DE"/>
        </w:rPr>
        <w:t>- das Programmgesetz vom 27. Dezember 2004,</w:t>
      </w:r>
    </w:p>
    <w:p w14:paraId="39DD44E2" w14:textId="77777777" w:rsidR="002C676C" w:rsidRPr="00EE603B" w:rsidRDefault="002C676C" w:rsidP="002C676C">
      <w:pPr>
        <w:jc w:val="both"/>
        <w:rPr>
          <w:lang w:val="de-DE"/>
        </w:rPr>
      </w:pPr>
    </w:p>
    <w:p w14:paraId="78A85DA0" w14:textId="77777777" w:rsidR="002C676C" w:rsidRPr="00EE603B" w:rsidRDefault="002C676C" w:rsidP="002C676C">
      <w:pPr>
        <w:jc w:val="both"/>
        <w:rPr>
          <w:lang w:val="de-DE"/>
        </w:rPr>
      </w:pPr>
      <w:r w:rsidRPr="00EE603B">
        <w:rPr>
          <w:lang w:val="de-DE"/>
        </w:rPr>
        <w:t>- das Gesetz vom 27. April 2005 zur Kontrolle des Haushaltsplans der Gesundheitspflege und zur Festlegung verschiedener Bestimmungen im Bereich Gesundheit (</w:t>
      </w:r>
      <w:r w:rsidRPr="00EE603B">
        <w:rPr>
          <w:i/>
          <w:lang w:val="de-DE"/>
        </w:rPr>
        <w:t>Belgisches Staatsblatt</w:t>
      </w:r>
      <w:r w:rsidRPr="00EE603B">
        <w:rPr>
          <w:lang w:val="de-DE"/>
        </w:rPr>
        <w:t xml:space="preserve"> vom 8. Dezember 2005, 7. April 2006 und 30. Januar 2007),</w:t>
      </w:r>
    </w:p>
    <w:p w14:paraId="6E1CC6EC" w14:textId="77777777" w:rsidR="002C676C" w:rsidRPr="00EE603B" w:rsidRDefault="002C676C" w:rsidP="002C676C">
      <w:pPr>
        <w:jc w:val="both"/>
        <w:rPr>
          <w:lang w:val="de-DE"/>
        </w:rPr>
      </w:pPr>
    </w:p>
    <w:p w14:paraId="6108390E" w14:textId="77777777" w:rsidR="002C676C" w:rsidRPr="00EE603B" w:rsidRDefault="002C676C" w:rsidP="002C676C">
      <w:pPr>
        <w:jc w:val="both"/>
        <w:rPr>
          <w:lang w:val="de-DE"/>
        </w:rPr>
      </w:pPr>
      <w:r w:rsidRPr="00EE603B">
        <w:rPr>
          <w:lang w:val="de-DE"/>
        </w:rPr>
        <w:t>- den Königlichen Erlass vom 10. August 2005 zur Festlegung der Modalitäten in Sachen Humanarzneimittelverschreibung (</w:t>
      </w:r>
      <w:r w:rsidRPr="00EE603B">
        <w:rPr>
          <w:i/>
          <w:lang w:val="de-DE"/>
        </w:rPr>
        <w:t>Belgisches Staatsblatt</w:t>
      </w:r>
      <w:r w:rsidRPr="00EE603B">
        <w:rPr>
          <w:lang w:val="de-DE"/>
        </w:rPr>
        <w:t xml:space="preserve"> vom 27. Dezember 2005),</w:t>
      </w:r>
    </w:p>
    <w:p w14:paraId="1381A887" w14:textId="77777777" w:rsidR="002C676C" w:rsidRPr="00EE603B" w:rsidRDefault="002C676C" w:rsidP="002C676C">
      <w:pPr>
        <w:jc w:val="both"/>
        <w:rPr>
          <w:lang w:val="de-DE"/>
        </w:rPr>
      </w:pPr>
    </w:p>
    <w:p w14:paraId="702AFFBB" w14:textId="77777777" w:rsidR="002C676C" w:rsidRPr="00EE603B" w:rsidRDefault="002C676C" w:rsidP="002C676C">
      <w:pPr>
        <w:jc w:val="both"/>
        <w:rPr>
          <w:lang w:val="de-DE"/>
        </w:rPr>
      </w:pPr>
      <w:r w:rsidRPr="00EE603B">
        <w:rPr>
          <w:lang w:val="de-DE"/>
        </w:rPr>
        <w:t>- das Gesetz vom 1. Mai 2006 zur Revision der pharmazeutischen Rechtsvorschriften,</w:t>
      </w:r>
    </w:p>
    <w:p w14:paraId="3CA1AE15" w14:textId="77777777" w:rsidR="002C676C" w:rsidRPr="00EE603B" w:rsidRDefault="002C676C" w:rsidP="002C676C">
      <w:pPr>
        <w:jc w:val="both"/>
        <w:rPr>
          <w:lang w:val="de-DE"/>
        </w:rPr>
      </w:pPr>
    </w:p>
    <w:p w14:paraId="21A02CEE" w14:textId="77777777" w:rsidR="002C676C" w:rsidRPr="00EE603B" w:rsidRDefault="002C676C" w:rsidP="002C676C">
      <w:pPr>
        <w:jc w:val="both"/>
        <w:rPr>
          <w:lang w:val="de-DE"/>
        </w:rPr>
      </w:pPr>
      <w:r w:rsidRPr="00EE603B">
        <w:rPr>
          <w:lang w:val="de-DE"/>
        </w:rPr>
        <w:t>- das Gesetz vom 13. Dezember 2006 zur Festlegung verschiedener Bestimmungen im Bereich Gesundheit,</w:t>
      </w:r>
    </w:p>
    <w:p w14:paraId="18E85D03" w14:textId="77777777" w:rsidR="002C676C" w:rsidRPr="00EE603B" w:rsidRDefault="002C676C" w:rsidP="002C676C">
      <w:pPr>
        <w:jc w:val="both"/>
        <w:rPr>
          <w:lang w:val="de-DE"/>
        </w:rPr>
      </w:pPr>
    </w:p>
    <w:p w14:paraId="2544F88F" w14:textId="77777777" w:rsidR="002C676C" w:rsidRPr="00EE603B" w:rsidRDefault="002C676C" w:rsidP="002C676C">
      <w:pPr>
        <w:jc w:val="both"/>
        <w:rPr>
          <w:lang w:val="de-DE"/>
        </w:rPr>
      </w:pPr>
      <w:r w:rsidRPr="00EE603B">
        <w:rPr>
          <w:lang w:val="de-DE"/>
        </w:rPr>
        <w:t>- das Gesetz vom 27. Dezember 2006 zur Festlegung verschiedener Bestimmungen (I),</w:t>
      </w:r>
    </w:p>
    <w:p w14:paraId="62004FD4" w14:textId="77777777" w:rsidR="002C676C" w:rsidRPr="00EE603B" w:rsidRDefault="002C676C" w:rsidP="002C676C">
      <w:pPr>
        <w:jc w:val="both"/>
        <w:rPr>
          <w:lang w:val="de-DE"/>
        </w:rPr>
      </w:pPr>
    </w:p>
    <w:p w14:paraId="4103559A" w14:textId="77777777" w:rsidR="002C676C" w:rsidRPr="00EE603B" w:rsidRDefault="002C676C" w:rsidP="002C676C">
      <w:pPr>
        <w:jc w:val="both"/>
        <w:rPr>
          <w:lang w:val="de-DE"/>
        </w:rPr>
      </w:pPr>
      <w:r w:rsidRPr="00EE603B">
        <w:rPr>
          <w:lang w:val="de-DE"/>
        </w:rPr>
        <w:t>- das Gesetz vom 21. Dezember 2007 zur Festlegung verschiedener Bestimmungen (I),</w:t>
      </w:r>
    </w:p>
    <w:p w14:paraId="37F7C9C4" w14:textId="77777777" w:rsidR="002C676C" w:rsidRPr="00EE603B" w:rsidRDefault="002C676C" w:rsidP="002C676C">
      <w:pPr>
        <w:jc w:val="both"/>
        <w:rPr>
          <w:lang w:val="de-DE"/>
        </w:rPr>
      </w:pPr>
    </w:p>
    <w:p w14:paraId="38042F5B" w14:textId="77777777" w:rsidR="002C676C" w:rsidRPr="00EE603B" w:rsidRDefault="002C676C" w:rsidP="002C676C">
      <w:pPr>
        <w:jc w:val="both"/>
        <w:rPr>
          <w:lang w:val="de-DE"/>
        </w:rPr>
      </w:pPr>
      <w:r w:rsidRPr="00EE603B">
        <w:rPr>
          <w:lang w:val="de-DE"/>
        </w:rPr>
        <w:t>- das Gesetz vom 24. Juli 2008 zur Festlegung verschiedener Bestimmungen (I),</w:t>
      </w:r>
    </w:p>
    <w:p w14:paraId="13999705" w14:textId="77777777" w:rsidR="002C676C" w:rsidRPr="00EE603B" w:rsidRDefault="002C676C" w:rsidP="002C676C">
      <w:pPr>
        <w:jc w:val="both"/>
        <w:rPr>
          <w:lang w:val="de-DE"/>
        </w:rPr>
      </w:pPr>
    </w:p>
    <w:p w14:paraId="06434FF2" w14:textId="77777777" w:rsidR="002C676C" w:rsidRPr="00EE603B" w:rsidRDefault="002C676C" w:rsidP="002C676C">
      <w:pPr>
        <w:jc w:val="both"/>
        <w:rPr>
          <w:lang w:val="de-DE"/>
        </w:rPr>
      </w:pPr>
      <w:r w:rsidRPr="00EE603B">
        <w:rPr>
          <w:lang w:val="de-DE"/>
        </w:rPr>
        <w:t>- das Gesetz vom 19. Dezember 2008 zur Festlegung verschiedener Bestimmungen im Bereich Gesundheitspflege (</w:t>
      </w:r>
      <w:r w:rsidRPr="00EE603B">
        <w:rPr>
          <w:i/>
          <w:lang w:val="de-DE"/>
        </w:rPr>
        <w:t>Belgisches Staatsblatt</w:t>
      </w:r>
      <w:r w:rsidRPr="00EE603B">
        <w:rPr>
          <w:lang w:val="de-DE"/>
        </w:rPr>
        <w:t xml:space="preserve"> vom 20. Mai 2009),</w:t>
      </w:r>
    </w:p>
    <w:p w14:paraId="5F5EA212" w14:textId="77777777" w:rsidR="002C676C" w:rsidRPr="00EE603B" w:rsidRDefault="002C676C" w:rsidP="002C676C">
      <w:pPr>
        <w:jc w:val="both"/>
        <w:rPr>
          <w:lang w:val="de-DE"/>
        </w:rPr>
      </w:pPr>
    </w:p>
    <w:p w14:paraId="4C7C7E5B" w14:textId="77777777" w:rsidR="002C676C" w:rsidRPr="00EE603B" w:rsidRDefault="002C676C" w:rsidP="002C676C">
      <w:pPr>
        <w:jc w:val="both"/>
        <w:rPr>
          <w:lang w:val="de-DE"/>
        </w:rPr>
      </w:pPr>
      <w:r w:rsidRPr="00EE603B">
        <w:rPr>
          <w:lang w:val="de-DE"/>
        </w:rPr>
        <w:t>- das Gesetz vom 22. Dezember 2008 zur Festlegung verschiedener Bestimmungen (I),</w:t>
      </w:r>
    </w:p>
    <w:p w14:paraId="5F083F86" w14:textId="77777777" w:rsidR="002C676C" w:rsidRPr="00EE603B" w:rsidRDefault="002C676C" w:rsidP="002C676C">
      <w:pPr>
        <w:jc w:val="both"/>
        <w:rPr>
          <w:lang w:val="de-DE"/>
        </w:rPr>
      </w:pPr>
    </w:p>
    <w:p w14:paraId="5A79E90B" w14:textId="77777777" w:rsidR="002C676C" w:rsidRPr="00EE603B" w:rsidRDefault="002C676C" w:rsidP="002C676C">
      <w:pPr>
        <w:jc w:val="both"/>
        <w:rPr>
          <w:lang w:val="de-DE"/>
        </w:rPr>
      </w:pPr>
      <w:r w:rsidRPr="00EE603B">
        <w:rPr>
          <w:lang w:val="de-DE"/>
        </w:rPr>
        <w:t>- das Programmgesetz vom 22. Dezember 2008,</w:t>
      </w:r>
    </w:p>
    <w:p w14:paraId="11EE4462" w14:textId="77777777" w:rsidR="002C676C" w:rsidRPr="00EE603B" w:rsidRDefault="002C676C" w:rsidP="002C676C">
      <w:pPr>
        <w:jc w:val="both"/>
        <w:rPr>
          <w:lang w:val="de-DE"/>
        </w:rPr>
      </w:pPr>
    </w:p>
    <w:p w14:paraId="7CC220F7" w14:textId="77777777" w:rsidR="002C676C" w:rsidRPr="00EE603B" w:rsidRDefault="002C676C" w:rsidP="002C676C">
      <w:pPr>
        <w:jc w:val="both"/>
        <w:rPr>
          <w:lang w:val="de-DE"/>
        </w:rPr>
      </w:pPr>
      <w:r w:rsidRPr="00EE603B">
        <w:rPr>
          <w:lang w:val="de-DE"/>
        </w:rPr>
        <w:t>- das Gesetz vom 10. Dezember 2009 zur Festlegung verschiedener Bestimmungen im Bereich Gesundheit,</w:t>
      </w:r>
    </w:p>
    <w:p w14:paraId="3E779ADE" w14:textId="77777777" w:rsidR="002C676C" w:rsidRPr="00EE603B" w:rsidRDefault="002C676C" w:rsidP="002C676C">
      <w:pPr>
        <w:jc w:val="both"/>
        <w:rPr>
          <w:lang w:val="de-DE"/>
        </w:rPr>
      </w:pPr>
    </w:p>
    <w:p w14:paraId="0D7D094C" w14:textId="77777777" w:rsidR="002C676C" w:rsidRPr="00EE603B" w:rsidRDefault="002C676C" w:rsidP="002C676C">
      <w:pPr>
        <w:jc w:val="both"/>
        <w:rPr>
          <w:lang w:val="de-DE"/>
        </w:rPr>
      </w:pPr>
      <w:r w:rsidRPr="00EE603B">
        <w:rPr>
          <w:lang w:val="de-DE"/>
        </w:rPr>
        <w:t>- das Gesetz vom 23. Dezember 2009 zur Festlegung verschiedener Bestimmungen im Bereich Volksgesundheit.</w:t>
      </w:r>
    </w:p>
    <w:p w14:paraId="10DA6980" w14:textId="77777777" w:rsidR="00936A65" w:rsidRPr="00EE603B" w:rsidRDefault="00936A65" w:rsidP="002C676C">
      <w:pPr>
        <w:jc w:val="both"/>
        <w:rPr>
          <w:lang w:val="de-DE"/>
        </w:rPr>
      </w:pPr>
    </w:p>
    <w:p w14:paraId="260E1284" w14:textId="77777777" w:rsidR="00936A65" w:rsidRPr="00EE603B" w:rsidRDefault="00936A65" w:rsidP="00936A65">
      <w:pPr>
        <w:jc w:val="both"/>
        <w:rPr>
          <w:iCs/>
          <w:lang w:val="de-DE"/>
        </w:rPr>
      </w:pPr>
      <w:r w:rsidRPr="00EE603B">
        <w:rPr>
          <w:i/>
          <w:iCs/>
          <w:lang w:val="de-DE"/>
        </w:rPr>
        <w:lastRenderedPageBreak/>
        <w:t>Die vorliegende Konsolidierung enthält darüber hinaus die Abänderungen, die nach dem 23. Dezember 2009 vorgenommen worden sind durch:</w:t>
      </w:r>
    </w:p>
    <w:p w14:paraId="04E92294" w14:textId="77777777" w:rsidR="00936A65" w:rsidRPr="00EE603B" w:rsidRDefault="00936A65" w:rsidP="00936A65">
      <w:pPr>
        <w:jc w:val="both"/>
        <w:rPr>
          <w:iCs/>
          <w:lang w:val="de-DE"/>
        </w:rPr>
      </w:pPr>
    </w:p>
    <w:p w14:paraId="7EE04C52" w14:textId="77777777" w:rsidR="00936A65" w:rsidRPr="00EE603B" w:rsidRDefault="00F10721" w:rsidP="00936A65">
      <w:pPr>
        <w:autoSpaceDE w:val="0"/>
        <w:autoSpaceDN w:val="0"/>
        <w:adjustRightInd w:val="0"/>
        <w:jc w:val="both"/>
        <w:rPr>
          <w:bCs/>
          <w:lang w:val="de-DE"/>
        </w:rPr>
      </w:pPr>
      <w:r w:rsidRPr="00EE603B">
        <w:rPr>
          <w:bCs/>
          <w:lang w:val="de-DE"/>
        </w:rPr>
        <w:t xml:space="preserve">- </w:t>
      </w:r>
      <w:r w:rsidR="00936A65" w:rsidRPr="00EE603B">
        <w:rPr>
          <w:bCs/>
          <w:lang w:val="de-DE"/>
        </w:rPr>
        <w:t>Artikel 121 des Gesetzes vom 29. Dezember 2010 zur Festlegung verschiedener Bestimmungen (I) (</w:t>
      </w:r>
      <w:r w:rsidR="00936A65" w:rsidRPr="00EE603B">
        <w:rPr>
          <w:bCs/>
          <w:i/>
          <w:lang w:val="de-DE"/>
        </w:rPr>
        <w:t>Belgisches Staatsblatt</w:t>
      </w:r>
      <w:r w:rsidRPr="00EE603B">
        <w:rPr>
          <w:bCs/>
          <w:lang w:val="de-DE"/>
        </w:rPr>
        <w:t xml:space="preserve"> vom 1. April 2011),</w:t>
      </w:r>
    </w:p>
    <w:p w14:paraId="7DDCEDB5" w14:textId="77777777" w:rsidR="00F10721" w:rsidRPr="00EE603B" w:rsidRDefault="00F10721" w:rsidP="00936A65">
      <w:pPr>
        <w:autoSpaceDE w:val="0"/>
        <w:autoSpaceDN w:val="0"/>
        <w:adjustRightInd w:val="0"/>
        <w:jc w:val="both"/>
        <w:rPr>
          <w:bCs/>
          <w:lang w:val="de-DE"/>
        </w:rPr>
      </w:pPr>
    </w:p>
    <w:p w14:paraId="1F9825C7" w14:textId="77777777" w:rsidR="00F10721" w:rsidRPr="00EE603B" w:rsidRDefault="00F10721" w:rsidP="00F10721">
      <w:pPr>
        <w:autoSpaceDE w:val="0"/>
        <w:autoSpaceDN w:val="0"/>
        <w:adjustRightInd w:val="0"/>
        <w:jc w:val="both"/>
        <w:rPr>
          <w:lang w:val="de-DE"/>
        </w:rPr>
      </w:pPr>
      <w:r w:rsidRPr="00EE603B">
        <w:rPr>
          <w:lang w:val="de-DE"/>
        </w:rPr>
        <w:t>- Artikel 44 des Gesetzes vom 29. März 2012 zur Festlegung verschiedener Bestimmungen (I) (</w:t>
      </w:r>
      <w:r w:rsidRPr="00EE603B">
        <w:rPr>
          <w:i/>
          <w:lang w:val="de-DE"/>
        </w:rPr>
        <w:t>Belgisches Staatsblatt</w:t>
      </w:r>
      <w:r w:rsidR="00B636B8" w:rsidRPr="00EE603B">
        <w:rPr>
          <w:lang w:val="de-DE"/>
        </w:rPr>
        <w:t xml:space="preserve"> vom 11. Juni 2012),</w:t>
      </w:r>
    </w:p>
    <w:p w14:paraId="2AEE01DC" w14:textId="77777777" w:rsidR="00B636B8" w:rsidRPr="00EE603B" w:rsidRDefault="00B636B8" w:rsidP="00F10721">
      <w:pPr>
        <w:autoSpaceDE w:val="0"/>
        <w:autoSpaceDN w:val="0"/>
        <w:adjustRightInd w:val="0"/>
        <w:jc w:val="both"/>
        <w:rPr>
          <w:lang w:val="de-DE"/>
        </w:rPr>
      </w:pPr>
    </w:p>
    <w:p w14:paraId="07CA221A" w14:textId="77777777" w:rsidR="00B636B8" w:rsidRPr="00EE603B" w:rsidRDefault="00B636B8" w:rsidP="00F10721">
      <w:pPr>
        <w:autoSpaceDE w:val="0"/>
        <w:autoSpaceDN w:val="0"/>
        <w:adjustRightInd w:val="0"/>
        <w:jc w:val="both"/>
        <w:rPr>
          <w:lang w:val="de-DE"/>
        </w:rPr>
      </w:pPr>
      <w:r w:rsidRPr="00EE603B">
        <w:rPr>
          <w:lang w:val="de-DE"/>
        </w:rPr>
        <w:t xml:space="preserve">- das Gesetz vom 3. August 2012 zur </w:t>
      </w:r>
      <w:r w:rsidR="00A303E7" w:rsidRPr="00EE603B">
        <w:rPr>
          <w:lang w:val="de-DE"/>
        </w:rPr>
        <w:t>Abänderung des Gesetzes vom 25. </w:t>
      </w:r>
      <w:r w:rsidRPr="00EE603B">
        <w:rPr>
          <w:lang w:val="de-DE"/>
        </w:rPr>
        <w:t>März</w:t>
      </w:r>
      <w:r w:rsidR="00A303E7" w:rsidRPr="00EE603B">
        <w:rPr>
          <w:lang w:val="de-DE"/>
        </w:rPr>
        <w:t> </w:t>
      </w:r>
      <w:r w:rsidRPr="00EE603B">
        <w:rPr>
          <w:lang w:val="de-DE"/>
        </w:rPr>
        <w:t>1964 über Arzneimittel (</w:t>
      </w:r>
      <w:r w:rsidRPr="00EE603B">
        <w:rPr>
          <w:i/>
          <w:lang w:val="de-DE"/>
        </w:rPr>
        <w:t>Belgisches Staatsblatt</w:t>
      </w:r>
      <w:r w:rsidRPr="00EE603B">
        <w:rPr>
          <w:lang w:val="de-DE"/>
        </w:rPr>
        <w:t xml:space="preserve"> </w:t>
      </w:r>
      <w:r w:rsidR="00B57088" w:rsidRPr="00EE603B">
        <w:rPr>
          <w:lang w:val="de-DE"/>
        </w:rPr>
        <w:t>vom 21. Februar 2013),</w:t>
      </w:r>
    </w:p>
    <w:p w14:paraId="708AF65D" w14:textId="77777777" w:rsidR="00B57088" w:rsidRPr="00EE603B" w:rsidRDefault="00B57088" w:rsidP="00F10721">
      <w:pPr>
        <w:autoSpaceDE w:val="0"/>
        <w:autoSpaceDN w:val="0"/>
        <w:adjustRightInd w:val="0"/>
        <w:jc w:val="both"/>
        <w:rPr>
          <w:lang w:val="de-DE"/>
        </w:rPr>
      </w:pPr>
    </w:p>
    <w:p w14:paraId="1E1A5376" w14:textId="77777777" w:rsidR="00B57088" w:rsidRPr="00EE603B" w:rsidRDefault="00B57088" w:rsidP="00B57088">
      <w:pPr>
        <w:jc w:val="both"/>
        <w:rPr>
          <w:lang w:val="de-DE"/>
        </w:rPr>
      </w:pPr>
      <w:r w:rsidRPr="00EE603B">
        <w:rPr>
          <w:lang w:val="de-DE"/>
        </w:rPr>
        <w:t>- das Gesetz vom 19. März 2013 zur Festlegung verschiedener Bestimmungen im Bereich Gesundheit (I) (</w:t>
      </w:r>
      <w:r w:rsidRPr="00EE603B">
        <w:rPr>
          <w:i/>
          <w:lang w:val="de-DE"/>
        </w:rPr>
        <w:t>Belgisches Staatsblatt</w:t>
      </w:r>
      <w:r w:rsidRPr="00EE603B">
        <w:rPr>
          <w:lang w:val="de-DE"/>
        </w:rPr>
        <w:t xml:space="preserve"> vom 8. </w:t>
      </w:r>
      <w:r w:rsidR="00EF2027" w:rsidRPr="00EE603B">
        <w:rPr>
          <w:lang w:val="de-DE"/>
        </w:rPr>
        <w:t>August 2013),</w:t>
      </w:r>
    </w:p>
    <w:p w14:paraId="73008B23" w14:textId="77777777" w:rsidR="00EF2027" w:rsidRPr="00EE603B" w:rsidRDefault="00EF2027" w:rsidP="00B57088">
      <w:pPr>
        <w:jc w:val="both"/>
        <w:rPr>
          <w:lang w:val="de-DE"/>
        </w:rPr>
      </w:pPr>
    </w:p>
    <w:p w14:paraId="76E6C389" w14:textId="77777777" w:rsidR="00EF2027" w:rsidRPr="00EE603B" w:rsidRDefault="00EF2027" w:rsidP="00B57088">
      <w:pPr>
        <w:jc w:val="both"/>
        <w:rPr>
          <w:lang w:val="de-DE"/>
        </w:rPr>
      </w:pPr>
      <w:r w:rsidRPr="00EE603B">
        <w:rPr>
          <w:lang w:val="de-DE"/>
        </w:rPr>
        <w:t>- das Gesetz vom 20. Juni 2013 zur Abänderung des Gesetzes vom 25. März 1964 über Arzneimittel (</w:t>
      </w:r>
      <w:r w:rsidRPr="00EE603B">
        <w:rPr>
          <w:i/>
          <w:lang w:val="de-DE"/>
        </w:rPr>
        <w:t xml:space="preserve">Belgisches Staatsblatt </w:t>
      </w:r>
      <w:r w:rsidR="00403DD4" w:rsidRPr="00EE603B">
        <w:rPr>
          <w:lang w:val="de-DE"/>
        </w:rPr>
        <w:t>vom 17. März 2014),</w:t>
      </w:r>
    </w:p>
    <w:p w14:paraId="0DE8487F" w14:textId="77777777" w:rsidR="007A2681" w:rsidRPr="00EE603B" w:rsidRDefault="007A2681" w:rsidP="00B57088">
      <w:pPr>
        <w:jc w:val="both"/>
        <w:rPr>
          <w:lang w:val="de-DE"/>
        </w:rPr>
      </w:pPr>
    </w:p>
    <w:p w14:paraId="2331EF01" w14:textId="643F6233" w:rsidR="007A2681" w:rsidRPr="00EE603B" w:rsidRDefault="007A2681" w:rsidP="00B57088">
      <w:pPr>
        <w:jc w:val="both"/>
        <w:rPr>
          <w:lang w:val="de-DE"/>
        </w:rPr>
      </w:pPr>
      <w:r w:rsidRPr="00EE603B">
        <w:rPr>
          <w:lang w:val="de-DE"/>
        </w:rPr>
        <w:t xml:space="preserve">- das Gesetz vom 15. Dezember 2013 über </w:t>
      </w:r>
      <w:r w:rsidR="00851A14" w:rsidRPr="00EE603B">
        <w:rPr>
          <w:lang w:val="de-DE"/>
        </w:rPr>
        <w:t xml:space="preserve">Medizinprodukte </w:t>
      </w:r>
      <w:r w:rsidRPr="00EE603B">
        <w:rPr>
          <w:lang w:val="de-DE"/>
        </w:rPr>
        <w:t>(</w:t>
      </w:r>
      <w:r w:rsidRPr="00EE603B">
        <w:rPr>
          <w:i/>
          <w:lang w:val="de-DE"/>
        </w:rPr>
        <w:t>Belgisches Staatsblatt</w:t>
      </w:r>
      <w:r w:rsidRPr="00EE603B">
        <w:rPr>
          <w:lang w:val="de-DE"/>
        </w:rPr>
        <w:t xml:space="preserve"> vom 19. August 2014),</w:t>
      </w:r>
    </w:p>
    <w:p w14:paraId="4DAABC0D" w14:textId="77777777" w:rsidR="00403DD4" w:rsidRPr="00EE603B" w:rsidRDefault="00403DD4" w:rsidP="00B57088">
      <w:pPr>
        <w:jc w:val="both"/>
        <w:rPr>
          <w:lang w:val="de-DE"/>
        </w:rPr>
      </w:pPr>
    </w:p>
    <w:p w14:paraId="29FD0B87" w14:textId="77777777" w:rsidR="00403DD4" w:rsidRPr="00EE603B" w:rsidRDefault="00403DD4" w:rsidP="00B57088">
      <w:pPr>
        <w:jc w:val="both"/>
        <w:rPr>
          <w:lang w:val="de-DE"/>
        </w:rPr>
      </w:pPr>
      <w:r w:rsidRPr="00EE603B">
        <w:rPr>
          <w:lang w:val="de-DE"/>
        </w:rPr>
        <w:t>- die Artikel 42 bis 48 des Programmgesetzes (I) vom 26. Dezember 2</w:t>
      </w:r>
      <w:r w:rsidR="00E81AB9" w:rsidRPr="00EE603B">
        <w:rPr>
          <w:lang w:val="de-DE"/>
        </w:rPr>
        <w:t>0</w:t>
      </w:r>
      <w:r w:rsidRPr="00EE603B">
        <w:rPr>
          <w:lang w:val="de-DE"/>
        </w:rPr>
        <w:t>13 (</w:t>
      </w:r>
      <w:r w:rsidRPr="00EE603B">
        <w:rPr>
          <w:i/>
          <w:lang w:val="de-DE"/>
        </w:rPr>
        <w:t xml:space="preserve">Belgisches Staatsblatt </w:t>
      </w:r>
      <w:r w:rsidR="00877216" w:rsidRPr="00EE603B">
        <w:rPr>
          <w:lang w:val="de-DE"/>
        </w:rPr>
        <w:t>vom 18. August 2014),</w:t>
      </w:r>
    </w:p>
    <w:p w14:paraId="6BAFF47C" w14:textId="77777777" w:rsidR="00877216" w:rsidRPr="00EE603B" w:rsidRDefault="00877216" w:rsidP="00B57088">
      <w:pPr>
        <w:jc w:val="both"/>
        <w:rPr>
          <w:lang w:val="de-DE"/>
        </w:rPr>
      </w:pPr>
    </w:p>
    <w:p w14:paraId="58432CF6" w14:textId="77777777" w:rsidR="00877216" w:rsidRPr="00EE603B" w:rsidRDefault="00877216" w:rsidP="00877216">
      <w:pPr>
        <w:tabs>
          <w:tab w:val="left" w:pos="567"/>
        </w:tabs>
        <w:autoSpaceDE w:val="0"/>
        <w:autoSpaceDN w:val="0"/>
        <w:adjustRightInd w:val="0"/>
        <w:jc w:val="both"/>
        <w:rPr>
          <w:color w:val="000000"/>
          <w:lang w:val="de-DE"/>
        </w:rPr>
      </w:pPr>
      <w:r w:rsidRPr="00EE603B">
        <w:rPr>
          <w:color w:val="000000"/>
          <w:lang w:val="de-DE"/>
        </w:rPr>
        <w:t>- die Artikel 107 bis 116 des Gesetzes vom 10. April 2014 zur Festlegung verschiedener Bestimmungen im Bereich Gesundheit (</w:t>
      </w:r>
      <w:r w:rsidRPr="00EE603B">
        <w:rPr>
          <w:i/>
          <w:color w:val="000000"/>
          <w:lang w:val="de-DE"/>
        </w:rPr>
        <w:t>Belgisches Staatsblatt</w:t>
      </w:r>
      <w:r w:rsidRPr="00EE603B">
        <w:rPr>
          <w:color w:val="000000"/>
          <w:lang w:val="de-DE"/>
        </w:rPr>
        <w:t xml:space="preserve"> vom 11. März 2015)</w:t>
      </w:r>
      <w:r w:rsidR="00BB6B85" w:rsidRPr="00EE603B">
        <w:rPr>
          <w:color w:val="000000"/>
          <w:lang w:val="de-DE"/>
        </w:rPr>
        <w:t>,</w:t>
      </w:r>
    </w:p>
    <w:p w14:paraId="2420B335" w14:textId="77777777" w:rsidR="00BB6B85" w:rsidRPr="00EE603B" w:rsidRDefault="00BB6B85" w:rsidP="00877216">
      <w:pPr>
        <w:tabs>
          <w:tab w:val="left" w:pos="567"/>
        </w:tabs>
        <w:autoSpaceDE w:val="0"/>
        <w:autoSpaceDN w:val="0"/>
        <w:adjustRightInd w:val="0"/>
        <w:jc w:val="both"/>
        <w:rPr>
          <w:color w:val="000000"/>
          <w:lang w:val="de-DE"/>
        </w:rPr>
      </w:pPr>
    </w:p>
    <w:p w14:paraId="1587C9EE" w14:textId="77777777" w:rsidR="00BB6B85" w:rsidRPr="00EE603B" w:rsidRDefault="00BB6B85" w:rsidP="00BB6B85">
      <w:pPr>
        <w:jc w:val="both"/>
        <w:rPr>
          <w:iCs/>
          <w:color w:val="000000"/>
          <w:lang w:val="de-DE"/>
        </w:rPr>
      </w:pPr>
      <w:r w:rsidRPr="00EE603B">
        <w:rPr>
          <w:iCs/>
          <w:color w:val="000000"/>
          <w:lang w:val="de-DE"/>
        </w:rPr>
        <w:t>- d</w:t>
      </w:r>
      <w:r w:rsidR="00597348" w:rsidRPr="00EE603B">
        <w:rPr>
          <w:iCs/>
          <w:color w:val="000000"/>
          <w:lang w:val="de-DE"/>
        </w:rPr>
        <w:t>a</w:t>
      </w:r>
      <w:r w:rsidRPr="00EE603B">
        <w:rPr>
          <w:iCs/>
          <w:color w:val="000000"/>
          <w:lang w:val="de-DE"/>
        </w:rPr>
        <w:t>s Gesetz vom 17. Juli 2015 zur Festlegung verschiedener Bestimmungen im Bereich Gesundheit (</w:t>
      </w:r>
      <w:r w:rsidRPr="00EE603B">
        <w:rPr>
          <w:i/>
          <w:iCs/>
          <w:color w:val="000000"/>
          <w:lang w:val="de-DE"/>
        </w:rPr>
        <w:t>Belgisches Staatsblatt</w:t>
      </w:r>
      <w:r w:rsidRPr="00EE603B">
        <w:rPr>
          <w:iCs/>
          <w:color w:val="000000"/>
          <w:lang w:val="de-DE"/>
        </w:rPr>
        <w:t xml:space="preserve"> vom 15. </w:t>
      </w:r>
      <w:r w:rsidR="00A40110" w:rsidRPr="00EE603B">
        <w:rPr>
          <w:iCs/>
          <w:color w:val="000000"/>
          <w:lang w:val="de-DE"/>
        </w:rPr>
        <w:t>Juli 2016),</w:t>
      </w:r>
    </w:p>
    <w:p w14:paraId="155A627D" w14:textId="77777777" w:rsidR="00A40110" w:rsidRPr="00EE603B" w:rsidRDefault="00A40110" w:rsidP="00BB6B85">
      <w:pPr>
        <w:jc w:val="both"/>
        <w:rPr>
          <w:iCs/>
          <w:color w:val="000000"/>
          <w:lang w:val="de-DE"/>
        </w:rPr>
      </w:pPr>
    </w:p>
    <w:p w14:paraId="478123A3" w14:textId="77777777" w:rsidR="00A40110" w:rsidRPr="00EE603B" w:rsidRDefault="00A40110" w:rsidP="00A40110">
      <w:pPr>
        <w:jc w:val="both"/>
        <w:rPr>
          <w:lang w:val="de-DE"/>
        </w:rPr>
      </w:pPr>
      <w:r w:rsidRPr="00EE603B">
        <w:rPr>
          <w:lang w:val="de-DE"/>
        </w:rPr>
        <w:t>- Artikel 72 des Programmgesetzes (I) vom 26. Dezember 2015 (</w:t>
      </w:r>
      <w:r w:rsidRPr="00EE603B">
        <w:rPr>
          <w:i/>
          <w:lang w:val="de-DE"/>
        </w:rPr>
        <w:t>Belgisches Staatsblatt</w:t>
      </w:r>
      <w:r w:rsidR="00370846" w:rsidRPr="00EE603B">
        <w:rPr>
          <w:lang w:val="de-DE"/>
        </w:rPr>
        <w:t xml:space="preserve"> vom 13. September 2016),</w:t>
      </w:r>
    </w:p>
    <w:p w14:paraId="4040EFF8" w14:textId="77777777" w:rsidR="00403DD4" w:rsidRPr="00EE603B" w:rsidRDefault="00403DD4" w:rsidP="00B57088">
      <w:pPr>
        <w:jc w:val="both"/>
        <w:rPr>
          <w:lang w:val="de-DE"/>
        </w:rPr>
      </w:pPr>
    </w:p>
    <w:p w14:paraId="1642C913" w14:textId="77777777" w:rsidR="00370846" w:rsidRPr="00EE603B" w:rsidRDefault="00370846" w:rsidP="00370846">
      <w:pPr>
        <w:autoSpaceDE w:val="0"/>
        <w:autoSpaceDN w:val="0"/>
        <w:adjustRightInd w:val="0"/>
        <w:jc w:val="both"/>
        <w:rPr>
          <w:lang w:val="de-DE"/>
        </w:rPr>
      </w:pPr>
      <w:r w:rsidRPr="00EE603B">
        <w:rPr>
          <w:lang w:val="de-DE"/>
        </w:rPr>
        <w:t>- das Gesetz vom 22. Juni 2016 zur Festlegung verschiedener Bestimmungen im Bereich Gesundheit (</w:t>
      </w:r>
      <w:r w:rsidRPr="00EE603B">
        <w:rPr>
          <w:i/>
          <w:lang w:val="de-DE"/>
        </w:rPr>
        <w:t>Belgisches Staatsblatt</w:t>
      </w:r>
      <w:r w:rsidR="002338B2" w:rsidRPr="00EE603B">
        <w:rPr>
          <w:lang w:val="de-DE"/>
        </w:rPr>
        <w:t xml:space="preserve"> vom 3. Februar 2017),</w:t>
      </w:r>
    </w:p>
    <w:p w14:paraId="1B28986D" w14:textId="77777777" w:rsidR="004E45AF" w:rsidRPr="00EE603B" w:rsidRDefault="004E45AF" w:rsidP="00370846">
      <w:pPr>
        <w:autoSpaceDE w:val="0"/>
        <w:autoSpaceDN w:val="0"/>
        <w:adjustRightInd w:val="0"/>
        <w:jc w:val="both"/>
        <w:rPr>
          <w:lang w:val="de-DE"/>
        </w:rPr>
      </w:pPr>
    </w:p>
    <w:p w14:paraId="7F6C3BC0" w14:textId="77777777" w:rsidR="00221971" w:rsidRPr="00EE603B" w:rsidRDefault="00221971" w:rsidP="00221971">
      <w:pPr>
        <w:autoSpaceDE w:val="0"/>
        <w:autoSpaceDN w:val="0"/>
        <w:adjustRightInd w:val="0"/>
        <w:jc w:val="both"/>
        <w:rPr>
          <w:lang w:val="de-DE"/>
        </w:rPr>
      </w:pPr>
      <w:r w:rsidRPr="00EE603B">
        <w:rPr>
          <w:lang w:val="de-DE"/>
        </w:rPr>
        <w:t>- das Gesetz vom 18. Dezember 2016 zur Festlegung verschiedener Bestimmungen im Bereich Gesundheit (</w:t>
      </w:r>
      <w:r w:rsidRPr="00EE603B">
        <w:rPr>
          <w:i/>
          <w:lang w:val="de-DE"/>
        </w:rPr>
        <w:t>Belgisches Staatsblatt</w:t>
      </w:r>
      <w:r w:rsidRPr="00EE603B">
        <w:rPr>
          <w:lang w:val="de-DE"/>
        </w:rPr>
        <w:t xml:space="preserve"> vom 2. Juli 2018),</w:t>
      </w:r>
    </w:p>
    <w:p w14:paraId="763D30C1" w14:textId="77777777" w:rsidR="002338B2" w:rsidRPr="00EE603B" w:rsidRDefault="002338B2" w:rsidP="00370846">
      <w:pPr>
        <w:autoSpaceDE w:val="0"/>
        <w:autoSpaceDN w:val="0"/>
        <w:adjustRightInd w:val="0"/>
        <w:jc w:val="both"/>
        <w:rPr>
          <w:lang w:val="de-DE"/>
        </w:rPr>
      </w:pPr>
    </w:p>
    <w:p w14:paraId="24844DA2" w14:textId="77777777" w:rsidR="002338B2" w:rsidRPr="00EE603B" w:rsidRDefault="002338B2" w:rsidP="00370846">
      <w:pPr>
        <w:autoSpaceDE w:val="0"/>
        <w:autoSpaceDN w:val="0"/>
        <w:adjustRightInd w:val="0"/>
        <w:jc w:val="both"/>
        <w:rPr>
          <w:lang w:val="de-DE"/>
        </w:rPr>
      </w:pPr>
      <w:r w:rsidRPr="00EE603B">
        <w:rPr>
          <w:lang w:val="de-DE"/>
        </w:rPr>
        <w:t>- das Gesetz vom 7. Mai 2017 über klinische Prüfungen mit Humanarzneimitteln (</w:t>
      </w:r>
      <w:r w:rsidRPr="00EE603B">
        <w:rPr>
          <w:i/>
          <w:lang w:val="de-DE"/>
        </w:rPr>
        <w:t xml:space="preserve">Belgisches Staatsblatt </w:t>
      </w:r>
      <w:r w:rsidRPr="00EE603B">
        <w:rPr>
          <w:lang w:val="de-DE"/>
        </w:rPr>
        <w:t>vom 23. März 2018)</w:t>
      </w:r>
      <w:r w:rsidR="0080735C" w:rsidRPr="00EE603B">
        <w:rPr>
          <w:lang w:val="de-DE"/>
        </w:rPr>
        <w:t>,</w:t>
      </w:r>
    </w:p>
    <w:p w14:paraId="02A2FA86" w14:textId="77777777" w:rsidR="00370846" w:rsidRPr="00EE603B" w:rsidRDefault="00370846" w:rsidP="00B57088">
      <w:pPr>
        <w:jc w:val="both"/>
        <w:rPr>
          <w:lang w:val="de-DE"/>
        </w:rPr>
      </w:pPr>
    </w:p>
    <w:p w14:paraId="4171A2C6" w14:textId="77777777" w:rsidR="0080735C" w:rsidRPr="00EE603B" w:rsidRDefault="0080735C" w:rsidP="0080735C">
      <w:pPr>
        <w:autoSpaceDE w:val="0"/>
        <w:autoSpaceDN w:val="0"/>
        <w:adjustRightInd w:val="0"/>
        <w:jc w:val="both"/>
        <w:rPr>
          <w:lang w:val="de-DE"/>
        </w:rPr>
      </w:pPr>
      <w:r w:rsidRPr="00EE603B">
        <w:rPr>
          <w:lang w:val="de-DE"/>
        </w:rPr>
        <w:t>- das Gesetz vom 11. März 2018 über die Finanzierung der Föderalagentur für Arzneimittel und Gesundheitsprodukte (</w:t>
      </w:r>
      <w:r w:rsidRPr="00EE603B">
        <w:rPr>
          <w:i/>
          <w:lang w:val="de-DE"/>
        </w:rPr>
        <w:t>Belgisches Staatsblatt</w:t>
      </w:r>
      <w:r w:rsidRPr="00EE603B">
        <w:rPr>
          <w:lang w:val="de-DE"/>
        </w:rPr>
        <w:t xml:space="preserve"> vom 26. N</w:t>
      </w:r>
      <w:r w:rsidR="004C68E0" w:rsidRPr="00EE603B">
        <w:rPr>
          <w:lang w:val="de-DE"/>
        </w:rPr>
        <w:t>ovember 2020),</w:t>
      </w:r>
    </w:p>
    <w:p w14:paraId="3319750F" w14:textId="77777777" w:rsidR="00FE7E20" w:rsidRPr="00EE603B" w:rsidRDefault="00FE7E20" w:rsidP="00FE7E20">
      <w:pPr>
        <w:autoSpaceDE w:val="0"/>
        <w:autoSpaceDN w:val="0"/>
        <w:adjustRightInd w:val="0"/>
        <w:jc w:val="both"/>
        <w:rPr>
          <w:lang w:val="de-DE"/>
        </w:rPr>
      </w:pPr>
    </w:p>
    <w:p w14:paraId="18485017" w14:textId="77777777" w:rsidR="00095F99" w:rsidRPr="00EE603B" w:rsidRDefault="00FE7E20" w:rsidP="00095F99">
      <w:pPr>
        <w:autoSpaceDE w:val="0"/>
        <w:autoSpaceDN w:val="0"/>
        <w:adjustRightInd w:val="0"/>
        <w:jc w:val="both"/>
        <w:rPr>
          <w:lang w:val="de-DE"/>
        </w:rPr>
      </w:pPr>
      <w:r w:rsidRPr="00EE603B">
        <w:rPr>
          <w:lang w:val="de-DE"/>
        </w:rPr>
        <w:t xml:space="preserve">- </w:t>
      </w:r>
      <w:r w:rsidR="0099176C" w:rsidRPr="00EE603B">
        <w:rPr>
          <w:lang w:val="de-DE"/>
        </w:rPr>
        <w:t>Artikel 2 des</w:t>
      </w:r>
      <w:r w:rsidRPr="00EE603B">
        <w:rPr>
          <w:lang w:val="de-DE"/>
        </w:rPr>
        <w:t xml:space="preserve"> Gesetz</w:t>
      </w:r>
      <w:r w:rsidR="0099176C" w:rsidRPr="00EE603B">
        <w:rPr>
          <w:lang w:val="de-DE"/>
        </w:rPr>
        <w:t>es</w:t>
      </w:r>
      <w:r w:rsidRPr="00EE603B">
        <w:rPr>
          <w:lang w:val="de-DE"/>
        </w:rPr>
        <w:t xml:space="preserve"> vom 7. April 2019 </w:t>
      </w:r>
      <w:r w:rsidRPr="00EE603B">
        <w:rPr>
          <w:color w:val="000000"/>
          <w:lang w:val="de-DE"/>
        </w:rPr>
        <w:t xml:space="preserve">zur Abänderung von Bestimmungen über die Abgabe von wissenschaftlichen und technischen Gutachten durch die Föderalagentur für Arzneimittel und Gesundheitsprodukte und über die Finanzierung der Föderalagentur für Arzneimittel und Gesundheitsprodukte sowie zur Schaffung eines Cannabis-Büros </w:t>
      </w:r>
      <w:r w:rsidRPr="00EE603B">
        <w:rPr>
          <w:lang w:val="de-DE"/>
        </w:rPr>
        <w:t>(</w:t>
      </w:r>
      <w:r w:rsidRPr="00EE603B">
        <w:rPr>
          <w:i/>
          <w:lang w:val="de-DE"/>
        </w:rPr>
        <w:t>Belgisches Staatsblatt</w:t>
      </w:r>
      <w:r w:rsidRPr="00EE603B">
        <w:rPr>
          <w:lang w:val="de-DE"/>
        </w:rPr>
        <w:t xml:space="preserve"> vom 24. April 2023)</w:t>
      </w:r>
      <w:r w:rsidR="00095F99" w:rsidRPr="00EE603B">
        <w:rPr>
          <w:lang w:val="de-DE"/>
        </w:rPr>
        <w:t xml:space="preserve"> </w:t>
      </w:r>
      <w:r w:rsidR="00095F99" w:rsidRPr="00EE603B">
        <w:rPr>
          <w:i/>
          <w:iCs/>
          <w:lang w:val="de-DE"/>
        </w:rPr>
        <w:t>(I)</w:t>
      </w:r>
      <w:r w:rsidRPr="00EE603B">
        <w:rPr>
          <w:lang w:val="de-DE"/>
        </w:rPr>
        <w:t>,</w:t>
      </w:r>
    </w:p>
    <w:p w14:paraId="7C8F5952" w14:textId="77777777" w:rsidR="00095F99" w:rsidRPr="00EE603B" w:rsidRDefault="00095F99" w:rsidP="00095F99">
      <w:pPr>
        <w:autoSpaceDE w:val="0"/>
        <w:autoSpaceDN w:val="0"/>
        <w:adjustRightInd w:val="0"/>
        <w:jc w:val="both"/>
        <w:rPr>
          <w:lang w:val="de-DE"/>
        </w:rPr>
      </w:pPr>
    </w:p>
    <w:p w14:paraId="110CB3BD" w14:textId="442143D4" w:rsidR="00095F99" w:rsidRPr="00EE603B" w:rsidRDefault="00095F99" w:rsidP="00095F99">
      <w:pPr>
        <w:autoSpaceDE w:val="0"/>
        <w:autoSpaceDN w:val="0"/>
        <w:adjustRightInd w:val="0"/>
        <w:jc w:val="both"/>
        <w:rPr>
          <w:lang w:val="de-DE"/>
        </w:rPr>
      </w:pPr>
      <w:r w:rsidRPr="00EE603B">
        <w:rPr>
          <w:lang w:val="de-DE"/>
        </w:rPr>
        <w:t xml:space="preserve">- das </w:t>
      </w:r>
      <w:r w:rsidRPr="00EE603B">
        <w:rPr>
          <w:bCs/>
          <w:lang w:val="de-DE"/>
        </w:rPr>
        <w:t>Gesetz vom 7. April 2019 zur Abänderung des Gesetzes vom 25. März 1964 über Arzneimittel hinsichtlich der Nichtverfügbarkeiten von Arzneimitteln (</w:t>
      </w:r>
      <w:r w:rsidRPr="00EE603B">
        <w:rPr>
          <w:bCs/>
          <w:i/>
          <w:iCs/>
          <w:lang w:val="de-DE"/>
        </w:rPr>
        <w:t xml:space="preserve">Belgisches Staatsblatt </w:t>
      </w:r>
      <w:r w:rsidRPr="00EE603B">
        <w:rPr>
          <w:bCs/>
          <w:lang w:val="de-DE"/>
        </w:rPr>
        <w:t xml:space="preserve">vom 26. Juni 2023) </w:t>
      </w:r>
      <w:r w:rsidRPr="00EE603B">
        <w:rPr>
          <w:bCs/>
          <w:i/>
          <w:iCs/>
          <w:lang w:val="de-DE"/>
        </w:rPr>
        <w:t>(II)</w:t>
      </w:r>
      <w:r w:rsidRPr="00EE603B">
        <w:rPr>
          <w:bCs/>
          <w:lang w:val="de-DE"/>
        </w:rPr>
        <w:t>,</w:t>
      </w:r>
    </w:p>
    <w:p w14:paraId="3F7E5355" w14:textId="77777777" w:rsidR="004B0E3A" w:rsidRPr="00EE603B" w:rsidRDefault="004B0E3A" w:rsidP="0080735C">
      <w:pPr>
        <w:autoSpaceDE w:val="0"/>
        <w:autoSpaceDN w:val="0"/>
        <w:adjustRightInd w:val="0"/>
        <w:jc w:val="both"/>
        <w:rPr>
          <w:lang w:val="de-DE"/>
        </w:rPr>
      </w:pPr>
    </w:p>
    <w:p w14:paraId="6C4FC6B5" w14:textId="77777777" w:rsidR="004B0E3A" w:rsidRPr="00EE603B" w:rsidRDefault="004B0E3A" w:rsidP="0080735C">
      <w:pPr>
        <w:autoSpaceDE w:val="0"/>
        <w:autoSpaceDN w:val="0"/>
        <w:adjustRightInd w:val="0"/>
        <w:jc w:val="both"/>
        <w:rPr>
          <w:i/>
          <w:iCs/>
          <w:lang w:val="de-DE"/>
        </w:rPr>
      </w:pPr>
      <w:r w:rsidRPr="00EE603B">
        <w:rPr>
          <w:lang w:val="de-DE"/>
        </w:rPr>
        <w:t xml:space="preserve">- das Gesetz vom 20. Dezember 2019 </w:t>
      </w:r>
      <w:r w:rsidRPr="00EE603B">
        <w:rPr>
          <w:bCs/>
          <w:lang w:val="de-DE"/>
        </w:rPr>
        <w:t>zur Abänderung verschiedener Rechtsvorschriften hinsichtlich der Arzneimittelknappheit (</w:t>
      </w:r>
      <w:r w:rsidRPr="00EE603B">
        <w:rPr>
          <w:bCs/>
          <w:i/>
          <w:iCs/>
          <w:lang w:val="de-DE"/>
        </w:rPr>
        <w:t>Belgisches Staatsblatt</w:t>
      </w:r>
      <w:r w:rsidRPr="00EE603B">
        <w:rPr>
          <w:bCs/>
          <w:lang w:val="de-DE"/>
        </w:rPr>
        <w:t xml:space="preserve"> vom 31. Januar 2023),</w:t>
      </w:r>
    </w:p>
    <w:p w14:paraId="4B86FDFF" w14:textId="77777777" w:rsidR="004C68E0" w:rsidRPr="00EE603B" w:rsidRDefault="004C68E0" w:rsidP="0080735C">
      <w:pPr>
        <w:autoSpaceDE w:val="0"/>
        <w:autoSpaceDN w:val="0"/>
        <w:adjustRightInd w:val="0"/>
        <w:jc w:val="both"/>
        <w:rPr>
          <w:lang w:val="de-DE"/>
        </w:rPr>
      </w:pPr>
    </w:p>
    <w:p w14:paraId="4DBE27AB" w14:textId="79FD24E4" w:rsidR="00BF764A" w:rsidRPr="00EE603B" w:rsidRDefault="004C68E0" w:rsidP="0080735C">
      <w:pPr>
        <w:autoSpaceDE w:val="0"/>
        <w:autoSpaceDN w:val="0"/>
        <w:adjustRightInd w:val="0"/>
        <w:jc w:val="both"/>
        <w:rPr>
          <w:lang w:val="de-DE"/>
        </w:rPr>
      </w:pPr>
      <w:r w:rsidRPr="00EE603B">
        <w:rPr>
          <w:lang w:val="de-DE"/>
        </w:rPr>
        <w:t>- das Gesetz vom 22. November 2020 zur Abänderung des Gesetzes vom 25. März 1964 über Arzneimittel hinsichtlich der "compassionate-use"-Programme und der medizinischen Sofortprogramme</w:t>
      </w:r>
      <w:r w:rsidR="00BC6C35" w:rsidRPr="00EE603B">
        <w:rPr>
          <w:lang w:val="de-DE"/>
        </w:rPr>
        <w:t xml:space="preserve"> (</w:t>
      </w:r>
      <w:r w:rsidR="00BC6C35" w:rsidRPr="00EE603B">
        <w:rPr>
          <w:i/>
          <w:lang w:val="de-DE"/>
        </w:rPr>
        <w:t>Belgisches Staatsblatt</w:t>
      </w:r>
      <w:r w:rsidR="00BC6C35" w:rsidRPr="00EE603B">
        <w:rPr>
          <w:lang w:val="de-DE"/>
        </w:rPr>
        <w:t xml:space="preserve"> vom 18. August 2021)</w:t>
      </w:r>
      <w:r w:rsidR="00AD0A50" w:rsidRPr="00EE603B">
        <w:rPr>
          <w:lang w:val="de-DE"/>
        </w:rPr>
        <w:t>,</w:t>
      </w:r>
    </w:p>
    <w:p w14:paraId="1CA20B77" w14:textId="77777777" w:rsidR="00851A14" w:rsidRPr="00EE603B" w:rsidRDefault="00851A14" w:rsidP="00851A14">
      <w:pPr>
        <w:autoSpaceDE w:val="0"/>
        <w:autoSpaceDN w:val="0"/>
        <w:adjustRightInd w:val="0"/>
        <w:jc w:val="both"/>
        <w:rPr>
          <w:lang w:val="de-DE"/>
        </w:rPr>
      </w:pPr>
    </w:p>
    <w:p w14:paraId="527C2017" w14:textId="43C83281" w:rsidR="00851A14" w:rsidRPr="00EE603B" w:rsidRDefault="00851A14" w:rsidP="00851A14">
      <w:pPr>
        <w:autoSpaceDE w:val="0"/>
        <w:autoSpaceDN w:val="0"/>
        <w:adjustRightInd w:val="0"/>
        <w:jc w:val="both"/>
        <w:rPr>
          <w:lang w:val="de-DE"/>
        </w:rPr>
      </w:pPr>
      <w:r w:rsidRPr="00EE603B">
        <w:rPr>
          <w:lang w:val="de-DE"/>
        </w:rPr>
        <w:t>- das Gesetz vom 22. Dezember 2020 über Medizinprodukte (</w:t>
      </w:r>
      <w:r w:rsidRPr="00EE603B">
        <w:rPr>
          <w:i/>
          <w:iCs/>
          <w:lang w:val="de-DE"/>
        </w:rPr>
        <w:t xml:space="preserve">Belgisches Staatsblatt </w:t>
      </w:r>
      <w:r w:rsidRPr="00EE603B">
        <w:rPr>
          <w:lang w:val="de-DE"/>
        </w:rPr>
        <w:t>vom 25. April 2024),</w:t>
      </w:r>
    </w:p>
    <w:p w14:paraId="75AA4CD9" w14:textId="77777777" w:rsidR="00851A14" w:rsidRPr="00EE603B" w:rsidRDefault="00851A14" w:rsidP="00851A14">
      <w:pPr>
        <w:autoSpaceDE w:val="0"/>
        <w:autoSpaceDN w:val="0"/>
        <w:adjustRightInd w:val="0"/>
        <w:jc w:val="both"/>
        <w:rPr>
          <w:i/>
          <w:iCs/>
          <w:lang w:val="de-DE"/>
        </w:rPr>
      </w:pPr>
    </w:p>
    <w:p w14:paraId="6C01A930" w14:textId="79145CAB" w:rsidR="007F297B" w:rsidRPr="00EE603B" w:rsidRDefault="007F297B" w:rsidP="0080735C">
      <w:pPr>
        <w:autoSpaceDE w:val="0"/>
        <w:autoSpaceDN w:val="0"/>
        <w:adjustRightInd w:val="0"/>
        <w:jc w:val="both"/>
        <w:rPr>
          <w:lang w:val="de-DE"/>
        </w:rPr>
      </w:pPr>
      <w:r w:rsidRPr="00EE603B">
        <w:rPr>
          <w:lang w:val="de-DE"/>
        </w:rPr>
        <w:t>- die Entscheidung der Föderalagentur für Arzneimittel und Gesundheitsprodukte vom 6. Juli 2021, durch die die Abkürzung "FAAGP" durch die Abkürzung "FAAG" zu ersetzen ist,</w:t>
      </w:r>
    </w:p>
    <w:p w14:paraId="179C865C" w14:textId="77777777" w:rsidR="007F297B" w:rsidRPr="00EE603B" w:rsidRDefault="007F297B" w:rsidP="0080735C">
      <w:pPr>
        <w:autoSpaceDE w:val="0"/>
        <w:autoSpaceDN w:val="0"/>
        <w:adjustRightInd w:val="0"/>
        <w:jc w:val="both"/>
        <w:rPr>
          <w:lang w:val="de-DE"/>
        </w:rPr>
      </w:pPr>
    </w:p>
    <w:p w14:paraId="2774F698" w14:textId="1A185F7E" w:rsidR="00AD0A50" w:rsidRPr="00EE603B" w:rsidRDefault="00AD0A50" w:rsidP="0080735C">
      <w:pPr>
        <w:autoSpaceDE w:val="0"/>
        <w:autoSpaceDN w:val="0"/>
        <w:adjustRightInd w:val="0"/>
        <w:jc w:val="both"/>
        <w:rPr>
          <w:lang w:val="de-DE"/>
        </w:rPr>
      </w:pPr>
      <w:r w:rsidRPr="00EE603B">
        <w:rPr>
          <w:lang w:val="de-DE"/>
        </w:rPr>
        <w:t>- das Gesetz vom 5. Mai 2022 über Tierarzneimittel (</w:t>
      </w:r>
      <w:r w:rsidRPr="00EE603B">
        <w:rPr>
          <w:i/>
          <w:iCs/>
          <w:lang w:val="de-DE"/>
        </w:rPr>
        <w:t xml:space="preserve">Belgisches Staatsblatt </w:t>
      </w:r>
      <w:r w:rsidRPr="00EE603B">
        <w:rPr>
          <w:lang w:val="de-DE"/>
        </w:rPr>
        <w:t>vom 12. Mai 2023)</w:t>
      </w:r>
      <w:r w:rsidR="005F4944" w:rsidRPr="00EE603B">
        <w:rPr>
          <w:lang w:val="de-DE"/>
        </w:rPr>
        <w:t>,</w:t>
      </w:r>
    </w:p>
    <w:p w14:paraId="03B0ACE1" w14:textId="77777777" w:rsidR="005F4944" w:rsidRPr="00EE603B" w:rsidRDefault="005F4944" w:rsidP="0080735C">
      <w:pPr>
        <w:autoSpaceDE w:val="0"/>
        <w:autoSpaceDN w:val="0"/>
        <w:adjustRightInd w:val="0"/>
        <w:jc w:val="both"/>
        <w:rPr>
          <w:lang w:val="de-DE"/>
        </w:rPr>
      </w:pPr>
    </w:p>
    <w:p w14:paraId="09784448" w14:textId="45B07189" w:rsidR="005F4944" w:rsidRPr="00EE603B" w:rsidRDefault="005F4944" w:rsidP="005F4944">
      <w:pPr>
        <w:autoSpaceDE w:val="0"/>
        <w:autoSpaceDN w:val="0"/>
        <w:adjustRightInd w:val="0"/>
        <w:jc w:val="both"/>
        <w:rPr>
          <w:lang w:val="de-DE"/>
        </w:rPr>
      </w:pPr>
      <w:r w:rsidRPr="00EE603B">
        <w:rPr>
          <w:lang w:val="de-DE"/>
        </w:rPr>
        <w:t>- die Artikel 3 bis 8 des Gesetzes vom 18. Mai 2022 zur Festlegung verschiedener dringender Bestimmungen im Bereich Gesundheit (</w:t>
      </w:r>
      <w:r w:rsidRPr="00EE603B">
        <w:rPr>
          <w:i/>
          <w:iCs/>
          <w:lang w:val="de-DE"/>
        </w:rPr>
        <w:t>Belgisches Staatsblatt</w:t>
      </w:r>
      <w:r w:rsidRPr="00EE603B">
        <w:rPr>
          <w:lang w:val="de-DE"/>
        </w:rPr>
        <w:t xml:space="preserve"> vom 24.</w:t>
      </w:r>
      <w:r w:rsidR="000C36B9">
        <w:rPr>
          <w:lang w:val="de-DE"/>
        </w:rPr>
        <w:t> </w:t>
      </w:r>
      <w:r w:rsidRPr="00EE603B">
        <w:rPr>
          <w:lang w:val="de-DE"/>
        </w:rPr>
        <w:t>November</w:t>
      </w:r>
      <w:r w:rsidR="000C36B9">
        <w:rPr>
          <w:lang w:val="de-DE"/>
        </w:rPr>
        <w:t> </w:t>
      </w:r>
      <w:r w:rsidRPr="00EE603B">
        <w:rPr>
          <w:lang w:val="de-DE"/>
        </w:rPr>
        <w:t>2025).</w:t>
      </w:r>
    </w:p>
    <w:p w14:paraId="36CB856D" w14:textId="77777777" w:rsidR="00BF764A" w:rsidRPr="00EE603B" w:rsidRDefault="00BF764A" w:rsidP="0080735C">
      <w:pPr>
        <w:autoSpaceDE w:val="0"/>
        <w:autoSpaceDN w:val="0"/>
        <w:adjustRightInd w:val="0"/>
        <w:jc w:val="both"/>
        <w:rPr>
          <w:lang w:val="de-DE"/>
        </w:rPr>
      </w:pPr>
    </w:p>
    <w:p w14:paraId="592BEC57" w14:textId="361017CA" w:rsidR="00851A14" w:rsidRPr="00EE603B" w:rsidRDefault="00851A14" w:rsidP="00851A14">
      <w:pPr>
        <w:autoSpaceDE w:val="0"/>
        <w:autoSpaceDN w:val="0"/>
        <w:adjustRightInd w:val="0"/>
        <w:jc w:val="both"/>
        <w:rPr>
          <w:lang w:val="de-DE"/>
        </w:rPr>
      </w:pPr>
      <w:r w:rsidRPr="00EE603B">
        <w:rPr>
          <w:i/>
          <w:iCs/>
          <w:lang w:val="de-DE"/>
        </w:rPr>
        <w:t>Aufgrund der Erstellung der deutschen Übersetzung des Gesetzes vom 22.</w:t>
      </w:r>
      <w:r w:rsidR="000C36B9">
        <w:rPr>
          <w:i/>
          <w:iCs/>
          <w:lang w:val="de-DE"/>
        </w:rPr>
        <w:t> </w:t>
      </w:r>
      <w:r w:rsidRPr="00EE603B">
        <w:rPr>
          <w:i/>
          <w:iCs/>
          <w:lang w:val="de-DE"/>
        </w:rPr>
        <w:t>Dezember 2020 über Medizinprodukte ist die vorliegende Konsolidierung an die neu festgelegte Terminologie angepasst worden.</w:t>
      </w:r>
    </w:p>
    <w:p w14:paraId="3058C936" w14:textId="77777777" w:rsidR="00851A14" w:rsidRPr="00EE603B" w:rsidRDefault="00851A14" w:rsidP="0080735C">
      <w:pPr>
        <w:autoSpaceDE w:val="0"/>
        <w:autoSpaceDN w:val="0"/>
        <w:adjustRightInd w:val="0"/>
        <w:jc w:val="both"/>
        <w:rPr>
          <w:lang w:val="de-DE"/>
        </w:rPr>
      </w:pPr>
    </w:p>
    <w:p w14:paraId="6DB501FA" w14:textId="77777777" w:rsidR="00936A65" w:rsidRPr="00EE603B" w:rsidRDefault="00936A65" w:rsidP="00936A65">
      <w:pPr>
        <w:jc w:val="both"/>
        <w:rPr>
          <w:lang w:val="de-DE"/>
        </w:rPr>
      </w:pPr>
      <w:r w:rsidRPr="00EE603B">
        <w:rPr>
          <w:lang w:val="de-DE"/>
        </w:rPr>
        <w:t>Diese Konsolidierung ist von der Zentralen Dienststelle für Deutsche Übersetzungen in Malmedy erstellt worden.</w:t>
      </w:r>
    </w:p>
    <w:p w14:paraId="5419B587" w14:textId="77777777" w:rsidR="0051470C" w:rsidRPr="00EE603B" w:rsidRDefault="0051470C" w:rsidP="000F5F44">
      <w:pPr>
        <w:jc w:val="both"/>
        <w:rPr>
          <w:lang w:val="de-DE"/>
        </w:rPr>
        <w:sectPr w:rsidR="0051470C" w:rsidRPr="00EE603B" w:rsidSect="002C676C">
          <w:pgSz w:w="11906" w:h="16838" w:code="9"/>
          <w:pgMar w:top="1418" w:right="1418" w:bottom="1418" w:left="1418" w:header="709" w:footer="709" w:gutter="0"/>
          <w:cols w:space="708"/>
          <w:docGrid w:linePitch="360"/>
        </w:sectPr>
      </w:pPr>
    </w:p>
    <w:p w14:paraId="7955D07C" w14:textId="77777777" w:rsidR="00DA4847" w:rsidRPr="00EE603B" w:rsidRDefault="00DA4847" w:rsidP="00DA4847">
      <w:pPr>
        <w:jc w:val="center"/>
        <w:rPr>
          <w:b/>
          <w:caps/>
          <w:lang w:val="de-DE"/>
        </w:rPr>
      </w:pPr>
      <w:r w:rsidRPr="00EE603B">
        <w:rPr>
          <w:b/>
          <w:caps/>
          <w:lang w:val="de-DE"/>
        </w:rPr>
        <w:lastRenderedPageBreak/>
        <w:t>Ministerium der Volksgesundheit und der Familie</w:t>
      </w:r>
    </w:p>
    <w:p w14:paraId="6C2C1A15" w14:textId="77777777" w:rsidR="00DA4847" w:rsidRPr="00EE603B" w:rsidRDefault="00DA4847" w:rsidP="00DA4847">
      <w:pPr>
        <w:jc w:val="center"/>
        <w:rPr>
          <w:lang w:val="de-DE"/>
        </w:rPr>
      </w:pPr>
    </w:p>
    <w:p w14:paraId="72F18D57" w14:textId="77777777" w:rsidR="00DA4847" w:rsidRPr="00EE603B" w:rsidRDefault="00DA4847" w:rsidP="00DA4847">
      <w:pPr>
        <w:jc w:val="center"/>
        <w:rPr>
          <w:lang w:val="de-DE"/>
        </w:rPr>
      </w:pPr>
    </w:p>
    <w:p w14:paraId="37C82A3B" w14:textId="0EC16065" w:rsidR="00DA4847" w:rsidRPr="00EE603B" w:rsidRDefault="00DA4847" w:rsidP="00DA4847">
      <w:pPr>
        <w:jc w:val="center"/>
        <w:rPr>
          <w:bCs/>
          <w:lang w:val="de-DE"/>
        </w:rPr>
      </w:pPr>
      <w:r w:rsidRPr="00EE603B">
        <w:rPr>
          <w:b/>
          <w:lang w:val="de-DE"/>
        </w:rPr>
        <w:t xml:space="preserve">25. MÄRZ 1964 - Gesetz über </w:t>
      </w:r>
      <w:r w:rsidR="00AD0A50" w:rsidRPr="00EE603B">
        <w:rPr>
          <w:bCs/>
          <w:lang w:val="de-DE"/>
        </w:rPr>
        <w:t>[</w:t>
      </w:r>
      <w:r w:rsidR="00AD0A50" w:rsidRPr="00EE603B">
        <w:rPr>
          <w:b/>
          <w:lang w:val="de-DE"/>
        </w:rPr>
        <w:t>Humana</w:t>
      </w:r>
      <w:r w:rsidRPr="00EE603B">
        <w:rPr>
          <w:b/>
          <w:lang w:val="de-DE"/>
        </w:rPr>
        <w:t>rzneimittel</w:t>
      </w:r>
      <w:r w:rsidR="00AD0A50" w:rsidRPr="00EE603B">
        <w:rPr>
          <w:bCs/>
          <w:lang w:val="de-DE"/>
        </w:rPr>
        <w:t>]</w:t>
      </w:r>
    </w:p>
    <w:p w14:paraId="0E4C90F2" w14:textId="77777777" w:rsidR="00AD0A50" w:rsidRPr="00EE603B" w:rsidRDefault="00AD0A50" w:rsidP="00DA4847">
      <w:pPr>
        <w:jc w:val="center"/>
        <w:rPr>
          <w:bCs/>
          <w:lang w:val="de-DE"/>
        </w:rPr>
      </w:pPr>
    </w:p>
    <w:p w14:paraId="70E879E7" w14:textId="49ED5790" w:rsidR="00AD0A50" w:rsidRPr="00EE603B" w:rsidRDefault="00AD0A50" w:rsidP="00AD0A50">
      <w:pPr>
        <w:jc w:val="both"/>
        <w:rPr>
          <w:bCs/>
          <w:i/>
          <w:iCs/>
          <w:lang w:val="de-DE"/>
        </w:rPr>
      </w:pPr>
      <w:r w:rsidRPr="00EE603B">
        <w:rPr>
          <w:bCs/>
          <w:i/>
          <w:iCs/>
          <w:lang w:val="de-DE"/>
        </w:rPr>
        <w:t>[Überschrift abgeändert durch Art. 73 des G. vom 5. Mai 2022 (B.S. vom 20. Mai 2022)]</w:t>
      </w:r>
    </w:p>
    <w:p w14:paraId="1508FB5E" w14:textId="77777777" w:rsidR="00DA4847" w:rsidRPr="00EE603B" w:rsidRDefault="00DA4847" w:rsidP="00DA4847">
      <w:pPr>
        <w:jc w:val="both"/>
        <w:rPr>
          <w:b/>
          <w:lang w:val="de-DE"/>
        </w:rPr>
      </w:pPr>
    </w:p>
    <w:p w14:paraId="14A00823" w14:textId="77777777" w:rsidR="00DA4847" w:rsidRPr="00EE603B" w:rsidRDefault="00DA4847" w:rsidP="00DA4847">
      <w:pPr>
        <w:jc w:val="both"/>
        <w:rPr>
          <w:b/>
          <w:lang w:val="de-DE"/>
        </w:rPr>
      </w:pPr>
    </w:p>
    <w:p w14:paraId="5A64E906" w14:textId="77777777" w:rsidR="00DA4847" w:rsidRPr="00EE603B" w:rsidRDefault="00DA4847" w:rsidP="00DA4847">
      <w:pPr>
        <w:ind w:firstLine="709"/>
        <w:jc w:val="both"/>
        <w:rPr>
          <w:lang w:val="de-DE"/>
        </w:rPr>
      </w:pPr>
      <w:r w:rsidRPr="00EE603B">
        <w:rPr>
          <w:b/>
          <w:lang w:val="de-DE"/>
        </w:rPr>
        <w:t>Artikel 1</w:t>
      </w:r>
      <w:r w:rsidRPr="00EE603B">
        <w:rPr>
          <w:lang w:val="de-DE"/>
        </w:rPr>
        <w:t xml:space="preserve"> - [§ 1 - Für die Anwendung des vorliegenden Gesetzes versteht man unter:</w:t>
      </w:r>
    </w:p>
    <w:p w14:paraId="6C4C81DD" w14:textId="77777777" w:rsidR="00DA4847" w:rsidRPr="00EE603B" w:rsidRDefault="00DA4847" w:rsidP="00DA4847">
      <w:pPr>
        <w:jc w:val="both"/>
        <w:rPr>
          <w:lang w:val="de-DE"/>
        </w:rPr>
      </w:pPr>
    </w:p>
    <w:p w14:paraId="177D9AA3" w14:textId="77830229" w:rsidR="00DA4847" w:rsidRPr="00EE603B" w:rsidRDefault="00DA4847" w:rsidP="00AD0A50">
      <w:pPr>
        <w:jc w:val="both"/>
        <w:rPr>
          <w:lang w:val="de-DE"/>
        </w:rPr>
      </w:pPr>
      <w:r w:rsidRPr="00EE603B">
        <w:rPr>
          <w:lang w:val="de-DE"/>
        </w:rPr>
        <w:tab/>
        <w:t xml:space="preserve">1) </w:t>
      </w:r>
      <w:r w:rsidR="00AD0A50" w:rsidRPr="00EE603B">
        <w:rPr>
          <w:lang w:val="de-DE"/>
        </w:rPr>
        <w:t>["Arzneimittel": Humanarzneimittel, das heißt:]</w:t>
      </w:r>
    </w:p>
    <w:p w14:paraId="48A219BC" w14:textId="77777777" w:rsidR="00DA4847" w:rsidRPr="00EE603B" w:rsidRDefault="00DA4847" w:rsidP="00DA4847">
      <w:pPr>
        <w:jc w:val="both"/>
        <w:rPr>
          <w:lang w:val="de-DE"/>
        </w:rPr>
      </w:pPr>
    </w:p>
    <w:p w14:paraId="0DC215D2" w14:textId="77777777" w:rsidR="00DA4847" w:rsidRPr="00EE603B" w:rsidRDefault="00DA4847" w:rsidP="00DA4847">
      <w:pPr>
        <w:ind w:firstLine="708"/>
        <w:jc w:val="both"/>
        <w:rPr>
          <w:lang w:val="de-DE"/>
        </w:rPr>
      </w:pPr>
      <w:r w:rsidRPr="00EE603B">
        <w:rPr>
          <w:lang w:val="de-DE"/>
        </w:rPr>
        <w:t>- alle Stoffe oder Stoffzusammensetzungen, die als Mittel mit Eigenschaften zur Heilung oder zur Verhütung menschlicher Krankheiten bestimmt sind, oder</w:t>
      </w:r>
    </w:p>
    <w:p w14:paraId="69CBC891" w14:textId="77777777" w:rsidR="00DA4847" w:rsidRPr="00EE603B" w:rsidRDefault="00DA4847" w:rsidP="00DA4847">
      <w:pPr>
        <w:ind w:left="1416"/>
        <w:jc w:val="both"/>
        <w:rPr>
          <w:lang w:val="de-DE"/>
        </w:rPr>
      </w:pPr>
    </w:p>
    <w:p w14:paraId="49DA541E" w14:textId="77777777" w:rsidR="00DA4847" w:rsidRPr="00EE603B" w:rsidRDefault="00DA4847" w:rsidP="00DA4847">
      <w:pPr>
        <w:ind w:firstLine="708"/>
        <w:jc w:val="both"/>
        <w:rPr>
          <w:lang w:val="de-DE"/>
        </w:rPr>
      </w:pPr>
      <w:r w:rsidRPr="00EE603B">
        <w:rPr>
          <w:lang w:val="de-DE"/>
        </w:rPr>
        <w:t>- alle Stoffe oder Stoffzusammensetzungen, die im oder am menschlichen Körper verwendet oder einem Menschen verabreicht werden können, um entweder die menschlichen physiologischen Funktionen durch eine pharmakologische, immunologische oder metabolische Wirkung wiederherzustellen, zu korrigieren oder zu beeinflussen oder eine medizinische Diagnose zu erstellen,</w:t>
      </w:r>
    </w:p>
    <w:p w14:paraId="57D9DCE3" w14:textId="77777777" w:rsidR="00DA4847" w:rsidRPr="00EE603B" w:rsidRDefault="00DA4847" w:rsidP="00DA4847">
      <w:pPr>
        <w:jc w:val="both"/>
        <w:rPr>
          <w:lang w:val="de-DE"/>
        </w:rPr>
      </w:pPr>
    </w:p>
    <w:p w14:paraId="5BFBD012" w14:textId="3BA61017" w:rsidR="00DA4847" w:rsidRPr="00EE603B" w:rsidRDefault="00DA4847" w:rsidP="00DA4847">
      <w:pPr>
        <w:jc w:val="both"/>
        <w:rPr>
          <w:iCs/>
          <w:lang w:val="de-DE"/>
        </w:rPr>
      </w:pPr>
      <w:r w:rsidRPr="00EE603B">
        <w:rPr>
          <w:lang w:val="de-DE"/>
        </w:rPr>
        <w:tab/>
      </w:r>
      <w:r w:rsidR="00AD0A50" w:rsidRPr="00EE603B">
        <w:rPr>
          <w:iCs/>
          <w:lang w:val="de-DE"/>
        </w:rPr>
        <w:t>[...]</w:t>
      </w:r>
    </w:p>
    <w:p w14:paraId="666A3A0C" w14:textId="77777777" w:rsidR="00DA4847" w:rsidRPr="00EE603B" w:rsidRDefault="00DA4847" w:rsidP="00DA4847">
      <w:pPr>
        <w:jc w:val="both"/>
        <w:rPr>
          <w:lang w:val="de-DE"/>
        </w:rPr>
      </w:pPr>
    </w:p>
    <w:p w14:paraId="1441D3B3" w14:textId="77777777" w:rsidR="00DA4847" w:rsidRPr="00EE603B" w:rsidRDefault="00DA4847" w:rsidP="00DA4847">
      <w:pPr>
        <w:jc w:val="both"/>
        <w:rPr>
          <w:lang w:val="de-DE"/>
        </w:rPr>
      </w:pPr>
      <w:r w:rsidRPr="00EE603B">
        <w:rPr>
          <w:lang w:val="de-DE"/>
        </w:rPr>
        <w:tab/>
        <w:t>- alle Stoffe oder Stoffzusammensetzungen, die als Mittel mit Eigenschaften zur Heilung oder zur Verhütung tierischer Krankheiten bestimmt sind, oder</w:t>
      </w:r>
    </w:p>
    <w:p w14:paraId="3C633EBD" w14:textId="77777777" w:rsidR="00DA4847" w:rsidRPr="00EE603B" w:rsidRDefault="00DA4847" w:rsidP="00DA4847">
      <w:pPr>
        <w:jc w:val="both"/>
        <w:rPr>
          <w:lang w:val="de-DE"/>
        </w:rPr>
      </w:pPr>
    </w:p>
    <w:p w14:paraId="466AA1CA" w14:textId="77777777" w:rsidR="00DA4847" w:rsidRPr="00EE603B" w:rsidRDefault="00DA4847" w:rsidP="00DA4847">
      <w:pPr>
        <w:ind w:firstLine="709"/>
        <w:jc w:val="both"/>
        <w:rPr>
          <w:lang w:val="de-DE"/>
        </w:rPr>
      </w:pPr>
      <w:r w:rsidRPr="00EE603B">
        <w:rPr>
          <w:lang w:val="de-DE"/>
        </w:rPr>
        <w:t>- alle Stoffe oder Stoffzusammensetzungen, die im oder am tierischen Körper verwendet oder einem Tier verabreicht werden können, um entweder die tierischen physiologischen Funktionen durch eine pharmakologische, immunologische oder metabolische Wirkung wiederherzustellen, zu korrigieren oder zu beeinflussen oder eine medizinische Diagnose zu erstellen,</w:t>
      </w:r>
    </w:p>
    <w:p w14:paraId="03CDA704" w14:textId="77777777" w:rsidR="00DA4847" w:rsidRPr="00EE603B" w:rsidRDefault="00DA4847" w:rsidP="00DA4847">
      <w:pPr>
        <w:ind w:firstLine="709"/>
        <w:jc w:val="both"/>
        <w:rPr>
          <w:lang w:val="de-DE"/>
        </w:rPr>
      </w:pPr>
    </w:p>
    <w:p w14:paraId="038CF5C3" w14:textId="77777777" w:rsidR="00EF2027" w:rsidRPr="00EE603B" w:rsidRDefault="00EF2027" w:rsidP="00EF2027">
      <w:pPr>
        <w:ind w:firstLine="708"/>
        <w:jc w:val="both"/>
        <w:rPr>
          <w:lang w:val="de-DE"/>
        </w:rPr>
      </w:pPr>
      <w:r w:rsidRPr="00EE603B">
        <w:rPr>
          <w:lang w:val="de-DE"/>
        </w:rPr>
        <w:t>[1</w:t>
      </w:r>
      <w:r w:rsidRPr="00EE603B">
        <w:rPr>
          <w:i/>
          <w:lang w:val="de-DE"/>
        </w:rPr>
        <w:t>bis</w:t>
      </w:r>
      <w:r w:rsidRPr="00EE603B">
        <w:rPr>
          <w:lang w:val="de-DE"/>
        </w:rPr>
        <w:t>) "gefälschtes Arzneimittel": jedes Arzneimittel, bei dem Folgendes gefälscht wurde:</w:t>
      </w:r>
    </w:p>
    <w:p w14:paraId="51BCDAE2" w14:textId="77777777" w:rsidR="00EF2027" w:rsidRPr="00EE603B" w:rsidRDefault="00EF2027" w:rsidP="00EF2027">
      <w:pPr>
        <w:jc w:val="both"/>
        <w:rPr>
          <w:lang w:val="de-DE"/>
        </w:rPr>
      </w:pPr>
    </w:p>
    <w:p w14:paraId="5525EDE9" w14:textId="77777777" w:rsidR="00EF2027" w:rsidRPr="00EE603B" w:rsidRDefault="00EF2027" w:rsidP="00EF2027">
      <w:pPr>
        <w:ind w:firstLine="708"/>
        <w:jc w:val="both"/>
        <w:rPr>
          <w:lang w:val="de-DE"/>
        </w:rPr>
      </w:pPr>
      <w:r w:rsidRPr="00EE603B">
        <w:rPr>
          <w:i/>
          <w:lang w:val="de-DE"/>
        </w:rPr>
        <w:t xml:space="preserve">a) </w:t>
      </w:r>
      <w:r w:rsidRPr="00EE603B">
        <w:rPr>
          <w:lang w:val="de-DE"/>
        </w:rPr>
        <w:t>seine Identität, einschließlich seiner Verpackung und Kennzeichnung, seines Namens oder seiner Zusammensetzung in Bezug auf jegliche Inhaltsstoffe, einschließlich der Arzneiträgerstoffe und des Gehalts dieser Inhaltsstoffe,</w:t>
      </w:r>
    </w:p>
    <w:p w14:paraId="2B24ED5F" w14:textId="77777777" w:rsidR="00EF2027" w:rsidRPr="00EE603B" w:rsidRDefault="00EF2027" w:rsidP="00EF2027">
      <w:pPr>
        <w:jc w:val="both"/>
        <w:rPr>
          <w:lang w:val="de-DE"/>
        </w:rPr>
      </w:pPr>
    </w:p>
    <w:p w14:paraId="42B3144D" w14:textId="77777777" w:rsidR="00EF2027" w:rsidRPr="00EE603B" w:rsidRDefault="00EF2027" w:rsidP="00EF2027">
      <w:pPr>
        <w:ind w:firstLine="708"/>
        <w:jc w:val="both"/>
        <w:rPr>
          <w:lang w:val="de-DE"/>
        </w:rPr>
      </w:pPr>
      <w:r w:rsidRPr="00EE603B">
        <w:rPr>
          <w:i/>
          <w:lang w:val="de-DE"/>
        </w:rPr>
        <w:t>b)</w:t>
      </w:r>
      <w:r w:rsidRPr="00EE603B">
        <w:rPr>
          <w:lang w:val="de-DE"/>
        </w:rPr>
        <w:t xml:space="preserve"> seine Herkunft, einschließlich Hersteller, Herstellungsland, Herkunftsland und Inhaber der Genehmigung für das Inverkehrbringen, oder</w:t>
      </w:r>
    </w:p>
    <w:p w14:paraId="6B1EB00D" w14:textId="77777777" w:rsidR="00EF2027" w:rsidRPr="00EE603B" w:rsidRDefault="00EF2027" w:rsidP="00EF2027">
      <w:pPr>
        <w:jc w:val="both"/>
        <w:rPr>
          <w:lang w:val="de-DE"/>
        </w:rPr>
      </w:pPr>
    </w:p>
    <w:p w14:paraId="1354DA03" w14:textId="77777777" w:rsidR="00EF2027" w:rsidRPr="00EE603B" w:rsidRDefault="00EF2027" w:rsidP="00EF2027">
      <w:pPr>
        <w:ind w:firstLine="708"/>
        <w:jc w:val="both"/>
        <w:rPr>
          <w:lang w:val="de-DE"/>
        </w:rPr>
      </w:pPr>
      <w:r w:rsidRPr="00EE603B">
        <w:rPr>
          <w:i/>
          <w:lang w:val="de-DE"/>
        </w:rPr>
        <w:t>c)</w:t>
      </w:r>
      <w:r w:rsidRPr="00EE603B">
        <w:rPr>
          <w:lang w:val="de-DE"/>
        </w:rPr>
        <w:t xml:space="preserve"> seine Herkunft, einschließlich der Aufzeichnungen und Dokumente in Zusammenhang mit den genutzten Vertriebswegen.</w:t>
      </w:r>
    </w:p>
    <w:p w14:paraId="393C5F29" w14:textId="77777777" w:rsidR="00EF2027" w:rsidRPr="00EE603B" w:rsidRDefault="00EF2027" w:rsidP="00EF2027">
      <w:pPr>
        <w:jc w:val="both"/>
        <w:rPr>
          <w:lang w:val="de-DE"/>
        </w:rPr>
      </w:pPr>
    </w:p>
    <w:p w14:paraId="5C1B78F7" w14:textId="77777777" w:rsidR="00EF2027" w:rsidRPr="00EE603B" w:rsidRDefault="00EF2027" w:rsidP="00EF2027">
      <w:pPr>
        <w:ind w:firstLine="709"/>
        <w:jc w:val="both"/>
        <w:rPr>
          <w:lang w:val="de-DE"/>
        </w:rPr>
      </w:pPr>
      <w:r w:rsidRPr="00EE603B">
        <w:rPr>
          <w:lang w:val="de-DE"/>
        </w:rPr>
        <w:t>Die vorliegende Begriffsbestimmung erstreckt sich nicht auf unbeabsichtigte Qualitätsmängel und lässt Verstöße gegen die Rechte des geistigen Eigentums unberührt.]</w:t>
      </w:r>
    </w:p>
    <w:p w14:paraId="24FC8A1A" w14:textId="77777777" w:rsidR="00EF2027" w:rsidRPr="00EE603B" w:rsidRDefault="00EF2027" w:rsidP="00EF2027">
      <w:pPr>
        <w:ind w:firstLine="709"/>
        <w:jc w:val="both"/>
        <w:rPr>
          <w:lang w:val="de-DE"/>
        </w:rPr>
      </w:pPr>
    </w:p>
    <w:p w14:paraId="074AD048" w14:textId="77777777" w:rsidR="00EF2027" w:rsidRPr="00EE603B" w:rsidRDefault="00DA4847" w:rsidP="00DA4847">
      <w:pPr>
        <w:jc w:val="both"/>
        <w:rPr>
          <w:lang w:val="de-DE"/>
        </w:rPr>
      </w:pPr>
      <w:r w:rsidRPr="00EE603B">
        <w:rPr>
          <w:lang w:val="de-DE"/>
        </w:rPr>
        <w:tab/>
      </w:r>
    </w:p>
    <w:p w14:paraId="5C24FC8C" w14:textId="77777777" w:rsidR="00DA4847" w:rsidRPr="00EE603B" w:rsidRDefault="00EF2027" w:rsidP="00EF2027">
      <w:pPr>
        <w:ind w:firstLine="708"/>
        <w:jc w:val="both"/>
        <w:rPr>
          <w:lang w:val="de-DE"/>
        </w:rPr>
      </w:pPr>
      <w:r w:rsidRPr="00EE603B">
        <w:rPr>
          <w:lang w:val="de-DE"/>
        </w:rPr>
        <w:br w:type="page"/>
      </w:r>
      <w:r w:rsidR="00DA4847" w:rsidRPr="00EE603B">
        <w:rPr>
          <w:lang w:val="de-DE"/>
        </w:rPr>
        <w:lastRenderedPageBreak/>
        <w:t>2) "Stoff":</w:t>
      </w:r>
    </w:p>
    <w:p w14:paraId="11F96F03" w14:textId="77777777" w:rsidR="00DA4847" w:rsidRPr="00EE603B" w:rsidRDefault="00DA4847" w:rsidP="00DA4847">
      <w:pPr>
        <w:jc w:val="both"/>
        <w:rPr>
          <w:lang w:val="de-DE"/>
        </w:rPr>
      </w:pPr>
    </w:p>
    <w:p w14:paraId="29248C00" w14:textId="77777777" w:rsidR="00DA4847" w:rsidRPr="00EE603B" w:rsidRDefault="00DA4847" w:rsidP="00DA4847">
      <w:pPr>
        <w:jc w:val="both"/>
        <w:rPr>
          <w:lang w:val="de-DE"/>
        </w:rPr>
      </w:pPr>
      <w:r w:rsidRPr="00EE603B">
        <w:rPr>
          <w:lang w:val="de-DE"/>
        </w:rPr>
        <w:tab/>
        <w:t>alle Stoffe jeglicher Herkunft, und zwar:</w:t>
      </w:r>
    </w:p>
    <w:p w14:paraId="7A1BA188" w14:textId="77777777" w:rsidR="00DA4847" w:rsidRPr="00EE603B" w:rsidRDefault="00DA4847" w:rsidP="00DA4847">
      <w:pPr>
        <w:ind w:left="708"/>
        <w:jc w:val="both"/>
        <w:rPr>
          <w:lang w:val="de-DE"/>
        </w:rPr>
      </w:pPr>
    </w:p>
    <w:p w14:paraId="1110CDD4" w14:textId="77777777" w:rsidR="00DA4847" w:rsidRPr="00EE603B" w:rsidRDefault="00DA4847" w:rsidP="00DA4847">
      <w:pPr>
        <w:ind w:firstLine="708"/>
        <w:jc w:val="both"/>
        <w:rPr>
          <w:lang w:val="de-DE"/>
        </w:rPr>
      </w:pPr>
      <w:r w:rsidRPr="00EE603B">
        <w:rPr>
          <w:lang w:val="de-DE"/>
        </w:rPr>
        <w:t>- menschlicher Herkunft, wie zum Beispiel: menschliches Blut, menschliche Zellen und menschliches Gewebe und die daraus gewonnenen Erzeugnisse,</w:t>
      </w:r>
    </w:p>
    <w:p w14:paraId="4CB4F563" w14:textId="77777777" w:rsidR="00DA4847" w:rsidRPr="00EE603B" w:rsidRDefault="00DA4847" w:rsidP="00DA4847">
      <w:pPr>
        <w:ind w:firstLine="708"/>
        <w:jc w:val="both"/>
        <w:rPr>
          <w:lang w:val="de-DE"/>
        </w:rPr>
      </w:pPr>
    </w:p>
    <w:p w14:paraId="5536B9B8" w14:textId="77777777" w:rsidR="00DA4847" w:rsidRPr="00EE603B" w:rsidRDefault="00DA4847" w:rsidP="00DA4847">
      <w:pPr>
        <w:ind w:firstLine="708"/>
        <w:jc w:val="both"/>
        <w:rPr>
          <w:lang w:val="de-DE"/>
        </w:rPr>
      </w:pPr>
      <w:r w:rsidRPr="00EE603B">
        <w:rPr>
          <w:lang w:val="de-DE"/>
        </w:rPr>
        <w:t>- tierischer Herkunft, wie zum Beispiel: Mikroorganismen, ganze Tiere, Teile von Organen, tierische Sekrete, Toxine, durch Extraktion gewonnene Stoffe, aus Blut gewonnene Erzeugnisse,</w:t>
      </w:r>
    </w:p>
    <w:p w14:paraId="2F7FB11F" w14:textId="77777777" w:rsidR="00DA4847" w:rsidRPr="00EE603B" w:rsidRDefault="00DA4847" w:rsidP="00DA4847">
      <w:pPr>
        <w:jc w:val="both"/>
        <w:rPr>
          <w:lang w:val="de-DE"/>
        </w:rPr>
      </w:pPr>
    </w:p>
    <w:p w14:paraId="50BAAD9B" w14:textId="77777777" w:rsidR="00DA4847" w:rsidRPr="00EE603B" w:rsidRDefault="00DA4847" w:rsidP="00DA4847">
      <w:pPr>
        <w:ind w:firstLine="708"/>
        <w:jc w:val="both"/>
        <w:rPr>
          <w:lang w:val="de-DE"/>
        </w:rPr>
      </w:pPr>
      <w:r w:rsidRPr="00EE603B">
        <w:rPr>
          <w:lang w:val="de-DE"/>
        </w:rPr>
        <w:t>- pflanzlicher Herkunft, wie zum Beispiel: Mikroorganismen, Pflanzen, Teile von Pflanzen, Pflanzensekrete, durch Extraktion gewonnene Stoffe,</w:t>
      </w:r>
    </w:p>
    <w:p w14:paraId="24A2E7C1" w14:textId="77777777" w:rsidR="00DA4847" w:rsidRPr="00EE603B" w:rsidRDefault="00DA4847" w:rsidP="00DA4847">
      <w:pPr>
        <w:ind w:firstLine="705"/>
        <w:jc w:val="both"/>
        <w:rPr>
          <w:lang w:val="de-DE"/>
        </w:rPr>
      </w:pPr>
    </w:p>
    <w:p w14:paraId="18A1A5CA" w14:textId="77777777" w:rsidR="00DA4847" w:rsidRPr="00EE603B" w:rsidRDefault="00DA4847" w:rsidP="00DA4847">
      <w:pPr>
        <w:ind w:firstLine="705"/>
        <w:jc w:val="both"/>
        <w:rPr>
          <w:lang w:val="de-DE"/>
        </w:rPr>
      </w:pPr>
      <w:r w:rsidRPr="00EE603B">
        <w:rPr>
          <w:lang w:val="de-DE"/>
        </w:rPr>
        <w:t>- chemischer Herkunft, wie zum Beispiel: chemische Elemente, natürliche chemische Stoffe und durch Verarbeitung oder auf synthetischem Weg gewonnene chemische Verbindungen,</w:t>
      </w:r>
    </w:p>
    <w:p w14:paraId="0C620596" w14:textId="77777777" w:rsidR="002C676C" w:rsidRPr="00EE603B" w:rsidRDefault="002C676C" w:rsidP="00DA4847">
      <w:pPr>
        <w:ind w:left="705"/>
        <w:jc w:val="both"/>
        <w:rPr>
          <w:lang w:val="de-DE"/>
        </w:rPr>
      </w:pPr>
    </w:p>
    <w:p w14:paraId="277CFEBF" w14:textId="77777777" w:rsidR="00EF2027" w:rsidRPr="00EE603B" w:rsidRDefault="00EF2027" w:rsidP="00EF2027">
      <w:pPr>
        <w:ind w:firstLine="708"/>
        <w:jc w:val="both"/>
        <w:rPr>
          <w:lang w:val="de-DE"/>
        </w:rPr>
      </w:pPr>
      <w:r w:rsidRPr="00EE603B">
        <w:rPr>
          <w:lang w:val="de-DE"/>
        </w:rPr>
        <w:t>[2</w:t>
      </w:r>
      <w:r w:rsidRPr="00EE603B">
        <w:rPr>
          <w:i/>
          <w:lang w:val="de-DE"/>
        </w:rPr>
        <w:t>bis</w:t>
      </w:r>
      <w:r w:rsidRPr="00EE603B">
        <w:rPr>
          <w:lang w:val="de-DE"/>
        </w:rPr>
        <w:t>) "Wirkstoff":</w:t>
      </w:r>
    </w:p>
    <w:p w14:paraId="0145A228" w14:textId="77777777" w:rsidR="00EF2027" w:rsidRPr="00EE603B" w:rsidRDefault="00EF2027" w:rsidP="00EF2027">
      <w:pPr>
        <w:jc w:val="both"/>
        <w:rPr>
          <w:lang w:val="de-DE"/>
        </w:rPr>
      </w:pPr>
    </w:p>
    <w:p w14:paraId="676A97EB" w14:textId="77777777" w:rsidR="00EF2027" w:rsidRPr="00EE603B" w:rsidRDefault="00EF2027" w:rsidP="00EF2027">
      <w:pPr>
        <w:ind w:firstLine="708"/>
        <w:jc w:val="both"/>
        <w:rPr>
          <w:lang w:val="de-DE"/>
        </w:rPr>
      </w:pPr>
      <w:r w:rsidRPr="00EE603B">
        <w:rPr>
          <w:lang w:val="de-DE"/>
        </w:rPr>
        <w:t>jeder Stoff oder jedes Gemisch von Stoffen, der beziehungsweise das bei der Herstellung eines Arzneimittels verwendet werden soll und im Fall der Verwendung bei seiner Herstellung zu einem Wirkstoff dieses Arzneimittels wird, das eine pharmakologische, immunologische oder metabolische Wirkung ausüben soll, um die physiologischen Funktionen wiederherzustellen, zu korrigieren oder zu beeinflussen, oder eine medizinische Diagnose erstellen soll,</w:t>
      </w:r>
    </w:p>
    <w:p w14:paraId="7F5305D5" w14:textId="77777777" w:rsidR="00EF2027" w:rsidRPr="00EE603B" w:rsidRDefault="00EF2027" w:rsidP="00EF2027">
      <w:pPr>
        <w:jc w:val="both"/>
        <w:rPr>
          <w:lang w:val="de-DE"/>
        </w:rPr>
      </w:pPr>
    </w:p>
    <w:p w14:paraId="2F13C486" w14:textId="77777777" w:rsidR="00EF2027" w:rsidRPr="00EE603B" w:rsidRDefault="00EF2027" w:rsidP="00EF2027">
      <w:pPr>
        <w:ind w:firstLine="708"/>
        <w:jc w:val="both"/>
        <w:rPr>
          <w:lang w:val="de-DE"/>
        </w:rPr>
      </w:pPr>
      <w:r w:rsidRPr="00EE603B">
        <w:rPr>
          <w:lang w:val="de-DE"/>
        </w:rPr>
        <w:t>2</w:t>
      </w:r>
      <w:r w:rsidRPr="00EE603B">
        <w:rPr>
          <w:i/>
          <w:lang w:val="de-DE"/>
        </w:rPr>
        <w:t>ter</w:t>
      </w:r>
      <w:r w:rsidRPr="00EE603B">
        <w:rPr>
          <w:lang w:val="de-DE"/>
        </w:rPr>
        <w:t>)</w:t>
      </w:r>
      <w:r w:rsidRPr="00EE603B">
        <w:rPr>
          <w:i/>
          <w:lang w:val="de-DE"/>
        </w:rPr>
        <w:t xml:space="preserve"> </w:t>
      </w:r>
      <w:r w:rsidRPr="00EE603B">
        <w:rPr>
          <w:lang w:val="de-DE"/>
        </w:rPr>
        <w:t>"Arzneiträgerstoff</w:t>
      </w:r>
      <w:r w:rsidRPr="00EE603B">
        <w:rPr>
          <w:i/>
          <w:lang w:val="de-DE"/>
        </w:rPr>
        <w:t>":</w:t>
      </w:r>
    </w:p>
    <w:p w14:paraId="2467242B" w14:textId="77777777" w:rsidR="00EF2027" w:rsidRPr="00EE603B" w:rsidRDefault="00EF2027" w:rsidP="00EF2027">
      <w:pPr>
        <w:jc w:val="both"/>
        <w:rPr>
          <w:lang w:val="de-DE"/>
        </w:rPr>
      </w:pPr>
    </w:p>
    <w:p w14:paraId="23E35725" w14:textId="77777777" w:rsidR="00EF2027" w:rsidRPr="00EE603B" w:rsidRDefault="00EF2027" w:rsidP="00EF2027">
      <w:pPr>
        <w:ind w:firstLine="709"/>
        <w:jc w:val="both"/>
        <w:rPr>
          <w:lang w:val="de-DE"/>
        </w:rPr>
      </w:pPr>
      <w:r w:rsidRPr="00EE603B">
        <w:rPr>
          <w:lang w:val="de-DE"/>
        </w:rPr>
        <w:t>jeder Bestandteil eines Arzneimittels mit Ausnahme des Wirkstoffs und des Verpackungsmaterials,]</w:t>
      </w:r>
    </w:p>
    <w:p w14:paraId="6392F1E4" w14:textId="77777777" w:rsidR="00EF2027" w:rsidRPr="00EE603B" w:rsidRDefault="00EF2027" w:rsidP="00EF2027">
      <w:pPr>
        <w:ind w:left="705"/>
        <w:jc w:val="both"/>
        <w:rPr>
          <w:lang w:val="de-DE"/>
        </w:rPr>
      </w:pPr>
    </w:p>
    <w:p w14:paraId="42605613" w14:textId="65D59203" w:rsidR="00DA4847" w:rsidRPr="00EE603B" w:rsidRDefault="00DA4847" w:rsidP="00AD0A50">
      <w:pPr>
        <w:ind w:firstLine="708"/>
        <w:jc w:val="both"/>
        <w:rPr>
          <w:lang w:val="de-DE"/>
        </w:rPr>
      </w:pPr>
      <w:r w:rsidRPr="00EE603B">
        <w:rPr>
          <w:lang w:val="de-DE"/>
        </w:rPr>
        <w:t xml:space="preserve">3) </w:t>
      </w:r>
      <w:r w:rsidR="00AD0A50" w:rsidRPr="00EE603B">
        <w:rPr>
          <w:lang w:val="de-DE"/>
        </w:rPr>
        <w:t>[...]</w:t>
      </w:r>
    </w:p>
    <w:p w14:paraId="04D2FAA3" w14:textId="77777777" w:rsidR="00DA4847" w:rsidRPr="00EE603B" w:rsidRDefault="00DA4847" w:rsidP="00DA4847">
      <w:pPr>
        <w:ind w:left="705"/>
        <w:jc w:val="both"/>
        <w:rPr>
          <w:lang w:val="de-DE"/>
        </w:rPr>
      </w:pPr>
    </w:p>
    <w:p w14:paraId="4253BA14" w14:textId="3ED20AC1" w:rsidR="00DA4847" w:rsidRPr="00EE603B" w:rsidRDefault="00DA4847" w:rsidP="00AD0A50">
      <w:pPr>
        <w:ind w:left="705"/>
        <w:jc w:val="both"/>
        <w:rPr>
          <w:lang w:val="de-DE"/>
        </w:rPr>
      </w:pPr>
      <w:r w:rsidRPr="00EE603B">
        <w:rPr>
          <w:lang w:val="de-DE"/>
        </w:rPr>
        <w:t xml:space="preserve">4) </w:t>
      </w:r>
      <w:r w:rsidR="00AD0A50" w:rsidRPr="00EE603B">
        <w:rPr>
          <w:lang w:val="de-DE"/>
        </w:rPr>
        <w:t>[...]</w:t>
      </w:r>
    </w:p>
    <w:p w14:paraId="21165886" w14:textId="77777777" w:rsidR="00B57088" w:rsidRPr="00EE603B" w:rsidRDefault="00B57088" w:rsidP="00DA4847">
      <w:pPr>
        <w:ind w:firstLine="705"/>
        <w:jc w:val="both"/>
        <w:rPr>
          <w:lang w:val="de-DE"/>
        </w:rPr>
      </w:pPr>
    </w:p>
    <w:p w14:paraId="714EDC8D" w14:textId="3F6ED58F" w:rsidR="00B57088" w:rsidRPr="00EE603B" w:rsidRDefault="00B57088" w:rsidP="00DA4847">
      <w:pPr>
        <w:ind w:firstLine="705"/>
        <w:jc w:val="both"/>
        <w:rPr>
          <w:lang w:val="de-DE"/>
        </w:rPr>
      </w:pPr>
      <w:r w:rsidRPr="00EE603B">
        <w:rPr>
          <w:lang w:val="de-DE"/>
        </w:rPr>
        <w:t>[</w:t>
      </w:r>
      <w:r w:rsidR="00AD0A50" w:rsidRPr="00EE603B">
        <w:rPr>
          <w:lang w:val="de-DE"/>
        </w:rPr>
        <w:t>[</w:t>
      </w:r>
      <w:r w:rsidRPr="00EE603B">
        <w:rPr>
          <w:lang w:val="de-DE"/>
        </w:rPr>
        <w:t>4)</w:t>
      </w:r>
      <w:r w:rsidR="00AD0A50" w:rsidRPr="00EE603B">
        <w:rPr>
          <w:lang w:val="de-DE"/>
        </w:rPr>
        <w:t>]</w:t>
      </w:r>
      <w:r w:rsidRPr="00EE603B">
        <w:rPr>
          <w:lang w:val="de-DE"/>
        </w:rPr>
        <w:t xml:space="preserve"> "Arzneimittel für neuartige Therapien": ein</w:t>
      </w:r>
      <w:r w:rsidRPr="00EE603B">
        <w:rPr>
          <w:b/>
          <w:lang w:val="de-DE"/>
        </w:rPr>
        <w:t xml:space="preserve"> </w:t>
      </w:r>
      <w:r w:rsidRPr="00EE603B">
        <w:rPr>
          <w:lang w:val="de-DE"/>
        </w:rPr>
        <w:t>Produkt, wie definiert in Artikel 2 der Verordnung (EG) Nr. 1394/2007 des Europäischen Parlaments und des Rates vom 13. November 2007 über Arzneimittel für neuartige Therapien und zur Änderung der Richtlinie 2001/83/EG und der Verordnung (EG) Nr. 726/2004,]</w:t>
      </w:r>
    </w:p>
    <w:p w14:paraId="796FFF2F" w14:textId="77777777" w:rsidR="00DA4847" w:rsidRPr="00EE603B" w:rsidRDefault="00DA4847" w:rsidP="00DA4847">
      <w:pPr>
        <w:ind w:left="705"/>
        <w:jc w:val="both"/>
        <w:rPr>
          <w:lang w:val="de-DE"/>
        </w:rPr>
      </w:pPr>
    </w:p>
    <w:p w14:paraId="589DB8EA" w14:textId="1A03ADA9" w:rsidR="00DA4847" w:rsidRPr="00EE603B" w:rsidRDefault="00DA4847" w:rsidP="00DA4847">
      <w:pPr>
        <w:ind w:left="705"/>
        <w:jc w:val="both"/>
        <w:rPr>
          <w:lang w:val="de-DE"/>
        </w:rPr>
      </w:pPr>
      <w:r w:rsidRPr="00EE603B">
        <w:rPr>
          <w:lang w:val="de-DE"/>
        </w:rPr>
        <w:t>5) "homöopathisches Arzneimittel":</w:t>
      </w:r>
    </w:p>
    <w:p w14:paraId="35CBD92D" w14:textId="77777777" w:rsidR="00DA4847" w:rsidRPr="00EE603B" w:rsidRDefault="00DA4847" w:rsidP="00DA4847">
      <w:pPr>
        <w:ind w:firstLine="705"/>
        <w:jc w:val="both"/>
        <w:rPr>
          <w:lang w:val="de-DE"/>
        </w:rPr>
      </w:pPr>
    </w:p>
    <w:p w14:paraId="685769F6" w14:textId="77777777" w:rsidR="00DA4847" w:rsidRPr="00EE603B" w:rsidRDefault="00DA4847" w:rsidP="00DA4847">
      <w:pPr>
        <w:ind w:firstLine="705"/>
        <w:jc w:val="both"/>
        <w:rPr>
          <w:lang w:val="de-DE"/>
        </w:rPr>
      </w:pPr>
      <w:r w:rsidRPr="00EE603B">
        <w:rPr>
          <w:lang w:val="de-DE"/>
        </w:rPr>
        <w:t>jedes Arzneimittel, das nach einem im Europäischen Arzneibuch oder, in Ermangelung dessen, nach einem in den derzeit offiziell gebräuchlichen Pharmakopöen der Mitgliedstaaten beschriebenen homöopathischen Zubereitungsverfahren aus Substanzen hergestellt worden ist, die homöopathische Ursubstanzen genannt werden. Ein homöopathisches Arzneimittel kann auch mehrere Wirkstoffe enthalten,</w:t>
      </w:r>
    </w:p>
    <w:p w14:paraId="7C8901AB" w14:textId="77777777" w:rsidR="00DA4847" w:rsidRPr="00EE603B" w:rsidRDefault="00DA4847" w:rsidP="00DA4847">
      <w:pPr>
        <w:ind w:left="705"/>
        <w:jc w:val="both"/>
        <w:rPr>
          <w:lang w:val="de-DE"/>
        </w:rPr>
      </w:pPr>
    </w:p>
    <w:p w14:paraId="2F11EE44" w14:textId="19F89454" w:rsidR="00DA4847" w:rsidRPr="00EE603B" w:rsidRDefault="00AD0A50" w:rsidP="00DA4847">
      <w:pPr>
        <w:ind w:left="705"/>
        <w:jc w:val="both"/>
        <w:rPr>
          <w:lang w:val="de-DE"/>
        </w:rPr>
      </w:pPr>
      <w:r w:rsidRPr="00EE603B">
        <w:rPr>
          <w:lang w:val="de-DE"/>
        </w:rPr>
        <w:br w:type="page"/>
      </w:r>
      <w:r w:rsidR="00DA4847" w:rsidRPr="00EE603B">
        <w:rPr>
          <w:lang w:val="de-DE"/>
        </w:rPr>
        <w:lastRenderedPageBreak/>
        <w:t xml:space="preserve">6) "pflanzliches </w:t>
      </w:r>
      <w:r w:rsidRPr="00EE603B">
        <w:rPr>
          <w:lang w:val="de-DE"/>
        </w:rPr>
        <w:t>[A</w:t>
      </w:r>
      <w:r w:rsidR="00DA4847" w:rsidRPr="00EE603B">
        <w:rPr>
          <w:lang w:val="de-DE"/>
        </w:rPr>
        <w:t>rzneimittel</w:t>
      </w:r>
      <w:r w:rsidRPr="00EE603B">
        <w:rPr>
          <w:lang w:val="de-DE"/>
        </w:rPr>
        <w:t>]</w:t>
      </w:r>
      <w:r w:rsidR="00DA4847" w:rsidRPr="00EE603B">
        <w:rPr>
          <w:lang w:val="de-DE"/>
        </w:rPr>
        <w:t xml:space="preserve">": </w:t>
      </w:r>
    </w:p>
    <w:p w14:paraId="5DEE64F8" w14:textId="77777777" w:rsidR="00DA4847" w:rsidRPr="00EE603B" w:rsidRDefault="00DA4847" w:rsidP="00DA4847">
      <w:pPr>
        <w:autoSpaceDE w:val="0"/>
        <w:autoSpaceDN w:val="0"/>
        <w:adjustRightInd w:val="0"/>
        <w:jc w:val="both"/>
        <w:rPr>
          <w:lang w:val="de-DE"/>
        </w:rPr>
      </w:pPr>
    </w:p>
    <w:p w14:paraId="1DA455C3" w14:textId="31469156" w:rsidR="00DA4847" w:rsidRPr="00EE603B" w:rsidRDefault="00DA4847" w:rsidP="00DA4847">
      <w:pPr>
        <w:autoSpaceDE w:val="0"/>
        <w:autoSpaceDN w:val="0"/>
        <w:adjustRightInd w:val="0"/>
        <w:ind w:firstLine="705"/>
        <w:jc w:val="both"/>
        <w:rPr>
          <w:lang w:val="de-DE"/>
        </w:rPr>
      </w:pPr>
      <w:r w:rsidRPr="00EE603B">
        <w:rPr>
          <w:lang w:val="de-DE"/>
        </w:rPr>
        <w:t xml:space="preserve">jedes </w:t>
      </w:r>
      <w:r w:rsidR="00AD0A50" w:rsidRPr="00EE603B">
        <w:rPr>
          <w:lang w:val="de-DE"/>
        </w:rPr>
        <w:t>[Arz</w:t>
      </w:r>
      <w:r w:rsidRPr="00EE603B">
        <w:rPr>
          <w:lang w:val="de-DE"/>
        </w:rPr>
        <w:t>neimittel</w:t>
      </w:r>
      <w:r w:rsidR="00AD0A50" w:rsidRPr="00EE603B">
        <w:rPr>
          <w:lang w:val="de-DE"/>
        </w:rPr>
        <w:t>]</w:t>
      </w:r>
      <w:r w:rsidRPr="00EE603B">
        <w:rPr>
          <w:lang w:val="de-DE"/>
        </w:rPr>
        <w:t>, das</w:t>
      </w:r>
      <w:r w:rsidRPr="00EE603B">
        <w:rPr>
          <w:rFonts w:ascii="TimesNewRoman" w:hAnsi="TimesNewRoman" w:cs="TimesNewRoman"/>
          <w:color w:val="231F20"/>
          <w:lang w:val="de-DE"/>
        </w:rPr>
        <w:t xml:space="preserve"> als Wirkstoff ausschließlich einen oder mehrere pflanzliche Stoffe oder eine oder mehrere pflanzliche </w:t>
      </w:r>
      <w:r w:rsidRPr="00EE603B">
        <w:rPr>
          <w:rFonts w:ascii="TimesNewRoman" w:hAnsi="TimesNewRoman" w:cs="TimesNewRoman"/>
          <w:lang w:val="de-DE"/>
        </w:rPr>
        <w:t>Zubereitung</w:t>
      </w:r>
      <w:r w:rsidRPr="00EE603B">
        <w:rPr>
          <w:rFonts w:ascii="TimesNewRoman" w:hAnsi="TimesNewRoman" w:cs="TimesNewRoman"/>
          <w:color w:val="231F20"/>
          <w:lang w:val="de-DE"/>
        </w:rPr>
        <w:t xml:space="preserve">en oder eine oder mehrere solcher pflanzlichen Stoffe in Kombination mit einer oder mehreren solcher pflanzlichen </w:t>
      </w:r>
      <w:r w:rsidRPr="00EE603B">
        <w:rPr>
          <w:rFonts w:ascii="TimesNewRoman" w:hAnsi="TimesNewRoman" w:cs="TimesNewRoman"/>
          <w:lang w:val="de-DE"/>
        </w:rPr>
        <w:t>Zubereitung</w:t>
      </w:r>
      <w:r w:rsidRPr="00EE603B">
        <w:rPr>
          <w:rFonts w:ascii="TimesNewRoman" w:hAnsi="TimesNewRoman" w:cs="TimesNewRoman"/>
          <w:color w:val="231F20"/>
          <w:lang w:val="de-DE"/>
        </w:rPr>
        <w:t>en enthält,</w:t>
      </w:r>
    </w:p>
    <w:p w14:paraId="447AE13F" w14:textId="77777777" w:rsidR="00DA4847" w:rsidRPr="00EE603B" w:rsidRDefault="00DA4847" w:rsidP="00DA4847">
      <w:pPr>
        <w:ind w:left="705"/>
        <w:jc w:val="both"/>
        <w:rPr>
          <w:lang w:val="de-DE"/>
        </w:rPr>
      </w:pPr>
    </w:p>
    <w:p w14:paraId="39200BB3" w14:textId="77777777" w:rsidR="00DA4847" w:rsidRPr="00EE603B" w:rsidRDefault="00DA4847" w:rsidP="00DA4847">
      <w:pPr>
        <w:ind w:left="705"/>
        <w:jc w:val="both"/>
        <w:rPr>
          <w:lang w:val="de-DE"/>
        </w:rPr>
      </w:pPr>
      <w:r w:rsidRPr="00EE603B">
        <w:rPr>
          <w:lang w:val="de-DE"/>
        </w:rPr>
        <w:t>7) "pflanzliche Stoffe":</w:t>
      </w:r>
    </w:p>
    <w:p w14:paraId="1D6D9564" w14:textId="77777777" w:rsidR="00DA4847" w:rsidRPr="00EE603B" w:rsidRDefault="00DA4847" w:rsidP="00DA4847">
      <w:pPr>
        <w:autoSpaceDE w:val="0"/>
        <w:autoSpaceDN w:val="0"/>
        <w:adjustRightInd w:val="0"/>
        <w:jc w:val="both"/>
        <w:rPr>
          <w:rFonts w:ascii="TimesNewRoman" w:hAnsi="TimesNewRoman" w:cs="TimesNewRoman"/>
          <w:color w:val="231F20"/>
          <w:lang w:val="de-DE"/>
        </w:rPr>
      </w:pPr>
    </w:p>
    <w:p w14:paraId="1008DC1F" w14:textId="77777777" w:rsidR="00DA4847" w:rsidRPr="00EE603B" w:rsidRDefault="00DA4847" w:rsidP="00DA4847">
      <w:pPr>
        <w:autoSpaceDE w:val="0"/>
        <w:autoSpaceDN w:val="0"/>
        <w:adjustRightInd w:val="0"/>
        <w:ind w:firstLine="705"/>
        <w:jc w:val="both"/>
        <w:rPr>
          <w:rFonts w:ascii="TimesNewRoman" w:hAnsi="TimesNewRoman" w:cs="TimesNewRoman"/>
          <w:color w:val="231F20"/>
          <w:lang w:val="de-DE"/>
        </w:rPr>
      </w:pPr>
      <w:r w:rsidRPr="00EE603B">
        <w:rPr>
          <w:rFonts w:ascii="TimesNewRoman" w:hAnsi="TimesNewRoman" w:cs="TimesNewRoman"/>
          <w:color w:val="231F20"/>
          <w:lang w:val="de-DE"/>
        </w:rPr>
        <w:t>alle vorwiegend ganzen, zerkleinerten oder geschnittenen Pflanzen, Pflanzenteile, Algen, Pilze, Flechten in unverarbeitetem Zustand, gewöhnlich in getrockneter Form, aber zuweilen auch frisch. Bestimmte pflanzliche Ausscheidungen, die keiner speziellen Behandlung unterzogen wurden, werden ebenfalls als pflanzliche Stoffe angesehen. Pflanzliche Stoffe sind durch den verwendeten Pflanzenteil und die botanische Bezeichnung nach dem binomialen System (Gattung, Art, Varietät und Autor) genau definiert,</w:t>
      </w:r>
    </w:p>
    <w:p w14:paraId="3EF14CFB" w14:textId="77777777" w:rsidR="00DA4847" w:rsidRPr="00EE603B" w:rsidRDefault="00DA4847" w:rsidP="00DA4847">
      <w:pPr>
        <w:autoSpaceDE w:val="0"/>
        <w:autoSpaceDN w:val="0"/>
        <w:adjustRightInd w:val="0"/>
        <w:ind w:left="705"/>
        <w:jc w:val="both"/>
        <w:rPr>
          <w:rFonts w:ascii="TimesNewRoman" w:hAnsi="TimesNewRoman" w:cs="TimesNewRoman"/>
          <w:color w:val="231F20"/>
          <w:lang w:val="de-DE"/>
        </w:rPr>
      </w:pPr>
    </w:p>
    <w:p w14:paraId="4A230A1B" w14:textId="77777777" w:rsidR="00DA4847" w:rsidRPr="00EE603B" w:rsidRDefault="00DA4847" w:rsidP="00DA4847">
      <w:pPr>
        <w:autoSpaceDE w:val="0"/>
        <w:autoSpaceDN w:val="0"/>
        <w:adjustRightInd w:val="0"/>
        <w:ind w:left="705"/>
        <w:jc w:val="both"/>
        <w:rPr>
          <w:rFonts w:ascii="TimesNewRoman" w:hAnsi="TimesNewRoman" w:cs="TimesNewRoman"/>
          <w:color w:val="231F20"/>
          <w:lang w:val="de-DE"/>
        </w:rPr>
      </w:pPr>
      <w:r w:rsidRPr="00EE603B">
        <w:rPr>
          <w:rFonts w:ascii="TimesNewRoman" w:hAnsi="TimesNewRoman" w:cs="TimesNewRoman"/>
          <w:color w:val="231F20"/>
          <w:lang w:val="de-DE"/>
        </w:rPr>
        <w:t xml:space="preserve">8) "pflanzliche </w:t>
      </w:r>
      <w:r w:rsidRPr="00EE603B">
        <w:rPr>
          <w:rFonts w:ascii="TimesNewRoman" w:hAnsi="TimesNewRoman" w:cs="TimesNewRoman"/>
          <w:lang w:val="de-DE"/>
        </w:rPr>
        <w:t>Zubereitung</w:t>
      </w:r>
      <w:r w:rsidRPr="00EE603B">
        <w:rPr>
          <w:rFonts w:ascii="TimesNewRoman" w:hAnsi="TimesNewRoman" w:cs="TimesNewRoman"/>
          <w:color w:val="231F20"/>
          <w:lang w:val="de-DE"/>
        </w:rPr>
        <w:t>en":</w:t>
      </w:r>
    </w:p>
    <w:p w14:paraId="3D478E3E"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7D28B198" w14:textId="77777777" w:rsidR="00DA4847" w:rsidRPr="00EE603B" w:rsidRDefault="00DA4847" w:rsidP="00DA4847">
      <w:pPr>
        <w:autoSpaceDE w:val="0"/>
        <w:autoSpaceDN w:val="0"/>
        <w:adjustRightInd w:val="0"/>
        <w:ind w:firstLine="705"/>
        <w:jc w:val="both"/>
        <w:rPr>
          <w:rFonts w:ascii="TimesNewRoman" w:hAnsi="TimesNewRoman" w:cs="TimesNewRoman"/>
          <w:color w:val="231F20"/>
          <w:lang w:val="de-DE"/>
        </w:rPr>
      </w:pPr>
      <w:r w:rsidRPr="00EE603B">
        <w:rPr>
          <w:rFonts w:ascii="TimesNewRoman" w:hAnsi="TimesNewRoman" w:cs="TimesNewRoman"/>
          <w:lang w:val="de-DE"/>
        </w:rPr>
        <w:t>Zubereitung</w:t>
      </w:r>
      <w:r w:rsidRPr="00EE603B">
        <w:rPr>
          <w:rFonts w:ascii="TimesNewRoman" w:hAnsi="TimesNewRoman" w:cs="TimesNewRoman"/>
          <w:color w:val="231F20"/>
          <w:lang w:val="de-DE"/>
        </w:rPr>
        <w:t>en, die dadurch hergestellt werden, dass pflanzliche Stoffe Behandlungen wie Extraktion, Destillation, Pressung, Fraktionierung, Reinigung, Konzentrierung oder Fermentierung unterzogen werden. Diese umfassen zerriebene oder pulverisierte pflanzliche Stoffe, Tinkturen, Extrakte, ätherische Öle, Presssäfte und verarbeitete Ausscheidungen von Pflanzen,</w:t>
      </w:r>
    </w:p>
    <w:p w14:paraId="1D320297" w14:textId="77777777" w:rsidR="00DA4847" w:rsidRPr="00EE603B" w:rsidRDefault="00DA4847" w:rsidP="00DA4847">
      <w:pPr>
        <w:autoSpaceDE w:val="0"/>
        <w:autoSpaceDN w:val="0"/>
        <w:adjustRightInd w:val="0"/>
        <w:ind w:firstLine="705"/>
        <w:jc w:val="both"/>
        <w:rPr>
          <w:rFonts w:ascii="TimesNewRoman" w:hAnsi="TimesNewRoman" w:cs="TimesNewRoman"/>
          <w:color w:val="231F20"/>
          <w:lang w:val="de-DE"/>
        </w:rPr>
      </w:pPr>
    </w:p>
    <w:p w14:paraId="229A23C3" w14:textId="75617C5E" w:rsidR="00DA4847" w:rsidRPr="00EE603B" w:rsidRDefault="00DA4847" w:rsidP="00DA4847">
      <w:pPr>
        <w:autoSpaceDE w:val="0"/>
        <w:autoSpaceDN w:val="0"/>
        <w:adjustRightInd w:val="0"/>
        <w:ind w:firstLine="705"/>
        <w:jc w:val="both"/>
        <w:rPr>
          <w:rFonts w:ascii="TimesNewRoman" w:hAnsi="TimesNewRoman" w:cs="TimesNewRoman"/>
          <w:color w:val="231F20"/>
          <w:lang w:val="de-DE"/>
        </w:rPr>
      </w:pPr>
      <w:r w:rsidRPr="00EE603B">
        <w:rPr>
          <w:rFonts w:ascii="TimesNewRoman" w:hAnsi="TimesNewRoman" w:cs="TimesNewRoman"/>
          <w:color w:val="231F20"/>
          <w:lang w:val="de-DE"/>
        </w:rPr>
        <w:t xml:space="preserve">9) "traditionelles pflanzliches </w:t>
      </w:r>
      <w:r w:rsidR="00AD0A50" w:rsidRPr="00EE603B">
        <w:rPr>
          <w:lang w:val="de-DE"/>
        </w:rPr>
        <w:t>[Arzneimittel]</w:t>
      </w:r>
      <w:r w:rsidRPr="00EE603B">
        <w:rPr>
          <w:rFonts w:ascii="TimesNewRoman" w:hAnsi="TimesNewRoman" w:cs="TimesNewRoman"/>
          <w:color w:val="231F20"/>
          <w:lang w:val="de-DE"/>
        </w:rPr>
        <w:t>":</w:t>
      </w:r>
    </w:p>
    <w:p w14:paraId="0E5ABF91" w14:textId="77777777" w:rsidR="00DA4847" w:rsidRPr="00EE603B" w:rsidRDefault="00DA4847" w:rsidP="00DA4847">
      <w:pPr>
        <w:autoSpaceDE w:val="0"/>
        <w:autoSpaceDN w:val="0"/>
        <w:adjustRightInd w:val="0"/>
        <w:jc w:val="both"/>
        <w:rPr>
          <w:rFonts w:ascii="TimesNewRoman" w:hAnsi="TimesNewRoman" w:cs="TimesNewRoman"/>
          <w:color w:val="231F20"/>
          <w:lang w:val="de-DE"/>
        </w:rPr>
      </w:pPr>
    </w:p>
    <w:p w14:paraId="4A73DB57" w14:textId="34BD014D" w:rsidR="00DA4847" w:rsidRPr="00EE603B" w:rsidRDefault="00DA4847" w:rsidP="00DA4847">
      <w:pPr>
        <w:autoSpaceDE w:val="0"/>
        <w:autoSpaceDN w:val="0"/>
        <w:adjustRightInd w:val="0"/>
        <w:ind w:firstLine="705"/>
        <w:jc w:val="both"/>
        <w:rPr>
          <w:rFonts w:ascii="TimesNewRoman" w:hAnsi="TimesNewRoman" w:cs="TimesNewRoman"/>
          <w:color w:val="231F20"/>
          <w:lang w:val="de-DE"/>
        </w:rPr>
      </w:pPr>
      <w:r w:rsidRPr="00EE603B">
        <w:rPr>
          <w:rFonts w:ascii="TimesNewRoman" w:hAnsi="TimesNewRoman" w:cs="TimesNewRoman"/>
          <w:color w:val="231F20"/>
          <w:lang w:val="de-DE"/>
        </w:rPr>
        <w:t xml:space="preserve">jedes pflanzliche </w:t>
      </w:r>
      <w:r w:rsidR="00AD0A50" w:rsidRPr="00EE603B">
        <w:rPr>
          <w:lang w:val="de-DE"/>
        </w:rPr>
        <w:t>[Arzneimittel]</w:t>
      </w:r>
      <w:r w:rsidRPr="00EE603B">
        <w:rPr>
          <w:rFonts w:ascii="TimesNewRoman" w:hAnsi="TimesNewRoman" w:cs="TimesNewRoman"/>
          <w:color w:val="231F20"/>
          <w:lang w:val="de-DE"/>
        </w:rPr>
        <w:t>, das die vom König in Anwendung des Gemeinschaftsrechts festgelegten Bedingungen erfüllt,</w:t>
      </w:r>
    </w:p>
    <w:p w14:paraId="59B28540" w14:textId="77777777" w:rsidR="00B57088" w:rsidRPr="00EE603B" w:rsidRDefault="00B57088" w:rsidP="00DA4847">
      <w:pPr>
        <w:autoSpaceDE w:val="0"/>
        <w:autoSpaceDN w:val="0"/>
        <w:adjustRightInd w:val="0"/>
        <w:ind w:left="705"/>
        <w:jc w:val="both"/>
        <w:rPr>
          <w:rFonts w:ascii="TimesNewRoman" w:hAnsi="TimesNewRoman" w:cs="TimesNewRoman"/>
          <w:color w:val="231F20"/>
          <w:lang w:val="de-DE"/>
        </w:rPr>
      </w:pPr>
    </w:p>
    <w:p w14:paraId="67DB2AB8" w14:textId="1E54DE5C" w:rsidR="00DA4847" w:rsidRPr="00EE603B" w:rsidRDefault="00DA4847" w:rsidP="00AD0A50">
      <w:pPr>
        <w:autoSpaceDE w:val="0"/>
        <w:autoSpaceDN w:val="0"/>
        <w:adjustRightInd w:val="0"/>
        <w:ind w:left="705"/>
        <w:jc w:val="both"/>
        <w:rPr>
          <w:rFonts w:ascii="TimesNewRoman" w:hAnsi="TimesNewRoman" w:cs="TimesNewRoman"/>
          <w:color w:val="231F20"/>
          <w:lang w:val="de-DE"/>
        </w:rPr>
      </w:pPr>
      <w:r w:rsidRPr="00EE603B">
        <w:rPr>
          <w:rFonts w:ascii="TimesNewRoman" w:hAnsi="TimesNewRoman" w:cs="TimesNewRoman"/>
          <w:color w:val="231F20"/>
          <w:lang w:val="de-DE"/>
        </w:rPr>
        <w:t xml:space="preserve">10) </w:t>
      </w:r>
      <w:r w:rsidR="00AD0A50" w:rsidRPr="00EE603B">
        <w:rPr>
          <w:rFonts w:ascii="TimesNewRoman" w:hAnsi="TimesNewRoman" w:cs="TimesNewRoman"/>
          <w:color w:val="231F20"/>
          <w:lang w:val="de-DE"/>
        </w:rPr>
        <w:t>[...]</w:t>
      </w:r>
    </w:p>
    <w:p w14:paraId="5E02C562" w14:textId="77777777" w:rsidR="00A303E7" w:rsidRPr="00EE603B" w:rsidRDefault="00A303E7" w:rsidP="00DA4847">
      <w:pPr>
        <w:autoSpaceDE w:val="0"/>
        <w:autoSpaceDN w:val="0"/>
        <w:adjustRightInd w:val="0"/>
        <w:ind w:firstLine="705"/>
        <w:jc w:val="both"/>
        <w:rPr>
          <w:rFonts w:ascii="TimesNewRoman" w:hAnsi="TimesNewRoman" w:cs="TimesNewRoman"/>
          <w:color w:val="231F20"/>
          <w:lang w:val="de-DE"/>
        </w:rPr>
      </w:pPr>
    </w:p>
    <w:p w14:paraId="2B5B3A10" w14:textId="04126DCF" w:rsidR="00A303E7" w:rsidRPr="00EE603B" w:rsidRDefault="00A303E7" w:rsidP="00A303E7">
      <w:pPr>
        <w:ind w:firstLine="708"/>
        <w:jc w:val="both"/>
        <w:rPr>
          <w:lang w:val="de-DE"/>
        </w:rPr>
      </w:pPr>
      <w:r w:rsidRPr="00EE603B">
        <w:rPr>
          <w:rFonts w:ascii="TimesNewRoman" w:hAnsi="TimesNewRoman" w:cs="TimesNewRoman"/>
          <w:color w:val="231F20"/>
          <w:lang w:val="de-DE"/>
        </w:rPr>
        <w:t>[</w:t>
      </w:r>
      <w:r w:rsidRPr="00EE603B">
        <w:rPr>
          <w:lang w:val="de-DE"/>
        </w:rPr>
        <w:t>10</w:t>
      </w:r>
      <w:r w:rsidRPr="00EE603B">
        <w:rPr>
          <w:i/>
          <w:lang w:val="de-DE"/>
        </w:rPr>
        <w:t>bis</w:t>
      </w:r>
      <w:r w:rsidRPr="00EE603B">
        <w:rPr>
          <w:lang w:val="de-DE"/>
        </w:rPr>
        <w:t xml:space="preserve">) "Nebenwirkung </w:t>
      </w:r>
      <w:r w:rsidR="00AD0A50" w:rsidRPr="00EE603B">
        <w:rPr>
          <w:lang w:val="de-DE"/>
        </w:rPr>
        <w:t>[...]</w:t>
      </w:r>
      <w:r w:rsidRPr="00EE603B">
        <w:rPr>
          <w:lang w:val="de-DE"/>
        </w:rPr>
        <w:t>":</w:t>
      </w:r>
    </w:p>
    <w:p w14:paraId="65CF3C25" w14:textId="77777777" w:rsidR="00A303E7" w:rsidRPr="00EE603B" w:rsidRDefault="00A303E7" w:rsidP="00A303E7">
      <w:pPr>
        <w:jc w:val="both"/>
        <w:rPr>
          <w:lang w:val="de-DE"/>
        </w:rPr>
      </w:pPr>
    </w:p>
    <w:p w14:paraId="0ED90B06" w14:textId="6B3DFFD2" w:rsidR="00AD0A50" w:rsidRPr="00EE603B" w:rsidRDefault="00AD0A50" w:rsidP="00AD0A50">
      <w:pPr>
        <w:autoSpaceDE w:val="0"/>
        <w:autoSpaceDN w:val="0"/>
        <w:adjustRightInd w:val="0"/>
        <w:jc w:val="both"/>
        <w:rPr>
          <w:rFonts w:ascii="TimesNewRoman" w:hAnsi="TimesNewRoman" w:cs="TimesNewRoman"/>
          <w:color w:val="231F20"/>
          <w:lang w:val="de-DE"/>
        </w:rPr>
      </w:pPr>
      <w:r w:rsidRPr="00EE603B">
        <w:rPr>
          <w:lang w:val="de-DE"/>
        </w:rPr>
        <w:tab/>
      </w:r>
      <w:r w:rsidR="00A303E7" w:rsidRPr="00EE603B">
        <w:rPr>
          <w:lang w:val="de-DE"/>
        </w:rPr>
        <w:t xml:space="preserve">eine schädliche und nicht beabsichtigte Reaktion auf ein </w:t>
      </w:r>
      <w:r w:rsidRPr="00EE603B">
        <w:rPr>
          <w:lang w:val="de-DE"/>
        </w:rPr>
        <w:t>[Arzneimittel]</w:t>
      </w:r>
      <w:r w:rsidR="00A303E7" w:rsidRPr="00EE603B">
        <w:rPr>
          <w:lang w:val="de-DE"/>
        </w:rPr>
        <w:t>,</w:t>
      </w:r>
      <w:r w:rsidR="00A303E7" w:rsidRPr="00EE603B">
        <w:rPr>
          <w:rFonts w:ascii="TimesNewRoman" w:hAnsi="TimesNewRoman" w:cs="TimesNewRoman"/>
          <w:color w:val="231F20"/>
          <w:lang w:val="de-DE"/>
        </w:rPr>
        <w:t>]</w:t>
      </w:r>
    </w:p>
    <w:p w14:paraId="0FB6C6CD" w14:textId="77777777" w:rsidR="00AD0A50" w:rsidRPr="00EE603B" w:rsidRDefault="00AD0A50" w:rsidP="00AD0A50">
      <w:pPr>
        <w:autoSpaceDE w:val="0"/>
        <w:autoSpaceDN w:val="0"/>
        <w:adjustRightInd w:val="0"/>
        <w:jc w:val="both"/>
        <w:rPr>
          <w:rFonts w:ascii="TimesNewRoman" w:hAnsi="TimesNewRoman" w:cs="TimesNewRoman"/>
          <w:color w:val="231F20"/>
          <w:lang w:val="de-DE"/>
        </w:rPr>
      </w:pPr>
    </w:p>
    <w:p w14:paraId="391B61AB" w14:textId="654EF775" w:rsidR="00DA4847" w:rsidRPr="00EE603B" w:rsidRDefault="00AD0A50" w:rsidP="00AD0A50">
      <w:pPr>
        <w:autoSpaceDE w:val="0"/>
        <w:autoSpaceDN w:val="0"/>
        <w:adjustRightInd w:val="0"/>
        <w:jc w:val="both"/>
        <w:rPr>
          <w:rFonts w:ascii="TimesNewRoman" w:hAnsi="TimesNewRoman" w:cs="TimesNewRoman"/>
          <w:color w:val="231F20"/>
          <w:lang w:val="de-DE"/>
        </w:rPr>
      </w:pPr>
      <w:r w:rsidRPr="00EE603B">
        <w:rPr>
          <w:rFonts w:ascii="TimesNewRoman" w:hAnsi="TimesNewRoman" w:cs="TimesNewRoman"/>
          <w:color w:val="231F20"/>
          <w:lang w:val="de-DE"/>
        </w:rPr>
        <w:tab/>
      </w:r>
      <w:r w:rsidR="00DA4847" w:rsidRPr="00EE603B">
        <w:rPr>
          <w:rFonts w:ascii="TimesNewRoman" w:hAnsi="TimesNewRoman" w:cs="TimesNewRoman"/>
          <w:color w:val="231F20"/>
          <w:lang w:val="de-DE"/>
        </w:rPr>
        <w:t xml:space="preserve">11) "schwerwiegende Nebenwirkung </w:t>
      </w:r>
      <w:r w:rsidRPr="00EE603B">
        <w:rPr>
          <w:rFonts w:ascii="TimesNewRoman" w:hAnsi="TimesNewRoman" w:cs="TimesNewRoman"/>
          <w:color w:val="231F20"/>
          <w:lang w:val="de-DE"/>
        </w:rPr>
        <w:t>[...]</w:t>
      </w:r>
      <w:r w:rsidR="00DA4847" w:rsidRPr="00EE603B">
        <w:rPr>
          <w:rFonts w:ascii="TimesNewRoman" w:hAnsi="TimesNewRoman" w:cs="TimesNewRoman"/>
          <w:color w:val="231F20"/>
          <w:lang w:val="de-DE"/>
        </w:rPr>
        <w:t>":</w:t>
      </w:r>
    </w:p>
    <w:p w14:paraId="6A7EB622" w14:textId="77777777" w:rsidR="00DA4847" w:rsidRPr="00EE603B" w:rsidRDefault="00DA4847" w:rsidP="00DA4847">
      <w:pPr>
        <w:autoSpaceDE w:val="0"/>
        <w:autoSpaceDN w:val="0"/>
        <w:adjustRightInd w:val="0"/>
        <w:ind w:left="705"/>
        <w:jc w:val="both"/>
        <w:rPr>
          <w:rFonts w:ascii="TimesNewRoman" w:hAnsi="TimesNewRoman" w:cs="TimesNewRoman"/>
          <w:color w:val="231F20"/>
          <w:lang w:val="de-DE"/>
        </w:rPr>
      </w:pPr>
    </w:p>
    <w:p w14:paraId="1A1E2E77" w14:textId="77777777" w:rsidR="00DA4847" w:rsidRPr="00EE603B" w:rsidRDefault="00DA4847" w:rsidP="00DA4847">
      <w:pPr>
        <w:autoSpaceDE w:val="0"/>
        <w:autoSpaceDN w:val="0"/>
        <w:adjustRightInd w:val="0"/>
        <w:ind w:firstLine="705"/>
        <w:jc w:val="both"/>
        <w:rPr>
          <w:rFonts w:ascii="TimesNewRoman" w:hAnsi="TimesNewRoman" w:cs="TimesNewRoman"/>
          <w:color w:val="231F20"/>
          <w:lang w:val="de-DE"/>
        </w:rPr>
      </w:pPr>
      <w:r w:rsidRPr="00EE603B">
        <w:rPr>
          <w:rFonts w:ascii="TimesNewRoman" w:hAnsi="TimesNewRoman" w:cs="TimesNewRoman"/>
          <w:color w:val="231F20"/>
          <w:lang w:val="de-DE"/>
        </w:rPr>
        <w:t>eine Nebenwirkung, die tödlich oder lebensbedrohend ist, eine stationäre Behandlung oder Verlängerung einer stationären Behandlung erforderlich macht, zu bleibender oder schwerwiegender Behinderung oder Invalidität führt oder eine kongenitale Anomalie beziehungsweise ein Geburtsfehler beim Patienten ist,</w:t>
      </w:r>
    </w:p>
    <w:p w14:paraId="12E9453A" w14:textId="77777777" w:rsidR="00DA4847" w:rsidRPr="00EE603B" w:rsidRDefault="00DA4847" w:rsidP="00DA4847">
      <w:pPr>
        <w:autoSpaceDE w:val="0"/>
        <w:autoSpaceDN w:val="0"/>
        <w:adjustRightInd w:val="0"/>
        <w:ind w:left="705"/>
        <w:jc w:val="both"/>
        <w:rPr>
          <w:rFonts w:ascii="TimesNewRoman" w:hAnsi="TimesNewRoman" w:cs="TimesNewRoman"/>
          <w:color w:val="231F20"/>
          <w:lang w:val="de-DE"/>
        </w:rPr>
      </w:pPr>
    </w:p>
    <w:p w14:paraId="37D71EC7" w14:textId="220DE4F8" w:rsidR="00DA4847" w:rsidRPr="00EE603B" w:rsidRDefault="00DA4847" w:rsidP="00AD0A50">
      <w:pPr>
        <w:autoSpaceDE w:val="0"/>
        <w:autoSpaceDN w:val="0"/>
        <w:adjustRightInd w:val="0"/>
        <w:ind w:left="705"/>
        <w:jc w:val="both"/>
        <w:rPr>
          <w:color w:val="231F20"/>
          <w:lang w:val="de-DE"/>
        </w:rPr>
      </w:pPr>
      <w:r w:rsidRPr="00EE603B">
        <w:rPr>
          <w:rFonts w:ascii="TimesNewRoman" w:hAnsi="TimesNewRoman" w:cs="TimesNewRoman"/>
          <w:color w:val="231F20"/>
          <w:lang w:val="de-DE"/>
        </w:rPr>
        <w:t xml:space="preserve">12) </w:t>
      </w:r>
      <w:r w:rsidR="00AD0A50" w:rsidRPr="00EE603B">
        <w:rPr>
          <w:rFonts w:ascii="TimesNewRoman" w:hAnsi="TimesNewRoman" w:cs="TimesNewRoman"/>
          <w:color w:val="231F20"/>
          <w:lang w:val="de-DE"/>
        </w:rPr>
        <w:t>[...]</w:t>
      </w:r>
    </w:p>
    <w:p w14:paraId="52C48492" w14:textId="77777777" w:rsidR="00DA4847" w:rsidRPr="00EE603B" w:rsidRDefault="00DA4847" w:rsidP="00DA4847">
      <w:pPr>
        <w:autoSpaceDE w:val="0"/>
        <w:autoSpaceDN w:val="0"/>
        <w:adjustRightInd w:val="0"/>
        <w:ind w:left="705"/>
        <w:jc w:val="both"/>
        <w:rPr>
          <w:color w:val="231F20"/>
          <w:lang w:val="de-DE"/>
        </w:rPr>
      </w:pPr>
    </w:p>
    <w:p w14:paraId="581EAB6E" w14:textId="77777777" w:rsidR="00DA4847" w:rsidRPr="00EE603B" w:rsidRDefault="00DA4847" w:rsidP="00DA4847">
      <w:pPr>
        <w:autoSpaceDE w:val="0"/>
        <w:autoSpaceDN w:val="0"/>
        <w:adjustRightInd w:val="0"/>
        <w:ind w:left="705"/>
        <w:jc w:val="both"/>
        <w:rPr>
          <w:rFonts w:ascii="TimesNewRoman" w:hAnsi="TimesNewRoman" w:cs="TimesNewRoman"/>
          <w:color w:val="231F20"/>
          <w:lang w:val="de-DE"/>
        </w:rPr>
      </w:pPr>
      <w:r w:rsidRPr="00EE603B">
        <w:rPr>
          <w:rFonts w:ascii="TimesNewRoman" w:hAnsi="TimesNewRoman" w:cs="TimesNewRoman"/>
          <w:color w:val="231F20"/>
          <w:lang w:val="de-DE"/>
        </w:rPr>
        <w:t>13) "unerwartete Nebenwirkung":</w:t>
      </w:r>
    </w:p>
    <w:p w14:paraId="2BA3855C" w14:textId="77777777" w:rsidR="00DA4847" w:rsidRPr="00EE603B" w:rsidRDefault="00DA4847" w:rsidP="00DA4847">
      <w:pPr>
        <w:autoSpaceDE w:val="0"/>
        <w:autoSpaceDN w:val="0"/>
        <w:adjustRightInd w:val="0"/>
        <w:jc w:val="both"/>
        <w:rPr>
          <w:rFonts w:ascii="TimesNewRoman" w:hAnsi="TimesNewRoman" w:cs="TimesNewRoman"/>
          <w:color w:val="231F20"/>
          <w:lang w:val="de-DE"/>
        </w:rPr>
      </w:pPr>
    </w:p>
    <w:p w14:paraId="3B3FF190" w14:textId="77777777" w:rsidR="00DA4847" w:rsidRPr="00EE603B" w:rsidRDefault="00DA4847" w:rsidP="00DA4847">
      <w:pPr>
        <w:autoSpaceDE w:val="0"/>
        <w:autoSpaceDN w:val="0"/>
        <w:adjustRightInd w:val="0"/>
        <w:ind w:firstLine="705"/>
        <w:jc w:val="both"/>
        <w:rPr>
          <w:rFonts w:ascii="TimesNewRoman" w:hAnsi="TimesNewRoman" w:cs="TimesNewRoman"/>
          <w:color w:val="231F20"/>
          <w:sz w:val="19"/>
          <w:szCs w:val="19"/>
          <w:lang w:val="de-DE"/>
        </w:rPr>
      </w:pPr>
      <w:r w:rsidRPr="00EE603B">
        <w:rPr>
          <w:rFonts w:ascii="TimesNewRoman" w:hAnsi="TimesNewRoman" w:cs="TimesNewRoman"/>
          <w:color w:val="231F20"/>
          <w:lang w:val="de-DE"/>
        </w:rPr>
        <w:t>eine Nebenwirkung, deren Art, Ausmaß oder Ergebnis von der Zusammenfassung der Merkmale des Arzneimittels abweicht</w:t>
      </w:r>
      <w:r w:rsidRPr="00EE603B">
        <w:rPr>
          <w:rFonts w:ascii="TimesNewRoman" w:hAnsi="TimesNewRoman" w:cs="TimesNewRoman"/>
          <w:color w:val="231F20"/>
          <w:sz w:val="19"/>
          <w:szCs w:val="19"/>
          <w:lang w:val="de-DE"/>
        </w:rPr>
        <w:t>,</w:t>
      </w:r>
    </w:p>
    <w:p w14:paraId="1F2304AB" w14:textId="77777777" w:rsidR="00DA4847" w:rsidRPr="00EE603B" w:rsidRDefault="00DA4847" w:rsidP="00DA4847">
      <w:pPr>
        <w:autoSpaceDE w:val="0"/>
        <w:autoSpaceDN w:val="0"/>
        <w:adjustRightInd w:val="0"/>
        <w:jc w:val="both"/>
        <w:rPr>
          <w:rFonts w:ascii="TimesNewRoman" w:hAnsi="TimesNewRoman" w:cs="TimesNewRoman"/>
          <w:color w:val="231F20"/>
          <w:sz w:val="19"/>
          <w:szCs w:val="19"/>
          <w:lang w:val="de-DE"/>
        </w:rPr>
      </w:pPr>
    </w:p>
    <w:p w14:paraId="1D76E86B" w14:textId="6942BB70" w:rsidR="00DA4847" w:rsidRPr="00EE603B" w:rsidRDefault="00AD0A50" w:rsidP="00DA4847">
      <w:pPr>
        <w:autoSpaceDE w:val="0"/>
        <w:autoSpaceDN w:val="0"/>
        <w:adjustRightInd w:val="0"/>
        <w:ind w:left="705"/>
        <w:jc w:val="both"/>
        <w:rPr>
          <w:rFonts w:ascii="TimesNewRoman" w:hAnsi="TimesNewRoman" w:cs="TimesNewRoman"/>
          <w:color w:val="231F20"/>
          <w:lang w:val="de-DE"/>
        </w:rPr>
      </w:pPr>
      <w:r w:rsidRPr="00EE603B">
        <w:rPr>
          <w:rFonts w:ascii="TimesNewRoman" w:hAnsi="TimesNewRoman" w:cs="TimesNewRoman"/>
          <w:color w:val="231F20"/>
          <w:lang w:val="de-DE"/>
        </w:rPr>
        <w:br w:type="page"/>
      </w:r>
      <w:r w:rsidR="00DA4847" w:rsidRPr="00EE603B">
        <w:rPr>
          <w:rFonts w:ascii="TimesNewRoman" w:hAnsi="TimesNewRoman" w:cs="TimesNewRoman"/>
          <w:color w:val="231F20"/>
          <w:lang w:val="de-DE"/>
        </w:rPr>
        <w:lastRenderedPageBreak/>
        <w:t xml:space="preserve">14) "Missbrauch von </w:t>
      </w:r>
      <w:r w:rsidRPr="00EE603B">
        <w:rPr>
          <w:lang w:val="de-DE"/>
        </w:rPr>
        <w:t>[Arzneimitteln]</w:t>
      </w:r>
      <w:r w:rsidR="00DA4847" w:rsidRPr="00EE603B">
        <w:rPr>
          <w:rFonts w:ascii="TimesNewRoman" w:hAnsi="TimesNewRoman" w:cs="TimesNewRoman"/>
          <w:color w:val="231F20"/>
          <w:lang w:val="de-DE"/>
        </w:rPr>
        <w:t>":</w:t>
      </w:r>
    </w:p>
    <w:p w14:paraId="75BF119B" w14:textId="77777777" w:rsidR="00DA4847" w:rsidRPr="00EE603B" w:rsidRDefault="00DA4847" w:rsidP="00DA4847">
      <w:pPr>
        <w:autoSpaceDE w:val="0"/>
        <w:autoSpaceDN w:val="0"/>
        <w:adjustRightInd w:val="0"/>
        <w:ind w:firstLine="705"/>
        <w:jc w:val="both"/>
        <w:rPr>
          <w:rFonts w:ascii="TimesNewRoman" w:hAnsi="TimesNewRoman" w:cs="TimesNewRoman"/>
          <w:color w:val="231F20"/>
          <w:lang w:val="de-DE"/>
        </w:rPr>
      </w:pPr>
    </w:p>
    <w:p w14:paraId="3E13651D" w14:textId="77777777" w:rsidR="00DA4847" w:rsidRPr="00EE603B" w:rsidRDefault="00DA4847" w:rsidP="00DA4847">
      <w:pPr>
        <w:autoSpaceDE w:val="0"/>
        <w:autoSpaceDN w:val="0"/>
        <w:adjustRightInd w:val="0"/>
        <w:ind w:firstLine="705"/>
        <w:jc w:val="both"/>
        <w:rPr>
          <w:rFonts w:ascii="TimesNewRoman" w:hAnsi="TimesNewRoman" w:cs="TimesNewRoman"/>
          <w:color w:val="231F20"/>
          <w:lang w:val="de-DE"/>
        </w:rPr>
      </w:pPr>
      <w:r w:rsidRPr="00EE603B">
        <w:rPr>
          <w:rFonts w:ascii="TimesNewRoman" w:hAnsi="TimesNewRoman" w:cs="TimesNewRoman"/>
          <w:color w:val="231F20"/>
          <w:lang w:val="de-DE"/>
        </w:rPr>
        <w:t xml:space="preserve">die beabsichtigte, ständige oder sporadische übermäßige </w:t>
      </w:r>
      <w:r w:rsidRPr="00EE603B">
        <w:rPr>
          <w:rFonts w:ascii="TimesNewRoman" w:hAnsi="TimesNewRoman" w:cs="TimesNewRoman"/>
          <w:lang w:val="de-DE"/>
        </w:rPr>
        <w:t>Verwendung</w:t>
      </w:r>
      <w:r w:rsidRPr="00EE603B">
        <w:rPr>
          <w:rFonts w:ascii="TimesNewRoman" w:hAnsi="TimesNewRoman" w:cs="TimesNewRoman"/>
          <w:color w:val="231F20"/>
          <w:lang w:val="de-DE"/>
        </w:rPr>
        <w:t xml:space="preserve"> von Arzneimitteln mit körperlichen oder psychologischen Schäden als Folge,</w:t>
      </w:r>
    </w:p>
    <w:p w14:paraId="091AE27B" w14:textId="77777777" w:rsidR="00DA4847" w:rsidRPr="00EE603B" w:rsidRDefault="00DA4847" w:rsidP="00DA4847">
      <w:pPr>
        <w:autoSpaceDE w:val="0"/>
        <w:autoSpaceDN w:val="0"/>
        <w:adjustRightInd w:val="0"/>
        <w:ind w:left="705"/>
        <w:jc w:val="both"/>
        <w:rPr>
          <w:rFonts w:ascii="TimesNewRoman" w:hAnsi="TimesNewRoman" w:cs="TimesNewRoman"/>
          <w:color w:val="231F20"/>
          <w:lang w:val="de-DE"/>
        </w:rPr>
      </w:pPr>
    </w:p>
    <w:p w14:paraId="45E2EA0B" w14:textId="13CD2BF8" w:rsidR="00DA4847" w:rsidRPr="00EE603B" w:rsidRDefault="00DA4847" w:rsidP="00AD0A50">
      <w:pPr>
        <w:autoSpaceDE w:val="0"/>
        <w:autoSpaceDN w:val="0"/>
        <w:adjustRightInd w:val="0"/>
        <w:ind w:left="705"/>
        <w:jc w:val="both"/>
        <w:rPr>
          <w:rFonts w:ascii="TimesNewRoman" w:hAnsi="TimesNewRoman" w:cs="TimesNewRoman"/>
          <w:color w:val="231F20"/>
          <w:lang w:val="de-DE"/>
        </w:rPr>
      </w:pPr>
      <w:r w:rsidRPr="00EE603B">
        <w:rPr>
          <w:rFonts w:ascii="TimesNewRoman" w:hAnsi="TimesNewRoman" w:cs="TimesNewRoman"/>
          <w:color w:val="231F20"/>
          <w:lang w:val="de-DE"/>
        </w:rPr>
        <w:t xml:space="preserve">15) </w:t>
      </w:r>
      <w:r w:rsidR="00AD0A50" w:rsidRPr="00EE603B">
        <w:rPr>
          <w:rFonts w:ascii="TimesNewRoman" w:hAnsi="TimesNewRoman" w:cs="TimesNewRoman"/>
          <w:color w:val="231F20"/>
          <w:lang w:val="de-DE"/>
        </w:rPr>
        <w:t>[...]</w:t>
      </w:r>
    </w:p>
    <w:p w14:paraId="2D3977A5" w14:textId="77777777" w:rsidR="00DA4847" w:rsidRPr="00EE603B" w:rsidRDefault="00DA4847" w:rsidP="00DA4847">
      <w:pPr>
        <w:autoSpaceDE w:val="0"/>
        <w:autoSpaceDN w:val="0"/>
        <w:adjustRightInd w:val="0"/>
        <w:ind w:left="705"/>
        <w:jc w:val="both"/>
        <w:rPr>
          <w:rFonts w:ascii="TimesNewRoman" w:hAnsi="TimesNewRoman" w:cs="TimesNewRoman"/>
          <w:color w:val="231F20"/>
          <w:lang w:val="de-DE"/>
        </w:rPr>
      </w:pPr>
    </w:p>
    <w:p w14:paraId="70935933" w14:textId="315092C0" w:rsidR="00DA4847" w:rsidRPr="00EE603B" w:rsidRDefault="00DA4847" w:rsidP="00AD0A50">
      <w:pPr>
        <w:autoSpaceDE w:val="0"/>
        <w:autoSpaceDN w:val="0"/>
        <w:adjustRightInd w:val="0"/>
        <w:ind w:left="705"/>
        <w:jc w:val="both"/>
        <w:rPr>
          <w:rFonts w:ascii="TimesNewRoman" w:hAnsi="TimesNewRoman" w:cs="TimesNewRoman"/>
          <w:color w:val="231F20"/>
          <w:lang w:val="de-DE"/>
        </w:rPr>
      </w:pPr>
      <w:r w:rsidRPr="00EE603B">
        <w:rPr>
          <w:rFonts w:ascii="TimesNewRoman" w:hAnsi="TimesNewRoman" w:cs="TimesNewRoman"/>
          <w:color w:val="231F20"/>
          <w:lang w:val="de-DE"/>
        </w:rPr>
        <w:t xml:space="preserve">16) </w:t>
      </w:r>
      <w:r w:rsidR="00AD0A50" w:rsidRPr="00EE603B">
        <w:rPr>
          <w:rFonts w:ascii="TimesNewRoman" w:hAnsi="TimesNewRoman" w:cs="TimesNewRoman"/>
          <w:color w:val="231F20"/>
          <w:lang w:val="de-DE"/>
        </w:rPr>
        <w:t>[...]</w:t>
      </w:r>
    </w:p>
    <w:p w14:paraId="5FD1FE39" w14:textId="77777777" w:rsidR="00EF2027" w:rsidRPr="00EE603B" w:rsidRDefault="00EF2027" w:rsidP="00DA4847">
      <w:pPr>
        <w:autoSpaceDE w:val="0"/>
        <w:autoSpaceDN w:val="0"/>
        <w:adjustRightInd w:val="0"/>
        <w:ind w:firstLine="705"/>
        <w:jc w:val="both"/>
        <w:rPr>
          <w:rFonts w:ascii="TimesNewRoman" w:hAnsi="TimesNewRoman" w:cs="TimesNewRoman"/>
          <w:color w:val="231F20"/>
          <w:lang w:val="de-DE"/>
        </w:rPr>
      </w:pPr>
    </w:p>
    <w:p w14:paraId="1612C4EC" w14:textId="0F7E68C5" w:rsidR="00DA4847" w:rsidRPr="00EE603B" w:rsidRDefault="00DA4847" w:rsidP="00DA4847">
      <w:pPr>
        <w:autoSpaceDE w:val="0"/>
        <w:autoSpaceDN w:val="0"/>
        <w:adjustRightInd w:val="0"/>
        <w:ind w:firstLine="705"/>
        <w:jc w:val="both"/>
        <w:rPr>
          <w:rFonts w:ascii="TimesNewRoman" w:hAnsi="TimesNewRoman" w:cs="TimesNewRoman"/>
          <w:color w:val="231F20"/>
          <w:lang w:val="de-DE"/>
        </w:rPr>
      </w:pPr>
      <w:r w:rsidRPr="00EE603B">
        <w:rPr>
          <w:rFonts w:ascii="TimesNewRoman" w:hAnsi="TimesNewRoman" w:cs="TimesNewRoman"/>
          <w:color w:val="231F20"/>
          <w:lang w:val="de-DE"/>
        </w:rPr>
        <w:t xml:space="preserve">17) "Großhandelsvertrieb von </w:t>
      </w:r>
      <w:r w:rsidR="00AD0A50" w:rsidRPr="00EE603B">
        <w:rPr>
          <w:lang w:val="de-DE"/>
        </w:rPr>
        <w:t>[Arzneimitteln]</w:t>
      </w:r>
      <w:r w:rsidRPr="00EE603B">
        <w:rPr>
          <w:rFonts w:ascii="TimesNewRoman" w:hAnsi="TimesNewRoman" w:cs="TimesNewRoman"/>
          <w:color w:val="231F20"/>
          <w:lang w:val="de-DE"/>
        </w:rPr>
        <w:t>":</w:t>
      </w:r>
    </w:p>
    <w:p w14:paraId="69196102" w14:textId="77777777" w:rsidR="00DA4847" w:rsidRPr="00EE603B" w:rsidRDefault="00DA4847" w:rsidP="00DA4847">
      <w:pPr>
        <w:autoSpaceDE w:val="0"/>
        <w:autoSpaceDN w:val="0"/>
        <w:adjustRightInd w:val="0"/>
        <w:jc w:val="both"/>
        <w:rPr>
          <w:rFonts w:ascii="TimesNewRoman" w:hAnsi="TimesNewRoman" w:cs="TimesNewRoman"/>
          <w:color w:val="231F20"/>
          <w:lang w:val="de-DE"/>
        </w:rPr>
      </w:pPr>
    </w:p>
    <w:p w14:paraId="0DAB6A50" w14:textId="489CEAD7" w:rsidR="00DA4847" w:rsidRPr="00EE603B" w:rsidRDefault="00DA4847" w:rsidP="00DA4847">
      <w:pPr>
        <w:autoSpaceDE w:val="0"/>
        <w:autoSpaceDN w:val="0"/>
        <w:adjustRightInd w:val="0"/>
        <w:ind w:firstLine="705"/>
        <w:jc w:val="both"/>
        <w:rPr>
          <w:rFonts w:ascii="TimesNewRoman" w:hAnsi="TimesNewRoman" w:cs="TimesNewRoman"/>
          <w:color w:val="231F20"/>
          <w:lang w:val="de-DE"/>
        </w:rPr>
      </w:pPr>
      <w:r w:rsidRPr="00EE603B">
        <w:rPr>
          <w:rFonts w:ascii="TimesNewRoman" w:hAnsi="TimesNewRoman" w:cs="TimesNewRoman"/>
          <w:color w:val="231F20"/>
          <w:lang w:val="de-DE"/>
        </w:rPr>
        <w:t xml:space="preserve">jede Tätigkeit, die in der </w:t>
      </w:r>
      <w:r w:rsidRPr="00EE603B">
        <w:rPr>
          <w:rFonts w:ascii="TimesNewRoman" w:hAnsi="TimesNewRoman" w:cs="TimesNewRoman"/>
          <w:lang w:val="de-DE"/>
        </w:rPr>
        <w:t>Beschaffung</w:t>
      </w:r>
      <w:r w:rsidRPr="00EE603B">
        <w:rPr>
          <w:rFonts w:ascii="TimesNewRoman" w:hAnsi="TimesNewRoman" w:cs="TimesNewRoman"/>
          <w:b/>
          <w:color w:val="231F20"/>
          <w:lang w:val="de-DE"/>
        </w:rPr>
        <w:t>,</w:t>
      </w:r>
      <w:r w:rsidRPr="00EE603B">
        <w:rPr>
          <w:rFonts w:ascii="TimesNewRoman" w:hAnsi="TimesNewRoman" w:cs="TimesNewRoman"/>
          <w:color w:val="231F20"/>
          <w:lang w:val="de-DE"/>
        </w:rPr>
        <w:t xml:space="preserve"> der Lagerung, der Lieferung oder dem Export von Humanarzneimitteln besteht, mit Ausnahme der Abgabe von Humanarzneimitteln an die Öffentlichkeit; diese Tätigkeiten werden mit Herstellern oder deren </w:t>
      </w:r>
      <w:r w:rsidRPr="00EE603B">
        <w:rPr>
          <w:rFonts w:ascii="TimesNewRoman" w:hAnsi="TimesNewRoman" w:cs="TimesNewRoman"/>
          <w:lang w:val="de-DE"/>
        </w:rPr>
        <w:t>Kommissionären, Importeuren oder sonstigen Großhändler</w:t>
      </w:r>
      <w:r w:rsidRPr="00EE603B">
        <w:rPr>
          <w:rFonts w:ascii="TimesNewRoman" w:hAnsi="TimesNewRoman" w:cs="TimesNewRoman"/>
          <w:color w:val="000000"/>
          <w:lang w:val="de-DE"/>
        </w:rPr>
        <w:t>n</w:t>
      </w:r>
      <w:r w:rsidRPr="00EE603B">
        <w:rPr>
          <w:rFonts w:ascii="TimesNewRoman" w:hAnsi="TimesNewRoman" w:cs="TimesNewRoman"/>
          <w:b/>
          <w:color w:val="000000"/>
          <w:lang w:val="de-DE"/>
        </w:rPr>
        <w:t xml:space="preserve"> </w:t>
      </w:r>
      <w:r w:rsidRPr="00EE603B">
        <w:rPr>
          <w:rFonts w:ascii="TimesNewRoman" w:hAnsi="TimesNewRoman" w:cs="TimesNewRoman"/>
          <w:lang w:val="de-DE"/>
        </w:rPr>
        <w:t xml:space="preserve">oder aber mit Apothekern und Personen abgewickelt, die gemäß </w:t>
      </w:r>
      <w:r w:rsidR="00AD0A50" w:rsidRPr="00EE603B">
        <w:rPr>
          <w:rFonts w:ascii="TimesNewRoman" w:hAnsi="TimesNewRoman" w:cs="TimesNewRoman"/>
          <w:lang w:val="de-DE"/>
        </w:rPr>
        <w:t>[</w:t>
      </w:r>
      <w:r w:rsidR="00AD0A50" w:rsidRPr="00EE603B">
        <w:rPr>
          <w:lang w:val="de-DE"/>
        </w:rPr>
        <w:t>Artikel 6 § 1 des koordinierten Gesetzes vom 10. Mai 2015 über die Ausübung der Gesundheitspflegeberufe</w:t>
      </w:r>
      <w:r w:rsidR="00AD0A50" w:rsidRPr="00EE603B">
        <w:rPr>
          <w:rFonts w:ascii="TimesNewRoman" w:hAnsi="TimesNewRoman" w:cs="TimesNewRoman"/>
          <w:lang w:val="de-DE"/>
        </w:rPr>
        <w:t>]</w:t>
      </w:r>
      <w:r w:rsidRPr="00EE603B">
        <w:rPr>
          <w:rFonts w:ascii="TimesNewRoman" w:hAnsi="TimesNewRoman" w:cs="TimesNewRoman"/>
          <w:lang w:val="de-DE"/>
        </w:rPr>
        <w:t xml:space="preserve"> zur Abgabe von Humanarzneimitteln an die Öffentlichkeit ermächtigt sind,</w:t>
      </w:r>
    </w:p>
    <w:p w14:paraId="041A37B6" w14:textId="77777777" w:rsidR="00DA4847" w:rsidRPr="00EE603B" w:rsidRDefault="00DA4847" w:rsidP="00DA4847">
      <w:pPr>
        <w:autoSpaceDE w:val="0"/>
        <w:autoSpaceDN w:val="0"/>
        <w:adjustRightInd w:val="0"/>
        <w:ind w:left="705"/>
        <w:jc w:val="both"/>
        <w:rPr>
          <w:rFonts w:ascii="TimesNewRoman" w:hAnsi="TimesNewRoman" w:cs="TimesNewRoman"/>
          <w:color w:val="231F20"/>
          <w:lang w:val="de-DE"/>
        </w:rPr>
      </w:pPr>
    </w:p>
    <w:p w14:paraId="7CD800E1" w14:textId="77777777" w:rsidR="00EF2027" w:rsidRPr="00EE603B" w:rsidRDefault="00EF2027" w:rsidP="00EF2027">
      <w:pPr>
        <w:ind w:firstLine="708"/>
        <w:jc w:val="both"/>
        <w:rPr>
          <w:lang w:val="de-DE"/>
        </w:rPr>
      </w:pPr>
      <w:r w:rsidRPr="00EE603B">
        <w:rPr>
          <w:rFonts w:ascii="TimesNewRoman" w:hAnsi="TimesNewRoman" w:cs="TimesNewRoman"/>
          <w:color w:val="231F20"/>
          <w:lang w:val="de-DE"/>
        </w:rPr>
        <w:t>[</w:t>
      </w:r>
      <w:r w:rsidRPr="00EE603B">
        <w:rPr>
          <w:lang w:val="de-DE"/>
        </w:rPr>
        <w:t>17</w:t>
      </w:r>
      <w:r w:rsidRPr="00EE603B">
        <w:rPr>
          <w:i/>
          <w:lang w:val="de-DE"/>
        </w:rPr>
        <w:t>bis</w:t>
      </w:r>
      <w:r w:rsidRPr="00EE603B">
        <w:rPr>
          <w:lang w:val="de-DE"/>
        </w:rPr>
        <w:t>) "Vermittlung von Arzneimitteln":</w:t>
      </w:r>
    </w:p>
    <w:p w14:paraId="05A6A7AF" w14:textId="77777777" w:rsidR="00EF2027" w:rsidRPr="00EE603B" w:rsidRDefault="00EF2027" w:rsidP="00EF2027">
      <w:pPr>
        <w:jc w:val="both"/>
        <w:rPr>
          <w:lang w:val="de-DE"/>
        </w:rPr>
      </w:pPr>
    </w:p>
    <w:p w14:paraId="657BA66F" w14:textId="77777777" w:rsidR="00EF2027" w:rsidRPr="00EE603B" w:rsidRDefault="00EF2027" w:rsidP="00EF2027">
      <w:pPr>
        <w:autoSpaceDE w:val="0"/>
        <w:autoSpaceDN w:val="0"/>
        <w:adjustRightInd w:val="0"/>
        <w:ind w:firstLine="709"/>
        <w:jc w:val="both"/>
        <w:rPr>
          <w:lang w:val="de-DE"/>
        </w:rPr>
      </w:pPr>
      <w:r w:rsidRPr="00EE603B">
        <w:rPr>
          <w:lang w:val="de-DE"/>
        </w:rPr>
        <w:t>sämtliche Tätigkeiten, die im Zusammenhang mit dem Ver- oder Ankauf von Arzneimitteln stehen, mit Ausnahme des Großhandelsvertriebs, die nicht mit physischem Umgang verbunden sind und die darin bestehen, unabhängig und im Namen einer anderen juristischen oder natürlichen Person zu verhandeln,]</w:t>
      </w:r>
    </w:p>
    <w:p w14:paraId="53ACE390" w14:textId="77777777" w:rsidR="00EF2027" w:rsidRPr="00EE603B" w:rsidRDefault="00EF2027" w:rsidP="00EF2027">
      <w:pPr>
        <w:autoSpaceDE w:val="0"/>
        <w:autoSpaceDN w:val="0"/>
        <w:adjustRightInd w:val="0"/>
        <w:ind w:firstLine="709"/>
        <w:jc w:val="both"/>
        <w:rPr>
          <w:rFonts w:ascii="TimesNewRoman" w:hAnsi="TimesNewRoman" w:cs="TimesNewRoman"/>
          <w:color w:val="231F20"/>
          <w:lang w:val="de-DE"/>
        </w:rPr>
      </w:pPr>
    </w:p>
    <w:p w14:paraId="1ACE8991" w14:textId="41CFB3EF" w:rsidR="00DA4847" w:rsidRPr="00EE603B" w:rsidRDefault="00DA4847" w:rsidP="00AD0A50">
      <w:pPr>
        <w:autoSpaceDE w:val="0"/>
        <w:autoSpaceDN w:val="0"/>
        <w:adjustRightInd w:val="0"/>
        <w:ind w:left="705"/>
        <w:jc w:val="both"/>
        <w:rPr>
          <w:rFonts w:ascii="TimesNewRoman" w:hAnsi="TimesNewRoman" w:cs="TimesNewRoman"/>
          <w:lang w:val="de-DE"/>
        </w:rPr>
      </w:pPr>
      <w:r w:rsidRPr="00EE603B">
        <w:rPr>
          <w:rFonts w:ascii="TimesNewRoman" w:hAnsi="TimesNewRoman" w:cs="TimesNewRoman"/>
          <w:color w:val="231F20"/>
          <w:lang w:val="de-DE"/>
        </w:rPr>
        <w:t xml:space="preserve">18) </w:t>
      </w:r>
      <w:r w:rsidR="00AD0A50" w:rsidRPr="00EE603B">
        <w:rPr>
          <w:rFonts w:ascii="TimesNewRoman" w:hAnsi="TimesNewRoman" w:cs="TimesNewRoman"/>
          <w:lang w:val="de-DE"/>
        </w:rPr>
        <w:t>[...]</w:t>
      </w:r>
    </w:p>
    <w:p w14:paraId="008046B6"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54256F16"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19) "gemeinwirtschaftliche Verpflichtung":</w:t>
      </w:r>
    </w:p>
    <w:p w14:paraId="3B2376F6" w14:textId="77777777" w:rsidR="00DA4847" w:rsidRPr="00EE603B" w:rsidRDefault="00DA4847" w:rsidP="00DA4847">
      <w:pPr>
        <w:autoSpaceDE w:val="0"/>
        <w:autoSpaceDN w:val="0"/>
        <w:adjustRightInd w:val="0"/>
        <w:jc w:val="both"/>
        <w:rPr>
          <w:rFonts w:ascii="TimesNewRoman" w:hAnsi="TimesNewRoman" w:cs="TimesNewRoman"/>
          <w:lang w:val="de-DE"/>
        </w:rPr>
      </w:pPr>
    </w:p>
    <w:p w14:paraId="5A9783BF"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die Verpflichtung der Großhändler, ständig ein Sortiment von Arzneimitteln bereitzuhalten, das den Anforderungen eines bestimmten geografischen Gebiets genügt, und die rasche Verfügbarkeit dieser Arzneimittel innerhalb des genannten Gebiets zu gewährleisten,</w:t>
      </w:r>
    </w:p>
    <w:p w14:paraId="01A62210"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5D7573F6"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20) "Großhandelsverteiler":</w:t>
      </w:r>
    </w:p>
    <w:p w14:paraId="7DEE8E63" w14:textId="77777777" w:rsidR="00DA4847" w:rsidRPr="00EE603B" w:rsidRDefault="00DA4847" w:rsidP="00DA4847">
      <w:pPr>
        <w:autoSpaceDE w:val="0"/>
        <w:autoSpaceDN w:val="0"/>
        <w:adjustRightInd w:val="0"/>
        <w:jc w:val="both"/>
        <w:rPr>
          <w:rFonts w:ascii="TimesNewRoman" w:hAnsi="TimesNewRoman" w:cs="TimesNewRoman"/>
          <w:lang w:val="de-DE"/>
        </w:rPr>
      </w:pPr>
    </w:p>
    <w:p w14:paraId="43D97875" w14:textId="2523588E"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 xml:space="preserve">den Großhändler, dem gemeinwirtschaftliche Verpflichtungen auferlegt sind, </w:t>
      </w:r>
      <w:r w:rsidR="00AD0A50" w:rsidRPr="00EE603B">
        <w:rPr>
          <w:rFonts w:ascii="TimesNewRoman" w:hAnsi="TimesNewRoman" w:cs="TimesNewRoman"/>
          <w:lang w:val="de-DE"/>
        </w:rPr>
        <w:t>[...]</w:t>
      </w:r>
    </w:p>
    <w:p w14:paraId="08EEEA29"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5099EF93"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 xml:space="preserve">21) "Vertreter des Inhabers der </w:t>
      </w:r>
      <w:r w:rsidR="00E061FD" w:rsidRPr="00EE603B">
        <w:rPr>
          <w:rFonts w:ascii="TimesNewRoman" w:hAnsi="TimesNewRoman" w:cs="TimesNewRoman"/>
          <w:lang w:val="de-DE"/>
        </w:rPr>
        <w:t>Inverkehr</w:t>
      </w:r>
      <w:r w:rsidR="008D76A3" w:rsidRPr="00EE603B">
        <w:rPr>
          <w:rFonts w:ascii="TimesNewRoman" w:hAnsi="TimesNewRoman" w:cs="TimesNewRoman"/>
          <w:lang w:val="de-DE"/>
        </w:rPr>
        <w:t>bringungsgenehmigung</w:t>
      </w:r>
      <w:r w:rsidRPr="00EE603B">
        <w:rPr>
          <w:rFonts w:ascii="TimesNewRoman" w:hAnsi="TimesNewRoman" w:cs="TimesNewRoman"/>
          <w:lang w:val="de-DE"/>
        </w:rPr>
        <w:t>/Registrierung":</w:t>
      </w:r>
    </w:p>
    <w:p w14:paraId="3C88BB96" w14:textId="77777777" w:rsidR="00DA4847" w:rsidRPr="00EE603B" w:rsidRDefault="00DA4847" w:rsidP="00DA4847">
      <w:pPr>
        <w:autoSpaceDE w:val="0"/>
        <w:autoSpaceDN w:val="0"/>
        <w:adjustRightInd w:val="0"/>
        <w:jc w:val="both"/>
        <w:rPr>
          <w:rFonts w:ascii="TimesNewRoman" w:hAnsi="TimesNewRoman" w:cs="TimesNewRoman"/>
          <w:lang w:val="de-DE"/>
        </w:rPr>
      </w:pPr>
    </w:p>
    <w:p w14:paraId="64913385"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 xml:space="preserve">die im Allgemeinen als "örtlicher Vertreter" bezeichnete Person, die vom Inhaber der </w:t>
      </w:r>
      <w:r w:rsidR="008D76A3" w:rsidRPr="00EE603B">
        <w:rPr>
          <w:rFonts w:ascii="TimesNewRoman" w:hAnsi="TimesNewRoman" w:cs="TimesNewRoman"/>
          <w:lang w:val="de-DE"/>
        </w:rPr>
        <w:t xml:space="preserve">Inverkehrbringungsgenehmigung </w:t>
      </w:r>
      <w:r w:rsidRPr="00EE603B">
        <w:rPr>
          <w:rFonts w:ascii="TimesNewRoman" w:hAnsi="TimesNewRoman" w:cs="TimesNewRoman"/>
          <w:lang w:val="de-DE"/>
        </w:rPr>
        <w:t>oder Registrierung benannt</w:t>
      </w:r>
      <w:r w:rsidRPr="00EE603B">
        <w:rPr>
          <w:rFonts w:ascii="TimesNewRoman" w:hAnsi="TimesNewRoman" w:cs="TimesNewRoman"/>
          <w:b/>
          <w:lang w:val="de-DE"/>
        </w:rPr>
        <w:t xml:space="preserve"> </w:t>
      </w:r>
      <w:r w:rsidRPr="00EE603B">
        <w:rPr>
          <w:rFonts w:ascii="TimesNewRoman" w:hAnsi="TimesNewRoman" w:cs="TimesNewRoman"/>
          <w:lang w:val="de-DE"/>
        </w:rPr>
        <w:t>wurde, um ihn in Belgien zu vertreten,</w:t>
      </w:r>
    </w:p>
    <w:p w14:paraId="317260D7"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0BF9E4B0"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22) "Verschreibung":</w:t>
      </w:r>
    </w:p>
    <w:p w14:paraId="0CC6D97B" w14:textId="77777777" w:rsidR="00DA4847" w:rsidRPr="00EE603B" w:rsidRDefault="00DA4847" w:rsidP="00DA4847">
      <w:pPr>
        <w:autoSpaceDE w:val="0"/>
        <w:autoSpaceDN w:val="0"/>
        <w:adjustRightInd w:val="0"/>
        <w:jc w:val="both"/>
        <w:rPr>
          <w:rFonts w:ascii="TimesNewRoman" w:hAnsi="TimesNewRoman" w:cs="TimesNewRoman"/>
          <w:lang w:val="de-DE"/>
        </w:rPr>
      </w:pPr>
    </w:p>
    <w:p w14:paraId="4391F73C" w14:textId="0EBD68A5"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 xml:space="preserve">jedes Dokument, durch das der Verschreiber ein oder mehrere Arzneimittel für einen bestimmten Patienten </w:t>
      </w:r>
      <w:r w:rsidR="00AD0A50" w:rsidRPr="00EE603B">
        <w:rPr>
          <w:rFonts w:ascii="TimesNewRoman" w:hAnsi="TimesNewRoman" w:cs="TimesNewRoman"/>
          <w:lang w:val="de-DE"/>
        </w:rPr>
        <w:t>[...]</w:t>
      </w:r>
      <w:r w:rsidRPr="00EE603B">
        <w:rPr>
          <w:rFonts w:ascii="TimesNewRoman" w:hAnsi="TimesNewRoman" w:cs="TimesNewRoman"/>
          <w:lang w:val="de-DE"/>
        </w:rPr>
        <w:t xml:space="preserve"> verschreibt,</w:t>
      </w:r>
    </w:p>
    <w:p w14:paraId="51C69170"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49C64AF5"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23) "Verschreiber":</w:t>
      </w:r>
    </w:p>
    <w:p w14:paraId="5736679A" w14:textId="77777777" w:rsidR="00DA4847" w:rsidRPr="00EE603B" w:rsidRDefault="00DA4847" w:rsidP="00DA4847">
      <w:pPr>
        <w:autoSpaceDE w:val="0"/>
        <w:autoSpaceDN w:val="0"/>
        <w:adjustRightInd w:val="0"/>
        <w:jc w:val="both"/>
        <w:rPr>
          <w:rFonts w:ascii="TimesNewRoman" w:hAnsi="TimesNewRoman" w:cs="TimesNewRoman"/>
          <w:lang w:val="de-DE"/>
        </w:rPr>
      </w:pPr>
    </w:p>
    <w:p w14:paraId="5D316D8A" w14:textId="6C5E4E04"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die in Artikel </w:t>
      </w:r>
      <w:r w:rsidR="00AD0A50" w:rsidRPr="00EE603B">
        <w:rPr>
          <w:rFonts w:ascii="TimesNewRoman" w:hAnsi="TimesNewRoman" w:cs="TimesNewRoman"/>
          <w:lang w:val="de-DE"/>
        </w:rPr>
        <w:t>[</w:t>
      </w:r>
      <w:r w:rsidR="00AD0A50" w:rsidRPr="00EE603B">
        <w:rPr>
          <w:lang w:val="de-DE"/>
        </w:rPr>
        <w:t>3 und 4 des koordinierten Gesetzes vom 10. Mai 2015 über die Ausübung der Gesundheitspflegeberufe</w:t>
      </w:r>
      <w:r w:rsidR="00AD0A50" w:rsidRPr="00EE603B">
        <w:rPr>
          <w:rFonts w:ascii="TimesNewRoman" w:hAnsi="TimesNewRoman" w:cs="TimesNewRoman"/>
          <w:lang w:val="de-DE"/>
        </w:rPr>
        <w:t>]</w:t>
      </w:r>
      <w:r w:rsidRPr="00EE603B">
        <w:rPr>
          <w:rFonts w:ascii="TimesNewRoman" w:hAnsi="TimesNewRoman" w:cs="TimesNewRoman"/>
          <w:lang w:val="de-DE"/>
        </w:rPr>
        <w:t xml:space="preserve"> erwähnten Fachkräfte </w:t>
      </w:r>
      <w:r w:rsidR="00AD0A50" w:rsidRPr="00EE603B">
        <w:rPr>
          <w:rFonts w:ascii="TimesNewRoman" w:hAnsi="TimesNewRoman" w:cs="TimesNewRoman"/>
          <w:lang w:val="de-DE"/>
        </w:rPr>
        <w:t>[...]</w:t>
      </w:r>
      <w:r w:rsidRPr="00EE603B">
        <w:rPr>
          <w:rFonts w:ascii="TimesNewRoman" w:hAnsi="TimesNewRoman" w:cs="TimesNewRoman"/>
          <w:lang w:val="de-DE"/>
        </w:rPr>
        <w:t>,</w:t>
      </w:r>
    </w:p>
    <w:p w14:paraId="4C4424DE"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6D473B67"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24) "zur Abgabe von Arzneimitteln an die Öffentlichkeit ermächtigte Person":</w:t>
      </w:r>
    </w:p>
    <w:p w14:paraId="60BEC7B1" w14:textId="77777777" w:rsidR="00DA4847" w:rsidRPr="00EE603B" w:rsidRDefault="00DA4847" w:rsidP="00DA4847">
      <w:pPr>
        <w:autoSpaceDE w:val="0"/>
        <w:autoSpaceDN w:val="0"/>
        <w:adjustRightInd w:val="0"/>
        <w:jc w:val="both"/>
        <w:rPr>
          <w:rFonts w:ascii="TimesNewRoman" w:hAnsi="TimesNewRoman" w:cs="TimesNewRoman"/>
          <w:lang w:val="de-DE"/>
        </w:rPr>
      </w:pPr>
    </w:p>
    <w:p w14:paraId="11FFB316" w14:textId="0EB8C204"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die in Artikel </w:t>
      </w:r>
      <w:r w:rsidR="00AD0A50" w:rsidRPr="00EE603B">
        <w:rPr>
          <w:rFonts w:ascii="TimesNewRoman" w:hAnsi="TimesNewRoman" w:cs="TimesNewRoman"/>
          <w:lang w:val="de-DE"/>
        </w:rPr>
        <w:t>[</w:t>
      </w:r>
      <w:r w:rsidR="00AD0A50" w:rsidRPr="00EE603B">
        <w:rPr>
          <w:lang w:val="de-DE"/>
        </w:rPr>
        <w:t>6 § 1 des koordinierten Gesetzes vom 10. Mai 2015 über die Ausübung der Gesundheitspflegeberufe</w:t>
      </w:r>
      <w:r w:rsidR="00AD0A50" w:rsidRPr="00EE603B">
        <w:rPr>
          <w:rFonts w:ascii="TimesNewRoman" w:hAnsi="TimesNewRoman" w:cs="TimesNewRoman"/>
          <w:lang w:val="de-DE"/>
        </w:rPr>
        <w:t>]</w:t>
      </w:r>
      <w:r w:rsidRPr="00EE603B">
        <w:rPr>
          <w:rFonts w:ascii="TimesNewRoman" w:hAnsi="TimesNewRoman" w:cs="TimesNewRoman"/>
          <w:lang w:val="de-DE"/>
        </w:rPr>
        <w:t xml:space="preserve"> erwähnten Apotheker, darin einbegriffen die Apotheker einer der Öffentlichkeit nicht zugänglichen Apotheke, sowie die in Artikel </w:t>
      </w:r>
      <w:r w:rsidR="00AD0A50" w:rsidRPr="00EE603B">
        <w:rPr>
          <w:rFonts w:ascii="TimesNewRoman" w:hAnsi="TimesNewRoman" w:cs="TimesNewRoman"/>
          <w:lang w:val="de-DE"/>
        </w:rPr>
        <w:t>[</w:t>
      </w:r>
      <w:r w:rsidR="00AD0A50" w:rsidRPr="00EE603B">
        <w:rPr>
          <w:lang w:val="de-DE"/>
        </w:rPr>
        <w:t>6 § 2 des vorerwähnten koordinierten Gesetzes vom 10. Mai 2015 über die Ausübung der Gesundheitspflegeberufe</w:t>
      </w:r>
      <w:r w:rsidR="00AD0A50" w:rsidRPr="00EE603B">
        <w:rPr>
          <w:rFonts w:ascii="TimesNewRoman" w:hAnsi="TimesNewRoman" w:cs="TimesNewRoman"/>
          <w:lang w:val="de-DE"/>
        </w:rPr>
        <w:t>]</w:t>
      </w:r>
      <w:r w:rsidRPr="00EE603B">
        <w:rPr>
          <w:rFonts w:ascii="TimesNewRoman" w:hAnsi="TimesNewRoman" w:cs="TimesNewRoman"/>
          <w:lang w:val="de-DE"/>
        </w:rPr>
        <w:t xml:space="preserve"> erwähnten Personen, mit Ausnahme der unter Nr. 4 und 5 erwähnten Personen,</w:t>
      </w:r>
    </w:p>
    <w:p w14:paraId="1986080B"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4503B034" w14:textId="535F8D45" w:rsidR="00DA4847" w:rsidRPr="00EE603B" w:rsidRDefault="00DA4847" w:rsidP="00AD0A50">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 xml:space="preserve">25) </w:t>
      </w:r>
      <w:r w:rsidR="00AD0A50" w:rsidRPr="00EE603B">
        <w:rPr>
          <w:rFonts w:ascii="TimesNewRoman" w:hAnsi="TimesNewRoman" w:cs="TimesNewRoman"/>
          <w:lang w:val="de-DE"/>
        </w:rPr>
        <w:t>[...]</w:t>
      </w:r>
    </w:p>
    <w:p w14:paraId="398B896B" w14:textId="77777777" w:rsidR="00A303E7" w:rsidRPr="00EE603B" w:rsidRDefault="00A303E7" w:rsidP="00A303E7">
      <w:pPr>
        <w:autoSpaceDE w:val="0"/>
        <w:autoSpaceDN w:val="0"/>
        <w:adjustRightInd w:val="0"/>
        <w:jc w:val="both"/>
        <w:rPr>
          <w:rFonts w:ascii="TimesNewRoman" w:hAnsi="TimesNewRoman" w:cs="TimesNewRoman"/>
          <w:lang w:val="de-DE"/>
        </w:rPr>
      </w:pPr>
    </w:p>
    <w:p w14:paraId="39238F22" w14:textId="76BF830C" w:rsidR="007214B7" w:rsidRPr="00EE603B" w:rsidRDefault="00A303E7" w:rsidP="007214B7">
      <w:pPr>
        <w:ind w:firstLine="708"/>
        <w:jc w:val="both"/>
        <w:rPr>
          <w:lang w:val="de-DE"/>
        </w:rPr>
      </w:pPr>
      <w:r w:rsidRPr="00EE603B">
        <w:rPr>
          <w:rFonts w:ascii="TimesNewRoman" w:hAnsi="TimesNewRoman" w:cs="TimesNewRoman"/>
          <w:lang w:val="de-DE"/>
        </w:rPr>
        <w:t>[</w:t>
      </w:r>
      <w:r w:rsidR="00AD0A50" w:rsidRPr="00EE603B">
        <w:rPr>
          <w:rFonts w:ascii="TimesNewRoman" w:hAnsi="TimesNewRoman" w:cs="TimesNewRoman"/>
          <w:lang w:val="de-DE"/>
        </w:rPr>
        <w:t>[</w:t>
      </w:r>
      <w:r w:rsidR="007214B7" w:rsidRPr="00EE603B">
        <w:rPr>
          <w:lang w:val="de-DE"/>
        </w:rPr>
        <w:t>25)</w:t>
      </w:r>
      <w:r w:rsidR="00AD0A50" w:rsidRPr="00EE603B">
        <w:rPr>
          <w:lang w:val="de-DE"/>
        </w:rPr>
        <w:t>]</w:t>
      </w:r>
      <w:r w:rsidR="007214B7" w:rsidRPr="00EE603B">
        <w:rPr>
          <w:lang w:val="de-DE"/>
        </w:rPr>
        <w:t xml:space="preserve"> "Fachkräfte der Gesundheitspflege":</w:t>
      </w:r>
    </w:p>
    <w:p w14:paraId="2436ED36" w14:textId="77777777" w:rsidR="007214B7" w:rsidRPr="00EE603B" w:rsidRDefault="007214B7" w:rsidP="007214B7">
      <w:pPr>
        <w:jc w:val="both"/>
        <w:rPr>
          <w:lang w:val="de-DE"/>
        </w:rPr>
      </w:pPr>
    </w:p>
    <w:p w14:paraId="6A36ECA2" w14:textId="7B6BF100" w:rsidR="00A303E7" w:rsidRPr="00EE603B" w:rsidRDefault="007214B7" w:rsidP="007214B7">
      <w:pPr>
        <w:autoSpaceDE w:val="0"/>
        <w:autoSpaceDN w:val="0"/>
        <w:adjustRightInd w:val="0"/>
        <w:jc w:val="both"/>
        <w:rPr>
          <w:rFonts w:ascii="TimesNewRoman" w:hAnsi="TimesNewRoman" w:cs="TimesNewRoman"/>
          <w:lang w:val="de-DE"/>
        </w:rPr>
      </w:pPr>
      <w:r w:rsidRPr="00EE603B">
        <w:rPr>
          <w:lang w:val="de-DE"/>
        </w:rPr>
        <w:t xml:space="preserve">die im </w:t>
      </w:r>
      <w:r w:rsidR="00AD0A50" w:rsidRPr="00EE603B">
        <w:rPr>
          <w:lang w:val="de-DE"/>
        </w:rPr>
        <w:t>[koordinierten Gesetz vom 10. Mai 2015 über die Ausübung der Gesundheitspflegeberufe]</w:t>
      </w:r>
      <w:r w:rsidRPr="00EE603B">
        <w:rPr>
          <w:lang w:val="de-DE"/>
        </w:rPr>
        <w:t xml:space="preserve"> erwähnten Personen,</w:t>
      </w:r>
      <w:r w:rsidR="00A303E7" w:rsidRPr="00EE603B">
        <w:rPr>
          <w:rFonts w:ascii="TimesNewRoman" w:hAnsi="TimesNewRoman" w:cs="TimesNewRoman"/>
          <w:lang w:val="de-DE"/>
        </w:rPr>
        <w:t>]</w:t>
      </w:r>
    </w:p>
    <w:p w14:paraId="5820EFA5" w14:textId="77777777" w:rsidR="00DA4847" w:rsidRPr="00EE603B" w:rsidRDefault="00DA4847" w:rsidP="00A303E7">
      <w:pPr>
        <w:autoSpaceDE w:val="0"/>
        <w:autoSpaceDN w:val="0"/>
        <w:adjustRightInd w:val="0"/>
        <w:jc w:val="both"/>
        <w:rPr>
          <w:rFonts w:ascii="TimesNewRoman" w:hAnsi="TimesNewRoman" w:cs="TimesNewRoman"/>
          <w:lang w:val="de-DE"/>
        </w:rPr>
      </w:pPr>
    </w:p>
    <w:p w14:paraId="02968342"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26) "Name des Arzneimittels":</w:t>
      </w:r>
    </w:p>
    <w:p w14:paraId="6336272F" w14:textId="77777777" w:rsidR="00DA4847" w:rsidRPr="00EE603B" w:rsidRDefault="00DA4847" w:rsidP="00DA4847">
      <w:pPr>
        <w:autoSpaceDE w:val="0"/>
        <w:autoSpaceDN w:val="0"/>
        <w:adjustRightInd w:val="0"/>
        <w:jc w:val="both"/>
        <w:rPr>
          <w:rFonts w:ascii="TimesNewRoman" w:hAnsi="TimesNewRoman" w:cs="TimesNewRoman"/>
          <w:lang w:val="de-DE"/>
        </w:rPr>
      </w:pPr>
    </w:p>
    <w:p w14:paraId="2F8A165C"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 xml:space="preserve">den Namen, der entweder ein nicht zu Verwechslungen mit der gebräuchlichen Bezeichnung führender Fantasiename oder eine gebräuchliche oder wissenschaftliche Bezeichnung in Verbindung mit einem Warenzeichen oder dem Namen des Inhabers der </w:t>
      </w:r>
      <w:r w:rsidR="008D76A3" w:rsidRPr="00EE603B">
        <w:rPr>
          <w:rFonts w:ascii="TimesNewRoman" w:hAnsi="TimesNewRoman" w:cs="TimesNewRoman"/>
          <w:lang w:val="de-DE"/>
        </w:rPr>
        <w:t>Inverkehrbringungsgenehmigung</w:t>
      </w:r>
      <w:r w:rsidRPr="00EE603B">
        <w:rPr>
          <w:rFonts w:ascii="TimesNewRoman" w:hAnsi="TimesNewRoman" w:cs="TimesNewRoman"/>
          <w:lang w:val="de-DE"/>
        </w:rPr>
        <w:t>/Registrierung sein kann,</w:t>
      </w:r>
    </w:p>
    <w:p w14:paraId="5F88A18F"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17AAD87F"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27) "gebräuchliche Bezeichnung":</w:t>
      </w:r>
    </w:p>
    <w:p w14:paraId="1040490C"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p>
    <w:p w14:paraId="0D3EFAB9"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die von der Weltgesundheitsorganisation empfohlene international gebräuchliche Bezeichnung beziehungsweise, in Ermangelung dessen, die übliche gebräuchliche Bezeichnung,</w:t>
      </w:r>
    </w:p>
    <w:p w14:paraId="442548E0"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65697FA8"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28) "Stärke des Arzneimittels":</w:t>
      </w:r>
    </w:p>
    <w:p w14:paraId="1B533869"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p>
    <w:p w14:paraId="62A7C898"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je nach Verabreichungsform den Wirkstoffanteil pro Dosierungs-, Volumen- oder Gewichtseinheit,</w:t>
      </w:r>
    </w:p>
    <w:p w14:paraId="59C74EC0"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4E250C4B"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29) "Primärverpackung":</w:t>
      </w:r>
    </w:p>
    <w:p w14:paraId="7E556C57" w14:textId="77777777" w:rsidR="00DA4847" w:rsidRPr="00EE603B" w:rsidRDefault="00DA4847" w:rsidP="00DA4847">
      <w:pPr>
        <w:autoSpaceDE w:val="0"/>
        <w:autoSpaceDN w:val="0"/>
        <w:adjustRightInd w:val="0"/>
        <w:jc w:val="both"/>
        <w:rPr>
          <w:rFonts w:ascii="TimesNewRoman" w:hAnsi="TimesNewRoman" w:cs="TimesNewRoman"/>
          <w:lang w:val="de-DE"/>
        </w:rPr>
      </w:pPr>
    </w:p>
    <w:p w14:paraId="2E2A304E"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das Behältnis oder jede andere Form der Verpackung, die unmittelbar mit dem Arzneimittel in Berührung kommt,</w:t>
      </w:r>
    </w:p>
    <w:p w14:paraId="238BECFD"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4A0F78C8"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 xml:space="preserve">30) "äußere Umhüllung": </w:t>
      </w:r>
    </w:p>
    <w:p w14:paraId="4E996673" w14:textId="77777777" w:rsidR="00DA4847" w:rsidRPr="00EE603B" w:rsidRDefault="00DA4847" w:rsidP="00DA4847">
      <w:pPr>
        <w:autoSpaceDE w:val="0"/>
        <w:autoSpaceDN w:val="0"/>
        <w:adjustRightInd w:val="0"/>
        <w:jc w:val="both"/>
        <w:rPr>
          <w:rFonts w:ascii="TimesNewRoman" w:hAnsi="TimesNewRoman" w:cs="TimesNewRoman"/>
          <w:lang w:val="de-DE"/>
        </w:rPr>
      </w:pPr>
    </w:p>
    <w:p w14:paraId="6DFC22CA"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die Verpackung, in der die Primärverpackung enthalten ist,</w:t>
      </w:r>
    </w:p>
    <w:p w14:paraId="7CCF977D"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42F39D35"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31) "Etikettierung":</w:t>
      </w:r>
    </w:p>
    <w:p w14:paraId="16E2CB67"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p>
    <w:p w14:paraId="15A1FD65"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auf der äußeren Umhüllung oder der Primärverpackung angebrachte Hinweise,</w:t>
      </w:r>
    </w:p>
    <w:p w14:paraId="0282D068"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6F81C88C"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lastRenderedPageBreak/>
        <w:t>32) "Packungsbeilage":</w:t>
      </w:r>
    </w:p>
    <w:p w14:paraId="60F7877D"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5D5972F5" w14:textId="77777777" w:rsidR="000114AB"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den dem Arzneimittel beigefügten Beipackzettel für den Verbraucher,</w:t>
      </w:r>
    </w:p>
    <w:p w14:paraId="3A603D3A" w14:textId="77777777" w:rsidR="000114AB" w:rsidRPr="00EE603B" w:rsidRDefault="000114AB" w:rsidP="00DA4847">
      <w:pPr>
        <w:autoSpaceDE w:val="0"/>
        <w:autoSpaceDN w:val="0"/>
        <w:adjustRightInd w:val="0"/>
        <w:ind w:left="705"/>
        <w:jc w:val="both"/>
        <w:rPr>
          <w:rFonts w:ascii="TimesNewRoman" w:hAnsi="TimesNewRoman" w:cs="TimesNewRoman"/>
          <w:lang w:val="de-DE"/>
        </w:rPr>
      </w:pPr>
    </w:p>
    <w:p w14:paraId="42D0A4F8" w14:textId="4B9BFDB1"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33) "</w:t>
      </w:r>
      <w:r w:rsidR="007214B7" w:rsidRPr="00EE603B">
        <w:rPr>
          <w:rFonts w:ascii="TimesNewRoman" w:hAnsi="TimesNewRoman" w:cs="TimesNewRoman"/>
          <w:lang w:val="de-DE"/>
        </w:rPr>
        <w:t>[</w:t>
      </w:r>
      <w:r w:rsidRPr="00EE603B">
        <w:rPr>
          <w:rFonts w:ascii="TimesNewRoman" w:hAnsi="TimesNewRoman" w:cs="TimesNewRoman"/>
          <w:lang w:val="de-DE"/>
        </w:rPr>
        <w:t>E</w:t>
      </w:r>
      <w:r w:rsidR="007214B7" w:rsidRPr="00EE603B">
        <w:rPr>
          <w:rFonts w:ascii="TimesNewRoman" w:hAnsi="TimesNewRoman" w:cs="TimesNewRoman"/>
          <w:lang w:val="de-DE"/>
        </w:rPr>
        <w:t>M</w:t>
      </w:r>
      <w:r w:rsidRPr="00EE603B">
        <w:rPr>
          <w:rFonts w:ascii="TimesNewRoman" w:hAnsi="TimesNewRoman" w:cs="TimesNewRoman"/>
          <w:lang w:val="de-DE"/>
        </w:rPr>
        <w:t>A</w:t>
      </w:r>
      <w:r w:rsidR="007214B7" w:rsidRPr="00EE603B">
        <w:rPr>
          <w:rFonts w:ascii="TimesNewRoman" w:hAnsi="TimesNewRoman" w:cs="TimesNewRoman"/>
          <w:lang w:val="de-DE"/>
        </w:rPr>
        <w:t>]</w:t>
      </w:r>
      <w:r w:rsidRPr="00EE603B">
        <w:rPr>
          <w:rFonts w:ascii="TimesNewRoman" w:hAnsi="TimesNewRoman" w:cs="TimesNewRoman"/>
          <w:lang w:val="de-DE"/>
        </w:rPr>
        <w:t xml:space="preserve">": </w:t>
      </w:r>
    </w:p>
    <w:p w14:paraId="59559CBA"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p>
    <w:p w14:paraId="446A7538"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die durch die Verordnung (EG) Nr. 726/2004 des Europäischen Parlaments und des Rates der Europäischen Union vom 31. März 2004 zur Festlegung von Gemeinschaftsverfahren für die Genehmigung und Überwachung von Human- und Tierarzneimitteln und zur Errichtung einer Europäischen Arzneimittel-Agentur errichtete Europäische Arzneimittel-Agentur</w:t>
      </w:r>
      <w:r w:rsidR="007214B7" w:rsidRPr="00EE603B">
        <w:rPr>
          <w:rFonts w:ascii="TimesNewRoman" w:hAnsi="TimesNewRoman" w:cs="TimesNewRoman"/>
          <w:lang w:val="de-DE"/>
        </w:rPr>
        <w:t xml:space="preserve"> [</w:t>
      </w:r>
      <w:r w:rsidR="007214B7" w:rsidRPr="00EE603B">
        <w:rPr>
          <w:lang w:val="de-DE"/>
        </w:rPr>
        <w:t>("European Medecines Agency")</w:t>
      </w:r>
      <w:r w:rsidR="007214B7" w:rsidRPr="00EE603B">
        <w:rPr>
          <w:rFonts w:ascii="TimesNewRoman" w:hAnsi="TimesNewRoman" w:cs="TimesNewRoman"/>
          <w:lang w:val="de-DE"/>
        </w:rPr>
        <w:t>]</w:t>
      </w:r>
      <w:r w:rsidRPr="00EE603B">
        <w:rPr>
          <w:rFonts w:ascii="TimesNewRoman" w:hAnsi="TimesNewRoman" w:cs="TimesNewRoman"/>
          <w:lang w:val="de-DE"/>
        </w:rPr>
        <w:t>,</w:t>
      </w:r>
    </w:p>
    <w:p w14:paraId="431FC387"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349CF83F" w14:textId="0F687DDC"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 xml:space="preserve">34) "mit der Verwendung </w:t>
      </w:r>
      <w:r w:rsidR="000114AB" w:rsidRPr="00EE603B">
        <w:rPr>
          <w:rFonts w:ascii="TimesNewRoman" w:hAnsi="TimesNewRoman" w:cs="TimesNewRoman"/>
          <w:lang w:val="de-DE"/>
        </w:rPr>
        <w:t>[eine</w:t>
      </w:r>
      <w:r w:rsidRPr="00EE603B">
        <w:rPr>
          <w:rFonts w:ascii="TimesNewRoman" w:hAnsi="TimesNewRoman" w:cs="TimesNewRoman"/>
          <w:lang w:val="de-DE"/>
        </w:rPr>
        <w:t xml:space="preserve">s </w:t>
      </w:r>
      <w:r w:rsidR="000114AB" w:rsidRPr="00EE603B">
        <w:rPr>
          <w:rFonts w:ascii="TimesNewRoman" w:hAnsi="TimesNewRoman" w:cs="TimesNewRoman"/>
          <w:lang w:val="de-DE"/>
        </w:rPr>
        <w:t>A</w:t>
      </w:r>
      <w:r w:rsidRPr="00EE603B">
        <w:rPr>
          <w:rFonts w:ascii="TimesNewRoman" w:hAnsi="TimesNewRoman" w:cs="TimesNewRoman"/>
          <w:lang w:val="de-DE"/>
        </w:rPr>
        <w:t>rzneimittels</w:t>
      </w:r>
      <w:r w:rsidR="000114AB" w:rsidRPr="00EE603B">
        <w:rPr>
          <w:rFonts w:ascii="TimesNewRoman" w:hAnsi="TimesNewRoman" w:cs="TimesNewRoman"/>
          <w:lang w:val="de-DE"/>
        </w:rPr>
        <w:t>]</w:t>
      </w:r>
      <w:r w:rsidRPr="00EE603B">
        <w:rPr>
          <w:rFonts w:ascii="TimesNewRoman" w:hAnsi="TimesNewRoman" w:cs="TimesNewRoman"/>
          <w:lang w:val="de-DE"/>
        </w:rPr>
        <w:t xml:space="preserve"> verbundenes Risiko":</w:t>
      </w:r>
    </w:p>
    <w:p w14:paraId="04EC5970" w14:textId="77777777" w:rsidR="00DA4847" w:rsidRPr="00EE603B" w:rsidRDefault="00DA4847" w:rsidP="00DA4847">
      <w:pPr>
        <w:autoSpaceDE w:val="0"/>
        <w:autoSpaceDN w:val="0"/>
        <w:adjustRightInd w:val="0"/>
        <w:jc w:val="both"/>
        <w:rPr>
          <w:rFonts w:ascii="TimesNewRoman" w:hAnsi="TimesNewRoman" w:cs="TimesNewRoman"/>
          <w:lang w:val="de-DE"/>
        </w:rPr>
      </w:pPr>
    </w:p>
    <w:p w14:paraId="7A2FDB46"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 jedes Risiko in Zusammenhang mit der Qualität, Sicherheit oder Wirksamkeit des Humanarzneimittels für die Gesundheit der Patienten oder die Volksgesundheit,</w:t>
      </w:r>
    </w:p>
    <w:p w14:paraId="18FC1879"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1A43A02B"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 jedes Risiko unerwünschter Auswirkungen auf die Umwelt,</w:t>
      </w:r>
    </w:p>
    <w:p w14:paraId="2F644CAA"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22FC16C5" w14:textId="77777777" w:rsidR="000114AB"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 xml:space="preserve">35) </w:t>
      </w:r>
      <w:r w:rsidR="000114AB" w:rsidRPr="00EE603B">
        <w:rPr>
          <w:rFonts w:ascii="TimesNewRoman" w:hAnsi="TimesNewRoman" w:cs="TimesNewRoman"/>
          <w:lang w:val="de-DE"/>
        </w:rPr>
        <w:t>[...]</w:t>
      </w:r>
    </w:p>
    <w:p w14:paraId="3DFD7C09" w14:textId="77777777" w:rsidR="000114AB" w:rsidRPr="00EE603B" w:rsidRDefault="000114AB" w:rsidP="00DA4847">
      <w:pPr>
        <w:autoSpaceDE w:val="0"/>
        <w:autoSpaceDN w:val="0"/>
        <w:adjustRightInd w:val="0"/>
        <w:ind w:left="705"/>
        <w:jc w:val="both"/>
        <w:rPr>
          <w:rFonts w:ascii="TimesNewRoman" w:hAnsi="TimesNewRoman" w:cs="TimesNewRoman"/>
          <w:lang w:val="de-DE"/>
        </w:rPr>
      </w:pPr>
    </w:p>
    <w:p w14:paraId="592BC8B0" w14:textId="0D552BBA"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 xml:space="preserve">36) "Nutzen-Risiko-Verhältnis </w:t>
      </w:r>
      <w:r w:rsidR="000114AB" w:rsidRPr="00EE603B">
        <w:rPr>
          <w:rFonts w:ascii="TimesNewRoman" w:hAnsi="TimesNewRoman" w:cs="TimesNewRoman"/>
          <w:lang w:val="de-DE"/>
        </w:rPr>
        <w:t>[...]</w:t>
      </w:r>
      <w:r w:rsidRPr="00EE603B">
        <w:rPr>
          <w:rFonts w:ascii="TimesNewRoman" w:hAnsi="TimesNewRoman" w:cs="TimesNewRoman"/>
          <w:lang w:val="de-DE"/>
        </w:rPr>
        <w:t>":</w:t>
      </w:r>
    </w:p>
    <w:p w14:paraId="7FBEFAB9"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5CA595E6" w14:textId="65D5A3D8"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 xml:space="preserve">eine Bewertung der positiven therapeutischen Wirkungen </w:t>
      </w:r>
      <w:r w:rsidR="000114AB" w:rsidRPr="00EE603B">
        <w:rPr>
          <w:rFonts w:ascii="TimesNewRoman" w:hAnsi="TimesNewRoman" w:cs="TimesNewRoman"/>
          <w:lang w:val="de-DE"/>
        </w:rPr>
        <w:t>[eine</w:t>
      </w:r>
      <w:r w:rsidRPr="00EE603B">
        <w:rPr>
          <w:rFonts w:ascii="TimesNewRoman" w:hAnsi="TimesNewRoman" w:cs="TimesNewRoman"/>
          <w:lang w:val="de-DE"/>
        </w:rPr>
        <w:t xml:space="preserve">s </w:t>
      </w:r>
      <w:r w:rsidR="000114AB" w:rsidRPr="00EE603B">
        <w:rPr>
          <w:rFonts w:ascii="TimesNewRoman" w:hAnsi="TimesNewRoman" w:cs="TimesNewRoman"/>
          <w:lang w:val="de-DE"/>
        </w:rPr>
        <w:t>A</w:t>
      </w:r>
      <w:r w:rsidRPr="00EE603B">
        <w:rPr>
          <w:rFonts w:ascii="TimesNewRoman" w:hAnsi="TimesNewRoman" w:cs="TimesNewRoman"/>
          <w:lang w:val="de-DE"/>
        </w:rPr>
        <w:t>rzneimittels</w:t>
      </w:r>
      <w:r w:rsidR="000114AB" w:rsidRPr="00EE603B">
        <w:rPr>
          <w:rFonts w:ascii="TimesNewRoman" w:hAnsi="TimesNewRoman" w:cs="TimesNewRoman"/>
          <w:lang w:val="de-DE"/>
        </w:rPr>
        <w:t>]</w:t>
      </w:r>
      <w:r w:rsidRPr="00EE603B">
        <w:rPr>
          <w:rFonts w:ascii="TimesNewRoman" w:hAnsi="TimesNewRoman" w:cs="TimesNewRoman"/>
          <w:lang w:val="de-DE"/>
        </w:rPr>
        <w:t xml:space="preserve"> im Verhältnis zu dem Risiko gemäß der Definition in Nummer 34 erster Gedankenstrich,</w:t>
      </w:r>
    </w:p>
    <w:p w14:paraId="57747AC9"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2A974FE1"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37) "Nutzen-Risiko-Verhältnis eines Tierarzneimittels":</w:t>
      </w:r>
    </w:p>
    <w:p w14:paraId="09E042EF" w14:textId="77777777" w:rsidR="00DA4847" w:rsidRPr="00EE603B" w:rsidRDefault="00DA4847" w:rsidP="00DA4847">
      <w:pPr>
        <w:autoSpaceDE w:val="0"/>
        <w:autoSpaceDN w:val="0"/>
        <w:adjustRightInd w:val="0"/>
        <w:jc w:val="both"/>
        <w:rPr>
          <w:rFonts w:ascii="TimesNewRoman" w:hAnsi="TimesNewRoman" w:cs="TimesNewRoman"/>
          <w:lang w:val="de-DE"/>
        </w:rPr>
      </w:pPr>
    </w:p>
    <w:p w14:paraId="7B747648"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eine Bewertung der positiven therapeutischen Wirkungen des Tierarzneimittels im Verhältnis zu dem Risiko gemäß der Definition in Nummer 35 erster Gedankenstrich,</w:t>
      </w:r>
    </w:p>
    <w:p w14:paraId="3DEA8F7C"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6A8F4E1A"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 xml:space="preserve">38) "Wartezeit": </w:t>
      </w:r>
    </w:p>
    <w:p w14:paraId="16B43548"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p>
    <w:p w14:paraId="1A6CCBF9"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die erforderliche Zeit, die nach der letzten Verabreichung des Tierarzneimittels an das Tier unter normalen Anwendungsbedingungen und gemäß den Bestimmungen des vorliegenden Gesetzes und seiner Ausführungserlasse bis zur Gewinnung von Nahrungsmitteln, die von diesem Tier stammen, einzuhalten ist, um die Volksgesundheit zu schützen, indem garantiert wird, dass die Rückstände in diesen Nahrungsmitteln die zulässigen Höchstmengen, wie festgelegt aufgrund der Verordnung (EWG) Nr. 2377/90 des Rates vom 26. Juni 1990 zur Schaffung eines Gemeinschaftsverfahrens für die Festsetzung von Höchstmengen für Tierarzneimittelrückstände in Nahrungsmitteln tierischen Ursprungs, nicht überschreiten,</w:t>
      </w:r>
    </w:p>
    <w:p w14:paraId="5AD9C781"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6FC7749B"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39) "Pharmakopöe":</w:t>
      </w:r>
    </w:p>
    <w:p w14:paraId="51D148DB"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p>
    <w:p w14:paraId="64E4DEC9" w14:textId="1724003C"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 xml:space="preserve">eine Sammlung normativer Texte über pharmazeutische Stoffe, die als Wirkstoffe oder Hilfsstoffe für die Zubereitung von </w:t>
      </w:r>
      <w:r w:rsidR="000114AB" w:rsidRPr="00EE603B">
        <w:rPr>
          <w:lang w:val="de-DE"/>
        </w:rPr>
        <w:t>[Arzneimitteln]</w:t>
      </w:r>
      <w:r w:rsidR="000114AB" w:rsidRPr="00EE603B">
        <w:rPr>
          <w:rFonts w:ascii="TimesNewRoman" w:hAnsi="TimesNewRoman" w:cs="TimesNewRoman"/>
          <w:lang w:val="de-DE"/>
        </w:rPr>
        <w:t xml:space="preserve"> </w:t>
      </w:r>
      <w:r w:rsidRPr="00EE603B">
        <w:rPr>
          <w:rFonts w:ascii="TimesNewRoman" w:hAnsi="TimesNewRoman" w:cs="TimesNewRoman"/>
          <w:lang w:val="de-DE"/>
        </w:rPr>
        <w:t>verwendet werden, sowie über ihre Darreichungsformen und die diesbezüglichen Analysemethoden,</w:t>
      </w:r>
    </w:p>
    <w:p w14:paraId="3B43AE12"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2E79B558"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40) "der Minister":</w:t>
      </w:r>
    </w:p>
    <w:p w14:paraId="0E2EAB6B"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2F72CF0F"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den für die Volksgesundheit zuständigen Minister,</w:t>
      </w:r>
    </w:p>
    <w:p w14:paraId="627E4C36" w14:textId="77777777" w:rsidR="00DA4847" w:rsidRPr="00EE603B" w:rsidRDefault="00DA4847" w:rsidP="00DA4847">
      <w:pPr>
        <w:autoSpaceDE w:val="0"/>
        <w:autoSpaceDN w:val="0"/>
        <w:adjustRightInd w:val="0"/>
        <w:ind w:left="705"/>
        <w:jc w:val="both"/>
        <w:rPr>
          <w:rFonts w:ascii="TimesNewRoman" w:hAnsi="TimesNewRoman" w:cs="TimesNewRoman"/>
          <w:lang w:val="de-DE"/>
        </w:rPr>
      </w:pPr>
    </w:p>
    <w:p w14:paraId="223EA4B0" w14:textId="77777777" w:rsidR="00DA4847" w:rsidRPr="00EE603B" w:rsidRDefault="00DA4847" w:rsidP="00DA4847">
      <w:pPr>
        <w:autoSpaceDE w:val="0"/>
        <w:autoSpaceDN w:val="0"/>
        <w:adjustRightInd w:val="0"/>
        <w:ind w:left="705"/>
        <w:jc w:val="both"/>
        <w:rPr>
          <w:rFonts w:ascii="TimesNewRoman" w:hAnsi="TimesNewRoman" w:cs="TimesNewRoman"/>
          <w:lang w:val="de-DE"/>
        </w:rPr>
      </w:pPr>
      <w:r w:rsidRPr="00EE603B">
        <w:rPr>
          <w:rFonts w:ascii="TimesNewRoman" w:hAnsi="TimesNewRoman" w:cs="TimesNewRoman"/>
          <w:lang w:val="de-DE"/>
        </w:rPr>
        <w:t xml:space="preserve">41) "Mitgliedstaat": </w:t>
      </w:r>
    </w:p>
    <w:p w14:paraId="5840AB15"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p>
    <w:p w14:paraId="43F038D8"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r w:rsidRPr="00EE603B">
        <w:rPr>
          <w:rFonts w:ascii="TimesNewRoman" w:hAnsi="TimesNewRoman" w:cs="TimesNewRoman"/>
          <w:lang w:val="de-DE"/>
        </w:rPr>
        <w:t>einen Mitgliedstaat der Europäischen Union oder einen Staat, der beim Abkommen über den Europäischen Wir</w:t>
      </w:r>
      <w:r w:rsidR="007214B7" w:rsidRPr="00EE603B">
        <w:rPr>
          <w:rFonts w:ascii="TimesNewRoman" w:hAnsi="TimesNewRoman" w:cs="TimesNewRoman"/>
          <w:lang w:val="de-DE"/>
        </w:rPr>
        <w:t>tschaftsraum Vertragspartei ist,</w:t>
      </w:r>
    </w:p>
    <w:p w14:paraId="71C185BD" w14:textId="77777777" w:rsidR="007214B7" w:rsidRPr="00EE603B" w:rsidRDefault="007214B7" w:rsidP="00DA4847">
      <w:pPr>
        <w:autoSpaceDE w:val="0"/>
        <w:autoSpaceDN w:val="0"/>
        <w:adjustRightInd w:val="0"/>
        <w:ind w:firstLine="705"/>
        <w:jc w:val="both"/>
        <w:rPr>
          <w:rFonts w:ascii="TimesNewRoman" w:hAnsi="TimesNewRoman" w:cs="TimesNewRoman"/>
          <w:lang w:val="de-DE"/>
        </w:rPr>
      </w:pPr>
    </w:p>
    <w:p w14:paraId="2834AA9C" w14:textId="77777777" w:rsidR="007214B7" w:rsidRPr="00EE603B" w:rsidRDefault="007214B7" w:rsidP="007214B7">
      <w:pPr>
        <w:ind w:firstLine="708"/>
        <w:jc w:val="both"/>
        <w:rPr>
          <w:lang w:val="de-DE"/>
        </w:rPr>
      </w:pPr>
      <w:r w:rsidRPr="00EE603B">
        <w:rPr>
          <w:rFonts w:ascii="TimesNewRoman" w:hAnsi="TimesNewRoman" w:cs="TimesNewRoman"/>
          <w:lang w:val="de-DE"/>
        </w:rPr>
        <w:t>[</w:t>
      </w:r>
      <w:r w:rsidRPr="00EE603B">
        <w:rPr>
          <w:lang w:val="de-DE"/>
        </w:rPr>
        <w:t>42) "Risikomanagement-System":</w:t>
      </w:r>
    </w:p>
    <w:p w14:paraId="0781DB65" w14:textId="77777777" w:rsidR="007214B7" w:rsidRPr="00EE603B" w:rsidRDefault="007214B7" w:rsidP="007214B7">
      <w:pPr>
        <w:ind w:firstLine="708"/>
        <w:jc w:val="both"/>
        <w:rPr>
          <w:lang w:val="de-DE"/>
        </w:rPr>
      </w:pPr>
    </w:p>
    <w:p w14:paraId="1BCA786D" w14:textId="77777777" w:rsidR="007214B7" w:rsidRPr="00EE603B" w:rsidRDefault="007214B7" w:rsidP="007214B7">
      <w:pPr>
        <w:ind w:firstLine="708"/>
        <w:jc w:val="both"/>
        <w:rPr>
          <w:lang w:val="de-DE"/>
        </w:rPr>
      </w:pPr>
      <w:r w:rsidRPr="00EE603B">
        <w:rPr>
          <w:lang w:val="de-DE"/>
        </w:rPr>
        <w:t>eine Reihe von Pharmakovigilanz-Tätigkeiten und -Maßnahmen, durch die Risiken im Zusammenhang mit Arzneimitteln ermittelt, beschrieben, vermieden oder minimiert werden sollen; dazu gehört auch die Bewertung der Wirksamkeit derartiger Tätigkeiten und Maßnahmen,</w:t>
      </w:r>
    </w:p>
    <w:p w14:paraId="417AB30E" w14:textId="77777777" w:rsidR="007214B7" w:rsidRPr="00EE603B" w:rsidRDefault="007214B7" w:rsidP="007214B7">
      <w:pPr>
        <w:jc w:val="both"/>
        <w:rPr>
          <w:lang w:val="de-DE"/>
        </w:rPr>
      </w:pPr>
    </w:p>
    <w:p w14:paraId="1B34088A" w14:textId="77777777" w:rsidR="007214B7" w:rsidRPr="00EE603B" w:rsidRDefault="007214B7" w:rsidP="007214B7">
      <w:pPr>
        <w:ind w:firstLine="708"/>
        <w:jc w:val="both"/>
        <w:rPr>
          <w:lang w:val="de-DE"/>
        </w:rPr>
      </w:pPr>
      <w:r w:rsidRPr="00EE603B">
        <w:rPr>
          <w:lang w:val="de-DE"/>
        </w:rPr>
        <w:t>43) "Risikomanagement-Plan":</w:t>
      </w:r>
    </w:p>
    <w:p w14:paraId="3638518D" w14:textId="77777777" w:rsidR="007214B7" w:rsidRPr="00EE603B" w:rsidRDefault="007214B7" w:rsidP="007214B7">
      <w:pPr>
        <w:ind w:firstLine="708"/>
        <w:jc w:val="both"/>
        <w:rPr>
          <w:lang w:val="de-DE"/>
        </w:rPr>
      </w:pPr>
    </w:p>
    <w:p w14:paraId="299D69A3" w14:textId="77777777" w:rsidR="007214B7" w:rsidRPr="00EE603B" w:rsidRDefault="007214B7" w:rsidP="007214B7">
      <w:pPr>
        <w:ind w:firstLine="708"/>
        <w:jc w:val="both"/>
        <w:rPr>
          <w:lang w:val="de-DE"/>
        </w:rPr>
      </w:pPr>
      <w:r w:rsidRPr="00EE603B">
        <w:rPr>
          <w:lang w:val="de-DE"/>
        </w:rPr>
        <w:t>eine detaillierte Beschreibung des Risikomanagement-Systems,</w:t>
      </w:r>
    </w:p>
    <w:p w14:paraId="16EA5CC5" w14:textId="77777777" w:rsidR="007214B7" w:rsidRPr="00EE603B" w:rsidRDefault="007214B7" w:rsidP="007214B7">
      <w:pPr>
        <w:jc w:val="both"/>
        <w:rPr>
          <w:lang w:val="de-DE"/>
        </w:rPr>
      </w:pPr>
    </w:p>
    <w:p w14:paraId="37F5C124" w14:textId="77777777" w:rsidR="007214B7" w:rsidRPr="00EE603B" w:rsidRDefault="007214B7" w:rsidP="007214B7">
      <w:pPr>
        <w:ind w:firstLine="708"/>
        <w:jc w:val="both"/>
        <w:rPr>
          <w:lang w:val="de-DE"/>
        </w:rPr>
      </w:pPr>
      <w:r w:rsidRPr="00EE603B">
        <w:rPr>
          <w:lang w:val="de-DE"/>
        </w:rPr>
        <w:t>44) "Pharmakovigilanz-System":</w:t>
      </w:r>
    </w:p>
    <w:p w14:paraId="69FF582B" w14:textId="77777777" w:rsidR="007214B7" w:rsidRPr="00EE603B" w:rsidRDefault="007214B7" w:rsidP="007214B7">
      <w:pPr>
        <w:ind w:firstLine="708"/>
        <w:jc w:val="both"/>
        <w:rPr>
          <w:lang w:val="de-DE"/>
        </w:rPr>
      </w:pPr>
    </w:p>
    <w:p w14:paraId="03E65E83" w14:textId="77777777" w:rsidR="007214B7" w:rsidRPr="00EE603B" w:rsidRDefault="007214B7" w:rsidP="007214B7">
      <w:pPr>
        <w:ind w:firstLine="708"/>
        <w:jc w:val="both"/>
        <w:rPr>
          <w:lang w:val="de-DE"/>
        </w:rPr>
      </w:pPr>
      <w:r w:rsidRPr="00EE603B">
        <w:rPr>
          <w:lang w:val="de-DE"/>
        </w:rPr>
        <w:t>System, das der Inhaber der Genehmigung für das Inverkehrbringen oder Registrierung und die Mitgliedstaaten anwenden, um ihren Aufgaben und Pflichten in Sachen Pharmakovigilanz nachzukommen und das der Überwachung der Sicherheit genehmigter oder registrierter Arzneimittel und der Entdeckung sämtlicher Änderungen des Nutzen-Risiko-Verhältnisses dient,</w:t>
      </w:r>
    </w:p>
    <w:p w14:paraId="37C488DA" w14:textId="77777777" w:rsidR="007214B7" w:rsidRPr="00EE603B" w:rsidRDefault="007214B7" w:rsidP="007214B7">
      <w:pPr>
        <w:jc w:val="both"/>
        <w:rPr>
          <w:lang w:val="de-DE"/>
        </w:rPr>
      </w:pPr>
    </w:p>
    <w:p w14:paraId="09C2F50E" w14:textId="77777777" w:rsidR="007214B7" w:rsidRPr="00EE603B" w:rsidRDefault="007214B7" w:rsidP="007214B7">
      <w:pPr>
        <w:ind w:firstLine="708"/>
        <w:jc w:val="both"/>
        <w:rPr>
          <w:lang w:val="de-DE"/>
        </w:rPr>
      </w:pPr>
      <w:r w:rsidRPr="00EE603B">
        <w:rPr>
          <w:lang w:val="de-DE"/>
        </w:rPr>
        <w:t>45) "Pharmakovigilanz-Stammdokumentation":</w:t>
      </w:r>
    </w:p>
    <w:p w14:paraId="173FD61B" w14:textId="77777777" w:rsidR="007214B7" w:rsidRPr="00EE603B" w:rsidRDefault="007214B7" w:rsidP="007214B7">
      <w:pPr>
        <w:jc w:val="both"/>
        <w:rPr>
          <w:lang w:val="de-DE"/>
        </w:rPr>
      </w:pPr>
    </w:p>
    <w:p w14:paraId="0705903F" w14:textId="77777777" w:rsidR="007214B7" w:rsidRPr="00EE603B" w:rsidRDefault="007214B7" w:rsidP="007214B7">
      <w:pPr>
        <w:ind w:firstLine="708"/>
        <w:jc w:val="both"/>
        <w:rPr>
          <w:lang w:val="de-DE"/>
        </w:rPr>
      </w:pPr>
      <w:r w:rsidRPr="00EE603B">
        <w:rPr>
          <w:lang w:val="de-DE"/>
        </w:rPr>
        <w:t xml:space="preserve">eine detaillierte Beschreibung des Systems der Pharmakovigilanz, das der Inhaber der </w:t>
      </w:r>
      <w:r w:rsidR="008D76A3" w:rsidRPr="00EE603B">
        <w:rPr>
          <w:rFonts w:ascii="TimesNewRoman" w:hAnsi="TimesNewRoman" w:cs="TimesNewRoman"/>
          <w:lang w:val="de-DE"/>
        </w:rPr>
        <w:t>Inverkehrbringungsgenehmigung</w:t>
      </w:r>
      <w:r w:rsidRPr="00EE603B">
        <w:rPr>
          <w:lang w:val="de-DE"/>
        </w:rPr>
        <w:t xml:space="preserve"> oder Registrierung auf eines oder mehrere genehmigte oder registrierte Arzneimittel anwendet, und im Allgemeinen "Pharmacovigilance system masterfile" genannt wird, </w:t>
      </w:r>
    </w:p>
    <w:p w14:paraId="7B7B6A78" w14:textId="77777777" w:rsidR="007214B7" w:rsidRPr="00EE603B" w:rsidRDefault="007214B7" w:rsidP="007214B7">
      <w:pPr>
        <w:jc w:val="both"/>
        <w:rPr>
          <w:lang w:val="de-DE"/>
        </w:rPr>
      </w:pPr>
    </w:p>
    <w:p w14:paraId="48B07687" w14:textId="77777777" w:rsidR="007214B7" w:rsidRPr="00EE603B" w:rsidRDefault="007214B7" w:rsidP="007214B7">
      <w:pPr>
        <w:ind w:firstLine="708"/>
        <w:jc w:val="both"/>
        <w:rPr>
          <w:lang w:val="de-DE"/>
        </w:rPr>
      </w:pPr>
      <w:r w:rsidRPr="00EE603B">
        <w:rPr>
          <w:lang w:val="de-DE"/>
        </w:rPr>
        <w:t>46) "europäisches Internetportal":</w:t>
      </w:r>
    </w:p>
    <w:p w14:paraId="34BFF97A" w14:textId="77777777" w:rsidR="007214B7" w:rsidRPr="00EE603B" w:rsidRDefault="007214B7" w:rsidP="007214B7">
      <w:pPr>
        <w:ind w:firstLine="708"/>
        <w:jc w:val="both"/>
        <w:rPr>
          <w:lang w:val="de-DE"/>
        </w:rPr>
      </w:pPr>
    </w:p>
    <w:p w14:paraId="43D28E65" w14:textId="77777777" w:rsidR="007214B7" w:rsidRPr="00EE603B" w:rsidRDefault="007214B7" w:rsidP="007214B7">
      <w:pPr>
        <w:ind w:firstLine="708"/>
        <w:jc w:val="both"/>
        <w:rPr>
          <w:lang w:val="de-DE"/>
        </w:rPr>
      </w:pPr>
      <w:r w:rsidRPr="00EE603B">
        <w:rPr>
          <w:lang w:val="de-DE"/>
        </w:rPr>
        <w:t>das nach Artikel 26 der Verordnung (EG) Nr. 726/2004 eingerichtete europäische Internetportal für Arzneimittel,</w:t>
      </w:r>
    </w:p>
    <w:p w14:paraId="7FAD80B2" w14:textId="77777777" w:rsidR="007214B7" w:rsidRPr="00EE603B" w:rsidRDefault="007214B7" w:rsidP="007214B7">
      <w:pPr>
        <w:ind w:firstLine="708"/>
        <w:jc w:val="both"/>
        <w:rPr>
          <w:lang w:val="de-DE"/>
        </w:rPr>
      </w:pPr>
    </w:p>
    <w:p w14:paraId="3E2F1BDC" w14:textId="1D33F240" w:rsidR="007214B7" w:rsidRPr="00EE603B" w:rsidRDefault="007214B7" w:rsidP="007214B7">
      <w:pPr>
        <w:ind w:firstLine="708"/>
        <w:jc w:val="both"/>
        <w:rPr>
          <w:lang w:val="de-DE"/>
        </w:rPr>
      </w:pPr>
      <w:r w:rsidRPr="00EE603B">
        <w:rPr>
          <w:lang w:val="de-DE"/>
        </w:rPr>
        <w:t>47) "FAAG":</w:t>
      </w:r>
    </w:p>
    <w:p w14:paraId="304C8FAE" w14:textId="77777777" w:rsidR="007214B7" w:rsidRPr="00EE603B" w:rsidRDefault="007214B7" w:rsidP="007214B7">
      <w:pPr>
        <w:jc w:val="both"/>
        <w:rPr>
          <w:lang w:val="de-DE"/>
        </w:rPr>
      </w:pPr>
    </w:p>
    <w:p w14:paraId="0430C801" w14:textId="77777777" w:rsidR="007214B7" w:rsidRPr="00EE603B" w:rsidRDefault="007214B7" w:rsidP="007214B7">
      <w:pPr>
        <w:ind w:firstLine="708"/>
        <w:jc w:val="both"/>
        <w:rPr>
          <w:lang w:val="de-DE"/>
        </w:rPr>
      </w:pPr>
      <w:r w:rsidRPr="00EE603B">
        <w:rPr>
          <w:lang w:val="de-DE"/>
        </w:rPr>
        <w:t>die durch das Gesetz vom 20. Juli 2006 über die Schaffung und die Arbeitsweise der Föderalagentur für Arzneimittel und Gesundheitsprodukte geschaffene Föderalagentur für Arzneimittel und Gesundheitsprodukte,</w:t>
      </w:r>
    </w:p>
    <w:p w14:paraId="5E756DE8" w14:textId="77777777" w:rsidR="007214B7" w:rsidRPr="00EE603B" w:rsidRDefault="007214B7" w:rsidP="007214B7">
      <w:pPr>
        <w:ind w:firstLine="708"/>
        <w:jc w:val="both"/>
        <w:rPr>
          <w:lang w:val="de-DE"/>
        </w:rPr>
      </w:pPr>
    </w:p>
    <w:p w14:paraId="5A06492D" w14:textId="77777777" w:rsidR="007214B7" w:rsidRPr="00EE603B" w:rsidRDefault="007214B7" w:rsidP="007214B7">
      <w:pPr>
        <w:ind w:firstLine="708"/>
        <w:jc w:val="both"/>
        <w:rPr>
          <w:lang w:val="de-DE"/>
        </w:rPr>
      </w:pPr>
      <w:r w:rsidRPr="00EE603B">
        <w:rPr>
          <w:lang w:val="de-DE"/>
        </w:rPr>
        <w:t>48) "Verordnung Nr. 726/2004":</w:t>
      </w:r>
    </w:p>
    <w:p w14:paraId="3E3232C4" w14:textId="77777777" w:rsidR="007214B7" w:rsidRPr="00EE603B" w:rsidRDefault="007214B7" w:rsidP="007214B7">
      <w:pPr>
        <w:jc w:val="both"/>
        <w:rPr>
          <w:lang w:val="de-DE"/>
        </w:rPr>
      </w:pPr>
    </w:p>
    <w:p w14:paraId="26D266DE" w14:textId="77777777" w:rsidR="007214B7" w:rsidRPr="00EE603B" w:rsidRDefault="007214B7" w:rsidP="007214B7">
      <w:pPr>
        <w:ind w:firstLine="708"/>
        <w:jc w:val="both"/>
        <w:rPr>
          <w:lang w:val="de-DE"/>
        </w:rPr>
      </w:pPr>
      <w:r w:rsidRPr="00EE603B">
        <w:rPr>
          <w:lang w:val="de-DE"/>
        </w:rPr>
        <w:t xml:space="preserve">die Verordnung (EG) Nr. 726/2004 des Europäischen Parlaments und des Rates vom 31. März 2004 zur Festlegung von Gemeinschaftsverfahren für die Genehmigung und </w:t>
      </w:r>
      <w:r w:rsidRPr="00EE603B">
        <w:rPr>
          <w:lang w:val="de-DE"/>
        </w:rPr>
        <w:lastRenderedPageBreak/>
        <w:t>Überwachung von Human- und Tierarzneimitteln und zur Errichtung einer Europäischen Arzneimittel-Agentur und alle ihre späteren Änderungen,</w:t>
      </w:r>
    </w:p>
    <w:p w14:paraId="70C10812" w14:textId="77777777" w:rsidR="007214B7" w:rsidRPr="00EE603B" w:rsidRDefault="007214B7" w:rsidP="007214B7">
      <w:pPr>
        <w:jc w:val="both"/>
        <w:rPr>
          <w:lang w:val="de-DE"/>
        </w:rPr>
      </w:pPr>
    </w:p>
    <w:p w14:paraId="385F87EF" w14:textId="77777777" w:rsidR="007214B7" w:rsidRPr="00EE603B" w:rsidRDefault="007214B7" w:rsidP="007214B7">
      <w:pPr>
        <w:ind w:firstLine="708"/>
        <w:jc w:val="both"/>
        <w:rPr>
          <w:lang w:val="de-DE"/>
        </w:rPr>
      </w:pPr>
      <w:r w:rsidRPr="00EE603B">
        <w:rPr>
          <w:lang w:val="de-DE"/>
        </w:rPr>
        <w:t>49) "Verordnung Nr. 1901/2006":</w:t>
      </w:r>
    </w:p>
    <w:p w14:paraId="43EEBD28" w14:textId="77777777" w:rsidR="007214B7" w:rsidRPr="00EE603B" w:rsidRDefault="007214B7" w:rsidP="007214B7">
      <w:pPr>
        <w:jc w:val="both"/>
        <w:rPr>
          <w:lang w:val="de-DE"/>
        </w:rPr>
      </w:pPr>
    </w:p>
    <w:p w14:paraId="38DB7F7F" w14:textId="77777777" w:rsidR="007214B7" w:rsidRPr="00EE603B" w:rsidRDefault="007214B7" w:rsidP="007214B7">
      <w:pPr>
        <w:ind w:firstLine="708"/>
        <w:jc w:val="both"/>
        <w:rPr>
          <w:lang w:val="de-DE"/>
        </w:rPr>
      </w:pPr>
      <w:r w:rsidRPr="00EE603B">
        <w:rPr>
          <w:lang w:val="de-DE"/>
        </w:rPr>
        <w:t>die Verordnung (EG) Nr. 1901/2006 des Europäischen Parlaments und des Rates vom 12. Dezember 2006 über Kinderarzneimittel und zur Änderung der Verordnung (EWG) Nr. 1768/92, der Richtlinien 2001/20/EG und 2001/83/EG sowie der Verordnung (EG) Nr. 726/2004 und alle ihre späteren Änderungen,</w:t>
      </w:r>
    </w:p>
    <w:p w14:paraId="57B70E6A" w14:textId="77777777" w:rsidR="007214B7" w:rsidRPr="00EE603B" w:rsidRDefault="007214B7" w:rsidP="007214B7">
      <w:pPr>
        <w:jc w:val="both"/>
        <w:rPr>
          <w:lang w:val="de-DE"/>
        </w:rPr>
      </w:pPr>
    </w:p>
    <w:p w14:paraId="24B0EC33" w14:textId="77777777" w:rsidR="007214B7" w:rsidRPr="00EE603B" w:rsidRDefault="007214B7" w:rsidP="007214B7">
      <w:pPr>
        <w:ind w:firstLine="708"/>
        <w:jc w:val="both"/>
        <w:rPr>
          <w:lang w:val="de-DE"/>
        </w:rPr>
      </w:pPr>
      <w:r w:rsidRPr="00EE603B">
        <w:rPr>
          <w:lang w:val="de-DE"/>
        </w:rPr>
        <w:t>50) "Richtlinie 2001/20":</w:t>
      </w:r>
    </w:p>
    <w:p w14:paraId="32622563" w14:textId="77777777" w:rsidR="007214B7" w:rsidRPr="00EE603B" w:rsidRDefault="007214B7" w:rsidP="007214B7">
      <w:pPr>
        <w:jc w:val="both"/>
        <w:rPr>
          <w:lang w:val="de-DE"/>
        </w:rPr>
      </w:pPr>
    </w:p>
    <w:p w14:paraId="7A411E07" w14:textId="0A3A9FF7" w:rsidR="007214B7" w:rsidRPr="00EE603B" w:rsidRDefault="007214B7" w:rsidP="007214B7">
      <w:pPr>
        <w:ind w:firstLine="708"/>
        <w:jc w:val="both"/>
        <w:rPr>
          <w:lang w:val="de-DE"/>
        </w:rPr>
      </w:pPr>
      <w:r w:rsidRPr="00EE603B">
        <w:rPr>
          <w:lang w:val="de-DE"/>
        </w:rPr>
        <w:t>die Richtlinie 2001/20/EG des Europäischen Parlaments und des Rates vom 4. April 2001 zur Angleichung der Rechts- und Verwaltungsvorschriften der Mitgliedstaaten über die Anwendung der guten klinischen Praxis bei der Durchführung von klinischen Prüfungen mit Humanarzneimitteln und alle ihre späteren Änderungen,</w:t>
      </w:r>
      <w:r w:rsidR="00A3624D" w:rsidRPr="00EE603B">
        <w:rPr>
          <w:lang w:val="de-DE"/>
        </w:rPr>
        <w:t>]</w:t>
      </w:r>
    </w:p>
    <w:p w14:paraId="2F29F54B" w14:textId="77777777" w:rsidR="007214B7" w:rsidRPr="00EE603B" w:rsidRDefault="007214B7" w:rsidP="007214B7">
      <w:pPr>
        <w:ind w:firstLine="708"/>
        <w:jc w:val="both"/>
        <w:rPr>
          <w:lang w:val="de-DE"/>
        </w:rPr>
      </w:pPr>
    </w:p>
    <w:p w14:paraId="6D7A421D" w14:textId="69746566" w:rsidR="007214B7" w:rsidRPr="00EE603B" w:rsidRDefault="00A3624D" w:rsidP="000114AB">
      <w:pPr>
        <w:ind w:firstLine="708"/>
        <w:jc w:val="both"/>
        <w:rPr>
          <w:lang w:val="de-DE"/>
        </w:rPr>
      </w:pPr>
      <w:r w:rsidRPr="00EE603B">
        <w:rPr>
          <w:lang w:val="de-DE"/>
        </w:rPr>
        <w:t>[</w:t>
      </w:r>
      <w:r w:rsidR="007214B7" w:rsidRPr="00EE603B">
        <w:rPr>
          <w:lang w:val="de-DE"/>
        </w:rPr>
        <w:t xml:space="preserve">51) </w:t>
      </w:r>
      <w:r w:rsidR="000114AB" w:rsidRPr="00EE603B">
        <w:rPr>
          <w:lang w:val="de-DE"/>
        </w:rPr>
        <w:t>[..</w:t>
      </w:r>
      <w:r w:rsidRPr="00EE603B">
        <w:rPr>
          <w:lang w:val="de-DE"/>
        </w:rPr>
        <w:t>.]</w:t>
      </w:r>
      <w:r w:rsidR="000114AB" w:rsidRPr="00EE603B">
        <w:rPr>
          <w:lang w:val="de-DE"/>
        </w:rPr>
        <w:t>]</w:t>
      </w:r>
    </w:p>
    <w:p w14:paraId="06474062" w14:textId="77777777" w:rsidR="007214B7" w:rsidRPr="00EE603B" w:rsidRDefault="007214B7" w:rsidP="007214B7">
      <w:pPr>
        <w:jc w:val="both"/>
        <w:rPr>
          <w:lang w:val="de-DE"/>
        </w:rPr>
      </w:pPr>
    </w:p>
    <w:p w14:paraId="767DAE2A" w14:textId="3162E49B" w:rsidR="007214B7" w:rsidRPr="00EE603B" w:rsidRDefault="00A3624D" w:rsidP="007214B7">
      <w:pPr>
        <w:ind w:firstLine="708"/>
        <w:jc w:val="both"/>
        <w:rPr>
          <w:lang w:val="de-DE"/>
        </w:rPr>
      </w:pPr>
      <w:r w:rsidRPr="00EE603B">
        <w:rPr>
          <w:lang w:val="de-DE"/>
        </w:rPr>
        <w:t>[</w:t>
      </w:r>
      <w:r w:rsidR="007214B7" w:rsidRPr="00EE603B">
        <w:rPr>
          <w:lang w:val="de-DE"/>
        </w:rPr>
        <w:t>52) "Richtlinie 2001/83":</w:t>
      </w:r>
    </w:p>
    <w:p w14:paraId="4E8F74CC" w14:textId="77777777" w:rsidR="007214B7" w:rsidRPr="00EE603B" w:rsidRDefault="007214B7" w:rsidP="007214B7">
      <w:pPr>
        <w:ind w:firstLine="708"/>
        <w:jc w:val="both"/>
        <w:rPr>
          <w:lang w:val="de-DE"/>
        </w:rPr>
      </w:pPr>
    </w:p>
    <w:p w14:paraId="7080938B" w14:textId="77777777" w:rsidR="007214B7" w:rsidRPr="00EE603B" w:rsidRDefault="007214B7" w:rsidP="007214B7">
      <w:pPr>
        <w:autoSpaceDE w:val="0"/>
        <w:autoSpaceDN w:val="0"/>
        <w:adjustRightInd w:val="0"/>
        <w:ind w:firstLine="705"/>
        <w:jc w:val="both"/>
        <w:rPr>
          <w:rFonts w:ascii="TimesNewRoman" w:hAnsi="TimesNewRoman" w:cs="TimesNewRoman"/>
          <w:lang w:val="de-DE"/>
        </w:rPr>
      </w:pPr>
      <w:r w:rsidRPr="00EE603B">
        <w:rPr>
          <w:lang w:val="de-DE"/>
        </w:rPr>
        <w:t>die Richtlinie 2001/83/EG des Europäischen Parlaments und des Rates vom 6. November 2001 zur Schaffung eines Gemeinschaftskodexes für Humanarzneimittel und alle ihre späteren Änderungen.</w:t>
      </w:r>
      <w:r w:rsidRPr="00EE603B">
        <w:rPr>
          <w:rFonts w:ascii="TimesNewRoman" w:hAnsi="TimesNewRoman" w:cs="TimesNewRoman"/>
          <w:lang w:val="de-DE"/>
        </w:rPr>
        <w:t>]</w:t>
      </w:r>
    </w:p>
    <w:p w14:paraId="0FA928BF" w14:textId="77777777" w:rsidR="00DA4847" w:rsidRPr="00EE603B" w:rsidRDefault="00DA4847" w:rsidP="00DA4847">
      <w:pPr>
        <w:autoSpaceDE w:val="0"/>
        <w:autoSpaceDN w:val="0"/>
        <w:adjustRightInd w:val="0"/>
        <w:ind w:firstLine="705"/>
        <w:jc w:val="both"/>
        <w:rPr>
          <w:rFonts w:ascii="TimesNewRoman" w:hAnsi="TimesNewRoman" w:cs="TimesNewRoman"/>
          <w:lang w:val="de-DE"/>
        </w:rPr>
      </w:pPr>
    </w:p>
    <w:p w14:paraId="678CD491"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2 - In Zweifelsfällen, in denen ein Erzeugnis unter Berücksichtigung aller seiner Eigenschaften sowohl unter die Definition eines Arzneimittels als auch unter die Definition eines Erzeugnisses, das durch andere gemeinschaftliche Rechtsvorschriften geregelt ist, fallen kann, gelten die Bestimmungen des vorliegende</w:t>
      </w:r>
      <w:r w:rsidR="00251C1E" w:rsidRPr="00EE603B">
        <w:rPr>
          <w:rFonts w:ascii="TimesNewRoman" w:hAnsi="TimesNewRoman" w:cs="TimesNewRoman"/>
          <w:lang w:val="de-DE"/>
        </w:rPr>
        <w:t>n</w:t>
      </w:r>
      <w:r w:rsidRPr="00EE603B">
        <w:rPr>
          <w:rFonts w:ascii="TimesNewRoman" w:hAnsi="TimesNewRoman" w:cs="TimesNewRoman"/>
          <w:lang w:val="de-DE"/>
        </w:rPr>
        <w:t xml:space="preserve"> Gesetzes.</w:t>
      </w:r>
    </w:p>
    <w:p w14:paraId="20C3ACD3" w14:textId="77777777" w:rsidR="00DA4847" w:rsidRPr="00EE603B" w:rsidRDefault="00DA4847" w:rsidP="00DA4847">
      <w:pPr>
        <w:autoSpaceDE w:val="0"/>
        <w:autoSpaceDN w:val="0"/>
        <w:adjustRightInd w:val="0"/>
        <w:jc w:val="both"/>
        <w:rPr>
          <w:rFonts w:ascii="TimesNewRoman" w:hAnsi="TimesNewRoman" w:cs="TimesNewRoman"/>
          <w:lang w:val="de-DE"/>
        </w:rPr>
      </w:pPr>
    </w:p>
    <w:p w14:paraId="0DC9CE95"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Der König errichtet durch einen im Ministerrat beratenen Erlass eine gemischte Kommission, die beauftragt ist, eine Stellungnahme abzugeben, um zu bestimmen, unter welche Rechtsvorschriften ein Erzeugnis fällt. Er legt ebenfalls die Zusammensetzung und die Arbeitsweise dieser Kommission fest.</w:t>
      </w:r>
    </w:p>
    <w:p w14:paraId="1206D8E3" w14:textId="77777777" w:rsidR="00DA4847" w:rsidRPr="00EE603B" w:rsidRDefault="00DA4847" w:rsidP="00DA4847">
      <w:pPr>
        <w:autoSpaceDE w:val="0"/>
        <w:autoSpaceDN w:val="0"/>
        <w:adjustRightInd w:val="0"/>
        <w:jc w:val="both"/>
        <w:rPr>
          <w:rFonts w:ascii="TimesNewRoman" w:hAnsi="TimesNewRoman" w:cs="TimesNewRoman"/>
          <w:lang w:val="de-DE"/>
        </w:rPr>
      </w:pPr>
    </w:p>
    <w:p w14:paraId="2BBB3D21"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Auf der Grundlage dieser Stellungnahme trifft der Minister oder sein Beauftragter eine Entscheidung. Der Minister oder sein Beauftragter macht diese Entscheidungen für die Öffentlichkeit zugänglich.</w:t>
      </w:r>
    </w:p>
    <w:p w14:paraId="4924EB76" w14:textId="77777777" w:rsidR="00DA4847" w:rsidRPr="00EE603B" w:rsidRDefault="00DA4847" w:rsidP="00DA4847">
      <w:pPr>
        <w:autoSpaceDE w:val="0"/>
        <w:autoSpaceDN w:val="0"/>
        <w:adjustRightInd w:val="0"/>
        <w:jc w:val="both"/>
        <w:rPr>
          <w:rFonts w:ascii="TimesNewRoman" w:hAnsi="TimesNewRoman" w:cs="TimesNewRoman"/>
          <w:lang w:val="de-DE"/>
        </w:rPr>
      </w:pPr>
    </w:p>
    <w:p w14:paraId="2869EADB"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Die für die Inverkehrbringung dieser Erzeugnisse verantwortlichen Personen werden darüber informiert, dass die gemischte Kommission angerufen wurde. Sie können entweder auf Initiative der gemischten Kommission oder auf ihren Antrag hin angehört werden.</w:t>
      </w:r>
    </w:p>
    <w:p w14:paraId="02639700" w14:textId="77777777" w:rsidR="00DA4847" w:rsidRPr="00EE603B" w:rsidRDefault="00DA4847" w:rsidP="00DA4847">
      <w:pPr>
        <w:autoSpaceDE w:val="0"/>
        <w:autoSpaceDN w:val="0"/>
        <w:adjustRightInd w:val="0"/>
        <w:jc w:val="both"/>
        <w:rPr>
          <w:rFonts w:ascii="TimesNewRoman" w:hAnsi="TimesNewRoman" w:cs="TimesNewRoman"/>
          <w:lang w:val="de-DE"/>
        </w:rPr>
      </w:pPr>
    </w:p>
    <w:p w14:paraId="41A47A65"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xml:space="preserve">Wenn die Entscheidung des Ministers oder seines Beauftragten in Bezug auf das Erzeugnis bestimmt, dass dieses Erzeugnis unter die Anwendung anderer Rechtsvorschriften fällt als derjenigen, gemäß denen der Verantwortliche für die Inverkehrbringung des Erzeugnisses das Erzeugnis in Verkehr gebracht hat oder in Verkehr bringen möchte, kann der Minister </w:t>
      </w:r>
      <w:r w:rsidR="007B7E62" w:rsidRPr="00EE603B">
        <w:rPr>
          <w:rFonts w:ascii="TimesNewRoman" w:hAnsi="TimesNewRoman" w:cs="TimesNewRoman"/>
          <w:lang w:val="de-DE"/>
        </w:rPr>
        <w:t>[</w:t>
      </w:r>
      <w:r w:rsidR="007B7E62" w:rsidRPr="00EE603B">
        <w:rPr>
          <w:lang w:val="de-DE"/>
        </w:rPr>
        <w:t>oder sein Beauftragter]</w:t>
      </w:r>
      <w:r w:rsidR="007B7E62" w:rsidRPr="00EE603B">
        <w:rPr>
          <w:rFonts w:ascii="TimesNewRoman" w:hAnsi="TimesNewRoman" w:cs="TimesNewRoman"/>
          <w:lang w:val="de-DE"/>
        </w:rPr>
        <w:t xml:space="preserve"> </w:t>
      </w:r>
      <w:r w:rsidRPr="00EE603B">
        <w:rPr>
          <w:rFonts w:ascii="TimesNewRoman" w:hAnsi="TimesNewRoman" w:cs="TimesNewRoman"/>
          <w:lang w:val="de-DE"/>
        </w:rPr>
        <w:t xml:space="preserve">aus volksgesundheitlichen Gründen beschließen, dass das Erzeugnis entweder aufgrund seiner Eigenschaften oder seiner Aufmachung aus dem Verkehr gezogen werden muss, wenn es schon in Verkehr gebracht wurde, und/oder dass das Erzeugnis </w:t>
      </w:r>
      <w:r w:rsidRPr="00EE603B">
        <w:rPr>
          <w:rFonts w:ascii="TimesNewRoman" w:hAnsi="TimesNewRoman" w:cs="TimesNewRoman"/>
          <w:lang w:val="de-DE"/>
        </w:rPr>
        <w:lastRenderedPageBreak/>
        <w:t xml:space="preserve">erst dann in Verkehr gebracht oder wieder in Verkehr gebracht werden darf, wenn es konform ist mit den in der Entscheidung des Ministers oder seines Beauftragten angegebenen Rechtsvorschriften. Wenn der Minister </w:t>
      </w:r>
      <w:r w:rsidR="007B7E62" w:rsidRPr="00EE603B">
        <w:rPr>
          <w:rFonts w:ascii="TimesNewRoman" w:hAnsi="TimesNewRoman" w:cs="TimesNewRoman"/>
          <w:lang w:val="de-DE"/>
        </w:rPr>
        <w:t>[</w:t>
      </w:r>
      <w:r w:rsidR="007B7E62" w:rsidRPr="00EE603B">
        <w:rPr>
          <w:lang w:val="de-DE"/>
        </w:rPr>
        <w:t>oder sein Beauftragter]</w:t>
      </w:r>
      <w:r w:rsidR="007B7E62" w:rsidRPr="00EE603B">
        <w:rPr>
          <w:rFonts w:ascii="TimesNewRoman" w:hAnsi="TimesNewRoman" w:cs="TimesNewRoman"/>
          <w:lang w:val="de-DE"/>
        </w:rPr>
        <w:t xml:space="preserve"> </w:t>
      </w:r>
      <w:r w:rsidRPr="00EE603B">
        <w:rPr>
          <w:rFonts w:ascii="TimesNewRoman" w:hAnsi="TimesNewRoman" w:cs="TimesNewRoman"/>
          <w:lang w:val="de-DE"/>
        </w:rPr>
        <w:t>eine Entscheidung in Bezug auf ein Erzeugnis trifft, das aufgrund seiner Aufmachung</w:t>
      </w:r>
      <w:r w:rsidRPr="00EE603B">
        <w:rPr>
          <w:rFonts w:ascii="TimesNewRoman" w:hAnsi="TimesNewRoman" w:cs="TimesNewRoman"/>
          <w:b/>
          <w:lang w:val="de-DE"/>
        </w:rPr>
        <w:t xml:space="preserve"> </w:t>
      </w:r>
      <w:r w:rsidRPr="00EE603B">
        <w:rPr>
          <w:rFonts w:ascii="TimesNewRoman" w:hAnsi="TimesNewRoman" w:cs="TimesNewRoman"/>
          <w:lang w:val="de-DE"/>
        </w:rPr>
        <w:t xml:space="preserve">im Widerspruch zu vorliegendem Gesetz oder seinen Ausführungserlassen steht, kann die Entscheidung beinhalten, dass das Erzeugnis in Verkehr bleiben kann, unter der Bedingung, dass seine Aufmachung angepasst wird. In beiden Fällen legt der Minister </w:t>
      </w:r>
      <w:r w:rsidR="007B7E62" w:rsidRPr="00EE603B">
        <w:rPr>
          <w:rFonts w:ascii="TimesNewRoman" w:hAnsi="TimesNewRoman" w:cs="TimesNewRoman"/>
          <w:lang w:val="de-DE"/>
        </w:rPr>
        <w:t>[</w:t>
      </w:r>
      <w:r w:rsidR="007B7E62" w:rsidRPr="00EE603B">
        <w:rPr>
          <w:lang w:val="de-DE"/>
        </w:rPr>
        <w:t>oder sein Beauftragter]</w:t>
      </w:r>
      <w:r w:rsidR="007B7E62" w:rsidRPr="00EE603B">
        <w:rPr>
          <w:rFonts w:ascii="TimesNewRoman" w:hAnsi="TimesNewRoman" w:cs="TimesNewRoman"/>
          <w:lang w:val="de-DE"/>
        </w:rPr>
        <w:t xml:space="preserve"> </w:t>
      </w:r>
      <w:r w:rsidRPr="00EE603B">
        <w:rPr>
          <w:rFonts w:ascii="TimesNewRoman" w:hAnsi="TimesNewRoman" w:cs="TimesNewRoman"/>
          <w:lang w:val="de-DE"/>
        </w:rPr>
        <w:t>die Frist fest, binnen der seine Entscheidung ausgeführt werden muss.</w:t>
      </w:r>
    </w:p>
    <w:p w14:paraId="5DF852A7" w14:textId="77777777" w:rsidR="00DA4847" w:rsidRPr="00EE603B" w:rsidRDefault="00DA4847" w:rsidP="00DA4847">
      <w:pPr>
        <w:autoSpaceDE w:val="0"/>
        <w:autoSpaceDN w:val="0"/>
        <w:adjustRightInd w:val="0"/>
        <w:jc w:val="both"/>
        <w:rPr>
          <w:rFonts w:ascii="TimesNewRoman" w:hAnsi="TimesNewRoman" w:cs="TimesNewRoman"/>
          <w:lang w:val="de-DE"/>
        </w:rPr>
      </w:pPr>
    </w:p>
    <w:p w14:paraId="1A87B8F9" w14:textId="77777777" w:rsidR="00DA4847" w:rsidRPr="00EE603B" w:rsidRDefault="00DA4847" w:rsidP="00DA4847">
      <w:pPr>
        <w:autoSpaceDE w:val="0"/>
        <w:autoSpaceDN w:val="0"/>
        <w:adjustRightInd w:val="0"/>
        <w:ind w:firstLine="708"/>
        <w:jc w:val="both"/>
        <w:rPr>
          <w:rFonts w:ascii="TimesNewRoman" w:hAnsi="TimesNewRoman" w:cs="TimesNewRoman"/>
          <w:lang w:val="de-DE"/>
        </w:rPr>
      </w:pPr>
      <w:r w:rsidRPr="00EE603B">
        <w:rPr>
          <w:rFonts w:ascii="TimesNewRoman" w:hAnsi="TimesNewRoman" w:cs="TimesNewRoman"/>
          <w:lang w:val="de-DE"/>
        </w:rPr>
        <w:t>Der König bestimmt die Bedingungen, Fristen und Regeln für das Verfahren, gemäß dem die Entscheidungen in Anwendung des vorliegenden Paragraphen getroffen werden, und legt nähere Regeln für die Anwendung der Bestimmungen des vorliegenden Paragraphen fest.</w:t>
      </w:r>
    </w:p>
    <w:p w14:paraId="63CFD5F0" w14:textId="77777777" w:rsidR="00DA4847" w:rsidRPr="00EE603B" w:rsidRDefault="00DA4847" w:rsidP="00DA4847">
      <w:pPr>
        <w:autoSpaceDE w:val="0"/>
        <w:autoSpaceDN w:val="0"/>
        <w:adjustRightInd w:val="0"/>
        <w:ind w:firstLine="708"/>
        <w:jc w:val="both"/>
        <w:rPr>
          <w:rFonts w:ascii="TimesNewRoman" w:hAnsi="TimesNewRoman" w:cs="TimesNewRoman"/>
          <w:lang w:val="de-DE"/>
        </w:rPr>
      </w:pPr>
    </w:p>
    <w:p w14:paraId="374F3BD8" w14:textId="77777777" w:rsidR="00DA4847" w:rsidRPr="00EE603B" w:rsidRDefault="00DA4847" w:rsidP="00DA4847">
      <w:pPr>
        <w:autoSpaceDE w:val="0"/>
        <w:autoSpaceDN w:val="0"/>
        <w:adjustRightInd w:val="0"/>
        <w:ind w:firstLine="708"/>
        <w:jc w:val="both"/>
        <w:rPr>
          <w:rFonts w:ascii="TimesNewRoman" w:hAnsi="TimesNewRoman" w:cs="TimesNewRoman"/>
          <w:lang w:val="de-DE"/>
        </w:rPr>
      </w:pPr>
      <w:r w:rsidRPr="00EE603B">
        <w:rPr>
          <w:rFonts w:ascii="TimesNewRoman" w:hAnsi="TimesNewRoman" w:cs="TimesNewRoman"/>
          <w:lang w:val="de-DE"/>
        </w:rPr>
        <w:t>Der Minister kann auf Stellungnahme der gemischten Kommission Leitlinien festlegen, die die für die Ausführung der vorliegenden Bestimmung anwendbaren Rechtsvorschriften verdeutlichen.]</w:t>
      </w:r>
    </w:p>
    <w:p w14:paraId="75B79745" w14:textId="77777777" w:rsidR="00DA4847" w:rsidRPr="00EE603B" w:rsidRDefault="00DA4847" w:rsidP="00DA4847">
      <w:pPr>
        <w:autoSpaceDE w:val="0"/>
        <w:autoSpaceDN w:val="0"/>
        <w:adjustRightInd w:val="0"/>
        <w:jc w:val="both"/>
        <w:rPr>
          <w:rFonts w:ascii="TimesNewRoman" w:hAnsi="TimesNewRoman" w:cs="TimesNewRoman"/>
          <w:lang w:val="de-DE"/>
        </w:rPr>
      </w:pPr>
    </w:p>
    <w:p w14:paraId="1F332F0D" w14:textId="6504F512"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i/>
          <w:lang w:val="de-DE"/>
        </w:rPr>
        <w:t>[Art. 1 ersetzt durch Art. 2 des G. vom 1. Mai 2006 (B.S. vom 16. Mai 2006)</w:t>
      </w:r>
      <w:r w:rsidR="00842845" w:rsidRPr="00EE603B">
        <w:rPr>
          <w:rFonts w:ascii="TimesNewRoman" w:hAnsi="TimesNewRoman" w:cs="TimesNewRoman"/>
          <w:i/>
          <w:lang w:val="de-DE"/>
        </w:rPr>
        <w:t xml:space="preserve">; </w:t>
      </w:r>
      <w:r w:rsidR="000114AB" w:rsidRPr="00EE603B">
        <w:rPr>
          <w:rFonts w:ascii="TimesNewRoman" w:hAnsi="TimesNewRoman" w:cs="TimesNewRoman"/>
          <w:i/>
          <w:lang w:val="de-DE"/>
        </w:rPr>
        <w:t>§ 1 einziger Absatz Nr. 1 einziger Absatz frühere einleitende Bestimmung und Nr. 1 einziger Absatz Buchstabe a) einziger Absatz frühere einleitende Bestimmung ersetzt durch Nr. 1 neue einleitende Bestimmung durch Art. 74 Nr. 1 erster Gedankenstrich</w:t>
      </w:r>
      <w:r w:rsidR="000114AB" w:rsidRPr="00EE603B">
        <w:rPr>
          <w:bCs/>
          <w:i/>
          <w:iCs/>
          <w:lang w:val="de-DE"/>
        </w:rPr>
        <w:t xml:space="preserve"> des G. vom 5. Mai 2022 (B.S. vom 20. Mai 2022)</w:t>
      </w:r>
      <w:r w:rsidR="000114AB" w:rsidRPr="00EE603B">
        <w:rPr>
          <w:rFonts w:ascii="TimesNewRoman" w:hAnsi="TimesNewRoman" w:cs="TimesNewRoman"/>
          <w:i/>
          <w:lang w:val="de-DE"/>
        </w:rPr>
        <w:t>; § 1 einziger Absatz Nr. 1 einziger Absatz frühere Buchstabe b) einleitende Bestimmung aufgehoben durch Art. 74 Nr. 1 zweiter Gedankenstrich</w:t>
      </w:r>
      <w:r w:rsidR="000114AB" w:rsidRPr="00EE603B">
        <w:rPr>
          <w:bCs/>
          <w:i/>
          <w:iCs/>
          <w:lang w:val="de-DE"/>
        </w:rPr>
        <w:t xml:space="preserve"> des G. vom 5. Mai 2022 (B.S. vom 20. Mai 2022);</w:t>
      </w:r>
      <w:r w:rsidR="000114AB" w:rsidRPr="00EE603B">
        <w:rPr>
          <w:rFonts w:ascii="TimesNewRoman" w:hAnsi="TimesNewRoman" w:cs="TimesNewRoman"/>
          <w:i/>
          <w:lang w:val="de-DE"/>
        </w:rPr>
        <w:t xml:space="preserve"> </w:t>
      </w:r>
      <w:r w:rsidR="00EF2027" w:rsidRPr="00EE603B">
        <w:rPr>
          <w:rFonts w:ascii="TimesNewRoman" w:hAnsi="TimesNewRoman" w:cs="TimesNewRoman"/>
          <w:i/>
          <w:lang w:val="de-DE"/>
        </w:rPr>
        <w:t>§ 1 einziger Absatz Nr. 1bis eingefügt durch Art. 2 Nr. 1 des G. vom 20. Juni 2013 (B.S. vom 26. Juni 2013); § 1 einziger Absatz Nr. 2bis und 2ter eingefügt durch Art. 2 Nr. 2 des G. vom 20. Juni 2013 (B.S. vom 26. Juni 2013);</w:t>
      </w:r>
      <w:r w:rsidR="008E4EDA" w:rsidRPr="00EE603B">
        <w:rPr>
          <w:rFonts w:ascii="TimesNewRoman" w:hAnsi="TimesNewRoman" w:cs="TimesNewRoman"/>
          <w:i/>
          <w:lang w:val="de-DE"/>
        </w:rPr>
        <w:t xml:space="preserve"> § 1 einziger Absatz Nr. 3 aufgehoben durch Art. 74 Nr. 2</w:t>
      </w:r>
      <w:r w:rsidR="008E4EDA" w:rsidRPr="00EE603B">
        <w:rPr>
          <w:bCs/>
          <w:i/>
          <w:iCs/>
          <w:lang w:val="de-DE"/>
        </w:rPr>
        <w:t xml:space="preserve"> des G. vom 5. Mai 2022 (B.S. vom 20. Mai 2022); § 1 einziger Absatz Nr. 4 aufgehoben durch Art. 74 Nr. 3 des G. vom 5. Mai 2022 (B.S. vom 20. Mai 2022);</w:t>
      </w:r>
      <w:r w:rsidR="00EF2027" w:rsidRPr="00EE603B">
        <w:rPr>
          <w:rFonts w:ascii="TimesNewRoman" w:hAnsi="TimesNewRoman" w:cs="TimesNewRoman"/>
          <w:i/>
          <w:lang w:val="de-DE"/>
        </w:rPr>
        <w:t xml:space="preserve"> </w:t>
      </w:r>
      <w:r w:rsidR="00B57088" w:rsidRPr="00EE603B">
        <w:rPr>
          <w:rFonts w:ascii="TimesNewRoman" w:hAnsi="TimesNewRoman" w:cs="TimesNewRoman"/>
          <w:i/>
          <w:lang w:val="de-DE"/>
        </w:rPr>
        <w:t>§ 1 einziger Absatz Nr. 4/1 eingefügt durch Art. 74</w:t>
      </w:r>
      <w:r w:rsidR="00B57088" w:rsidRPr="00EE603B">
        <w:rPr>
          <w:i/>
          <w:lang w:val="de-DE"/>
        </w:rPr>
        <w:t xml:space="preserve"> des G. (I) vom 19. März 2013 (B.S. vom 29. März 2013)</w:t>
      </w:r>
      <w:r w:rsidR="008E4EDA" w:rsidRPr="00EE603B">
        <w:rPr>
          <w:i/>
          <w:lang w:val="de-DE"/>
        </w:rPr>
        <w:t xml:space="preserve"> und umnummeriert zu Nr. 4 durch Art. 74 Nr. 4</w:t>
      </w:r>
      <w:r w:rsidR="008E4EDA" w:rsidRPr="00EE603B">
        <w:rPr>
          <w:bCs/>
          <w:i/>
          <w:iCs/>
          <w:lang w:val="de-DE"/>
        </w:rPr>
        <w:t xml:space="preserve"> des G. vom 5. Mai 2022 (B.S. vom 20. Mai 2022)</w:t>
      </w:r>
      <w:r w:rsidR="00B57088" w:rsidRPr="00EE603B">
        <w:rPr>
          <w:i/>
          <w:lang w:val="de-DE"/>
        </w:rPr>
        <w:t>;</w:t>
      </w:r>
      <w:r w:rsidR="008E4EDA" w:rsidRPr="00EE603B">
        <w:rPr>
          <w:i/>
          <w:lang w:val="de-DE"/>
        </w:rPr>
        <w:t xml:space="preserve"> § 1 einziger Absatz Nr. 6 abgeändert durch Art. 74 Nr. 5</w:t>
      </w:r>
      <w:r w:rsidR="008E4EDA" w:rsidRPr="00EE603B">
        <w:rPr>
          <w:bCs/>
          <w:i/>
          <w:iCs/>
          <w:lang w:val="de-DE"/>
        </w:rPr>
        <w:t xml:space="preserve"> des G. vom 5. Mai 2022 (B.S. vom 20. Mai 2022);</w:t>
      </w:r>
      <w:r w:rsidR="00B57088" w:rsidRPr="00EE603B">
        <w:rPr>
          <w:i/>
          <w:lang w:val="de-DE"/>
        </w:rPr>
        <w:t xml:space="preserve"> </w:t>
      </w:r>
      <w:r w:rsidR="008E4EDA" w:rsidRPr="00EE603B">
        <w:rPr>
          <w:i/>
          <w:lang w:val="de-DE"/>
        </w:rPr>
        <w:t>§ 1 einziger Absatz Nr. 9 abgeändert durch Art. 74 Nr. 6</w:t>
      </w:r>
      <w:r w:rsidR="008E4EDA" w:rsidRPr="00EE603B">
        <w:rPr>
          <w:bCs/>
          <w:i/>
          <w:iCs/>
          <w:lang w:val="de-DE"/>
        </w:rPr>
        <w:t xml:space="preserve"> des G. vom 5. Mai 2022 (B.S. vom 20. Mai 2022)</w:t>
      </w:r>
      <w:r w:rsidR="008E4EDA" w:rsidRPr="00EE603B">
        <w:rPr>
          <w:rFonts w:ascii="TimesNewRoman" w:hAnsi="TimesNewRoman" w:cs="TimesNewRoman"/>
          <w:i/>
          <w:lang w:val="de-DE"/>
        </w:rPr>
        <w:t xml:space="preserve">; </w:t>
      </w:r>
      <w:r w:rsidR="00842845" w:rsidRPr="00EE603B">
        <w:rPr>
          <w:rFonts w:ascii="TimesNewRoman" w:hAnsi="TimesNewRoman" w:cs="TimesNewRoman"/>
          <w:i/>
          <w:lang w:val="de-DE"/>
        </w:rPr>
        <w:t xml:space="preserve">§ 1 einziger Absatz Nr. 10 </w:t>
      </w:r>
      <w:r w:rsidR="008E4EDA" w:rsidRPr="00EE603B">
        <w:rPr>
          <w:rFonts w:ascii="TimesNewRoman" w:hAnsi="TimesNewRoman" w:cs="TimesNewRoman"/>
          <w:i/>
          <w:lang w:val="de-DE"/>
        </w:rPr>
        <w:t>aufgehoben durch Art. 74 Nr. 7</w:t>
      </w:r>
      <w:r w:rsidR="008E4EDA" w:rsidRPr="00EE603B">
        <w:rPr>
          <w:bCs/>
          <w:i/>
          <w:iCs/>
          <w:lang w:val="de-DE"/>
        </w:rPr>
        <w:t xml:space="preserve"> des G. vom 5. Mai 2022 (B.S. vom 20. Mai 2022)</w:t>
      </w:r>
      <w:r w:rsidR="00842845" w:rsidRPr="00EE603B">
        <w:rPr>
          <w:rFonts w:ascii="TimesNewRoman" w:hAnsi="TimesNewRoman" w:cs="TimesNewRoman"/>
          <w:i/>
          <w:lang w:val="de-DE"/>
        </w:rPr>
        <w:t>; § 1 einziger Absatz Nr. 10bis eingefügt durch Art. 2 Buchstabe b) des G. vom 3. August 2012 (B.S. vom 11. September 2012)</w:t>
      </w:r>
      <w:r w:rsidR="008E4EDA" w:rsidRPr="00EE603B">
        <w:rPr>
          <w:rFonts w:ascii="TimesNewRoman" w:hAnsi="TimesNewRoman" w:cs="TimesNewRoman"/>
          <w:i/>
          <w:lang w:val="de-DE"/>
        </w:rPr>
        <w:t xml:space="preserve"> und abgeändert durch Art. 74 Nr. 8</w:t>
      </w:r>
      <w:r w:rsidR="008E4EDA" w:rsidRPr="00EE603B">
        <w:rPr>
          <w:bCs/>
          <w:i/>
          <w:iCs/>
          <w:lang w:val="de-DE"/>
        </w:rPr>
        <w:t xml:space="preserve"> des G. vom 5. Mai 2022 (B.S. vom 20. Mai 2022)</w:t>
      </w:r>
      <w:r w:rsidR="00842845" w:rsidRPr="00EE603B">
        <w:rPr>
          <w:rFonts w:ascii="TimesNewRoman" w:hAnsi="TimesNewRoman" w:cs="TimesNewRoman"/>
          <w:i/>
          <w:lang w:val="de-DE"/>
        </w:rPr>
        <w:t xml:space="preserve">; </w:t>
      </w:r>
      <w:r w:rsidR="008E4EDA" w:rsidRPr="00EE603B">
        <w:rPr>
          <w:rFonts w:ascii="TimesNewRoman" w:hAnsi="TimesNewRoman" w:cs="TimesNewRoman"/>
          <w:i/>
          <w:lang w:val="de-DE"/>
        </w:rPr>
        <w:t>§ 1 einziger Absatz Nr. 11 abgeändert durch Art. 74 Nr. 9</w:t>
      </w:r>
      <w:r w:rsidR="008E4EDA" w:rsidRPr="00EE603B">
        <w:rPr>
          <w:bCs/>
          <w:i/>
          <w:iCs/>
          <w:lang w:val="de-DE"/>
        </w:rPr>
        <w:t xml:space="preserve"> des G. vom 5. Mai 2022 (B.S. vom 20. Mai 2022)</w:t>
      </w:r>
      <w:r w:rsidR="008E4EDA" w:rsidRPr="00EE603B">
        <w:rPr>
          <w:rFonts w:ascii="TimesNewRoman" w:hAnsi="TimesNewRoman" w:cs="TimesNewRoman"/>
          <w:i/>
          <w:lang w:val="de-DE"/>
        </w:rPr>
        <w:t>; § 1 einziger Absatz Nr. 12 aufgehoben durch Art. 74 Nr. 10</w:t>
      </w:r>
      <w:r w:rsidR="008E4EDA" w:rsidRPr="00EE603B">
        <w:rPr>
          <w:bCs/>
          <w:i/>
          <w:iCs/>
          <w:lang w:val="de-DE"/>
        </w:rPr>
        <w:t xml:space="preserve"> des G. vom 5. Mai 2022 (B.S. vom 20. Mai 2022)</w:t>
      </w:r>
      <w:r w:rsidR="008E4EDA" w:rsidRPr="00EE603B">
        <w:rPr>
          <w:rFonts w:ascii="TimesNewRoman" w:hAnsi="TimesNewRoman" w:cs="TimesNewRoman"/>
          <w:i/>
          <w:lang w:val="de-DE"/>
        </w:rPr>
        <w:t>; § 1 einziger Absatz Nr. 14 abgeändert durch Art. 74 Nr. 11</w:t>
      </w:r>
      <w:r w:rsidR="008E4EDA" w:rsidRPr="00EE603B">
        <w:rPr>
          <w:bCs/>
          <w:i/>
          <w:iCs/>
          <w:lang w:val="de-DE"/>
        </w:rPr>
        <w:t xml:space="preserve"> des G. vom 5. Mai 2022 (B.S. vom 20. Mai 2022)</w:t>
      </w:r>
      <w:r w:rsidR="008E4EDA" w:rsidRPr="00EE603B">
        <w:rPr>
          <w:rFonts w:ascii="TimesNewRoman" w:hAnsi="TimesNewRoman" w:cs="TimesNewRoman"/>
          <w:i/>
          <w:lang w:val="de-DE"/>
        </w:rPr>
        <w:t>; § 1 einziger Absatz Nr. 15 aufgehoben durch Art. 74 Nr. 12</w:t>
      </w:r>
      <w:r w:rsidR="008E4EDA" w:rsidRPr="00EE603B">
        <w:rPr>
          <w:bCs/>
          <w:i/>
          <w:iCs/>
          <w:lang w:val="de-DE"/>
        </w:rPr>
        <w:t xml:space="preserve"> des G. vom 5. Mai 2022 (B.S. vom 20. Mai 2022)</w:t>
      </w:r>
      <w:r w:rsidR="008E4EDA" w:rsidRPr="00EE603B">
        <w:rPr>
          <w:rFonts w:ascii="TimesNewRoman" w:hAnsi="TimesNewRoman" w:cs="TimesNewRoman"/>
          <w:i/>
          <w:lang w:val="de-DE"/>
        </w:rPr>
        <w:t>; § 1 einziger Absatz Nr. 16 aufgehoben durch Art. 74 Nr. 13</w:t>
      </w:r>
      <w:r w:rsidR="008E4EDA" w:rsidRPr="00EE603B">
        <w:rPr>
          <w:bCs/>
          <w:i/>
          <w:iCs/>
          <w:lang w:val="de-DE"/>
        </w:rPr>
        <w:t xml:space="preserve"> des G. vom 5. Mai 2022 (B.S. vom 20. Mai 2022)</w:t>
      </w:r>
      <w:r w:rsidR="008E4EDA" w:rsidRPr="00EE603B">
        <w:rPr>
          <w:rFonts w:ascii="TimesNewRoman" w:hAnsi="TimesNewRoman" w:cs="TimesNewRoman"/>
          <w:i/>
          <w:lang w:val="de-DE"/>
        </w:rPr>
        <w:t>; § 1 einziger Absatz Nr. 17 abgeändert durch Art. 74 Nr. 14</w:t>
      </w:r>
      <w:r w:rsidR="008E4EDA" w:rsidRPr="00EE603B">
        <w:rPr>
          <w:bCs/>
          <w:i/>
          <w:iCs/>
          <w:lang w:val="de-DE"/>
        </w:rPr>
        <w:t xml:space="preserve"> des G. vom 5. Mai 2022 (B.S. vom 20. Mai 2022)</w:t>
      </w:r>
      <w:r w:rsidR="008E4EDA" w:rsidRPr="00EE603B">
        <w:rPr>
          <w:rFonts w:ascii="TimesNewRoman" w:hAnsi="TimesNewRoman" w:cs="TimesNewRoman"/>
          <w:i/>
          <w:lang w:val="de-DE"/>
        </w:rPr>
        <w:t xml:space="preserve">; </w:t>
      </w:r>
      <w:r w:rsidR="00EF2027" w:rsidRPr="00EE603B">
        <w:rPr>
          <w:rFonts w:ascii="TimesNewRoman" w:hAnsi="TimesNewRoman" w:cs="TimesNewRoman"/>
          <w:i/>
          <w:lang w:val="de-DE"/>
        </w:rPr>
        <w:t>§ 1 einziger Absatz Nr. 17bis eingefügt durch Art. 2 Nr. </w:t>
      </w:r>
      <w:r w:rsidR="000A5788" w:rsidRPr="00EE603B">
        <w:rPr>
          <w:rFonts w:ascii="TimesNewRoman" w:hAnsi="TimesNewRoman" w:cs="TimesNewRoman"/>
          <w:i/>
          <w:lang w:val="de-DE"/>
        </w:rPr>
        <w:t>3</w:t>
      </w:r>
      <w:r w:rsidR="00EF2027" w:rsidRPr="00EE603B">
        <w:rPr>
          <w:rFonts w:ascii="TimesNewRoman" w:hAnsi="TimesNewRoman" w:cs="TimesNewRoman"/>
          <w:i/>
          <w:lang w:val="de-DE"/>
        </w:rPr>
        <w:t xml:space="preserve"> des G. vom 20. Juni 2013 (B.S. vom 26. Juni 2013); </w:t>
      </w:r>
      <w:r w:rsidR="00B03129" w:rsidRPr="00EE603B">
        <w:rPr>
          <w:rFonts w:ascii="TimesNewRoman" w:hAnsi="TimesNewRoman" w:cs="TimesNewRoman"/>
          <w:i/>
          <w:lang w:val="de-DE"/>
        </w:rPr>
        <w:t xml:space="preserve">§ 1 einziger Absatz Nr. 18 </w:t>
      </w:r>
      <w:r w:rsidR="008E4EDA" w:rsidRPr="00EE603B">
        <w:rPr>
          <w:rFonts w:ascii="TimesNewRoman" w:hAnsi="TimesNewRoman" w:cs="TimesNewRoman"/>
          <w:i/>
          <w:lang w:val="de-DE"/>
        </w:rPr>
        <w:t>aufgehoben durch Art. 74 Nr. 15</w:t>
      </w:r>
      <w:r w:rsidR="008E4EDA" w:rsidRPr="00EE603B">
        <w:rPr>
          <w:bCs/>
          <w:i/>
          <w:iCs/>
          <w:lang w:val="de-DE"/>
        </w:rPr>
        <w:t xml:space="preserve"> des G. vom 5. Mai 2022 (B.S. vom 20. Mai 2022)</w:t>
      </w:r>
      <w:r w:rsidR="00B70D85" w:rsidRPr="00EE603B">
        <w:rPr>
          <w:i/>
          <w:iCs/>
          <w:color w:val="000000"/>
          <w:lang w:val="de-DE"/>
        </w:rPr>
        <w:t>;</w:t>
      </w:r>
      <w:r w:rsidR="008E4EDA" w:rsidRPr="00EE603B">
        <w:rPr>
          <w:i/>
          <w:iCs/>
          <w:color w:val="000000"/>
          <w:lang w:val="de-DE"/>
        </w:rPr>
        <w:t xml:space="preserve"> § 1 einziger Absatz Nr. 20 abgeändert durch Art. 74 Nr. 16</w:t>
      </w:r>
      <w:r w:rsidR="008E4EDA" w:rsidRPr="00EE603B">
        <w:rPr>
          <w:bCs/>
          <w:i/>
          <w:iCs/>
          <w:lang w:val="de-DE"/>
        </w:rPr>
        <w:t xml:space="preserve"> des G. vom 5. Mai 2022 (B.S. vom 20. Mai 2022); § 1 einziger Absatz Nr. 22 abgeändert durch Art. 74 Nr. 17 des G. vom 5. Mai 2022 (B.S. vom 20. Mai 2022); § 1 einziger Absatz Nr. 23 abgeändert durch Art. 74 Nr. 18 des G. vom 5. Mai 2022 (B.S. vom 20. Mai 2022); § 1 einziger Absatz Nr. 24 abgeändert </w:t>
      </w:r>
      <w:r w:rsidR="008E4EDA" w:rsidRPr="00EE603B">
        <w:rPr>
          <w:bCs/>
          <w:i/>
          <w:iCs/>
          <w:lang w:val="de-DE"/>
        </w:rPr>
        <w:lastRenderedPageBreak/>
        <w:t>durch Art. 74 Nr. 19 des G. vom 5. Mai 2022 (B.S. vom 20. Mai 2022);</w:t>
      </w:r>
      <w:r w:rsidR="00B70D85" w:rsidRPr="00EE603B">
        <w:rPr>
          <w:i/>
          <w:iCs/>
          <w:color w:val="000000"/>
          <w:lang w:val="de-DE"/>
        </w:rPr>
        <w:t xml:space="preserve"> </w:t>
      </w:r>
      <w:r w:rsidR="00B70D85" w:rsidRPr="00EE603B">
        <w:rPr>
          <w:rFonts w:ascii="TimesNewRoman" w:hAnsi="TimesNewRoman" w:cs="TimesNewRoman"/>
          <w:i/>
          <w:lang w:val="de-DE"/>
        </w:rPr>
        <w:t xml:space="preserve">§ 1 einziger Absatz Nr. 25 </w:t>
      </w:r>
      <w:r w:rsidR="008E4EDA" w:rsidRPr="00EE603B">
        <w:rPr>
          <w:rFonts w:ascii="TimesNewRoman" w:hAnsi="TimesNewRoman" w:cs="TimesNewRoman"/>
          <w:i/>
          <w:lang w:val="de-DE"/>
        </w:rPr>
        <w:t>aufgehoben durch Art. 74 Nr. 20</w:t>
      </w:r>
      <w:r w:rsidR="008E4EDA" w:rsidRPr="00EE603B">
        <w:rPr>
          <w:bCs/>
          <w:i/>
          <w:iCs/>
          <w:lang w:val="de-DE"/>
        </w:rPr>
        <w:t xml:space="preserve"> des G. vom 5. Mai 2022 (B.S. vom 20. Mai 2022)</w:t>
      </w:r>
      <w:r w:rsidR="00B70D85" w:rsidRPr="00EE603B">
        <w:rPr>
          <w:i/>
          <w:iCs/>
          <w:color w:val="000000"/>
          <w:lang w:val="de-DE"/>
        </w:rPr>
        <w:t xml:space="preserve">; </w:t>
      </w:r>
      <w:r w:rsidR="00842845" w:rsidRPr="00EE603B">
        <w:rPr>
          <w:rFonts w:ascii="TimesNewRoman" w:hAnsi="TimesNewRoman" w:cs="TimesNewRoman"/>
          <w:i/>
          <w:lang w:val="de-DE"/>
        </w:rPr>
        <w:t>§ 1 einziger Absatz Nr. 25bis eingefügt durch Art. 2 Buchstabe c) des G. vom 3. August 2012 (B.S. vom 11. September 2012)</w:t>
      </w:r>
      <w:r w:rsidR="008E4EDA" w:rsidRPr="00EE603B">
        <w:rPr>
          <w:rFonts w:ascii="TimesNewRoman" w:hAnsi="TimesNewRoman" w:cs="TimesNewRoman"/>
          <w:i/>
          <w:lang w:val="de-DE"/>
        </w:rPr>
        <w:t xml:space="preserve">, umnummeriert zu Nr. 25 durch Art. 74 Nr. 21 erster Gedankenstrich </w:t>
      </w:r>
      <w:r w:rsidR="008E4EDA" w:rsidRPr="00EE603B">
        <w:rPr>
          <w:bCs/>
          <w:i/>
          <w:iCs/>
          <w:lang w:val="de-DE"/>
        </w:rPr>
        <w:t xml:space="preserve">des G. vom 5. Mai 2022 (B.S. vom 20. Mai 2022) und abgeändert durch Art. 74 Nr. 21 zweiter Gedankenstrich des G. vom 5. Mai 2022 (B.S. vom 20. Mai 2022); </w:t>
      </w:r>
      <w:r w:rsidR="00842845" w:rsidRPr="00EE603B">
        <w:rPr>
          <w:rFonts w:ascii="TimesNewRoman" w:hAnsi="TimesNewRoman" w:cs="TimesNewRoman"/>
          <w:i/>
          <w:lang w:val="de-DE"/>
        </w:rPr>
        <w:t xml:space="preserve">§ 1 einziger Absatz Nr. 33 abgeändert durch Art. 2 Buchstabe d) des G. vom 3. August 2012 (B.S. vom 11. September 2012); </w:t>
      </w:r>
      <w:r w:rsidR="008E4EDA" w:rsidRPr="00EE603B">
        <w:rPr>
          <w:bCs/>
          <w:i/>
          <w:iCs/>
          <w:lang w:val="de-DE"/>
        </w:rPr>
        <w:t>§ 1 einziger Absatz Nr. 34 abgeändert durch Art. 74 Nr. 22 des G. vom 5. Mai 2022 (B.S. vom 20. Mai 2022)</w:t>
      </w:r>
      <w:r w:rsidR="008E4EDA" w:rsidRPr="00EE603B">
        <w:rPr>
          <w:rFonts w:ascii="TimesNewRoman" w:hAnsi="TimesNewRoman" w:cs="TimesNewRoman"/>
          <w:i/>
          <w:lang w:val="de-DE"/>
        </w:rPr>
        <w:t>; § 1 einziger Absatz Nr. 35 aufgehoben durch Art. 74 Nr. 23</w:t>
      </w:r>
      <w:r w:rsidR="008E4EDA" w:rsidRPr="00EE603B">
        <w:rPr>
          <w:bCs/>
          <w:i/>
          <w:iCs/>
          <w:lang w:val="de-DE"/>
        </w:rPr>
        <w:t xml:space="preserve"> des G. vom 5. Mai 2022 (B.S. vom 20. Mai 2022); §</w:t>
      </w:r>
      <w:r w:rsidR="00A3624D" w:rsidRPr="00EE603B">
        <w:rPr>
          <w:bCs/>
          <w:i/>
          <w:iCs/>
          <w:lang w:val="de-DE"/>
        </w:rPr>
        <w:t> 1 einziger Absatz Nr. 36 abgeändert durch Art. 74 Nr. 24 des G. vom 5. Mai 2022 (B.S. vom 20. Mai 2022);</w:t>
      </w:r>
      <w:r w:rsidR="008E4EDA" w:rsidRPr="00EE603B">
        <w:rPr>
          <w:bCs/>
          <w:i/>
          <w:iCs/>
          <w:lang w:val="de-DE"/>
        </w:rPr>
        <w:t> </w:t>
      </w:r>
      <w:r w:rsidR="00A3624D" w:rsidRPr="00EE603B">
        <w:rPr>
          <w:bCs/>
          <w:i/>
          <w:iCs/>
          <w:lang w:val="de-DE"/>
        </w:rPr>
        <w:t>§ 1 einziger Absatz Nr. 39 abgeändert durch Art. 74 Nr. 25 des G. vom 5. Mai 2022 (B.S. vom 20. Mai 2022)</w:t>
      </w:r>
      <w:r w:rsidR="00A3624D" w:rsidRPr="00EE603B">
        <w:rPr>
          <w:rFonts w:ascii="TimesNewRoman" w:hAnsi="TimesNewRoman" w:cs="TimesNewRoman"/>
          <w:i/>
          <w:lang w:val="de-DE"/>
        </w:rPr>
        <w:t xml:space="preserve">; </w:t>
      </w:r>
      <w:r w:rsidR="00842845" w:rsidRPr="00EE603B">
        <w:rPr>
          <w:rFonts w:ascii="TimesNewRoman" w:hAnsi="TimesNewRoman" w:cs="TimesNewRoman"/>
          <w:i/>
          <w:lang w:val="de-DE"/>
        </w:rPr>
        <w:t>§ 1 einziger Absatz Nr. 42 bis 5</w:t>
      </w:r>
      <w:r w:rsidR="00A3624D" w:rsidRPr="00EE603B">
        <w:rPr>
          <w:rFonts w:ascii="TimesNewRoman" w:hAnsi="TimesNewRoman" w:cs="TimesNewRoman"/>
          <w:i/>
          <w:lang w:val="de-DE"/>
        </w:rPr>
        <w:t>0</w:t>
      </w:r>
      <w:r w:rsidR="00842845" w:rsidRPr="00EE603B">
        <w:rPr>
          <w:rFonts w:ascii="TimesNewRoman" w:hAnsi="TimesNewRoman" w:cs="TimesNewRoman"/>
          <w:i/>
          <w:lang w:val="de-DE"/>
        </w:rPr>
        <w:t xml:space="preserve"> eingefügt durch Art. 2 Buchstabe e) des G. vom 3. August 2012 (B.S. vom 11. September 2012)</w:t>
      </w:r>
      <w:r w:rsidR="007B7E62" w:rsidRPr="00EE603B">
        <w:rPr>
          <w:rFonts w:ascii="TimesNewRoman" w:hAnsi="TimesNewRoman" w:cs="TimesNewRoman"/>
          <w:i/>
          <w:lang w:val="de-DE"/>
        </w:rPr>
        <w:t xml:space="preserve">; </w:t>
      </w:r>
      <w:r w:rsidR="00A3624D" w:rsidRPr="00EE603B">
        <w:rPr>
          <w:rFonts w:ascii="TimesNewRoman" w:hAnsi="TimesNewRoman" w:cs="TimesNewRoman"/>
          <w:i/>
          <w:lang w:val="de-DE"/>
        </w:rPr>
        <w:t xml:space="preserve">§ 1 einziger Absatz Nr. 51 eingefügt durch Art. 2 Buchstabe e) des G. vom 3. August 2012 (B.S. vom 11. September 2012); § 1 einziger Absatz Nr. 52 eingefügt durch Art. 2 Buchstabe e) des G. vom 3. August 2012 (B.S. vom 11. September 2012); </w:t>
      </w:r>
      <w:r w:rsidR="007B7E62" w:rsidRPr="00EE603B">
        <w:rPr>
          <w:rFonts w:ascii="TimesNewRoman" w:hAnsi="TimesNewRoman" w:cs="TimesNewRoman"/>
          <w:i/>
          <w:lang w:val="de-DE"/>
        </w:rPr>
        <w:t>§ 2 Abs. 5 abgeändert durch Art. 77 Nr. 1 bis 3</w:t>
      </w:r>
      <w:r w:rsidR="007B7E62" w:rsidRPr="00EE603B">
        <w:rPr>
          <w:i/>
          <w:lang w:val="de-DE"/>
        </w:rPr>
        <w:t xml:space="preserve"> des G. (I) vom 19. März 2013 (B.S. vom 29. März 2013)</w:t>
      </w:r>
      <w:r w:rsidRPr="00EE603B">
        <w:rPr>
          <w:rFonts w:ascii="TimesNewRoman" w:hAnsi="TimesNewRoman" w:cs="TimesNewRoman"/>
          <w:i/>
          <w:lang w:val="de-DE"/>
        </w:rPr>
        <w:t>]</w:t>
      </w:r>
    </w:p>
    <w:p w14:paraId="09A0B84E" w14:textId="77777777" w:rsidR="00DA4847" w:rsidRPr="00EE603B" w:rsidRDefault="00DA4847" w:rsidP="00DA4847">
      <w:pPr>
        <w:autoSpaceDE w:val="0"/>
        <w:autoSpaceDN w:val="0"/>
        <w:adjustRightInd w:val="0"/>
        <w:jc w:val="both"/>
        <w:rPr>
          <w:rFonts w:ascii="TimesNewRoman" w:hAnsi="TimesNewRoman" w:cs="TimesNewRoman"/>
          <w:lang w:val="de-DE"/>
        </w:rPr>
      </w:pPr>
    </w:p>
    <w:p w14:paraId="75CB2CC0" w14:textId="77777777" w:rsidR="00EF2027" w:rsidRPr="00EE603B" w:rsidRDefault="00EF2027" w:rsidP="00DA4847">
      <w:pPr>
        <w:autoSpaceDE w:val="0"/>
        <w:autoSpaceDN w:val="0"/>
        <w:adjustRightInd w:val="0"/>
        <w:jc w:val="both"/>
        <w:rPr>
          <w:rFonts w:ascii="TimesNewRoman" w:hAnsi="TimesNewRoman" w:cs="TimesNewRoman"/>
          <w:lang w:val="de-DE"/>
        </w:rPr>
      </w:pPr>
    </w:p>
    <w:p w14:paraId="0E80A63B"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w:t>
      </w:r>
      <w:r w:rsidRPr="00EE603B">
        <w:rPr>
          <w:rFonts w:ascii="TimesNewRoman" w:hAnsi="TimesNewRoman" w:cs="TimesNewRoman"/>
          <w:b/>
          <w:lang w:val="de-DE"/>
        </w:rPr>
        <w:t>Art. 1</w:t>
      </w:r>
      <w:r w:rsidRPr="00EE603B">
        <w:rPr>
          <w:rFonts w:ascii="TimesNewRoman" w:hAnsi="TimesNewRoman" w:cs="TimesNewRoman"/>
          <w:b/>
          <w:i/>
          <w:lang w:val="de-DE"/>
        </w:rPr>
        <w:t>bis</w:t>
      </w:r>
      <w:r w:rsidRPr="00EE603B">
        <w:rPr>
          <w:rFonts w:ascii="TimesNewRoman" w:hAnsi="TimesNewRoman" w:cs="TimesNewRoman"/>
          <w:lang w:val="de-DE"/>
        </w:rPr>
        <w:t xml:space="preserve"> - § 1 - Im Interesse der Gesundheit von Mensch oder Tier oder um zu verhindern, dass es in diesen Bereichen zu Täuschungen oder Fälschungen kommt, kann der König alle oder einen Teil der Bestimmungen des vorliegenden Gesetzes anwendbar machen:</w:t>
      </w:r>
    </w:p>
    <w:p w14:paraId="7875EF3C" w14:textId="77777777" w:rsidR="00DA4847" w:rsidRPr="00EE603B" w:rsidRDefault="00DA4847" w:rsidP="00DA4847">
      <w:pPr>
        <w:autoSpaceDE w:val="0"/>
        <w:autoSpaceDN w:val="0"/>
        <w:adjustRightInd w:val="0"/>
        <w:jc w:val="both"/>
        <w:rPr>
          <w:rFonts w:ascii="TimesNewRoman" w:hAnsi="TimesNewRoman" w:cs="TimesNewRoman"/>
          <w:lang w:val="de-DE"/>
        </w:rPr>
      </w:pPr>
    </w:p>
    <w:p w14:paraId="5F67CDC7"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xml:space="preserve">1. auf </w:t>
      </w:r>
      <w:r w:rsidR="00EF2027" w:rsidRPr="00EE603B">
        <w:rPr>
          <w:rFonts w:ascii="TimesNewRoman" w:hAnsi="TimesNewRoman" w:cs="TimesNewRoman"/>
          <w:lang w:val="de-DE"/>
        </w:rPr>
        <w:t xml:space="preserve">[Elemente, Materialien,] </w:t>
      </w:r>
      <w:r w:rsidRPr="00EE603B">
        <w:rPr>
          <w:rFonts w:ascii="TimesNewRoman" w:hAnsi="TimesNewRoman" w:cs="TimesNewRoman"/>
          <w:lang w:val="de-DE"/>
        </w:rPr>
        <w:t>Gegenstände und Apparate, die als Gegenstände und Apparate mit heilenden oder vorbeugenden Eigenschaften oder mit dem Potenzial, eine physiologische Wirkung bei Mensch oder Tier hervorzurufen, präsentiert werden,</w:t>
      </w:r>
    </w:p>
    <w:p w14:paraId="2C4E243C" w14:textId="77777777" w:rsidR="00DA4847" w:rsidRPr="00EE603B" w:rsidRDefault="00DA4847" w:rsidP="00DA4847">
      <w:pPr>
        <w:autoSpaceDE w:val="0"/>
        <w:autoSpaceDN w:val="0"/>
        <w:adjustRightInd w:val="0"/>
        <w:jc w:val="both"/>
        <w:rPr>
          <w:rFonts w:ascii="TimesNewRoman" w:hAnsi="TimesNewRoman" w:cs="TimesNewRoman"/>
          <w:lang w:val="de-DE"/>
        </w:rPr>
      </w:pPr>
    </w:p>
    <w:p w14:paraId="4CD0DC93"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xml:space="preserve">2. auf </w:t>
      </w:r>
      <w:r w:rsidR="00EF2027" w:rsidRPr="00EE603B">
        <w:rPr>
          <w:rFonts w:ascii="TimesNewRoman" w:hAnsi="TimesNewRoman" w:cs="TimesNewRoman"/>
          <w:lang w:val="de-DE"/>
        </w:rPr>
        <w:t xml:space="preserve">[Elemente, Materialien,] </w:t>
      </w:r>
      <w:r w:rsidRPr="00EE603B">
        <w:rPr>
          <w:rFonts w:ascii="TimesNewRoman" w:hAnsi="TimesNewRoman" w:cs="TimesNewRoman"/>
          <w:lang w:val="de-DE"/>
        </w:rPr>
        <w:t>Gegenstände, Apparate, Stoffe oder Stoffzusammen</w:t>
      </w:r>
      <w:r w:rsidR="00EF2027" w:rsidRPr="00EE603B">
        <w:rPr>
          <w:rFonts w:ascii="TimesNewRoman" w:hAnsi="TimesNewRoman" w:cs="TimesNewRoman"/>
          <w:lang w:val="de-DE"/>
        </w:rPr>
        <w:softHyphen/>
      </w:r>
      <w:r w:rsidRPr="00EE603B">
        <w:rPr>
          <w:rFonts w:ascii="TimesNewRoman" w:hAnsi="TimesNewRoman" w:cs="TimesNewRoman"/>
          <w:lang w:val="de-DE"/>
        </w:rPr>
        <w:t>setzungen, die in der Heilkunde oder Veterinärmedizin verwendet werden,</w:t>
      </w:r>
    </w:p>
    <w:p w14:paraId="03AAD7E3" w14:textId="77777777" w:rsidR="00DA4847" w:rsidRPr="00EE603B" w:rsidRDefault="00DA4847" w:rsidP="00DA4847">
      <w:pPr>
        <w:autoSpaceDE w:val="0"/>
        <w:autoSpaceDN w:val="0"/>
        <w:adjustRightInd w:val="0"/>
        <w:jc w:val="both"/>
        <w:rPr>
          <w:rFonts w:ascii="TimesNewRoman" w:hAnsi="TimesNewRoman" w:cs="TimesNewRoman"/>
          <w:lang w:val="de-DE"/>
        </w:rPr>
      </w:pPr>
    </w:p>
    <w:p w14:paraId="4C28C2D5"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xml:space="preserve">3. auf </w:t>
      </w:r>
      <w:r w:rsidR="00EF2027" w:rsidRPr="00EE603B">
        <w:rPr>
          <w:rFonts w:ascii="TimesNewRoman" w:hAnsi="TimesNewRoman" w:cs="TimesNewRoman"/>
          <w:lang w:val="de-DE"/>
        </w:rPr>
        <w:t xml:space="preserve">[Elemente, Materialien,] </w:t>
      </w:r>
      <w:r w:rsidRPr="00EE603B">
        <w:rPr>
          <w:rFonts w:ascii="TimesNewRoman" w:hAnsi="TimesNewRoman" w:cs="TimesNewRoman"/>
          <w:lang w:val="de-DE"/>
        </w:rPr>
        <w:t>Gegenstände, Apparate, Stoffe oder Stoffzusammen</w:t>
      </w:r>
      <w:r w:rsidR="00EF2027" w:rsidRPr="00EE603B">
        <w:rPr>
          <w:rFonts w:ascii="TimesNewRoman" w:hAnsi="TimesNewRoman" w:cs="TimesNewRoman"/>
          <w:lang w:val="de-DE"/>
        </w:rPr>
        <w:softHyphen/>
      </w:r>
      <w:r w:rsidRPr="00EE603B">
        <w:rPr>
          <w:rFonts w:ascii="TimesNewRoman" w:hAnsi="TimesNewRoman" w:cs="TimesNewRoman"/>
          <w:lang w:val="de-DE"/>
        </w:rPr>
        <w:t>setzungen, die zur Feststellung von Daten über den Gesundheitszustand oder den physiologischen oder pathologischen Zustand von Mensch oder Tier bestimmt sind,</w:t>
      </w:r>
    </w:p>
    <w:p w14:paraId="52C73507" w14:textId="77777777" w:rsidR="00DA4847" w:rsidRPr="00EE603B" w:rsidRDefault="00DA4847" w:rsidP="00DA4847">
      <w:pPr>
        <w:autoSpaceDE w:val="0"/>
        <w:autoSpaceDN w:val="0"/>
        <w:adjustRightInd w:val="0"/>
        <w:jc w:val="both"/>
        <w:rPr>
          <w:rFonts w:ascii="TimesNewRoman" w:hAnsi="TimesNewRoman" w:cs="TimesNewRoman"/>
          <w:lang w:val="de-DE"/>
        </w:rPr>
      </w:pPr>
    </w:p>
    <w:p w14:paraId="3F4A2A9B"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xml:space="preserve">4. auf </w:t>
      </w:r>
      <w:r w:rsidR="00EF2027" w:rsidRPr="00EE603B">
        <w:rPr>
          <w:rFonts w:ascii="TimesNewRoman" w:hAnsi="TimesNewRoman" w:cs="TimesNewRoman"/>
          <w:lang w:val="de-DE"/>
        </w:rPr>
        <w:t xml:space="preserve">[Elemente, Materialien,] </w:t>
      </w:r>
      <w:r w:rsidRPr="00EE603B">
        <w:rPr>
          <w:rFonts w:ascii="TimesNewRoman" w:hAnsi="TimesNewRoman" w:cs="TimesNewRoman"/>
          <w:lang w:val="de-DE"/>
        </w:rPr>
        <w:t>Gegenstände, Apparate, Stoffe oder Stoffzusammen</w:t>
      </w:r>
      <w:r w:rsidR="00EF2027" w:rsidRPr="00EE603B">
        <w:rPr>
          <w:rFonts w:ascii="TimesNewRoman" w:hAnsi="TimesNewRoman" w:cs="TimesNewRoman"/>
          <w:lang w:val="de-DE"/>
        </w:rPr>
        <w:softHyphen/>
      </w:r>
      <w:r w:rsidRPr="00EE603B">
        <w:rPr>
          <w:rFonts w:ascii="TimesNewRoman" w:hAnsi="TimesNewRoman" w:cs="TimesNewRoman"/>
          <w:lang w:val="de-DE"/>
        </w:rPr>
        <w:t>setzungen, die zur Verhütung oder Förderung einer Schwangerschaft beim Mensch beziehungsweise einer Trächtigkeit beim Tier bestimmt sin</w:t>
      </w:r>
      <w:r w:rsidR="00EF2027" w:rsidRPr="00EE603B">
        <w:rPr>
          <w:rFonts w:ascii="TimesNewRoman" w:hAnsi="TimesNewRoman" w:cs="TimesNewRoman"/>
          <w:lang w:val="de-DE"/>
        </w:rPr>
        <w:t>d,</w:t>
      </w:r>
    </w:p>
    <w:p w14:paraId="1B5146B7" w14:textId="77777777" w:rsidR="00EF2027" w:rsidRPr="00EE603B" w:rsidRDefault="00EF2027" w:rsidP="00DA4847">
      <w:pPr>
        <w:autoSpaceDE w:val="0"/>
        <w:autoSpaceDN w:val="0"/>
        <w:adjustRightInd w:val="0"/>
        <w:jc w:val="both"/>
        <w:rPr>
          <w:rFonts w:ascii="TimesNewRoman" w:hAnsi="TimesNewRoman" w:cs="TimesNewRoman"/>
          <w:lang w:val="de-DE"/>
        </w:rPr>
      </w:pPr>
    </w:p>
    <w:p w14:paraId="18129C1F" w14:textId="77777777" w:rsidR="00EF2027" w:rsidRPr="00EE603B" w:rsidRDefault="00EF202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w:t>
      </w:r>
      <w:r w:rsidRPr="00EE603B">
        <w:rPr>
          <w:lang w:val="de-DE"/>
        </w:rPr>
        <w:t>5. auf Elemente und Materialien, die bei der Herstellung der in den Nummern 1, 2, 3 und 4 erwähnten Gegenstände, Apparate, Stoffe oder Stoffzusammensetzungen verwendet werden, dazu bestimmt sind, für diese benutzt zu werden, und für deren</w:t>
      </w:r>
      <w:r w:rsidRPr="00EE603B">
        <w:rPr>
          <w:b/>
          <w:lang w:val="de-DE"/>
        </w:rPr>
        <w:t xml:space="preserve"> </w:t>
      </w:r>
      <w:r w:rsidRPr="00EE603B">
        <w:rPr>
          <w:lang w:val="de-DE"/>
        </w:rPr>
        <w:t>Ganzheit</w:t>
      </w:r>
      <w:r w:rsidRPr="00EE603B">
        <w:rPr>
          <w:b/>
          <w:lang w:val="de-DE"/>
        </w:rPr>
        <w:t xml:space="preserve"> </w:t>
      </w:r>
      <w:r w:rsidRPr="00EE603B">
        <w:rPr>
          <w:lang w:val="de-DE"/>
        </w:rPr>
        <w:t>unerlässlich sind.]</w:t>
      </w:r>
    </w:p>
    <w:p w14:paraId="1CFC093C" w14:textId="77777777" w:rsidR="00DA4847" w:rsidRPr="00EE603B" w:rsidRDefault="00DA4847" w:rsidP="00DA4847">
      <w:pPr>
        <w:autoSpaceDE w:val="0"/>
        <w:autoSpaceDN w:val="0"/>
        <w:adjustRightInd w:val="0"/>
        <w:jc w:val="both"/>
        <w:rPr>
          <w:rFonts w:ascii="TimesNewRoman" w:hAnsi="TimesNewRoman" w:cs="TimesNewRoman"/>
          <w:lang w:val="de-DE"/>
        </w:rPr>
      </w:pPr>
    </w:p>
    <w:p w14:paraId="0BFB1093"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xml:space="preserve">§ 2 - Zum gleichen Zweck kann der König einen Teil der Bestimmungen oder alle Bestimmungen des vorliegenden Gesetzes auf alle anderen von Ihm bestimmten </w:t>
      </w:r>
      <w:r w:rsidR="00EF2027" w:rsidRPr="00EE603B">
        <w:rPr>
          <w:rFonts w:ascii="TimesNewRoman" w:hAnsi="TimesNewRoman" w:cs="TimesNewRoman"/>
          <w:lang w:val="de-DE"/>
        </w:rPr>
        <w:t xml:space="preserve">[Elemente, Materialien,] </w:t>
      </w:r>
      <w:r w:rsidRPr="00EE603B">
        <w:rPr>
          <w:rFonts w:ascii="TimesNewRoman" w:hAnsi="TimesNewRoman" w:cs="TimesNewRoman"/>
          <w:lang w:val="de-DE"/>
        </w:rPr>
        <w:t>Gegenstände, Apparate, Stoffe oder Stoffzusammensetzungen anwendbar machen.</w:t>
      </w:r>
    </w:p>
    <w:p w14:paraId="39B79FB5" w14:textId="77777777" w:rsidR="00877216" w:rsidRPr="00EE603B" w:rsidRDefault="00877216" w:rsidP="00DA4847">
      <w:pPr>
        <w:autoSpaceDE w:val="0"/>
        <w:autoSpaceDN w:val="0"/>
        <w:adjustRightInd w:val="0"/>
        <w:jc w:val="both"/>
        <w:rPr>
          <w:rFonts w:ascii="TimesNewRoman" w:hAnsi="TimesNewRoman" w:cs="TimesNewRoman"/>
          <w:lang w:val="de-DE"/>
        </w:rPr>
      </w:pPr>
    </w:p>
    <w:p w14:paraId="5476C775" w14:textId="77777777" w:rsidR="00877216" w:rsidRPr="00EE603B" w:rsidRDefault="00877216"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lastRenderedPageBreak/>
        <w:tab/>
        <w:t>[</w:t>
      </w:r>
      <w:r w:rsidRPr="00EE603B">
        <w:rPr>
          <w:rFonts w:cs="Arial MT Std"/>
          <w:lang w:val="de-DE"/>
        </w:rPr>
        <w:t>Diese Bestimmungen werden nach Stellungnahme des Hohen Gesundheitsrats erlassen.]</w:t>
      </w:r>
    </w:p>
    <w:p w14:paraId="6BCEB223" w14:textId="77777777" w:rsidR="00DA4847" w:rsidRPr="00EE603B" w:rsidRDefault="00DA4847" w:rsidP="00DA4847">
      <w:pPr>
        <w:autoSpaceDE w:val="0"/>
        <w:autoSpaceDN w:val="0"/>
        <w:adjustRightInd w:val="0"/>
        <w:jc w:val="both"/>
        <w:rPr>
          <w:rFonts w:ascii="TimesNewRoman" w:hAnsi="TimesNewRoman" w:cs="TimesNewRoman"/>
          <w:lang w:val="de-DE"/>
        </w:rPr>
      </w:pPr>
    </w:p>
    <w:p w14:paraId="7394D25C"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xml:space="preserve">§ 3 - Für die Anwendung der Paragraphen 1 und 2 kann der König ebenfalls spezifische Bestimmungen zur Beregelung aller anderen von Ihm bestimmten </w:t>
      </w:r>
      <w:r w:rsidR="00EF2027" w:rsidRPr="00EE603B">
        <w:rPr>
          <w:rFonts w:ascii="TimesNewRoman" w:hAnsi="TimesNewRoman" w:cs="TimesNewRoman"/>
          <w:lang w:val="de-DE"/>
        </w:rPr>
        <w:t xml:space="preserve">[Elemente, Materialien,] </w:t>
      </w:r>
      <w:r w:rsidRPr="00EE603B">
        <w:rPr>
          <w:rFonts w:ascii="TimesNewRoman" w:hAnsi="TimesNewRoman" w:cs="TimesNewRoman"/>
          <w:lang w:val="de-DE"/>
        </w:rPr>
        <w:t>Gegenstände, Apparate, Stoffe und Stoffzusammensetzungen erlassen. [Er kann außerdem ein Überwachungs- und Kontrollsystem einrichten, das auf der Unterstützung durch Einrichtungen beruht, die von dem für die Volksgesundheit zuständigen Minister zugelassen sind und der Europäischen Kommission gemeldet werden.]</w:t>
      </w:r>
    </w:p>
    <w:p w14:paraId="2F57181F" w14:textId="77777777" w:rsidR="00DA4847" w:rsidRPr="00EE603B" w:rsidRDefault="00DA4847" w:rsidP="00DA4847">
      <w:pPr>
        <w:autoSpaceDE w:val="0"/>
        <w:autoSpaceDN w:val="0"/>
        <w:adjustRightInd w:val="0"/>
        <w:jc w:val="both"/>
        <w:rPr>
          <w:rFonts w:ascii="TimesNewRoman" w:hAnsi="TimesNewRoman" w:cs="TimesNewRoman"/>
          <w:lang w:val="de-DE"/>
        </w:rPr>
      </w:pPr>
    </w:p>
    <w:p w14:paraId="3B452B1D"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r>
      <w:r w:rsidR="00877216" w:rsidRPr="00EE603B">
        <w:rPr>
          <w:rFonts w:ascii="TimesNewRoman" w:hAnsi="TimesNewRoman" w:cs="TimesNewRoman"/>
          <w:lang w:val="de-DE"/>
        </w:rPr>
        <w:t>§ 4 - [..</w:t>
      </w:r>
      <w:r w:rsidRPr="00EE603B">
        <w:rPr>
          <w:rFonts w:ascii="TimesNewRoman" w:hAnsi="TimesNewRoman" w:cs="TimesNewRoman"/>
          <w:lang w:val="de-DE"/>
        </w:rPr>
        <w:t>.]]</w:t>
      </w:r>
    </w:p>
    <w:p w14:paraId="6793C6CF" w14:textId="77777777" w:rsidR="00DA4847" w:rsidRPr="00EE603B" w:rsidRDefault="00DA4847" w:rsidP="00DA4847">
      <w:pPr>
        <w:autoSpaceDE w:val="0"/>
        <w:autoSpaceDN w:val="0"/>
        <w:adjustRightInd w:val="0"/>
        <w:jc w:val="both"/>
        <w:rPr>
          <w:rFonts w:ascii="TimesNewRoman" w:hAnsi="TimesNewRoman" w:cs="TimesNewRoman"/>
          <w:lang w:val="de-DE"/>
        </w:rPr>
      </w:pPr>
    </w:p>
    <w:p w14:paraId="2B3ED3C9"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i/>
          <w:lang w:val="de-DE"/>
        </w:rPr>
        <w:t xml:space="preserve">[Art. 1bis eingefügt durch Art. 2 des G. vom 21. Juni 1983 (B.S. vom 15. Juli 1983); </w:t>
      </w:r>
      <w:r w:rsidR="00EF2027" w:rsidRPr="00EE603B">
        <w:rPr>
          <w:rFonts w:ascii="TimesNewRoman" w:hAnsi="TimesNewRoman" w:cs="TimesNewRoman"/>
          <w:i/>
          <w:lang w:val="de-DE"/>
        </w:rPr>
        <w:t xml:space="preserve">§ 1 einziger Absatz Nr. 1 bis 4 abgeändert durch Art. 3 Nr. 1 des G. vom 20. Juni 2013 (B.S. vom 26. Juni 2013); § 1 einziger Absatz Nr. 5 eingefügt durch Art. 3 Nr. 2 des G. vom 20. Juni 2013 (B.S. vom 26. Juni 2013); § 2 </w:t>
      </w:r>
      <w:r w:rsidR="00877216" w:rsidRPr="00EE603B">
        <w:rPr>
          <w:rFonts w:ascii="TimesNewRoman" w:hAnsi="TimesNewRoman" w:cs="TimesNewRoman"/>
          <w:i/>
          <w:lang w:val="de-DE"/>
        </w:rPr>
        <w:t xml:space="preserve">Abs. 1 (früherer einziger Absatz) </w:t>
      </w:r>
      <w:r w:rsidR="00EF2027" w:rsidRPr="00EE603B">
        <w:rPr>
          <w:rFonts w:ascii="TimesNewRoman" w:hAnsi="TimesNewRoman" w:cs="TimesNewRoman"/>
          <w:i/>
          <w:lang w:val="de-DE"/>
        </w:rPr>
        <w:t xml:space="preserve">abgeändert durch Art. 3 Nr. 3 des G. vom 20. Juni 2013 (B.S. vom 26. Juni 2013); </w:t>
      </w:r>
      <w:r w:rsidR="00877216" w:rsidRPr="00EE603B">
        <w:rPr>
          <w:rFonts w:ascii="TimesNewRoman" w:hAnsi="TimesNewRoman" w:cs="TimesNewRoman"/>
          <w:i/>
          <w:lang w:val="de-DE"/>
        </w:rPr>
        <w:t>§ 2 Abs. 2 eingefügt durch Art. 107 Nr. 1</w:t>
      </w:r>
      <w:r w:rsidR="00877216" w:rsidRPr="00EE603B">
        <w:rPr>
          <w:i/>
          <w:lang w:val="de-DE"/>
        </w:rPr>
        <w:t xml:space="preserve"> des G. vom 10. April 2014 (B.S. vom 30. April 2014); </w:t>
      </w:r>
      <w:r w:rsidRPr="00EE603B">
        <w:rPr>
          <w:rFonts w:ascii="TimesNewRoman" w:hAnsi="TimesNewRoman" w:cs="TimesNewRoman"/>
          <w:i/>
          <w:lang w:val="de-DE"/>
        </w:rPr>
        <w:t xml:space="preserve">§ 3 </w:t>
      </w:r>
      <w:r w:rsidR="00EF2027" w:rsidRPr="00EE603B">
        <w:rPr>
          <w:rFonts w:ascii="TimesNewRoman" w:hAnsi="TimesNewRoman" w:cs="TimesNewRoman"/>
          <w:i/>
          <w:lang w:val="de-DE"/>
        </w:rPr>
        <w:t>abgeänder</w:t>
      </w:r>
      <w:r w:rsidRPr="00EE603B">
        <w:rPr>
          <w:rFonts w:ascii="TimesNewRoman" w:hAnsi="TimesNewRoman" w:cs="TimesNewRoman"/>
          <w:i/>
          <w:lang w:val="de-DE"/>
        </w:rPr>
        <w:t>t durch Art. 3 des G. vom 20. Oktober 1998 (B.S. vom 11. November 1998)</w:t>
      </w:r>
      <w:r w:rsidR="00EF2027" w:rsidRPr="00EE603B">
        <w:rPr>
          <w:rFonts w:ascii="TimesNewRoman" w:hAnsi="TimesNewRoman" w:cs="TimesNewRoman"/>
          <w:i/>
          <w:lang w:val="de-DE"/>
        </w:rPr>
        <w:t xml:space="preserve"> und Art. 3 Nr. 4 des G. vom 20. Juni 2013 (B.S. vom 26. Juni 2013)</w:t>
      </w:r>
      <w:r w:rsidRPr="00EE603B">
        <w:rPr>
          <w:rFonts w:ascii="TimesNewRoman" w:hAnsi="TimesNewRoman" w:cs="TimesNewRoman"/>
          <w:i/>
          <w:lang w:val="de-DE"/>
        </w:rPr>
        <w:t xml:space="preserve">; § 4 </w:t>
      </w:r>
      <w:r w:rsidR="00877216" w:rsidRPr="00EE603B">
        <w:rPr>
          <w:rFonts w:ascii="TimesNewRoman" w:hAnsi="TimesNewRoman" w:cs="TimesNewRoman"/>
          <w:i/>
          <w:lang w:val="de-DE"/>
        </w:rPr>
        <w:t>aufgehoben durch Art. 107 Nr</w:t>
      </w:r>
      <w:r w:rsidR="00082778" w:rsidRPr="00EE603B">
        <w:rPr>
          <w:rFonts w:ascii="TimesNewRoman" w:hAnsi="TimesNewRoman" w:cs="TimesNewRoman"/>
          <w:i/>
          <w:lang w:val="de-DE"/>
        </w:rPr>
        <w:t>.</w:t>
      </w:r>
      <w:r w:rsidR="00877216" w:rsidRPr="00EE603B">
        <w:rPr>
          <w:rFonts w:ascii="TimesNewRoman" w:hAnsi="TimesNewRoman" w:cs="TimesNewRoman"/>
          <w:i/>
          <w:lang w:val="de-DE"/>
        </w:rPr>
        <w:t> 2</w:t>
      </w:r>
      <w:r w:rsidR="00877216" w:rsidRPr="00EE603B">
        <w:rPr>
          <w:i/>
          <w:lang w:val="de-DE"/>
        </w:rPr>
        <w:t xml:space="preserve"> des G. vom 10. April 2014 (B.S. vom 30. April 2014)</w:t>
      </w:r>
      <w:r w:rsidRPr="00EE603B">
        <w:rPr>
          <w:rFonts w:ascii="TimesNewRoman" w:hAnsi="TimesNewRoman" w:cs="TimesNewRoman"/>
          <w:i/>
          <w:lang w:val="de-DE"/>
        </w:rPr>
        <w:t>]</w:t>
      </w:r>
    </w:p>
    <w:p w14:paraId="244F7EAB" w14:textId="77777777" w:rsidR="00DA4847" w:rsidRPr="00EE603B" w:rsidRDefault="00DA4847" w:rsidP="00DA4847">
      <w:pPr>
        <w:autoSpaceDE w:val="0"/>
        <w:autoSpaceDN w:val="0"/>
        <w:adjustRightInd w:val="0"/>
        <w:jc w:val="both"/>
        <w:rPr>
          <w:rFonts w:ascii="TimesNewRoman" w:hAnsi="TimesNewRoman" w:cs="TimesNewRoman"/>
          <w:lang w:val="de-DE"/>
        </w:rPr>
      </w:pPr>
    </w:p>
    <w:p w14:paraId="18BB25E3" w14:textId="77777777" w:rsidR="00DA4847" w:rsidRPr="00EE603B" w:rsidRDefault="00DA4847" w:rsidP="00DA4847">
      <w:pPr>
        <w:autoSpaceDE w:val="0"/>
        <w:autoSpaceDN w:val="0"/>
        <w:adjustRightInd w:val="0"/>
        <w:jc w:val="both"/>
        <w:rPr>
          <w:rFonts w:ascii="TimesNewRoman" w:hAnsi="TimesNewRoman" w:cs="TimesNewRoman"/>
          <w:lang w:val="de-DE"/>
        </w:rPr>
      </w:pPr>
    </w:p>
    <w:p w14:paraId="5EA93F0B"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r>
      <w:r w:rsidRPr="00EE603B">
        <w:rPr>
          <w:rFonts w:ascii="TimesNewRoman" w:hAnsi="TimesNewRoman" w:cs="TimesNewRoman"/>
          <w:b/>
          <w:lang w:val="de-DE"/>
        </w:rPr>
        <w:t>Art. 2</w:t>
      </w:r>
      <w:r w:rsidRPr="00EE603B">
        <w:rPr>
          <w:rFonts w:ascii="TimesNewRoman" w:hAnsi="TimesNewRoman" w:cs="TimesNewRoman"/>
          <w:lang w:val="de-DE"/>
        </w:rPr>
        <w:t xml:space="preserve"> - Die Arzneimittel müssen den Vorschriften der Pharmakopöe entsprechen.</w:t>
      </w:r>
    </w:p>
    <w:p w14:paraId="1DE47113" w14:textId="77777777" w:rsidR="00DA4847" w:rsidRPr="00EE603B" w:rsidRDefault="00DA4847" w:rsidP="00DA4847">
      <w:pPr>
        <w:autoSpaceDE w:val="0"/>
        <w:autoSpaceDN w:val="0"/>
        <w:adjustRightInd w:val="0"/>
        <w:jc w:val="both"/>
        <w:rPr>
          <w:rFonts w:ascii="TimesNewRoman" w:hAnsi="TimesNewRoman" w:cs="TimesNewRoman"/>
          <w:lang w:val="de-DE"/>
        </w:rPr>
      </w:pPr>
    </w:p>
    <w:p w14:paraId="5FD2A4D7"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[Die Europäische Pharmakopöe ist anwendbar. Der König kann auf Stellungnahme der Pharmakopöe-Kommission andere Pharmakopöen billigen. Er kann auf Stellungnahme der Pharmakopöe-Kommission für das, was die offizinalen und magistralen Präparate betrifft, in den Fällen und unter den Bedingungen, die Er festlegt, den Verweis auferlegen auf die Europäische Pharmakopöe, die belgische Pharmakopöe, das Verzeichnis der therapeutischen Magistralformeln oder, in Ermangelung dessen, auf eine offizielle Pharmakopöe, die dem aktuellen Kenntnisstand entspricht, oder aber auf eine Monografie.]</w:t>
      </w:r>
    </w:p>
    <w:p w14:paraId="2F0ABC20" w14:textId="77777777" w:rsidR="00DA4847" w:rsidRPr="00EE603B" w:rsidRDefault="00DA4847" w:rsidP="00DA4847">
      <w:pPr>
        <w:autoSpaceDE w:val="0"/>
        <w:autoSpaceDN w:val="0"/>
        <w:adjustRightInd w:val="0"/>
        <w:jc w:val="both"/>
        <w:rPr>
          <w:rFonts w:ascii="TimesNewRoman" w:hAnsi="TimesNewRoman" w:cs="TimesNewRoman"/>
          <w:lang w:val="de-DE"/>
        </w:rPr>
      </w:pPr>
    </w:p>
    <w:p w14:paraId="49DFE04E"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Der König trifft die notwendigen Maßnahmen für die Abfassung, Veröffentlichung und Fortschreibung der Pharmakopöe.</w:t>
      </w:r>
    </w:p>
    <w:p w14:paraId="2CACF185" w14:textId="77777777" w:rsidR="00DA4847" w:rsidRPr="00EE603B" w:rsidRDefault="00DA4847" w:rsidP="00DA4847">
      <w:pPr>
        <w:autoSpaceDE w:val="0"/>
        <w:autoSpaceDN w:val="0"/>
        <w:adjustRightInd w:val="0"/>
        <w:jc w:val="both"/>
        <w:rPr>
          <w:rFonts w:ascii="TimesNewRoman" w:hAnsi="TimesNewRoman" w:cs="TimesNewRoman"/>
          <w:lang w:val="de-DE"/>
        </w:rPr>
      </w:pPr>
    </w:p>
    <w:p w14:paraId="01BA455A"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w:t>
      </w:r>
    </w:p>
    <w:p w14:paraId="62032C7D" w14:textId="77777777" w:rsidR="00DA4847" w:rsidRPr="00EE603B" w:rsidRDefault="00DA4847" w:rsidP="00DA4847">
      <w:pPr>
        <w:autoSpaceDE w:val="0"/>
        <w:autoSpaceDN w:val="0"/>
        <w:adjustRightInd w:val="0"/>
        <w:jc w:val="both"/>
        <w:rPr>
          <w:rFonts w:ascii="TimesNewRoman" w:hAnsi="TimesNewRoman" w:cs="TimesNewRoman"/>
          <w:lang w:val="de-DE"/>
        </w:rPr>
      </w:pPr>
    </w:p>
    <w:p w14:paraId="2ECEAA5B"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[Der König richtet eine Pharmakopöe-Kommission ein und bestimmt ihre Zusammensetzung, ihre Arbeitsweise und ihre Aufträge.]</w:t>
      </w:r>
    </w:p>
    <w:p w14:paraId="496A219A" w14:textId="77777777" w:rsidR="00DA4847" w:rsidRPr="00EE603B" w:rsidRDefault="00DA4847" w:rsidP="00DA4847">
      <w:pPr>
        <w:autoSpaceDE w:val="0"/>
        <w:autoSpaceDN w:val="0"/>
        <w:adjustRightInd w:val="0"/>
        <w:jc w:val="both"/>
        <w:rPr>
          <w:rFonts w:ascii="TimesNewRoman" w:hAnsi="TimesNewRoman" w:cs="TimesNewRoman"/>
          <w:lang w:val="de-DE"/>
        </w:rPr>
      </w:pPr>
    </w:p>
    <w:p w14:paraId="0797E1CC"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i/>
          <w:lang w:val="de-DE"/>
        </w:rPr>
        <w:t>[Art. 2 Abs. 2 ersetzt durch Art. 4 Nr. 1 des G. vom 1. Mai 2006 (B.S. vom 16. Mai 2006); früherer Absatz 4 aufgehoben durch Art. 223 Nr. 1 des G. vom 12. August 2000 (B.S. vom 31. August 2000); neuer Absatz 4 eingefügt durch Art. 4 Nr. 2 des G. vom 1. Mai 2006 (B.S. vom 16. Mai 2006)]</w:t>
      </w:r>
    </w:p>
    <w:p w14:paraId="68BE0235" w14:textId="77777777" w:rsidR="00DA4847" w:rsidRPr="00EE603B" w:rsidRDefault="00DA4847" w:rsidP="00DA4847">
      <w:pPr>
        <w:autoSpaceDE w:val="0"/>
        <w:autoSpaceDN w:val="0"/>
        <w:adjustRightInd w:val="0"/>
        <w:jc w:val="both"/>
        <w:rPr>
          <w:rFonts w:ascii="TimesNewRoman" w:hAnsi="TimesNewRoman" w:cs="TimesNewRoman"/>
          <w:lang w:val="de-DE"/>
        </w:rPr>
      </w:pPr>
    </w:p>
    <w:p w14:paraId="5C67A6CF" w14:textId="77777777" w:rsidR="00DA4847" w:rsidRPr="00EE603B" w:rsidRDefault="00DA4847" w:rsidP="00DA4847">
      <w:pPr>
        <w:autoSpaceDE w:val="0"/>
        <w:autoSpaceDN w:val="0"/>
        <w:adjustRightInd w:val="0"/>
        <w:jc w:val="both"/>
        <w:rPr>
          <w:rFonts w:ascii="TimesNewRoman" w:hAnsi="TimesNewRoman" w:cs="TimesNewRoman"/>
          <w:lang w:val="de-DE"/>
        </w:rPr>
      </w:pPr>
    </w:p>
    <w:p w14:paraId="0F774132"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r>
      <w:r w:rsidRPr="00EE603B">
        <w:rPr>
          <w:rFonts w:ascii="TimesNewRoman" w:hAnsi="TimesNewRoman" w:cs="TimesNewRoman"/>
          <w:b/>
          <w:lang w:val="de-DE"/>
        </w:rPr>
        <w:t>Art. 3</w:t>
      </w:r>
      <w:r w:rsidRPr="00EE603B">
        <w:rPr>
          <w:rFonts w:ascii="TimesNewRoman" w:hAnsi="TimesNewRoman" w:cs="TimesNewRoman"/>
          <w:lang w:val="de-DE"/>
        </w:rPr>
        <w:t xml:space="preserve"> - [§ 1] - Der König kann den Apothekern und im Allgemeinen den Personen, die zur Abgabe von Arzneimitteln ermächtigt sind, die Verpflichtung auferlegen, in ihrer Apotheke oder ihrem Depot im Besitz der von Ihm bestimmten [Dokumentation], Anlagen, Apparate, </w:t>
      </w:r>
      <w:r w:rsidRPr="00EE603B">
        <w:rPr>
          <w:rFonts w:ascii="TimesNewRoman" w:hAnsi="TimesNewRoman" w:cs="TimesNewRoman"/>
          <w:lang w:val="de-DE"/>
        </w:rPr>
        <w:lastRenderedPageBreak/>
        <w:t>Instrumente […] zu sein sowie jederzeit und in den erforderlichen Mengen die Arzneimittel zu besitzen, die auf den von [dem für die Volksgesundheit zuständigen Minister] […] festgelegten Listen stehen.</w:t>
      </w:r>
    </w:p>
    <w:p w14:paraId="6D0CE783" w14:textId="77777777" w:rsidR="00DA4847" w:rsidRPr="00EE603B" w:rsidRDefault="00DA4847" w:rsidP="00DA4847">
      <w:pPr>
        <w:autoSpaceDE w:val="0"/>
        <w:autoSpaceDN w:val="0"/>
        <w:adjustRightInd w:val="0"/>
        <w:jc w:val="both"/>
        <w:rPr>
          <w:rFonts w:ascii="TimesNewRoman" w:hAnsi="TimesNewRoman" w:cs="TimesNewRoman"/>
          <w:lang w:val="de-DE"/>
        </w:rPr>
      </w:pPr>
    </w:p>
    <w:p w14:paraId="231A9051"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[Der König kann auch Regeln mit Bezug auf die von diesen Personen zu erfüllenden administrativen Aufgaben festlegen und die von ihnen aufzubewahrenden administrativen Daten bestimmen.]</w:t>
      </w:r>
    </w:p>
    <w:p w14:paraId="4D1F337D" w14:textId="77777777" w:rsidR="00DA4847" w:rsidRPr="00EE603B" w:rsidRDefault="00DA4847" w:rsidP="00DA4847">
      <w:pPr>
        <w:autoSpaceDE w:val="0"/>
        <w:autoSpaceDN w:val="0"/>
        <w:adjustRightInd w:val="0"/>
        <w:jc w:val="both"/>
        <w:rPr>
          <w:rFonts w:ascii="TimesNewRoman" w:hAnsi="TimesNewRoman" w:cs="TimesNewRoman"/>
          <w:lang w:val="de-DE"/>
        </w:rPr>
      </w:pPr>
    </w:p>
    <w:p w14:paraId="410727DD" w14:textId="77777777" w:rsidR="00DA4847" w:rsidRPr="00EE603B" w:rsidRDefault="00DA4847" w:rsidP="00DA4847">
      <w:pPr>
        <w:autoSpaceDE w:val="0"/>
        <w:autoSpaceDN w:val="0"/>
        <w:adjustRightInd w:val="0"/>
        <w:ind w:firstLine="709"/>
        <w:jc w:val="both"/>
        <w:rPr>
          <w:rFonts w:ascii="TimesNewRoman" w:hAnsi="TimesNewRoman" w:cs="TimesNewRoman"/>
          <w:lang w:val="de-DE"/>
        </w:rPr>
      </w:pPr>
      <w:r w:rsidRPr="00EE603B">
        <w:rPr>
          <w:rFonts w:ascii="TimesNewRoman" w:hAnsi="TimesNewRoman" w:cs="TimesNewRoman"/>
          <w:lang w:val="de-DE"/>
        </w:rPr>
        <w:t>[Außerdem kann der König im Hinblick auf die Aufspürung arzneimittelbezogener Probleme durch einen im Ministerrat beratenen Erlass die Regeln in Sachen Sammlung und Verarbeitung der personenbezogenen Daten über die Gesundheit der Patienten festlegen. Diese Regeln umfassen Garantien mit Bezug auf die Einwilligung des Patienten, die Information des Patienten, die eingeschränkte Datenübermittlung</w:t>
      </w:r>
      <w:r w:rsidRPr="00EE603B">
        <w:rPr>
          <w:rFonts w:ascii="TimesNewRoman" w:hAnsi="TimesNewRoman" w:cs="TimesNewRoman"/>
          <w:b/>
          <w:color w:val="FF0000"/>
          <w:lang w:val="de-DE"/>
        </w:rPr>
        <w:t xml:space="preserve"> </w:t>
      </w:r>
      <w:r w:rsidRPr="00EE603B">
        <w:rPr>
          <w:rFonts w:ascii="TimesNewRoman" w:hAnsi="TimesNewRoman" w:cs="TimesNewRoman"/>
          <w:lang w:val="de-DE"/>
        </w:rPr>
        <w:t>und die Höchstdauer der Aufbewahrung dieser Daten gemäß dem Gesetz vom 8. Dezember 1992 über den Schutz des Privatlebens hinsichtlich der Verarbeitung personenbezogener Daten.]</w:t>
      </w:r>
    </w:p>
    <w:p w14:paraId="4A9120E0" w14:textId="77777777" w:rsidR="00DA4847" w:rsidRPr="00EE603B" w:rsidRDefault="00DA4847" w:rsidP="00DA4847">
      <w:pPr>
        <w:autoSpaceDE w:val="0"/>
        <w:autoSpaceDN w:val="0"/>
        <w:adjustRightInd w:val="0"/>
        <w:jc w:val="both"/>
        <w:rPr>
          <w:rFonts w:ascii="TimesNewRoman" w:hAnsi="TimesNewRoman" w:cs="TimesNewRoman"/>
          <w:lang w:val="de-DE"/>
        </w:rPr>
      </w:pPr>
    </w:p>
    <w:p w14:paraId="3CA7182D" w14:textId="43DFD304"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xml:space="preserve">[§ 2 - Der König legt die Bedingungen und Modalitäten für die Konservierung, Zubereitung, Entgegennahme und Abgabe von Arzneimitteln durch die Personen, die zur Abgabe von Arzneimitteln an die Öffentlichkeit ermächtigt sind, fest. Diese Personen dürfen </w:t>
      </w:r>
      <w:r w:rsidR="00A3624D" w:rsidRPr="00EE603B">
        <w:rPr>
          <w:lang w:val="de-DE"/>
        </w:rPr>
        <w:t xml:space="preserve">[Arzneimittel] </w:t>
      </w:r>
      <w:r w:rsidRPr="00EE603B">
        <w:rPr>
          <w:rFonts w:ascii="TimesNewRoman" w:hAnsi="TimesNewRoman" w:cs="TimesNewRoman"/>
          <w:lang w:val="de-DE"/>
        </w:rPr>
        <w:t xml:space="preserve">ausschließlich von Inhabern einer Genehmigung für den Großhandelsvertrieb oder von Großhandelsverteilern beziehen. </w:t>
      </w:r>
      <w:r w:rsidR="00A3624D" w:rsidRPr="00EE603B">
        <w:rPr>
          <w:rFonts w:ascii="TimesNewRoman" w:hAnsi="TimesNewRoman" w:cs="TimesNewRoman"/>
          <w:lang w:val="de-DE"/>
        </w:rPr>
        <w:t>[...]</w:t>
      </w:r>
      <w:r w:rsidR="00CB65A5" w:rsidRPr="00EE603B">
        <w:rPr>
          <w:rFonts w:ascii="TimesNewRoman" w:hAnsi="TimesNewRoman" w:cs="TimesNewRoman"/>
          <w:lang w:val="de-DE"/>
        </w:rPr>
        <w:t>]</w:t>
      </w:r>
    </w:p>
    <w:p w14:paraId="71575847" w14:textId="77777777" w:rsidR="00DA4847" w:rsidRPr="00EE603B" w:rsidRDefault="00DA4847" w:rsidP="00DA4847">
      <w:pPr>
        <w:autoSpaceDE w:val="0"/>
        <w:autoSpaceDN w:val="0"/>
        <w:adjustRightInd w:val="0"/>
        <w:jc w:val="both"/>
        <w:rPr>
          <w:rFonts w:ascii="TimesNewRoman" w:hAnsi="TimesNewRoman" w:cs="TimesNewRoman"/>
          <w:lang w:val="de-DE"/>
        </w:rPr>
      </w:pPr>
    </w:p>
    <w:p w14:paraId="3EE28524" w14:textId="2C5B61B8"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r>
      <w:r w:rsidR="00CB65A5" w:rsidRPr="00EE603B">
        <w:rPr>
          <w:rFonts w:ascii="TimesNewRoman" w:hAnsi="TimesNewRoman" w:cs="TimesNewRoman"/>
          <w:lang w:val="de-DE"/>
        </w:rPr>
        <w:t>[</w:t>
      </w:r>
      <w:r w:rsidRPr="00EE603B">
        <w:rPr>
          <w:rFonts w:ascii="TimesNewRoman" w:hAnsi="TimesNewRoman" w:cs="TimesNewRoman"/>
          <w:lang w:val="de-DE"/>
        </w:rPr>
        <w:t xml:space="preserve">§ 3 - Der König legt die Bedingungen und Modalitäten für die Konservierung, Entgegennahme und Beschaffung von Arzneimitteln durch </w:t>
      </w:r>
      <w:r w:rsidR="00597348" w:rsidRPr="00EE603B">
        <w:rPr>
          <w:rFonts w:ascii="TimesNewRoman" w:hAnsi="TimesNewRoman" w:cs="TimesNewRoman"/>
          <w:lang w:val="de-DE"/>
        </w:rPr>
        <w:t>[</w:t>
      </w:r>
      <w:r w:rsidR="00B70D85" w:rsidRPr="00EE603B">
        <w:rPr>
          <w:lang w:val="de-DE"/>
        </w:rPr>
        <w:t>Personen</w:t>
      </w:r>
      <w:r w:rsidR="00426174" w:rsidRPr="00EE603B">
        <w:rPr>
          <w:sz w:val="26"/>
          <w:lang w:val="de-DE"/>
        </w:rPr>
        <w:t>]</w:t>
      </w:r>
      <w:r w:rsidRPr="00EE603B">
        <w:rPr>
          <w:rFonts w:ascii="TimesNewRoman" w:hAnsi="TimesNewRoman" w:cs="TimesNewRoman"/>
          <w:lang w:val="de-DE"/>
        </w:rPr>
        <w:t>, die ermächtigt sind, für Tiere bestimmte Arzneimittel an die für Tiere verantwortlichen Personen abzugeben</w:t>
      </w:r>
      <w:r w:rsidR="00597348" w:rsidRPr="00EE603B">
        <w:rPr>
          <w:rFonts w:ascii="TimesNewRoman" w:hAnsi="TimesNewRoman" w:cs="TimesNewRoman"/>
          <w:lang w:val="de-DE"/>
        </w:rPr>
        <w:t>, fest</w:t>
      </w:r>
      <w:r w:rsidRPr="00EE603B">
        <w:rPr>
          <w:rFonts w:ascii="TimesNewRoman" w:hAnsi="TimesNewRoman" w:cs="TimesNewRoman"/>
          <w:lang w:val="de-DE"/>
        </w:rPr>
        <w:t xml:space="preserve">. </w:t>
      </w:r>
      <w:r w:rsidR="00A3624D" w:rsidRPr="00EE603B">
        <w:rPr>
          <w:rFonts w:ascii="TimesNewRoman" w:hAnsi="TimesNewRoman" w:cs="TimesNewRoman"/>
          <w:lang w:val="de-DE"/>
        </w:rPr>
        <w:t>[</w:t>
      </w:r>
      <w:r w:rsidR="00A3624D" w:rsidRPr="00EE603B">
        <w:rPr>
          <w:lang w:val="de-DE"/>
        </w:rPr>
        <w:t>Tierärzte dürfen Arzneimittel nur von Apothekern in einer für die Öffentlichkeit zugänglichen Apotheke, von Großhändlern und von Großhandelsverteilern beziehen, und zwar gemäß den vom König festgelegten Modalitäten und Bedingungen.</w:t>
      </w:r>
      <w:r w:rsidR="00A3624D" w:rsidRPr="00EE603B">
        <w:rPr>
          <w:rFonts w:ascii="TimesNewRoman" w:hAnsi="TimesNewRoman" w:cs="TimesNewRoman"/>
          <w:lang w:val="de-DE"/>
        </w:rPr>
        <w:t>]</w:t>
      </w:r>
      <w:r w:rsidR="00CB65A5" w:rsidRPr="00EE603B">
        <w:rPr>
          <w:rFonts w:ascii="TimesNewRoman" w:hAnsi="TimesNewRoman" w:cs="TimesNewRoman"/>
          <w:lang w:val="de-DE"/>
        </w:rPr>
        <w:t>]</w:t>
      </w:r>
    </w:p>
    <w:p w14:paraId="131A9EE8" w14:textId="77777777" w:rsidR="00DA4847" w:rsidRPr="00EE603B" w:rsidRDefault="00DA4847" w:rsidP="00DA4847">
      <w:pPr>
        <w:autoSpaceDE w:val="0"/>
        <w:autoSpaceDN w:val="0"/>
        <w:adjustRightInd w:val="0"/>
        <w:jc w:val="both"/>
        <w:rPr>
          <w:rFonts w:ascii="TimesNewRoman" w:hAnsi="TimesNewRoman" w:cs="TimesNewRoman"/>
          <w:lang w:val="de-DE"/>
        </w:rPr>
      </w:pPr>
    </w:p>
    <w:p w14:paraId="7F4EE22D"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r>
      <w:r w:rsidR="00CB65A5" w:rsidRPr="00EE603B">
        <w:rPr>
          <w:rFonts w:ascii="TimesNewRoman" w:hAnsi="TimesNewRoman" w:cs="TimesNewRoman"/>
          <w:lang w:val="de-DE"/>
        </w:rPr>
        <w:t>[</w:t>
      </w:r>
      <w:r w:rsidRPr="00EE603B">
        <w:rPr>
          <w:rFonts w:ascii="TimesNewRoman" w:hAnsi="TimesNewRoman" w:cs="TimesNewRoman"/>
          <w:lang w:val="de-DE"/>
        </w:rPr>
        <w:t>§ 4 - Jedes Arzneimittel wird an den Patienten oder an die für Tiere verantwortliche Person oder an ihren Beauftragten persönlich abgegeben oder für ihn/sie persönlich beschafft, außer in den vom König bestimmten Fällen. Der König legt die diesbezüglichen Bedingungen und Modalitäten fest.</w:t>
      </w:r>
    </w:p>
    <w:p w14:paraId="1047C585" w14:textId="77777777" w:rsidR="00B70D85" w:rsidRPr="00EE603B" w:rsidRDefault="00B70D85" w:rsidP="00DA4847">
      <w:pPr>
        <w:autoSpaceDE w:val="0"/>
        <w:autoSpaceDN w:val="0"/>
        <w:adjustRightInd w:val="0"/>
        <w:jc w:val="both"/>
        <w:rPr>
          <w:rFonts w:ascii="TimesNewRoman" w:hAnsi="TimesNewRoman" w:cs="TimesNewRoman"/>
          <w:lang w:val="de-DE"/>
        </w:rPr>
      </w:pPr>
    </w:p>
    <w:p w14:paraId="2C714BD2" w14:textId="54FA2DDE" w:rsidR="00B70D85" w:rsidRPr="00EE603B" w:rsidRDefault="00B70D85"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w:t>
      </w:r>
      <w:r w:rsidR="00A3624D" w:rsidRPr="00EE603B">
        <w:rPr>
          <w:lang w:val="de-DE"/>
        </w:rPr>
        <w:t>..</w:t>
      </w:r>
      <w:r w:rsidRPr="00EE603B">
        <w:rPr>
          <w:lang w:val="de-DE"/>
        </w:rPr>
        <w:t>.]</w:t>
      </w:r>
    </w:p>
    <w:p w14:paraId="11767C3A" w14:textId="77777777" w:rsidR="00D75B37" w:rsidRPr="00EE603B" w:rsidRDefault="00D75B37" w:rsidP="00DA4847">
      <w:pPr>
        <w:autoSpaceDE w:val="0"/>
        <w:autoSpaceDN w:val="0"/>
        <w:adjustRightInd w:val="0"/>
        <w:jc w:val="both"/>
        <w:rPr>
          <w:rFonts w:ascii="TimesNewRoman" w:hAnsi="TimesNewRoman" w:cs="TimesNewRoman"/>
          <w:lang w:val="de-DE"/>
        </w:rPr>
      </w:pPr>
    </w:p>
    <w:p w14:paraId="098874BF" w14:textId="6CE14AE7" w:rsidR="00D75B37" w:rsidRPr="00EE603B" w:rsidRDefault="00D75B3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w:t>
      </w:r>
      <w:r w:rsidRPr="00EE603B">
        <w:rPr>
          <w:lang w:val="de-DE"/>
        </w:rPr>
        <w:t>Der König bestimmt ebenfalls die Bedingungen und Modalitäten für das Anbieten zum Fernverkauf von nicht verschreibungspflichtigen Arzneimitteln über Dienste der Informationsgesellschaft. Zu diesem Zweck legt Er die Bedingungen fest, die die Webseite, auf der diese Arzneimittel zum Fernverkauf angeboten werden, erfüllen muss, sowie die Merkmale des Logos, das in der ganzen Union erkennbar sein muss und die Identifizierung des Mitgliedstaats ermöglicht, in dem die Person niedergelassen ist, die der Öffentlichkeit Arzneimittel zum Fernverkauf anbietet. Dieses Logo wird deutlich auf den Webseiten angebracht, die der Öffentlichkeit nicht verschreibungspflichtige Arzneimittel zum Fernverkauf anbieten. Die FAAG teilt auf ihrer Website die Liste der Personen, die der Öffentlichkeit nicht verschreibungspflichtige Arzneimittel gemäß dem vorliegenden Absatz über Dienste der Informationsgesellschaft zum Fernverkauf anbieten, sowie die Adresse der Webseite dieser Personen mit.]</w:t>
      </w:r>
    </w:p>
    <w:p w14:paraId="52F3754A" w14:textId="77777777" w:rsidR="007B7E62" w:rsidRPr="00EE603B" w:rsidRDefault="007B7E62" w:rsidP="00DA4847">
      <w:pPr>
        <w:autoSpaceDE w:val="0"/>
        <w:autoSpaceDN w:val="0"/>
        <w:adjustRightInd w:val="0"/>
        <w:jc w:val="both"/>
        <w:rPr>
          <w:rFonts w:ascii="TimesNewRoman" w:hAnsi="TimesNewRoman" w:cs="TimesNewRoman"/>
          <w:lang w:val="de-DE"/>
        </w:rPr>
      </w:pPr>
    </w:p>
    <w:p w14:paraId="56FC7300" w14:textId="48E16F6B" w:rsidR="005F4944" w:rsidRPr="00EE603B" w:rsidRDefault="008D76A3"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lastRenderedPageBreak/>
        <w:tab/>
      </w:r>
      <w:r w:rsidR="005F4944" w:rsidRPr="00EE603B">
        <w:rPr>
          <w:rFonts w:ascii="TimesNewRoman" w:hAnsi="TimesNewRoman" w:cs="TimesNewRoman"/>
          <w:lang w:val="de-DE"/>
        </w:rPr>
        <w:t>[</w:t>
      </w:r>
      <w:r w:rsidR="005F4944" w:rsidRPr="00EE603B">
        <w:rPr>
          <w:lang w:val="de-DE"/>
        </w:rPr>
        <w:t>Der König kann die Modalitäten und Regeln festlegen, gemäß denen Unterrichtseinrichtungen, Einrichtungen für wissenschaftliche Forschung und zugelassene Labore Arzneimittel im Rahmen von wissenschaftlicher Forschung beziehen können, mit Ausnahme von Experimenten am Menschen im Sinne des Gesetzes vom 7. Mai 2004 über Experimente am Menschen oder klinischen Prüfungen im Sinne der Verordnung Nr. 536/2014 des Europäischen Parlaments und des Rates vom 16. April 2014 über klinische Prüfungen mit Humanarzneimitteln und zur Aufhebung der Richtlinie 2001/20/EG. Diese Arzneimittel werden weder an die Patienten abgegeben noch werden sie den Patienten verabreicht.</w:t>
      </w:r>
      <w:r w:rsidR="005F4944" w:rsidRPr="00EE603B">
        <w:rPr>
          <w:rFonts w:ascii="TimesNewRoman" w:hAnsi="TimesNewRoman" w:cs="TimesNewRoman"/>
          <w:lang w:val="de-DE"/>
        </w:rPr>
        <w:t>]</w:t>
      </w:r>
    </w:p>
    <w:p w14:paraId="3592EAE5" w14:textId="77777777" w:rsidR="005F4944" w:rsidRPr="00EE603B" w:rsidRDefault="005F4944" w:rsidP="00DA4847">
      <w:pPr>
        <w:autoSpaceDE w:val="0"/>
        <w:autoSpaceDN w:val="0"/>
        <w:adjustRightInd w:val="0"/>
        <w:jc w:val="both"/>
        <w:rPr>
          <w:rFonts w:ascii="TimesNewRoman" w:hAnsi="TimesNewRoman" w:cs="TimesNewRoman"/>
          <w:lang w:val="de-DE"/>
        </w:rPr>
      </w:pPr>
    </w:p>
    <w:p w14:paraId="60E770AC" w14:textId="2DD4B4EC" w:rsidR="00DA4847" w:rsidRPr="00EE603B" w:rsidRDefault="005F4944"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r>
      <w:r w:rsidR="00DA4847" w:rsidRPr="00EE603B">
        <w:rPr>
          <w:rFonts w:ascii="TimesNewRoman" w:hAnsi="TimesNewRoman" w:cs="TimesNewRoman"/>
          <w:lang w:val="de-DE"/>
        </w:rPr>
        <w:t>Es ist jedoch verboten, Patienten oder für Tiere verantwortlichen Personen Arzneimittel, die einer Verschreibung unterliegen, durch egal welche Mittel zum Fernverkauf anzubieten.]</w:t>
      </w:r>
    </w:p>
    <w:p w14:paraId="29DA59B1" w14:textId="77777777" w:rsidR="00DA4847" w:rsidRPr="00EE603B" w:rsidRDefault="00DA4847" w:rsidP="00DA4847">
      <w:pPr>
        <w:autoSpaceDE w:val="0"/>
        <w:autoSpaceDN w:val="0"/>
        <w:adjustRightInd w:val="0"/>
        <w:jc w:val="both"/>
        <w:rPr>
          <w:rFonts w:ascii="TimesNewRoman" w:hAnsi="TimesNewRoman" w:cs="TimesNewRoman"/>
          <w:lang w:val="de-DE"/>
        </w:rPr>
      </w:pPr>
    </w:p>
    <w:p w14:paraId="38AFA1A9" w14:textId="2E30271F"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i/>
          <w:lang w:val="de-DE"/>
        </w:rPr>
        <w:t>[Art. 3 § 1 nummeriert durch Art. 5 des G. vom 1. Mai 2006 (B.S. vom 16. Mai 2006); § 1 Abs. 1 abgeändert durch Art. 11 des G. vom 20. Oktober 1998 (B.S vom 11. November 1998), Art. 17 des G. vom 2. Januar 2001 (B.S. vom 3. Januar 2001, Err. vom 13. Januar 2001) und Art. 5 Nr. 1 des G. vom 1. Mai 2006 (B.S. vom 16. Mai 2006); § 1 Abs. 2 eingefügt durch Art. 5 Nr. 2 des G. vom 1. Mai 2006 (B.S. vom 16. Mai 2006); § 1 Abs. 3 eingefügt durch Art. 103 des G. (I) vom 22. Dezember 2008 (B.S. vom 29. Dezember 2008); § 2 eingefügt durch Art. 5 Nr. 3 des G. vom 1. Mai 2006 (B.S. vom 16. Mai 2006)</w:t>
      </w:r>
      <w:r w:rsidR="00A3624D" w:rsidRPr="00EE603B">
        <w:rPr>
          <w:rFonts w:ascii="TimesNewRoman" w:hAnsi="TimesNewRoman" w:cs="TimesNewRoman"/>
          <w:i/>
          <w:lang w:val="de-DE"/>
        </w:rPr>
        <w:t xml:space="preserve"> und abgeändert durch Art. 75 Nr. 1 Buchstabe a) und b)</w:t>
      </w:r>
      <w:r w:rsidR="00A3624D" w:rsidRPr="00EE603B">
        <w:rPr>
          <w:bCs/>
          <w:i/>
          <w:iCs/>
          <w:lang w:val="de-DE"/>
        </w:rPr>
        <w:t xml:space="preserve"> des G. vom 5. Mai 2022 (B.S. vom 20. Mai 2022)</w:t>
      </w:r>
      <w:r w:rsidR="00D75B37" w:rsidRPr="00EE603B">
        <w:rPr>
          <w:rFonts w:ascii="TimesNewRoman" w:hAnsi="TimesNewRoman" w:cs="TimesNewRoman"/>
          <w:i/>
          <w:lang w:val="de-DE"/>
        </w:rPr>
        <w:t xml:space="preserve">; </w:t>
      </w:r>
      <w:r w:rsidR="00CB65A5" w:rsidRPr="00EE603B">
        <w:rPr>
          <w:rFonts w:ascii="TimesNewRoman" w:hAnsi="TimesNewRoman" w:cs="TimesNewRoman"/>
          <w:i/>
          <w:lang w:val="de-DE"/>
        </w:rPr>
        <w:t>§ 3 eingefügt durch Art. 5 Nr. 3 des G. vom 1. Mai 2006 (B.S. vom 16. Mai 2006) und abgeändert durch Art. 58 Nr. 1</w:t>
      </w:r>
      <w:r w:rsidR="00CB65A5" w:rsidRPr="00EE603B">
        <w:rPr>
          <w:i/>
          <w:iCs/>
          <w:color w:val="000000"/>
          <w:lang w:val="de-DE"/>
        </w:rPr>
        <w:t xml:space="preserve"> des G. vom 17. Juli 2015 (B.S. vom 17. August 2015)</w:t>
      </w:r>
      <w:r w:rsidR="00A3624D" w:rsidRPr="00EE603B">
        <w:rPr>
          <w:i/>
          <w:iCs/>
          <w:color w:val="000000"/>
          <w:lang w:val="de-DE"/>
        </w:rPr>
        <w:t xml:space="preserve"> und Art. 75 Nr. 2</w:t>
      </w:r>
      <w:r w:rsidR="00A3624D" w:rsidRPr="00EE603B">
        <w:rPr>
          <w:bCs/>
          <w:i/>
          <w:iCs/>
          <w:lang w:val="de-DE"/>
        </w:rPr>
        <w:t xml:space="preserve"> des G. vom 5. Mai 2022 (B.S. vom 20. Mai 2022)</w:t>
      </w:r>
      <w:r w:rsidR="00CB65A5" w:rsidRPr="00EE603B">
        <w:rPr>
          <w:rFonts w:ascii="TimesNewRoman" w:hAnsi="TimesNewRoman" w:cs="TimesNewRoman"/>
          <w:i/>
          <w:lang w:val="de-DE"/>
        </w:rPr>
        <w:t xml:space="preserve">; § 4 eingefügt durch Art. 5 Nr. 3 des G. vom 1. Mai 2006 (B.S. vom 16. Mai 2006); </w:t>
      </w:r>
      <w:r w:rsidR="00D75B37" w:rsidRPr="00EE603B">
        <w:rPr>
          <w:rFonts w:ascii="TimesNewRoman" w:hAnsi="TimesNewRoman" w:cs="TimesNewRoman"/>
          <w:i/>
          <w:lang w:val="de-DE"/>
        </w:rPr>
        <w:t xml:space="preserve">§ 4 </w:t>
      </w:r>
      <w:r w:rsidR="00A3624D" w:rsidRPr="00EE603B">
        <w:rPr>
          <w:rFonts w:ascii="TimesNewRoman" w:hAnsi="TimesNewRoman" w:cs="TimesNewRoman"/>
          <w:i/>
          <w:lang w:val="de-DE"/>
        </w:rPr>
        <w:t>früher</w:t>
      </w:r>
      <w:r w:rsidR="00D75B37" w:rsidRPr="00EE603B">
        <w:rPr>
          <w:rFonts w:ascii="TimesNewRoman" w:hAnsi="TimesNewRoman" w:cs="TimesNewRoman"/>
          <w:i/>
          <w:lang w:val="de-DE"/>
        </w:rPr>
        <w:t>er Absatz 2 eingefügt durch Art. </w:t>
      </w:r>
      <w:r w:rsidR="00CB65A5" w:rsidRPr="00EE603B">
        <w:rPr>
          <w:rFonts w:ascii="TimesNewRoman" w:hAnsi="TimesNewRoman" w:cs="TimesNewRoman"/>
          <w:i/>
          <w:lang w:val="de-DE"/>
        </w:rPr>
        <w:t>58 Nr. 2</w:t>
      </w:r>
      <w:r w:rsidR="00CB65A5" w:rsidRPr="00EE603B">
        <w:rPr>
          <w:i/>
          <w:iCs/>
          <w:color w:val="000000"/>
          <w:lang w:val="de-DE"/>
        </w:rPr>
        <w:t xml:space="preserve"> des G. vom 17. Juli 2015 (B.S. vom 17. August 2015)</w:t>
      </w:r>
      <w:r w:rsidR="00A3624D" w:rsidRPr="00EE603B">
        <w:rPr>
          <w:i/>
          <w:iCs/>
          <w:color w:val="000000"/>
          <w:lang w:val="de-DE"/>
        </w:rPr>
        <w:t xml:space="preserve"> und aufgehoben durch Art. 75 Nr. 3</w:t>
      </w:r>
      <w:r w:rsidR="00A3624D" w:rsidRPr="00EE603B">
        <w:rPr>
          <w:bCs/>
          <w:i/>
          <w:iCs/>
          <w:lang w:val="de-DE"/>
        </w:rPr>
        <w:t xml:space="preserve"> des G. vom 5. Mai 2022 (B.S. vom 20. Mai 2022)</w:t>
      </w:r>
      <w:r w:rsidR="00CB65A5" w:rsidRPr="00EE603B">
        <w:rPr>
          <w:rFonts w:ascii="TimesNewRoman" w:hAnsi="TimesNewRoman" w:cs="TimesNewRoman"/>
          <w:i/>
          <w:lang w:val="de-DE"/>
        </w:rPr>
        <w:t>;</w:t>
      </w:r>
      <w:r w:rsidR="008D5205" w:rsidRPr="00EE603B">
        <w:rPr>
          <w:rFonts w:ascii="TimesNewRoman" w:hAnsi="TimesNewRoman" w:cs="TimesNewRoman"/>
          <w:i/>
          <w:lang w:val="de-DE"/>
        </w:rPr>
        <w:t xml:space="preserve"> </w:t>
      </w:r>
      <w:r w:rsidR="00CB65A5" w:rsidRPr="00EE603B">
        <w:rPr>
          <w:rFonts w:ascii="TimesNewRoman" w:hAnsi="TimesNewRoman" w:cs="TimesNewRoman"/>
          <w:i/>
          <w:lang w:val="de-DE"/>
        </w:rPr>
        <w:t>§</w:t>
      </w:r>
      <w:r w:rsidR="008D5205" w:rsidRPr="00EE603B">
        <w:rPr>
          <w:rFonts w:ascii="TimesNewRoman" w:hAnsi="TimesNewRoman" w:cs="TimesNewRoman"/>
          <w:i/>
          <w:lang w:val="de-DE"/>
        </w:rPr>
        <w:t> </w:t>
      </w:r>
      <w:r w:rsidR="00CB65A5" w:rsidRPr="00EE603B">
        <w:rPr>
          <w:rFonts w:ascii="TimesNewRoman" w:hAnsi="TimesNewRoman" w:cs="TimesNewRoman"/>
          <w:i/>
          <w:lang w:val="de-DE"/>
        </w:rPr>
        <w:t>4 neuer Absatz </w:t>
      </w:r>
      <w:r w:rsidR="008D5205" w:rsidRPr="00EE603B">
        <w:rPr>
          <w:rFonts w:ascii="TimesNewRoman" w:hAnsi="TimesNewRoman" w:cs="TimesNewRoman"/>
          <w:i/>
          <w:lang w:val="de-DE"/>
        </w:rPr>
        <w:t>2</w:t>
      </w:r>
      <w:r w:rsidR="00CB65A5" w:rsidRPr="00EE603B">
        <w:rPr>
          <w:rFonts w:ascii="TimesNewRoman" w:hAnsi="TimesNewRoman" w:cs="TimesNewRoman"/>
          <w:i/>
          <w:lang w:val="de-DE"/>
        </w:rPr>
        <w:t xml:space="preserve"> eingefügt durch Art. 4 des G. vom 20. Juni 2013 (B.S. vom 26. Juni 2013)</w:t>
      </w:r>
      <w:r w:rsidR="008D5205" w:rsidRPr="00EE603B">
        <w:rPr>
          <w:rFonts w:ascii="TimesNewRoman" w:hAnsi="TimesNewRoman" w:cs="TimesNewRoman"/>
          <w:i/>
          <w:lang w:val="de-DE"/>
        </w:rPr>
        <w:t>; § 4 neuer Absatz 3 eingefügt durch Art. 3 des G. vom 18. Mai 2022 (B.S. vom 30. Mai 2022)</w:t>
      </w:r>
      <w:r w:rsidRPr="00EE603B">
        <w:rPr>
          <w:rFonts w:ascii="TimesNewRoman" w:hAnsi="TimesNewRoman" w:cs="TimesNewRoman"/>
          <w:i/>
          <w:lang w:val="de-DE"/>
        </w:rPr>
        <w:t>]</w:t>
      </w:r>
    </w:p>
    <w:p w14:paraId="44D99960" w14:textId="77777777" w:rsidR="00DA4847" w:rsidRPr="00EE603B" w:rsidRDefault="00DA4847" w:rsidP="00DA4847">
      <w:pPr>
        <w:autoSpaceDE w:val="0"/>
        <w:autoSpaceDN w:val="0"/>
        <w:adjustRightInd w:val="0"/>
        <w:jc w:val="both"/>
        <w:rPr>
          <w:rFonts w:ascii="TimesNewRoman" w:hAnsi="TimesNewRoman" w:cs="TimesNewRoman"/>
          <w:lang w:val="de-DE"/>
        </w:rPr>
      </w:pPr>
    </w:p>
    <w:p w14:paraId="6ADDCE91" w14:textId="77777777" w:rsidR="00DA4847" w:rsidRPr="00EE603B" w:rsidRDefault="00DA4847" w:rsidP="00DA4847">
      <w:pPr>
        <w:autoSpaceDE w:val="0"/>
        <w:autoSpaceDN w:val="0"/>
        <w:adjustRightInd w:val="0"/>
        <w:jc w:val="both"/>
        <w:rPr>
          <w:rFonts w:ascii="TimesNewRoman" w:hAnsi="TimesNewRoman" w:cs="TimesNewRoman"/>
          <w:lang w:val="de-DE"/>
        </w:rPr>
      </w:pPr>
    </w:p>
    <w:p w14:paraId="5A4A7095" w14:textId="7D844328"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r>
      <w:r w:rsidRPr="00EE603B">
        <w:rPr>
          <w:rFonts w:ascii="TimesNewRoman" w:hAnsi="TimesNewRoman" w:cs="TimesNewRoman"/>
          <w:b/>
          <w:lang w:val="de-DE"/>
        </w:rPr>
        <w:t>Art. 4</w:t>
      </w:r>
      <w:r w:rsidRPr="00EE603B">
        <w:rPr>
          <w:rFonts w:ascii="TimesNewRoman" w:hAnsi="TimesNewRoman" w:cs="TimesNewRoman"/>
          <w:lang w:val="de-DE"/>
        </w:rPr>
        <w:t xml:space="preserve"> - [Die Bestimmungen des Gesetzes über die Maßeinheiten, Eichmaße und Messgeräte] sind anwendbar auf die Verschreibung</w:t>
      </w:r>
      <w:r w:rsidR="00A3624D" w:rsidRPr="00EE603B">
        <w:rPr>
          <w:rFonts w:ascii="TimesNewRoman" w:hAnsi="TimesNewRoman" w:cs="TimesNewRoman"/>
          <w:lang w:val="de-DE"/>
        </w:rPr>
        <w:t xml:space="preserve"> [und </w:t>
      </w:r>
      <w:r w:rsidRPr="00EE603B">
        <w:rPr>
          <w:rFonts w:ascii="TimesNewRoman" w:hAnsi="TimesNewRoman" w:cs="TimesNewRoman"/>
          <w:lang w:val="de-DE"/>
        </w:rPr>
        <w:t>Abgabe] von Arzneimitteln.</w:t>
      </w:r>
    </w:p>
    <w:p w14:paraId="74CDF126" w14:textId="77777777" w:rsidR="00DA4847" w:rsidRPr="00EE603B" w:rsidRDefault="00DA4847" w:rsidP="00DA4847">
      <w:pPr>
        <w:autoSpaceDE w:val="0"/>
        <w:autoSpaceDN w:val="0"/>
        <w:adjustRightInd w:val="0"/>
        <w:jc w:val="both"/>
        <w:rPr>
          <w:rFonts w:ascii="TimesNewRoman" w:hAnsi="TimesNewRoman" w:cs="TimesNewRoman"/>
          <w:lang w:val="de-DE"/>
        </w:rPr>
      </w:pPr>
    </w:p>
    <w:p w14:paraId="1BA923A9"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w:t>
      </w:r>
    </w:p>
    <w:p w14:paraId="42C9D0C1" w14:textId="77777777" w:rsidR="00DA4847" w:rsidRPr="00EE603B" w:rsidRDefault="00DA4847" w:rsidP="00DA4847">
      <w:pPr>
        <w:autoSpaceDE w:val="0"/>
        <w:autoSpaceDN w:val="0"/>
        <w:adjustRightInd w:val="0"/>
        <w:jc w:val="both"/>
        <w:rPr>
          <w:rFonts w:ascii="TimesNewRoman" w:hAnsi="TimesNewRoman" w:cs="TimesNewRoman"/>
          <w:lang w:val="de-DE"/>
        </w:rPr>
      </w:pPr>
    </w:p>
    <w:p w14:paraId="535A4518" w14:textId="3E6158E6" w:rsidR="00DA4847" w:rsidRPr="00EE603B" w:rsidRDefault="00DA4847" w:rsidP="00DA4847">
      <w:pPr>
        <w:autoSpaceDE w:val="0"/>
        <w:autoSpaceDN w:val="0"/>
        <w:adjustRightInd w:val="0"/>
        <w:jc w:val="both"/>
        <w:rPr>
          <w:rFonts w:ascii="TimesNewRoman" w:hAnsi="TimesNewRoman" w:cs="TimesNewRoman"/>
          <w:i/>
          <w:lang w:val="de-DE"/>
        </w:rPr>
      </w:pPr>
      <w:r w:rsidRPr="00EE603B">
        <w:rPr>
          <w:rFonts w:ascii="TimesNewRoman" w:hAnsi="TimesNewRoman" w:cs="TimesNewRoman"/>
          <w:i/>
          <w:lang w:val="de-DE"/>
        </w:rPr>
        <w:t>[Art. 4 abgeändert durch Art. 32 § 6 Nr. 1 des G. vom 16. Juni 1970 (B.S. vom 2. September 1970)</w:t>
      </w:r>
      <w:r w:rsidR="00A3624D" w:rsidRPr="00EE603B">
        <w:rPr>
          <w:rFonts w:ascii="TimesNewRoman" w:hAnsi="TimesNewRoman" w:cs="TimesNewRoman"/>
          <w:i/>
          <w:lang w:val="de-DE"/>
        </w:rPr>
        <w:t>,</w:t>
      </w:r>
      <w:r w:rsidRPr="00EE603B">
        <w:rPr>
          <w:rFonts w:ascii="TimesNewRoman" w:hAnsi="TimesNewRoman" w:cs="TimesNewRoman"/>
          <w:i/>
          <w:lang w:val="de-DE"/>
        </w:rPr>
        <w:t xml:space="preserve"> Art. 6 Nr. 1 des G. vom 1. Mai 2006 (B.S. vom </w:t>
      </w:r>
      <w:smartTag w:uri="urn:schemas-microsoft-com:office:smarttags" w:element="date">
        <w:smartTagPr>
          <w:attr w:name="ls" w:val="trans"/>
          <w:attr w:name="Month" w:val="5"/>
          <w:attr w:name="Day" w:val="16"/>
          <w:attr w:name="Year" w:val="2006"/>
        </w:smartTagPr>
        <w:r w:rsidRPr="00EE603B">
          <w:rPr>
            <w:rFonts w:ascii="TimesNewRoman" w:hAnsi="TimesNewRoman" w:cs="TimesNewRoman"/>
            <w:i/>
            <w:lang w:val="de-DE"/>
          </w:rPr>
          <w:t>16. Mai 2006</w:t>
        </w:r>
      </w:smartTag>
      <w:r w:rsidRPr="00EE603B">
        <w:rPr>
          <w:rFonts w:ascii="TimesNewRoman" w:hAnsi="TimesNewRoman" w:cs="TimesNewRoman"/>
          <w:i/>
          <w:lang w:val="de-DE"/>
        </w:rPr>
        <w:t>)</w:t>
      </w:r>
      <w:r w:rsidR="00A3624D" w:rsidRPr="00EE603B">
        <w:rPr>
          <w:rFonts w:ascii="TimesNewRoman" w:hAnsi="TimesNewRoman" w:cs="TimesNewRoman"/>
          <w:i/>
          <w:lang w:val="de-DE"/>
        </w:rPr>
        <w:t xml:space="preserve"> und Art. 76</w:t>
      </w:r>
      <w:r w:rsidR="00A3624D" w:rsidRPr="00EE603B">
        <w:rPr>
          <w:bCs/>
          <w:i/>
          <w:iCs/>
          <w:lang w:val="de-DE"/>
        </w:rPr>
        <w:t xml:space="preserve"> des G. vom 5. Mai 2022 (B.S. vom 20. Mai 2022)</w:t>
      </w:r>
      <w:r w:rsidRPr="00EE603B">
        <w:rPr>
          <w:rFonts w:ascii="TimesNewRoman" w:hAnsi="TimesNewRoman" w:cs="TimesNewRoman"/>
          <w:i/>
          <w:lang w:val="de-DE"/>
        </w:rPr>
        <w:t>; früherer Absatz 2 aufgehoben durch Art. 6 Nr. 2 des G. vom 1. Mai 2006 (B.S. vom 16. Mai 2006)]</w:t>
      </w:r>
    </w:p>
    <w:p w14:paraId="49198069" w14:textId="77777777" w:rsidR="00DA4847" w:rsidRPr="00EE603B" w:rsidRDefault="00DA4847" w:rsidP="00DA4847">
      <w:pPr>
        <w:autoSpaceDE w:val="0"/>
        <w:autoSpaceDN w:val="0"/>
        <w:adjustRightInd w:val="0"/>
        <w:jc w:val="both"/>
        <w:rPr>
          <w:rFonts w:ascii="TimesNewRoman" w:hAnsi="TimesNewRoman" w:cs="TimesNewRoman"/>
          <w:lang w:val="de-DE"/>
        </w:rPr>
      </w:pPr>
    </w:p>
    <w:p w14:paraId="72601C0D" w14:textId="77777777" w:rsidR="00DA4847" w:rsidRPr="00EE603B" w:rsidRDefault="00DA4847" w:rsidP="00DA4847">
      <w:pPr>
        <w:autoSpaceDE w:val="0"/>
        <w:autoSpaceDN w:val="0"/>
        <w:adjustRightInd w:val="0"/>
        <w:jc w:val="both"/>
        <w:rPr>
          <w:rFonts w:ascii="TimesNewRoman" w:hAnsi="TimesNewRoman" w:cs="TimesNewRoman"/>
          <w:lang w:val="de-DE"/>
        </w:rPr>
      </w:pPr>
    </w:p>
    <w:p w14:paraId="6C210BBE" w14:textId="21ADE1FB"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b/>
          <w:lang w:val="de-DE"/>
        </w:rPr>
        <w:tab/>
        <w:t>Art. 5</w:t>
      </w:r>
      <w:r w:rsidRPr="00EE603B">
        <w:rPr>
          <w:rFonts w:ascii="TimesNewRoman" w:hAnsi="TimesNewRoman" w:cs="TimesNewRoman"/>
          <w:lang w:val="de-DE"/>
        </w:rPr>
        <w:t xml:space="preserve"> - [§ 1 - Der Minister der Volksgesundheit koordiniert und regelt die Information über die Arzneimittel, die von [der Föderalagentur für Arzneimittel und Gesundheitsprodukte] und von den zugelassenen Einrichtungen geliefert wird. Diese Information bezieht sich auf alle Aspekte des Arzneimittels und auf seine Verwendung</w:t>
      </w:r>
      <w:r w:rsidRPr="00EE603B">
        <w:rPr>
          <w:rFonts w:ascii="TimesNewRoman" w:hAnsi="TimesNewRoman" w:cs="TimesNewRoman"/>
          <w:b/>
          <w:lang w:val="de-DE"/>
        </w:rPr>
        <w:t>,</w:t>
      </w:r>
      <w:r w:rsidRPr="00EE603B">
        <w:rPr>
          <w:rFonts w:ascii="TimesNewRoman" w:hAnsi="TimesNewRoman" w:cs="TimesNewRoman"/>
          <w:lang w:val="de-DE"/>
        </w:rPr>
        <w:t xml:space="preserve"> insbesondere auf die gute therapeutische Verwendung sowie auf das Nutzen-Risiko- und das Qualitäts-Preis-Verhältnis. Die Verbreitung der unabhängigen Information erfolgt durch vom Minister bestimmte Sachverständige und richtet sich an [die </w:t>
      </w:r>
      <w:r w:rsidR="00A3624D" w:rsidRPr="00EE603B">
        <w:rPr>
          <w:rFonts w:ascii="TimesNewRoman" w:hAnsi="TimesNewRoman" w:cs="TimesNewRoman"/>
          <w:lang w:val="de-DE"/>
        </w:rPr>
        <w:t>[</w:t>
      </w:r>
      <w:r w:rsidR="00A3624D" w:rsidRPr="00EE603B">
        <w:rPr>
          <w:lang w:val="de-DE"/>
        </w:rPr>
        <w:t>Fachkräfte der Gesundheitspflege</w:t>
      </w:r>
      <w:r w:rsidR="00A3624D" w:rsidRPr="00EE603B">
        <w:rPr>
          <w:rFonts w:ascii="TimesNewRoman" w:hAnsi="TimesNewRoman" w:cs="TimesNewRoman"/>
          <w:lang w:val="de-DE"/>
        </w:rPr>
        <w:t>]]</w:t>
      </w:r>
      <w:r w:rsidRPr="00EE603B">
        <w:rPr>
          <w:rFonts w:ascii="TimesNewRoman" w:hAnsi="TimesNewRoman" w:cs="TimesNewRoman"/>
          <w:lang w:val="de-DE"/>
        </w:rPr>
        <w:t xml:space="preserve"> [oder aber an die Öffentlichkeit].</w:t>
      </w:r>
    </w:p>
    <w:p w14:paraId="4ACC5CF4" w14:textId="77777777" w:rsidR="00DA4847" w:rsidRPr="00EE603B" w:rsidRDefault="00DA4847" w:rsidP="00DA4847">
      <w:pPr>
        <w:autoSpaceDE w:val="0"/>
        <w:autoSpaceDN w:val="0"/>
        <w:adjustRightInd w:val="0"/>
        <w:jc w:val="both"/>
        <w:rPr>
          <w:rFonts w:ascii="TimesNewRoman" w:hAnsi="TimesNewRoman" w:cs="TimesNewRoman"/>
          <w:lang w:val="de-DE"/>
        </w:rPr>
      </w:pPr>
    </w:p>
    <w:p w14:paraId="1D16C9E5" w14:textId="28D7C27D"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lastRenderedPageBreak/>
        <w:tab/>
        <w:t>§ 2 - Der König kann jede Einrichtungsform zulassen, die auf die Initiative der Ärzte-</w:t>
      </w:r>
      <w:r w:rsidR="00A3624D" w:rsidRPr="00EE603B">
        <w:rPr>
          <w:rFonts w:ascii="TimesNewRoman" w:hAnsi="TimesNewRoman" w:cs="TimesNewRoman"/>
          <w:lang w:val="de-DE"/>
        </w:rPr>
        <w:t xml:space="preserve"> [...]</w:t>
      </w:r>
      <w:r w:rsidRPr="00EE603B">
        <w:rPr>
          <w:rFonts w:ascii="TimesNewRoman" w:hAnsi="TimesNewRoman" w:cs="TimesNewRoman"/>
          <w:lang w:val="de-DE"/>
        </w:rPr>
        <w:t xml:space="preserve"> und Apothekerkammern, der betreffenden Berufsorganisationen oder jeder wissenschaftlichen Vereinigung zurückzuführen ist und deren Bestimmung es ist, die [an die in § 1 erwähnten Fachkräfte sowie an die Öffentlichkeit gerichtete] medizinisch-pharmazeutische Information über die Arzneimittel systematisch zu gewährleisten. Der König legt die Zulassungsbedingungen fest.]</w:t>
      </w:r>
    </w:p>
    <w:p w14:paraId="0E4C1416" w14:textId="77777777" w:rsidR="00DA4847" w:rsidRPr="00EE603B" w:rsidRDefault="00DA4847" w:rsidP="00DA4847">
      <w:pPr>
        <w:autoSpaceDE w:val="0"/>
        <w:autoSpaceDN w:val="0"/>
        <w:adjustRightInd w:val="0"/>
        <w:jc w:val="both"/>
        <w:rPr>
          <w:rFonts w:ascii="TimesNewRoman" w:hAnsi="TimesNewRoman" w:cs="TimesNewRoman"/>
          <w:lang w:val="de-DE"/>
        </w:rPr>
      </w:pPr>
    </w:p>
    <w:p w14:paraId="17AB44D2" w14:textId="429D7B67" w:rsidR="00DA4847" w:rsidRPr="00EE603B" w:rsidRDefault="00DA4847" w:rsidP="00DA4847">
      <w:pPr>
        <w:autoSpaceDE w:val="0"/>
        <w:autoSpaceDN w:val="0"/>
        <w:adjustRightInd w:val="0"/>
        <w:jc w:val="both"/>
        <w:rPr>
          <w:rFonts w:ascii="TimesNewRoman" w:hAnsi="TimesNewRoman" w:cs="TimesNewRoman"/>
          <w:i/>
          <w:lang w:val="de-DE"/>
        </w:rPr>
      </w:pPr>
      <w:r w:rsidRPr="00EE603B">
        <w:rPr>
          <w:rFonts w:ascii="TimesNewRoman" w:hAnsi="TimesNewRoman" w:cs="TimesNewRoman"/>
          <w:i/>
          <w:lang w:val="de-DE"/>
        </w:rPr>
        <w:t>[Art. 5 ersetzt durch Art. 179 des G. vom 29. April 1996 (B.S. vom 30. April 1996); § 1 abgeändert durch Art. 12 des G. vom 20. Oktober 1998 (B.S. vom 11. November 1998), Art. 48 des G. vom 30. Dezember 2001 (B.S. vom 31. Dezember 2001), Art. 7 Nr. 1 und 2 des G. vom 1. Mai 2006 (B.S. vom 16. Mai 2006)</w:t>
      </w:r>
      <w:r w:rsidR="00A3624D" w:rsidRPr="00EE603B">
        <w:rPr>
          <w:rFonts w:ascii="TimesNewRoman" w:hAnsi="TimesNewRoman" w:cs="TimesNewRoman"/>
          <w:i/>
          <w:lang w:val="de-DE"/>
        </w:rPr>
        <w:t>,</w:t>
      </w:r>
      <w:r w:rsidRPr="00EE603B">
        <w:rPr>
          <w:rFonts w:ascii="TimesNewRoman" w:hAnsi="TimesNewRoman" w:cs="TimesNewRoman"/>
          <w:i/>
          <w:lang w:val="de-DE"/>
        </w:rPr>
        <w:t xml:space="preserve"> Art. 242 des G. vom 27. Dezember 2006 (B.S. vom 28. Dezember 2006)</w:t>
      </w:r>
      <w:r w:rsidR="00A3624D" w:rsidRPr="00EE603B">
        <w:rPr>
          <w:rFonts w:ascii="TimesNewRoman" w:hAnsi="TimesNewRoman" w:cs="TimesNewRoman"/>
          <w:i/>
          <w:lang w:val="de-DE"/>
        </w:rPr>
        <w:t xml:space="preserve"> und Art. 77 Nr. 1</w:t>
      </w:r>
      <w:r w:rsidR="00A3624D" w:rsidRPr="00EE603B">
        <w:rPr>
          <w:bCs/>
          <w:i/>
          <w:iCs/>
          <w:lang w:val="de-DE"/>
        </w:rPr>
        <w:t xml:space="preserve"> des G. vom 5. Mai 2022 (B.S. vom 20. Mai 2022)</w:t>
      </w:r>
      <w:r w:rsidRPr="00EE603B">
        <w:rPr>
          <w:rFonts w:ascii="TimesNewRoman" w:hAnsi="TimesNewRoman" w:cs="TimesNewRoman"/>
          <w:i/>
          <w:lang w:val="de-DE"/>
        </w:rPr>
        <w:t>; § 2 abgeändert durch Art. 7 Nr. 3 des G. vom 1. Mai 2006 (B.S. vom 16. Mai 2006)</w:t>
      </w:r>
      <w:r w:rsidR="00A3624D" w:rsidRPr="00EE603B">
        <w:rPr>
          <w:rFonts w:ascii="TimesNewRoman" w:hAnsi="TimesNewRoman" w:cs="TimesNewRoman"/>
          <w:i/>
          <w:lang w:val="de-DE"/>
        </w:rPr>
        <w:t xml:space="preserve"> und Art. 77 Nr. 2</w:t>
      </w:r>
      <w:r w:rsidR="00A3624D" w:rsidRPr="00EE603B">
        <w:rPr>
          <w:bCs/>
          <w:i/>
          <w:iCs/>
          <w:lang w:val="de-DE"/>
        </w:rPr>
        <w:t xml:space="preserve"> des G. vom 5. Mai 2022 (B.S. vom 20. Mai 2022)</w:t>
      </w:r>
      <w:r w:rsidRPr="00EE603B">
        <w:rPr>
          <w:rFonts w:ascii="TimesNewRoman" w:hAnsi="TimesNewRoman" w:cs="TimesNewRoman"/>
          <w:i/>
          <w:lang w:val="de-DE"/>
        </w:rPr>
        <w:t>]</w:t>
      </w:r>
    </w:p>
    <w:p w14:paraId="207BE1F1" w14:textId="77777777" w:rsidR="00DA4847" w:rsidRPr="00EE603B" w:rsidRDefault="00DA4847" w:rsidP="00DA4847">
      <w:pPr>
        <w:autoSpaceDE w:val="0"/>
        <w:autoSpaceDN w:val="0"/>
        <w:adjustRightInd w:val="0"/>
        <w:jc w:val="both"/>
        <w:rPr>
          <w:rFonts w:ascii="TimesNewRoman" w:hAnsi="TimesNewRoman" w:cs="TimesNewRoman"/>
          <w:lang w:val="de-DE"/>
        </w:rPr>
      </w:pPr>
    </w:p>
    <w:p w14:paraId="4B979020" w14:textId="77777777" w:rsidR="00DA4847" w:rsidRPr="00EE603B" w:rsidRDefault="00DA4847" w:rsidP="00DA4847">
      <w:pPr>
        <w:autoSpaceDE w:val="0"/>
        <w:autoSpaceDN w:val="0"/>
        <w:adjustRightInd w:val="0"/>
        <w:jc w:val="both"/>
        <w:rPr>
          <w:rFonts w:ascii="TimesNewRoman" w:hAnsi="TimesNewRoman" w:cs="TimesNewRoman"/>
          <w:lang w:val="de-DE"/>
        </w:rPr>
      </w:pPr>
    </w:p>
    <w:p w14:paraId="1080F099" w14:textId="77777777" w:rsidR="00DA4847" w:rsidRPr="00EE603B" w:rsidRDefault="00DA4847" w:rsidP="00DA4847">
      <w:pPr>
        <w:autoSpaceDE w:val="0"/>
        <w:autoSpaceDN w:val="0"/>
        <w:adjustRightInd w:val="0"/>
        <w:jc w:val="both"/>
        <w:rPr>
          <w:rFonts w:ascii="TimesNewRoman" w:hAnsi="TimesNewRoman" w:cs="TimesNewRoman"/>
          <w:lang w:val="de-DE"/>
        </w:rPr>
      </w:pPr>
      <w:bookmarkStart w:id="0" w:name="_Hlk141879955"/>
      <w:r w:rsidRPr="00EE603B">
        <w:rPr>
          <w:rFonts w:ascii="TimesNewRoman" w:hAnsi="TimesNewRoman" w:cs="TimesNewRoman"/>
          <w:lang w:val="de-DE"/>
        </w:rPr>
        <w:tab/>
      </w:r>
      <w:r w:rsidRPr="00EE603B">
        <w:rPr>
          <w:rFonts w:ascii="TimesNewRoman" w:hAnsi="TimesNewRoman" w:cs="TimesNewRoman"/>
          <w:b/>
          <w:lang w:val="de-DE"/>
        </w:rPr>
        <w:t>Art. 6</w:t>
      </w:r>
      <w:r w:rsidRPr="00EE603B">
        <w:rPr>
          <w:rFonts w:ascii="TimesNewRoman" w:hAnsi="TimesNewRoman" w:cs="TimesNewRoman"/>
          <w:lang w:val="de-DE"/>
        </w:rPr>
        <w:t xml:space="preserve"> - [§ 1] - [Ein Arzneimittel darf erst dann in Verkehr gebracht werden, wenn eine </w:t>
      </w:r>
      <w:r w:rsidR="00154EE0" w:rsidRPr="00EE603B">
        <w:rPr>
          <w:rFonts w:ascii="TimesNewRoman" w:hAnsi="TimesNewRoman" w:cs="TimesNewRoman"/>
          <w:lang w:val="de-DE"/>
        </w:rPr>
        <w:t>Inverkehrbringungsgenehmigung</w:t>
      </w:r>
      <w:r w:rsidR="00252837" w:rsidRPr="00EE603B">
        <w:rPr>
          <w:rFonts w:ascii="TimesNewRoman" w:hAnsi="TimesNewRoman" w:cs="TimesNewRoman"/>
          <w:lang w:val="de-DE"/>
        </w:rPr>
        <w:t>[</w:t>
      </w:r>
      <w:r w:rsidR="00252837" w:rsidRPr="00EE603B">
        <w:rPr>
          <w:lang w:val="de-DE"/>
        </w:rPr>
        <w:t>, nachstehend 'IVG' genannt,</w:t>
      </w:r>
      <w:r w:rsidR="00252837" w:rsidRPr="00EE603B">
        <w:rPr>
          <w:rFonts w:ascii="TimesNewRoman" w:hAnsi="TimesNewRoman" w:cs="TimesNewRoman"/>
          <w:lang w:val="de-DE"/>
        </w:rPr>
        <w:t>]</w:t>
      </w:r>
      <w:r w:rsidRPr="00EE603B">
        <w:rPr>
          <w:rFonts w:ascii="TimesNewRoman" w:hAnsi="TimesNewRoman" w:cs="TimesNewRoman"/>
          <w:lang w:val="de-DE"/>
        </w:rPr>
        <w:t xml:space="preserve"> entweder vom Minister oder von seinem Beauftragten gemäß den Bestimmungen des vorliegenden Gesetzes und seiner Ausführungserlasse oder von der Europäischen Kommission gemäß dem Gemeinschaftsrecht erteilt wurde.</w:t>
      </w:r>
    </w:p>
    <w:p w14:paraId="3D9AD04F" w14:textId="77777777" w:rsidR="00DA4847" w:rsidRPr="00EE603B" w:rsidRDefault="00DA4847" w:rsidP="00DA4847">
      <w:pPr>
        <w:autoSpaceDE w:val="0"/>
        <w:autoSpaceDN w:val="0"/>
        <w:adjustRightInd w:val="0"/>
        <w:jc w:val="both"/>
        <w:rPr>
          <w:rFonts w:ascii="TimesNewRoman" w:hAnsi="TimesNewRoman" w:cs="TimesNewRoman"/>
          <w:lang w:val="de-DE"/>
        </w:rPr>
      </w:pPr>
    </w:p>
    <w:p w14:paraId="77363F69" w14:textId="1DA5913F"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xml:space="preserve">Zu diesem Zweck muss, außer bei </w:t>
      </w:r>
      <w:r w:rsidR="00887FB3" w:rsidRPr="00EE603B">
        <w:rPr>
          <w:rFonts w:ascii="TimesNewRoman" w:hAnsi="TimesNewRoman" w:cs="TimesNewRoman"/>
          <w:lang w:val="de-DE"/>
        </w:rPr>
        <w:t>[IVG]</w:t>
      </w:r>
      <w:r w:rsidRPr="00EE603B">
        <w:rPr>
          <w:rFonts w:ascii="TimesNewRoman" w:hAnsi="TimesNewRoman" w:cs="TimesNewRoman"/>
          <w:lang w:val="de-DE"/>
        </w:rPr>
        <w:t xml:space="preserve">, die von der Europäischen Kommission erteilt wurden, ein Antrag gerichtet werden an den Minister oder seinen Beauftragten, der auf der Grundlage der Stellungnahme </w:t>
      </w:r>
      <w:r w:rsidR="00871F83" w:rsidRPr="00EE603B">
        <w:rPr>
          <w:rFonts w:ascii="TimesNewRoman" w:hAnsi="TimesNewRoman" w:cs="TimesNewRoman"/>
          <w:lang w:val="de-DE"/>
        </w:rPr>
        <w:t>[</w:t>
      </w:r>
      <w:r w:rsidR="00871F83" w:rsidRPr="00EE603B">
        <w:rPr>
          <w:lang w:val="de-DE"/>
        </w:rPr>
        <w:t>der Kommission für Humanarzneimittel</w:t>
      </w:r>
      <w:r w:rsidR="00871F83" w:rsidRPr="00EE603B">
        <w:rPr>
          <w:rFonts w:ascii="TimesNewRoman" w:hAnsi="TimesNewRoman" w:cs="TimesNewRoman"/>
          <w:lang w:val="de-DE"/>
        </w:rPr>
        <w:t>]</w:t>
      </w:r>
      <w:r w:rsidRPr="00EE603B">
        <w:rPr>
          <w:rFonts w:ascii="TimesNewRoman" w:hAnsi="TimesNewRoman" w:cs="TimesNewRoman"/>
          <w:lang w:val="de-DE"/>
        </w:rPr>
        <w:t xml:space="preserve"> eine Entscheidung über den Antrag trifft. [In den in Absatz 8 erwähnten Fällen trifft der Minister oder sein Beauftragter jedoch eine Entscheidung über den Antrag, ohne die Stellungnahme </w:t>
      </w:r>
      <w:r w:rsidR="00871F83" w:rsidRPr="00EE603B">
        <w:rPr>
          <w:rFonts w:ascii="TimesNewRoman" w:hAnsi="TimesNewRoman" w:cs="TimesNewRoman"/>
          <w:lang w:val="de-DE"/>
        </w:rPr>
        <w:t>[</w:t>
      </w:r>
      <w:r w:rsidR="00871F83" w:rsidRPr="00EE603B">
        <w:rPr>
          <w:lang w:val="de-DE"/>
        </w:rPr>
        <w:t>der Kommission für Humanarzneimittel</w:t>
      </w:r>
      <w:r w:rsidR="00871F83" w:rsidRPr="00EE603B">
        <w:rPr>
          <w:rFonts w:ascii="TimesNewRoman" w:hAnsi="TimesNewRoman" w:cs="TimesNewRoman"/>
          <w:lang w:val="de-DE"/>
        </w:rPr>
        <w:t>]</w:t>
      </w:r>
      <w:r w:rsidRPr="00EE603B">
        <w:rPr>
          <w:rFonts w:ascii="TimesNewRoman" w:hAnsi="TimesNewRoman" w:cs="TimesNewRoman"/>
          <w:lang w:val="de-DE"/>
        </w:rPr>
        <w:t xml:space="preserve"> eingeholt zu haben, sofern der belgische Staat, der vom Minister oder von seinem Beauftragten repräsentiert wird, nicht in seiner Eigenschaft als Referenzmitgliedstaat handelt. Bei Anträgen auf Änderung der </w:t>
      </w:r>
      <w:r w:rsidR="00887FB3" w:rsidRPr="00EE603B">
        <w:rPr>
          <w:rFonts w:ascii="TimesNewRoman" w:hAnsi="TimesNewRoman" w:cs="TimesNewRoman"/>
          <w:lang w:val="de-DE"/>
        </w:rPr>
        <w:t>[IVG]</w:t>
      </w:r>
      <w:r w:rsidRPr="00EE603B">
        <w:rPr>
          <w:rFonts w:ascii="TimesNewRoman" w:hAnsi="TimesNewRoman" w:cs="TimesNewRoman"/>
          <w:lang w:val="de-DE"/>
        </w:rPr>
        <w:t>, wie erwähnt in § 1</w:t>
      </w:r>
      <w:r w:rsidRPr="00EE603B">
        <w:rPr>
          <w:rFonts w:ascii="TimesNewRoman" w:hAnsi="TimesNewRoman" w:cs="TimesNewRoman"/>
          <w:i/>
          <w:lang w:val="de-DE"/>
        </w:rPr>
        <w:t>quater</w:t>
      </w:r>
      <w:r w:rsidRPr="00EE603B">
        <w:rPr>
          <w:rFonts w:ascii="TimesNewRoman" w:hAnsi="TimesNewRoman" w:cs="TimesNewRoman"/>
          <w:lang w:val="de-DE"/>
        </w:rPr>
        <w:t xml:space="preserve"> Absatz 6, trifft der Minister oder sein Beauftragter ebenfalls eine Entscheidung über den Antrag, ohne die Stellungnahme </w:t>
      </w:r>
      <w:r w:rsidR="00871F83" w:rsidRPr="00EE603B">
        <w:rPr>
          <w:rFonts w:ascii="TimesNewRoman" w:hAnsi="TimesNewRoman" w:cs="TimesNewRoman"/>
          <w:lang w:val="de-DE"/>
        </w:rPr>
        <w:t>[</w:t>
      </w:r>
      <w:r w:rsidR="00871F83" w:rsidRPr="00EE603B">
        <w:rPr>
          <w:lang w:val="de-DE"/>
        </w:rPr>
        <w:t>der Kommission für Humanarzneimittel</w:t>
      </w:r>
      <w:r w:rsidR="00871F83" w:rsidRPr="00EE603B">
        <w:rPr>
          <w:rFonts w:ascii="TimesNewRoman" w:hAnsi="TimesNewRoman" w:cs="TimesNewRoman"/>
          <w:lang w:val="de-DE"/>
        </w:rPr>
        <w:t>]</w:t>
      </w:r>
      <w:r w:rsidRPr="00EE603B">
        <w:rPr>
          <w:rFonts w:ascii="TimesNewRoman" w:hAnsi="TimesNewRoman" w:cs="TimesNewRoman"/>
          <w:lang w:val="de-DE"/>
        </w:rPr>
        <w:t xml:space="preserve"> eingeholt zu haben, außer in den vom König bestimmten Fällen.] Der Beantrager oder Inhaber einer </w:t>
      </w:r>
      <w:r w:rsidR="00887FB3" w:rsidRPr="00EE603B">
        <w:rPr>
          <w:rFonts w:ascii="TimesNewRoman" w:hAnsi="TimesNewRoman" w:cs="TimesNewRoman"/>
          <w:lang w:val="de-DE"/>
        </w:rPr>
        <w:t>[IVG]</w:t>
      </w:r>
      <w:r w:rsidRPr="00EE603B">
        <w:rPr>
          <w:rFonts w:ascii="TimesNewRoman" w:hAnsi="TimesNewRoman" w:cs="TimesNewRoman"/>
          <w:lang w:val="de-DE"/>
        </w:rPr>
        <w:t xml:space="preserve"> muss in einem Mitgliedstaat niedergelassen sein.</w:t>
      </w:r>
    </w:p>
    <w:p w14:paraId="772BA1BE" w14:textId="77777777" w:rsidR="00DA4847" w:rsidRPr="00EE603B" w:rsidRDefault="00DA4847" w:rsidP="00DA4847">
      <w:pPr>
        <w:autoSpaceDE w:val="0"/>
        <w:autoSpaceDN w:val="0"/>
        <w:adjustRightInd w:val="0"/>
        <w:jc w:val="both"/>
        <w:rPr>
          <w:rFonts w:ascii="TimesNewRoman" w:hAnsi="TimesNewRoman" w:cs="TimesNewRoman"/>
          <w:lang w:val="de-DE"/>
        </w:rPr>
      </w:pPr>
    </w:p>
    <w:p w14:paraId="5FE8E6F0"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xml:space="preserve">Der König legt die Bedingungen, Fristen und Modalitäten für das Verfahren zur Prüfung eines Antrags auf </w:t>
      </w:r>
      <w:r w:rsidR="00887FB3" w:rsidRPr="00EE603B">
        <w:rPr>
          <w:rFonts w:ascii="TimesNewRoman" w:hAnsi="TimesNewRoman" w:cs="TimesNewRoman"/>
          <w:lang w:val="de-DE"/>
        </w:rPr>
        <w:t>[IVG]</w:t>
      </w:r>
      <w:r w:rsidRPr="00EE603B">
        <w:rPr>
          <w:rFonts w:ascii="TimesNewRoman" w:hAnsi="TimesNewRoman" w:cs="TimesNewRoman"/>
          <w:lang w:val="de-DE"/>
        </w:rPr>
        <w:t xml:space="preserve"> sowie die für den Erhalt einer </w:t>
      </w:r>
      <w:r w:rsidR="00887FB3" w:rsidRPr="00EE603B">
        <w:rPr>
          <w:rFonts w:ascii="TimesNewRoman" w:hAnsi="TimesNewRoman" w:cs="TimesNewRoman"/>
          <w:lang w:val="de-DE"/>
        </w:rPr>
        <w:t>[IVG]</w:t>
      </w:r>
      <w:r w:rsidRPr="00EE603B">
        <w:rPr>
          <w:rFonts w:ascii="TimesNewRoman" w:hAnsi="TimesNewRoman" w:cs="TimesNewRoman"/>
          <w:lang w:val="de-DE"/>
        </w:rPr>
        <w:t xml:space="preserve"> zu erfüllenden Bedingungen fest. Ziel dieser Prüfung ist es festzustellen, ob ein Arzneimittel, für das eine </w:t>
      </w:r>
      <w:r w:rsidR="00887FB3" w:rsidRPr="00EE603B">
        <w:rPr>
          <w:rFonts w:ascii="TimesNewRoman" w:hAnsi="TimesNewRoman" w:cs="TimesNewRoman"/>
          <w:lang w:val="de-DE"/>
        </w:rPr>
        <w:t>[IVG]</w:t>
      </w:r>
      <w:r w:rsidRPr="00EE603B">
        <w:rPr>
          <w:rFonts w:ascii="TimesNewRoman" w:hAnsi="TimesNewRoman" w:cs="TimesNewRoman"/>
          <w:lang w:val="de-DE"/>
        </w:rPr>
        <w:t xml:space="preserve"> beantragt wurde, den allgemeinen Anforderungen in Sachen Qualität, Sicherheit und Wirksamkeit entspricht, die vom König unter anderem auf der Grundlage der Resultate der pharmazeutischen, vorklinischen und klinischen Versuche festgelegt wurden. Zu diesem Zweck legt Er den Inhalt des Antrags fest, der zumindest den Entwurf der Packungsbeilage, den Entwurf der Zusammenfassung der</w:t>
      </w:r>
      <w:r w:rsidRPr="00EE603B">
        <w:rPr>
          <w:rFonts w:ascii="TimesNewRoman" w:hAnsi="TimesNewRoman" w:cs="TimesNewRoman"/>
          <w:b/>
          <w:lang w:val="de-DE"/>
        </w:rPr>
        <w:t xml:space="preserve"> </w:t>
      </w:r>
      <w:r w:rsidRPr="00EE603B">
        <w:rPr>
          <w:rFonts w:ascii="TimesNewRoman" w:hAnsi="TimesNewRoman" w:cs="TimesNewRoman"/>
          <w:lang w:val="de-DE"/>
        </w:rPr>
        <w:t xml:space="preserve">Merkmale des Arzneimittels, den Entwurf der Primärverpackung und den Entwurf der äußeren Umhüllung des Arzneimittels umfassen muss, die bei der Erteilung der </w:t>
      </w:r>
      <w:r w:rsidR="00887FB3" w:rsidRPr="00EE603B">
        <w:rPr>
          <w:rFonts w:ascii="TimesNewRoman" w:hAnsi="TimesNewRoman" w:cs="TimesNewRoman"/>
          <w:lang w:val="de-DE"/>
        </w:rPr>
        <w:t>[IVG]</w:t>
      </w:r>
      <w:r w:rsidRPr="00EE603B">
        <w:rPr>
          <w:rFonts w:ascii="TimesNewRoman" w:hAnsi="TimesNewRoman" w:cs="TimesNewRoman"/>
          <w:lang w:val="de-DE"/>
        </w:rPr>
        <w:t xml:space="preserve"> gebilligt werden. Er kann ebenfalls die Form, unter der der Antrag eingereicht werden muss, festlegen. Um die aufgrund des vorliegenden Artikels, des Artikels 6</w:t>
      </w:r>
      <w:r w:rsidRPr="00EE603B">
        <w:rPr>
          <w:rFonts w:ascii="TimesNewRoman" w:hAnsi="TimesNewRoman" w:cs="TimesNewRoman"/>
          <w:i/>
          <w:lang w:val="de-DE"/>
        </w:rPr>
        <w:t>bis</w:t>
      </w:r>
      <w:r w:rsidRPr="00EE603B">
        <w:rPr>
          <w:rFonts w:ascii="TimesNewRoman" w:hAnsi="TimesNewRoman" w:cs="TimesNewRoman"/>
          <w:lang w:val="de-DE"/>
        </w:rPr>
        <w:t xml:space="preserve"> und ihrer Ausführungserlasse eingereichten Anträge zu prüfen, vergewissert sich</w:t>
      </w:r>
      <w:r w:rsidRPr="00EE603B">
        <w:rPr>
          <w:rFonts w:ascii="TimesNewRoman" w:hAnsi="TimesNewRoman" w:cs="TimesNewRoman"/>
          <w:b/>
          <w:lang w:val="de-DE"/>
        </w:rPr>
        <w:t xml:space="preserve"> </w:t>
      </w:r>
      <w:r w:rsidRPr="00EE603B">
        <w:rPr>
          <w:rFonts w:ascii="TimesNewRoman" w:hAnsi="TimesNewRoman" w:cs="TimesNewRoman"/>
          <w:lang w:val="de-DE"/>
        </w:rPr>
        <w:t xml:space="preserve">der Minister oder sein Beauftragter, dass das vorgelegte Dossier mit den Bestimmungen dieser Artikel und ihrer Ausführungserlasse im Einklang ist und die Bedingungen für die Erteilung einer </w:t>
      </w:r>
      <w:r w:rsidR="00887FB3" w:rsidRPr="00EE603B">
        <w:rPr>
          <w:rFonts w:ascii="TimesNewRoman" w:hAnsi="TimesNewRoman" w:cs="TimesNewRoman"/>
          <w:lang w:val="de-DE"/>
        </w:rPr>
        <w:t>[IVG]</w:t>
      </w:r>
      <w:r w:rsidRPr="00EE603B">
        <w:rPr>
          <w:rFonts w:ascii="TimesNewRoman" w:hAnsi="TimesNewRoman" w:cs="TimesNewRoman"/>
          <w:lang w:val="de-DE"/>
        </w:rPr>
        <w:t xml:space="preserve"> erfüllt sind. Diese Prüfung kann ebenfalls vom Antragsteller zu übermittelnde zusätzliche </w:t>
      </w:r>
      <w:r w:rsidRPr="00EE603B">
        <w:rPr>
          <w:rFonts w:ascii="TimesNewRoman" w:hAnsi="TimesNewRoman" w:cs="TimesNewRoman"/>
          <w:lang w:val="de-DE"/>
        </w:rPr>
        <w:lastRenderedPageBreak/>
        <w:t>Informationen betreffen. Außerdem kann der Minister oder sein Beauftragter das Arzneimittel, die Rohstoffe und notwendigenfalls die Zwischenprodukte oder die anderen Stoffe</w:t>
      </w:r>
      <w:r w:rsidRPr="00EE603B">
        <w:rPr>
          <w:rFonts w:ascii="TimesNewRoman" w:hAnsi="TimesNewRoman" w:cs="TimesNewRoman"/>
          <w:b/>
          <w:lang w:val="de-DE"/>
        </w:rPr>
        <w:t xml:space="preserve"> </w:t>
      </w:r>
      <w:r w:rsidRPr="00EE603B">
        <w:rPr>
          <w:rFonts w:ascii="TimesNewRoman" w:hAnsi="TimesNewRoman" w:cs="TimesNewRoman"/>
          <w:lang w:val="de-DE"/>
        </w:rPr>
        <w:t>des Arzneimittels der Kontrolle eines von ihm oder von der zuständigen Behörde eines anderen Mitgliedstaates mit gleichwertigen Rechtsvorschriften zugelassenen Labors oder eines offiziellen Labors für Arzneimittelkontrolle unterwerfen, um sich zu vergewissern, dass die in dem eingereichten Antrag beschriebenen Kontrollmethoden zufriedenstellend sind.</w:t>
      </w:r>
    </w:p>
    <w:p w14:paraId="04F07B34" w14:textId="77777777" w:rsidR="00DA4847" w:rsidRPr="00EE603B" w:rsidRDefault="00DA4847" w:rsidP="00DA4847">
      <w:pPr>
        <w:autoSpaceDE w:val="0"/>
        <w:autoSpaceDN w:val="0"/>
        <w:adjustRightInd w:val="0"/>
        <w:jc w:val="both"/>
        <w:rPr>
          <w:rFonts w:ascii="TimesNewRoman" w:hAnsi="TimesNewRoman" w:cs="TimesNewRoman"/>
          <w:lang w:val="de-DE"/>
        </w:rPr>
      </w:pPr>
    </w:p>
    <w:p w14:paraId="18B33097" w14:textId="77777777" w:rsidR="00DA4847" w:rsidRPr="00EE603B" w:rsidRDefault="008D76A3"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r>
      <w:r w:rsidR="00DA4847" w:rsidRPr="00EE603B">
        <w:rPr>
          <w:rFonts w:ascii="TimesNewRoman" w:hAnsi="TimesNewRoman" w:cs="TimesNewRoman"/>
          <w:lang w:val="de-DE"/>
        </w:rPr>
        <w:t>Außer den geltenden allgemeinen Anforderungen für den Erhalt einer Genehmigung für die Inverkehrbringung von Arzneimitteln, wie erwähnt in Absatz 3, kann der König für einige spezifische Arzneimittelkategorien, die Er bestimmt, aufgrund ihrer Art zusätzliche Bedingungen festlegen.</w:t>
      </w:r>
    </w:p>
    <w:p w14:paraId="2D5BDB43" w14:textId="77777777" w:rsidR="00DA4847" w:rsidRPr="00EE603B" w:rsidRDefault="00DA4847" w:rsidP="00DA4847">
      <w:pPr>
        <w:autoSpaceDE w:val="0"/>
        <w:autoSpaceDN w:val="0"/>
        <w:adjustRightInd w:val="0"/>
        <w:jc w:val="both"/>
        <w:rPr>
          <w:rFonts w:ascii="TimesNewRoman" w:hAnsi="TimesNewRoman" w:cs="TimesNewRoman"/>
          <w:lang w:val="de-DE"/>
        </w:rPr>
      </w:pPr>
    </w:p>
    <w:p w14:paraId="37F75AFA" w14:textId="1D3AE056"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xml:space="preserve">Für die homöopathischen Arzneimittel und die traditionellen pflanzlichen </w:t>
      </w:r>
      <w:r w:rsidR="00A3624D" w:rsidRPr="00EE603B">
        <w:rPr>
          <w:lang w:val="de-DE"/>
        </w:rPr>
        <w:t>[Arzneimittel]</w:t>
      </w:r>
      <w:r w:rsidR="00A3624D" w:rsidRPr="00EE603B">
        <w:rPr>
          <w:rFonts w:ascii="TimesNewRoman" w:hAnsi="TimesNewRoman" w:cs="TimesNewRoman"/>
          <w:lang w:val="de-DE"/>
        </w:rPr>
        <w:t xml:space="preserve"> </w:t>
      </w:r>
      <w:r w:rsidRPr="00EE603B">
        <w:rPr>
          <w:rFonts w:ascii="TimesNewRoman" w:hAnsi="TimesNewRoman" w:cs="TimesNewRoman"/>
          <w:lang w:val="de-DE"/>
        </w:rPr>
        <w:t xml:space="preserve">kann der König für die Erteilung von Genehmigungen für die Inverkehrbringung von Arzneimitteln auch von den in Absatz 3 erwähnten allgemeinen Anforderungen abweichen, indem er ein vereinfachtes Genehmigungsverfahren in Anwendung des Gemeinschaftsrechts vorsieht. Er legt die Bedingungen, Fristen und Modalitäten für das Verfahren zur Prüfung der Anträge auf </w:t>
      </w:r>
      <w:r w:rsidR="00887FB3" w:rsidRPr="00EE603B">
        <w:rPr>
          <w:rFonts w:ascii="TimesNewRoman" w:hAnsi="TimesNewRoman" w:cs="TimesNewRoman"/>
          <w:lang w:val="de-DE"/>
        </w:rPr>
        <w:t>[IVG]</w:t>
      </w:r>
      <w:r w:rsidRPr="00EE603B">
        <w:rPr>
          <w:rFonts w:ascii="TimesNewRoman" w:hAnsi="TimesNewRoman" w:cs="TimesNewRoman"/>
          <w:lang w:val="de-DE"/>
        </w:rPr>
        <w:t xml:space="preserve"> für diese Arzneimittelkategorien, nachstehend Registrierung genannt, sowie die Bedingungen für den Erhalt einer Registrierung fest. Er legt auch die Bestimmungen des vorliegenden Gesetzes und seiner Ausführungserlasse fest, die auf eine jede dieser Arzneimittelkategorien anwendbar sind, und kann notwendigenfalls die Regeln des vorliegenden Gesetzes in Anwendung des Gemeinschaftsrechts an die Art dieser Arzneimittel anpassen.</w:t>
      </w:r>
    </w:p>
    <w:p w14:paraId="276A0728" w14:textId="77777777" w:rsidR="00DA4847" w:rsidRPr="00EE603B" w:rsidRDefault="00DA4847" w:rsidP="00DA4847">
      <w:pPr>
        <w:autoSpaceDE w:val="0"/>
        <w:autoSpaceDN w:val="0"/>
        <w:adjustRightInd w:val="0"/>
        <w:jc w:val="both"/>
        <w:rPr>
          <w:rFonts w:ascii="TimesNewRoman" w:hAnsi="TimesNewRoman" w:cs="TimesNewRoman"/>
          <w:lang w:val="de-DE"/>
        </w:rPr>
      </w:pPr>
    </w:p>
    <w:p w14:paraId="29A1574F" w14:textId="0075E6E2"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xml:space="preserve">Ein Antrag auf </w:t>
      </w:r>
      <w:r w:rsidR="00887FB3" w:rsidRPr="00EE603B">
        <w:rPr>
          <w:rFonts w:ascii="TimesNewRoman" w:hAnsi="TimesNewRoman" w:cs="TimesNewRoman"/>
          <w:lang w:val="de-DE"/>
        </w:rPr>
        <w:t>[IVG]</w:t>
      </w:r>
      <w:r w:rsidRPr="00EE603B">
        <w:rPr>
          <w:rFonts w:ascii="TimesNewRoman" w:hAnsi="TimesNewRoman" w:cs="TimesNewRoman"/>
          <w:lang w:val="de-DE"/>
        </w:rPr>
        <w:t xml:space="preserve"> oder Registrierung ist nur dann zulässig, wenn er komplett ist und gemäß den vom König festgelegten Bestimmungen eingereicht wird. Der Antrag bedarf erst dann der Stellungnahme </w:t>
      </w:r>
      <w:r w:rsidR="000277DC" w:rsidRPr="00EE603B">
        <w:rPr>
          <w:rFonts w:ascii="TimesNewRoman" w:hAnsi="TimesNewRoman" w:cs="TimesNewRoman"/>
          <w:lang w:val="de-DE"/>
        </w:rPr>
        <w:t>[</w:t>
      </w:r>
      <w:r w:rsidR="000277DC" w:rsidRPr="00EE603B">
        <w:rPr>
          <w:lang w:val="de-DE"/>
        </w:rPr>
        <w:t>der Kommission für Humanarzneimittel</w:t>
      </w:r>
      <w:r w:rsidR="000277DC" w:rsidRPr="00EE603B">
        <w:rPr>
          <w:rFonts w:ascii="TimesNewRoman" w:hAnsi="TimesNewRoman" w:cs="TimesNewRoman"/>
          <w:lang w:val="de-DE"/>
        </w:rPr>
        <w:t>]</w:t>
      </w:r>
      <w:r w:rsidRPr="00EE603B">
        <w:rPr>
          <w:rFonts w:ascii="TimesNewRoman" w:hAnsi="TimesNewRoman" w:cs="TimesNewRoman"/>
          <w:lang w:val="de-DE"/>
        </w:rPr>
        <w:t>, wenn er vorher gemäß den vom König festgelegten Bedingungen, Fristen und Modalitäten für zulässig erklärt worden ist.</w:t>
      </w:r>
    </w:p>
    <w:p w14:paraId="2D9F3A02" w14:textId="77777777" w:rsidR="00DA4847" w:rsidRPr="00EE603B" w:rsidRDefault="00DA4847" w:rsidP="00DA4847">
      <w:pPr>
        <w:autoSpaceDE w:val="0"/>
        <w:autoSpaceDN w:val="0"/>
        <w:adjustRightInd w:val="0"/>
        <w:jc w:val="both"/>
        <w:rPr>
          <w:rFonts w:ascii="TimesNewRoman" w:hAnsi="TimesNewRoman" w:cs="TimesNewRoman"/>
          <w:lang w:val="de-DE"/>
        </w:rPr>
      </w:pPr>
    </w:p>
    <w:p w14:paraId="50811D11"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xml:space="preserve">Die </w:t>
      </w:r>
      <w:r w:rsidR="00887FB3" w:rsidRPr="00EE603B">
        <w:rPr>
          <w:rFonts w:ascii="TimesNewRoman" w:hAnsi="TimesNewRoman" w:cs="TimesNewRoman"/>
          <w:lang w:val="de-DE"/>
        </w:rPr>
        <w:t>[IVG]</w:t>
      </w:r>
      <w:r w:rsidRPr="00EE603B">
        <w:rPr>
          <w:rFonts w:ascii="TimesNewRoman" w:hAnsi="TimesNewRoman" w:cs="TimesNewRoman"/>
          <w:lang w:val="de-DE"/>
        </w:rPr>
        <w:t xml:space="preserve"> oder Registrierung wird verweigert, wenn das Arzneimittel, für das ein Antrag eingereicht wurde, die durch das vorliegende Gesetz oder seine Ausführungserlasse festgelegten Bedingungen nicht erfüllt.</w:t>
      </w:r>
    </w:p>
    <w:p w14:paraId="0444F3D0" w14:textId="77777777" w:rsidR="00DA4847" w:rsidRPr="00EE603B" w:rsidRDefault="00DA4847" w:rsidP="00DA4847">
      <w:pPr>
        <w:autoSpaceDE w:val="0"/>
        <w:autoSpaceDN w:val="0"/>
        <w:adjustRightInd w:val="0"/>
        <w:jc w:val="both"/>
        <w:rPr>
          <w:rFonts w:ascii="TimesNewRoman" w:hAnsi="TimesNewRoman" w:cs="TimesNewRoman"/>
          <w:lang w:val="de-DE"/>
        </w:rPr>
      </w:pPr>
    </w:p>
    <w:p w14:paraId="39234E13" w14:textId="30CC5D25" w:rsidR="0034139E" w:rsidRPr="00EE603B" w:rsidRDefault="00DA4847" w:rsidP="0034139E">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 xml:space="preserve">Der König legt ebenfalls die Bedingungen, Fristen und Modalitäten für das Verfahren zur Prüfung der Anträge auf </w:t>
      </w:r>
      <w:r w:rsidR="00887FB3" w:rsidRPr="00EE603B">
        <w:rPr>
          <w:rFonts w:ascii="TimesNewRoman" w:hAnsi="TimesNewRoman" w:cs="TimesNewRoman"/>
          <w:lang w:val="de-DE"/>
        </w:rPr>
        <w:t>[IVG]</w:t>
      </w:r>
      <w:r w:rsidRPr="00EE603B">
        <w:rPr>
          <w:rFonts w:ascii="TimesNewRoman" w:hAnsi="TimesNewRoman" w:cs="TimesNewRoman"/>
          <w:lang w:val="de-DE"/>
        </w:rPr>
        <w:t xml:space="preserve"> oder Registrierung fest in dem Fall, wo in einem anderen Mitgliedstaat für dasselbe Arzneimittel bereits eine </w:t>
      </w:r>
      <w:r w:rsidR="00887FB3" w:rsidRPr="00EE603B">
        <w:rPr>
          <w:rFonts w:ascii="TimesNewRoman" w:hAnsi="TimesNewRoman" w:cs="TimesNewRoman"/>
          <w:lang w:val="de-DE"/>
        </w:rPr>
        <w:t>[IVG]</w:t>
      </w:r>
      <w:r w:rsidRPr="00EE603B">
        <w:rPr>
          <w:rFonts w:ascii="TimesNewRoman" w:hAnsi="TimesNewRoman" w:cs="TimesNewRoman"/>
          <w:lang w:val="de-DE"/>
        </w:rPr>
        <w:t xml:space="preserve"> oder Registrierung erteilt wurde oder ein diesbezüglicher Antrag läuft, wobei dieses Verfahren "Verfahren der gegenseitigen Anerkennung" genannt wird. Er legt ebenfalls die in diesen Fällen zu erfüllenden Bedingungen für den Erhalt einer </w:t>
      </w:r>
      <w:r w:rsidR="00887FB3" w:rsidRPr="00EE603B">
        <w:rPr>
          <w:rFonts w:ascii="TimesNewRoman" w:hAnsi="TimesNewRoman" w:cs="TimesNewRoman"/>
          <w:lang w:val="de-DE"/>
        </w:rPr>
        <w:t>[IVG]</w:t>
      </w:r>
      <w:r w:rsidRPr="00EE603B">
        <w:rPr>
          <w:rFonts w:ascii="TimesNewRoman" w:hAnsi="TimesNewRoman" w:cs="TimesNewRoman"/>
          <w:lang w:val="de-DE"/>
        </w:rPr>
        <w:t xml:space="preserve"> oder Registrierung fest. Ferner legt Er die Modalitäten fest, gemäß denen der Minister oder sein Beauftragter mit den zuständigen Behörden anderer Mitgliedstaaten bei der Beurteilung der Anträge auf Genehmigung für die Inverkehrbringung oder Registrierung von Arzneimitteln, die gleichzeitig in Belgien und in einem oder mehreren anderen Europäischen Mitgliedstaaten eingereicht werden, zusammenarbeiten, wobei dieses Verfahren "dezentralisiertes Verfahren" genannt wird. In diesen Fällen legt Er die Bedingungen, die Fristen und die Modalitäten für das Verfahren zur Prüfung der Anträge auf </w:t>
      </w:r>
      <w:r w:rsidR="00887FB3" w:rsidRPr="00EE603B">
        <w:rPr>
          <w:rFonts w:ascii="TimesNewRoman" w:hAnsi="TimesNewRoman" w:cs="TimesNewRoman"/>
          <w:lang w:val="de-DE"/>
        </w:rPr>
        <w:t>[IVG]</w:t>
      </w:r>
      <w:r w:rsidRPr="00EE603B">
        <w:rPr>
          <w:rFonts w:ascii="TimesNewRoman" w:hAnsi="TimesNewRoman" w:cs="TimesNewRoman"/>
          <w:lang w:val="de-DE"/>
        </w:rPr>
        <w:t xml:space="preserve"> oder Registrierung sowie die zum Erhalt einer </w:t>
      </w:r>
      <w:r w:rsidR="00887FB3" w:rsidRPr="00EE603B">
        <w:rPr>
          <w:rFonts w:ascii="TimesNewRoman" w:hAnsi="TimesNewRoman" w:cs="TimesNewRoman"/>
          <w:lang w:val="de-DE"/>
        </w:rPr>
        <w:t>[IVG]</w:t>
      </w:r>
      <w:r w:rsidRPr="00EE603B">
        <w:rPr>
          <w:rFonts w:ascii="TimesNewRoman" w:hAnsi="TimesNewRoman" w:cs="TimesNewRoman"/>
          <w:lang w:val="de-DE"/>
        </w:rPr>
        <w:t xml:space="preserve"> oder Registrierung zu erfüllenden Bedingungen fest. Diese Zusammenarbeit kann die Übermittlung aller für die Beurteilung dieses Arzneimittels zweckdienlichen Daten umfassen. Wenn der Minister oder sein Beauftragter der Ansicht ist, dass die Erteilung einer </w:t>
      </w:r>
      <w:r w:rsidR="00887FB3" w:rsidRPr="00EE603B">
        <w:rPr>
          <w:rFonts w:ascii="TimesNewRoman" w:hAnsi="TimesNewRoman" w:cs="TimesNewRoman"/>
          <w:lang w:val="de-DE"/>
        </w:rPr>
        <w:t>[IVG]</w:t>
      </w:r>
      <w:r w:rsidRPr="00EE603B">
        <w:rPr>
          <w:rFonts w:ascii="TimesNewRoman" w:hAnsi="TimesNewRoman" w:cs="TimesNewRoman"/>
          <w:lang w:val="de-DE"/>
        </w:rPr>
        <w:t xml:space="preserve"> oder Registrierung für das betreffende Arzneimittel zu einer potenziell schwerwiegenden Gefahr für die Volksgesundheit </w:t>
      </w:r>
      <w:r w:rsidRPr="00EE603B">
        <w:rPr>
          <w:rFonts w:ascii="TimesNewRoman" w:hAnsi="TimesNewRoman" w:cs="TimesNewRoman"/>
          <w:lang w:val="de-DE"/>
        </w:rPr>
        <w:lastRenderedPageBreak/>
        <w:t xml:space="preserve">führt, </w:t>
      </w:r>
      <w:r w:rsidR="00A3624D" w:rsidRPr="00EE603B">
        <w:rPr>
          <w:rFonts w:ascii="TimesNewRoman" w:hAnsi="TimesNewRoman" w:cs="TimesNewRoman"/>
          <w:lang w:val="de-DE"/>
        </w:rPr>
        <w:t>[...]</w:t>
      </w:r>
      <w:r w:rsidRPr="00EE603B">
        <w:rPr>
          <w:rFonts w:ascii="TimesNewRoman" w:hAnsi="TimesNewRoman" w:cs="TimesNewRoman"/>
          <w:lang w:val="de-DE"/>
        </w:rPr>
        <w:t xml:space="preserve"> teilt er dies im Hinblick auf die Anwendung des im nachfolgenden Absatz erwähnten Verfahrens mit. Wenn ein oder mehrere andere Mitgliedstaaten bei der Anwendung entweder des Verfahrens der gegenseitigen Anerkennung oder des dezentralisierten Verfahrens die vorerwähnten Gefahren anführen, kann der Minister oder sein Beauftragter die Inverkehrbringung oder Registrierung des Arzneimittels auf Ersuchen des Antragstellers genehmigen, ohne den Ausgang des im nachfolgenden Absatz erwähnten Verfahrens abzuwarten. </w:t>
      </w:r>
      <w:r w:rsidR="0034139E" w:rsidRPr="00EE603B">
        <w:rPr>
          <w:rFonts w:ascii="TimesNewRoman" w:hAnsi="TimesNewRoman" w:cs="TimesNewRoman"/>
          <w:lang w:val="de-DE"/>
        </w:rPr>
        <w:t>In diesem Fall wird die [IVG] oder Registrierung unbeschadet des Ausgangs des im nachfolgenden Absatz erwähnten Verfahrens erteilt.</w:t>
      </w:r>
    </w:p>
    <w:p w14:paraId="0E00A405" w14:textId="77777777" w:rsidR="0018704E" w:rsidRPr="00EE603B" w:rsidRDefault="0018704E" w:rsidP="00DA4847">
      <w:pPr>
        <w:autoSpaceDE w:val="0"/>
        <w:autoSpaceDN w:val="0"/>
        <w:adjustRightInd w:val="0"/>
        <w:jc w:val="both"/>
        <w:rPr>
          <w:lang w:val="de-DE"/>
        </w:rPr>
      </w:pPr>
    </w:p>
    <w:p w14:paraId="49A113A8" w14:textId="50C9193A" w:rsidR="0018704E" w:rsidRPr="00EE603B" w:rsidRDefault="00DA4847" w:rsidP="0018704E">
      <w:pPr>
        <w:autoSpaceDE w:val="0"/>
        <w:autoSpaceDN w:val="0"/>
        <w:adjustRightInd w:val="0"/>
        <w:jc w:val="both"/>
        <w:rPr>
          <w:rFonts w:ascii="TimesNewRoman" w:hAnsi="TimesNewRoman" w:cs="TimesNewRoman"/>
          <w:lang w:val="de-DE"/>
        </w:rPr>
      </w:pPr>
      <w:r w:rsidRPr="00EE603B">
        <w:rPr>
          <w:lang w:val="de-DE"/>
        </w:rPr>
        <w:tab/>
        <w:t xml:space="preserve">Wenn für dasselbe Arzneimittel mehrere Anträge auf </w:t>
      </w:r>
      <w:r w:rsidR="00887FB3" w:rsidRPr="00EE603B">
        <w:rPr>
          <w:lang w:val="de-DE"/>
        </w:rPr>
        <w:t>[IVG]</w:t>
      </w:r>
      <w:r w:rsidRPr="00EE603B">
        <w:rPr>
          <w:lang w:val="de-DE"/>
        </w:rPr>
        <w:t xml:space="preserve"> oder Registrierung eingereicht wurden und die Mitgliedstaaten voneinander abweichende Entscheidungen über die Erteilung, die Aussetzung oder den Entzug der </w:t>
      </w:r>
      <w:r w:rsidR="00887FB3" w:rsidRPr="00EE603B">
        <w:rPr>
          <w:lang w:val="de-DE"/>
        </w:rPr>
        <w:t>[IVG]</w:t>
      </w:r>
      <w:r w:rsidRPr="00EE603B">
        <w:rPr>
          <w:lang w:val="de-DE"/>
        </w:rPr>
        <w:t xml:space="preserve"> oder Registrierung getroffen haben, können der Minister oder sein Beauftragter oder der Beantrager oder Inhaber der </w:t>
      </w:r>
      <w:r w:rsidR="00887FB3" w:rsidRPr="00EE603B">
        <w:rPr>
          <w:lang w:val="de-DE"/>
        </w:rPr>
        <w:t>[IVG]</w:t>
      </w:r>
      <w:r w:rsidRPr="00EE603B">
        <w:rPr>
          <w:lang w:val="de-DE"/>
        </w:rPr>
        <w:t xml:space="preserve"> oder Registrierung den bei </w:t>
      </w:r>
      <w:r w:rsidR="0017453F" w:rsidRPr="00EE603B">
        <w:rPr>
          <w:lang w:val="de-DE"/>
        </w:rPr>
        <w:t>[</w:t>
      </w:r>
      <w:r w:rsidRPr="00EE603B">
        <w:rPr>
          <w:lang w:val="de-DE"/>
        </w:rPr>
        <w:t>der E</w:t>
      </w:r>
      <w:r w:rsidR="0017453F" w:rsidRPr="00EE603B">
        <w:rPr>
          <w:lang w:val="de-DE"/>
        </w:rPr>
        <w:t>M</w:t>
      </w:r>
      <w:r w:rsidRPr="00EE603B">
        <w:rPr>
          <w:lang w:val="de-DE"/>
        </w:rPr>
        <w:t>A</w:t>
      </w:r>
      <w:r w:rsidR="0017453F" w:rsidRPr="00EE603B">
        <w:rPr>
          <w:lang w:val="de-DE"/>
        </w:rPr>
        <w:t>]</w:t>
      </w:r>
      <w:r w:rsidRPr="00EE603B">
        <w:rPr>
          <w:lang w:val="de-DE"/>
        </w:rPr>
        <w:t xml:space="preserve"> eingerichteten betreffenden Ausschuss anrufen. </w:t>
      </w:r>
      <w:r w:rsidR="00252837" w:rsidRPr="00EE603B">
        <w:rPr>
          <w:lang w:val="de-DE"/>
        </w:rPr>
        <w:t xml:space="preserve">[In Sonderfällen von Interesse für die Europäische Union rufen der Minister oder sein Beauftragter oder der Beantrager oder Inhaber der IVG oder Registrierung gemäß Artikel 31 der Richtlinie 2001/83 </w:t>
      </w:r>
      <w:r w:rsidR="00A3624D" w:rsidRPr="00EE603B">
        <w:rPr>
          <w:lang w:val="de-DE"/>
        </w:rPr>
        <w:t>[...]</w:t>
      </w:r>
      <w:r w:rsidR="00252837" w:rsidRPr="00EE603B">
        <w:rPr>
          <w:lang w:val="de-DE"/>
        </w:rPr>
        <w:t xml:space="preserve"> erwähnten Verfahren angewandt werden, bevor eine Entscheidung über den Antrag, die Aussetzung oder den Entzug der IVG oder Registrierung oder über jegliche andere notwendig erscheinende Änderung der IVG oder Registrierung getroffen wird.]</w:t>
      </w:r>
      <w:r w:rsidRPr="00EE603B">
        <w:rPr>
          <w:lang w:val="de-DE"/>
        </w:rPr>
        <w:t xml:space="preserve"> Der Minister oder sein Beauftragter teilt dem Beantrager oder Inhaber der </w:t>
      </w:r>
      <w:r w:rsidR="00887FB3" w:rsidRPr="00EE603B">
        <w:rPr>
          <w:lang w:val="de-DE"/>
        </w:rPr>
        <w:t>[IVG]</w:t>
      </w:r>
      <w:r w:rsidRPr="00EE603B">
        <w:rPr>
          <w:lang w:val="de-DE"/>
        </w:rPr>
        <w:t xml:space="preserve"> oder Registrierung mit, dass er den betreffenden Ausschuss</w:t>
      </w:r>
      <w:r w:rsidRPr="00EE603B">
        <w:rPr>
          <w:color w:val="0000FF"/>
          <w:lang w:val="de-DE"/>
        </w:rPr>
        <w:t xml:space="preserve"> </w:t>
      </w:r>
      <w:r w:rsidRPr="00EE603B">
        <w:rPr>
          <w:lang w:val="de-DE"/>
        </w:rPr>
        <w:t xml:space="preserve">angerufen hat. Auf der Grundlage der Entscheidung der Europäischen </w:t>
      </w:r>
      <w:r w:rsidRPr="00EE603B">
        <w:rPr>
          <w:spacing w:val="-4"/>
          <w:lang w:val="de-DE"/>
        </w:rPr>
        <w:t>Kommission</w:t>
      </w:r>
      <w:r w:rsidR="00252837" w:rsidRPr="00EE603B">
        <w:rPr>
          <w:spacing w:val="-4"/>
          <w:lang w:val="de-DE"/>
        </w:rPr>
        <w:t xml:space="preserve"> [gemäß Artikel 34 der Richtlinie 2001/83 </w:t>
      </w:r>
      <w:r w:rsidR="00A3624D" w:rsidRPr="00EE603B">
        <w:rPr>
          <w:spacing w:val="-4"/>
          <w:lang w:val="de-DE"/>
        </w:rPr>
        <w:t>[</w:t>
      </w:r>
      <w:r w:rsidR="00447F31" w:rsidRPr="00EE603B">
        <w:rPr>
          <w:lang w:val="de-DE"/>
        </w:rPr>
        <w:t>erteilt der Minister oder sein Beauftragter die IVG oder Registrierung, setzt sie aus oder entzieht sie</w:t>
      </w:r>
      <w:r w:rsidR="00447F31" w:rsidRPr="00EE603B">
        <w:rPr>
          <w:spacing w:val="-4"/>
          <w:lang w:val="de-DE"/>
        </w:rPr>
        <w:t>]]</w:t>
      </w:r>
      <w:r w:rsidRPr="00EE603B">
        <w:rPr>
          <w:spacing w:val="-4"/>
          <w:lang w:val="de-DE"/>
        </w:rPr>
        <w:t xml:space="preserve"> oder bringt an der </w:t>
      </w:r>
      <w:r w:rsidR="00447F31" w:rsidRPr="00EE603B">
        <w:rPr>
          <w:spacing w:val="-4"/>
          <w:lang w:val="de-DE"/>
        </w:rPr>
        <w:t>[IVG]</w:t>
      </w:r>
      <w:r w:rsidRPr="00EE603B">
        <w:rPr>
          <w:spacing w:val="-4"/>
          <w:lang w:val="de-DE"/>
        </w:rPr>
        <w:t xml:space="preserve"> oder</w:t>
      </w:r>
      <w:r w:rsidRPr="00EE603B">
        <w:rPr>
          <w:lang w:val="de-DE"/>
        </w:rPr>
        <w:t xml:space="preserve"> Registrierung die im Hinblick auf die Übereinstimmung mit dieser Entscheidung notwendigen Änderungen an. </w:t>
      </w:r>
      <w:r w:rsidR="0018704E" w:rsidRPr="00EE603B">
        <w:rPr>
          <w:rFonts w:ascii="TimesNewRoman" w:hAnsi="TimesNewRoman" w:cs="TimesNewRoman"/>
          <w:lang w:val="de-DE"/>
        </w:rPr>
        <w:t>[</w:t>
      </w:r>
      <w:r w:rsidR="00447F31" w:rsidRPr="00EE603B">
        <w:rPr>
          <w:rFonts w:cs="Arial MT Std"/>
          <w:lang w:val="de-DE"/>
        </w:rPr>
        <w:t>[</w:t>
      </w:r>
      <w:r w:rsidR="00447F31" w:rsidRPr="00EE603B">
        <w:rPr>
          <w:lang w:val="de-DE"/>
        </w:rPr>
        <w:t>In den im zweiten Satz erwähnten Fällen kann der Minister oder sein Beauftragter</w:t>
      </w:r>
      <w:r w:rsidR="00447F31" w:rsidRPr="00EE603B">
        <w:rPr>
          <w:rFonts w:cs="Arial MT Std"/>
          <w:lang w:val="de-DE"/>
        </w:rPr>
        <w:t>]</w:t>
      </w:r>
      <w:r w:rsidR="0018704E" w:rsidRPr="00EE603B">
        <w:rPr>
          <w:rFonts w:cs="Arial MT Std"/>
          <w:lang w:val="de-DE"/>
        </w:rPr>
        <w:t>, wenn es in irgendeiner Phase des Verfahrens notwendig ist, eine Dringlichkeitsmaßnahme zum Schutz der Volksgesundheit zu treffen, die IVG aussetzen und die Verwendung des betreffenden Arzneimittels verbieten, bis eine definitive Entscheidung getroffen wird; er informiert die Europäische Kommission, die EMA und die anderen Mitgliedstaaten spätestens am nächstfolgenden Werktag über die Gründe für seine Aktion.]</w:t>
      </w:r>
    </w:p>
    <w:p w14:paraId="437BE494" w14:textId="77777777" w:rsidR="00DA4847" w:rsidRPr="00EE603B" w:rsidRDefault="00DA4847" w:rsidP="00DA4847">
      <w:pPr>
        <w:autoSpaceDE w:val="0"/>
        <w:autoSpaceDN w:val="0"/>
        <w:adjustRightInd w:val="0"/>
        <w:jc w:val="both"/>
        <w:rPr>
          <w:lang w:val="de-DE"/>
        </w:rPr>
      </w:pPr>
    </w:p>
    <w:p w14:paraId="02FCE5B9" w14:textId="77777777" w:rsidR="00DA4847" w:rsidRPr="00EE603B" w:rsidRDefault="00DA4847" w:rsidP="00DA4847">
      <w:pPr>
        <w:autoSpaceDE w:val="0"/>
        <w:autoSpaceDN w:val="0"/>
        <w:adjustRightInd w:val="0"/>
        <w:jc w:val="both"/>
        <w:rPr>
          <w:lang w:val="de-DE"/>
        </w:rPr>
      </w:pPr>
      <w:r w:rsidRPr="00EE603B">
        <w:rPr>
          <w:lang w:val="de-DE"/>
        </w:rPr>
        <w:tab/>
        <w:t>Der König legt die für die Anwendung der Bestimmungen des vorhergehenden Absatzes notwendigen Bedingungen, Fristen und Modalitäten fest.</w:t>
      </w:r>
      <w:r w:rsidR="0049289B" w:rsidRPr="00EE603B">
        <w:rPr>
          <w:lang w:val="de-DE"/>
        </w:rPr>
        <w:t xml:space="preserve"> </w:t>
      </w:r>
    </w:p>
    <w:p w14:paraId="3B05A986" w14:textId="77777777" w:rsidR="0018704E" w:rsidRPr="00EE603B" w:rsidRDefault="0018704E" w:rsidP="00DA4847">
      <w:pPr>
        <w:autoSpaceDE w:val="0"/>
        <w:autoSpaceDN w:val="0"/>
        <w:adjustRightInd w:val="0"/>
        <w:jc w:val="both"/>
        <w:rPr>
          <w:lang w:val="de-DE"/>
        </w:rPr>
      </w:pPr>
    </w:p>
    <w:p w14:paraId="63453FD0" w14:textId="5109AEC1" w:rsidR="00DA4847" w:rsidRPr="00EE603B" w:rsidRDefault="00DA4847" w:rsidP="00DA4847">
      <w:pPr>
        <w:autoSpaceDE w:val="0"/>
        <w:autoSpaceDN w:val="0"/>
        <w:adjustRightInd w:val="0"/>
        <w:jc w:val="both"/>
        <w:rPr>
          <w:lang w:val="de-DE"/>
        </w:rPr>
      </w:pPr>
      <w:r w:rsidRPr="00EE603B">
        <w:rPr>
          <w:lang w:val="de-DE"/>
        </w:rPr>
        <w:tab/>
        <w:t xml:space="preserve">Der König errichtet eine Kommission für Humanarzneimittel </w:t>
      </w:r>
      <w:r w:rsidR="00447F31" w:rsidRPr="00EE603B">
        <w:rPr>
          <w:lang w:val="de-DE"/>
        </w:rPr>
        <w:t>[...]</w:t>
      </w:r>
      <w:r w:rsidRPr="00EE603B">
        <w:rPr>
          <w:lang w:val="de-DE"/>
        </w:rPr>
        <w:t xml:space="preserve"> im Hinblick auf die Abgabe von Stellungnahmen über Anträge auf </w:t>
      </w:r>
      <w:r w:rsidR="00887FB3" w:rsidRPr="00EE603B">
        <w:rPr>
          <w:lang w:val="de-DE"/>
        </w:rPr>
        <w:t>[IVG]</w:t>
      </w:r>
      <w:r w:rsidRPr="00EE603B">
        <w:rPr>
          <w:lang w:val="de-DE"/>
        </w:rPr>
        <w:t xml:space="preserve">, über die Zurverfügungstellung von Arzneimitteln für Patienten </w:t>
      </w:r>
      <w:r w:rsidR="00447F31" w:rsidRPr="00EE603B">
        <w:rPr>
          <w:lang w:val="de-DE"/>
        </w:rPr>
        <w:t>[...]</w:t>
      </w:r>
      <w:r w:rsidRPr="00EE603B">
        <w:rPr>
          <w:lang w:val="de-DE"/>
        </w:rPr>
        <w:t xml:space="preserve"> in den in 6</w:t>
      </w:r>
      <w:r w:rsidRPr="00EE603B">
        <w:rPr>
          <w:i/>
          <w:lang w:val="de-DE"/>
        </w:rPr>
        <w:t>quater</w:t>
      </w:r>
      <w:r w:rsidRPr="00EE603B">
        <w:rPr>
          <w:lang w:val="de-DE"/>
        </w:rPr>
        <w:t xml:space="preserve"> erwähnten und vom König bestimmten Fällen sowie über wissenschaftliche Fragen in Zusammenhang mit Arzneimitteln. Er kann auch andere Kommissionen im Hinblick auf die Abgabe von Stellungnahmen über die Anträge auf Registrierung errichten. Er bestimmt die Aufträge, die Arbeitsweise und die Zusammensetzung dieser Kommissionen. Im Hinblick auf die Koordination ihrer Aufgaben können die Kommissionen die Einrichtung eines Büros vorsehen, dessen Aufgaben, Arbeitsweise und Zusammensetzung der König festlegt.</w:t>
      </w:r>
    </w:p>
    <w:p w14:paraId="72AE0000" w14:textId="77777777" w:rsidR="00DA4847" w:rsidRPr="00EE603B" w:rsidRDefault="00DA4847" w:rsidP="00DA4847">
      <w:pPr>
        <w:autoSpaceDE w:val="0"/>
        <w:autoSpaceDN w:val="0"/>
        <w:adjustRightInd w:val="0"/>
        <w:jc w:val="both"/>
        <w:rPr>
          <w:lang w:val="de-DE"/>
        </w:rPr>
      </w:pPr>
    </w:p>
    <w:p w14:paraId="1843005B" w14:textId="77777777" w:rsidR="00DA4847" w:rsidRPr="00EE603B" w:rsidRDefault="00DA4847" w:rsidP="00DA4847">
      <w:pPr>
        <w:autoSpaceDE w:val="0"/>
        <w:autoSpaceDN w:val="0"/>
        <w:adjustRightInd w:val="0"/>
        <w:jc w:val="both"/>
        <w:rPr>
          <w:lang w:val="de-DE"/>
        </w:rPr>
      </w:pPr>
      <w:r w:rsidRPr="00EE603B">
        <w:rPr>
          <w:lang w:val="de-DE"/>
        </w:rPr>
        <w:tab/>
        <w:t>Der Inhaber der Genehmigung für die Inverkehrbringung oder der Registrierung eines Arzneimittels ist verantwortlich für die Inverkehrbringung dieses Arzneimittels. Die Benennung eines Vertreters in Belgien entbindet den Inhaber der Genehmigung für die Inverkehrbringung oder der Registrierung eines Arzneimittels nicht von seiner zivilrechtlichen Verantwortlichkeit.</w:t>
      </w:r>
    </w:p>
    <w:p w14:paraId="5D715C61" w14:textId="77777777" w:rsidR="00DA4847" w:rsidRPr="00EE603B" w:rsidRDefault="00DA4847" w:rsidP="00DA4847">
      <w:pPr>
        <w:autoSpaceDE w:val="0"/>
        <w:autoSpaceDN w:val="0"/>
        <w:adjustRightInd w:val="0"/>
        <w:jc w:val="both"/>
        <w:rPr>
          <w:lang w:val="de-DE"/>
        </w:rPr>
      </w:pPr>
    </w:p>
    <w:p w14:paraId="60F1CD5A" w14:textId="77777777" w:rsidR="00DA4847" w:rsidRPr="00EE603B" w:rsidRDefault="00DA4847" w:rsidP="00DA4847">
      <w:pPr>
        <w:autoSpaceDE w:val="0"/>
        <w:autoSpaceDN w:val="0"/>
        <w:adjustRightInd w:val="0"/>
        <w:jc w:val="both"/>
        <w:rPr>
          <w:lang w:val="de-DE"/>
        </w:rPr>
      </w:pPr>
      <w:r w:rsidRPr="00EE603B">
        <w:rPr>
          <w:lang w:val="de-DE"/>
        </w:rPr>
        <w:lastRenderedPageBreak/>
        <w:tab/>
        <w:t xml:space="preserve">Die </w:t>
      </w:r>
      <w:r w:rsidR="00887FB3" w:rsidRPr="00EE603B">
        <w:rPr>
          <w:lang w:val="de-DE"/>
        </w:rPr>
        <w:t>[IVG]</w:t>
      </w:r>
      <w:r w:rsidRPr="00EE603B">
        <w:rPr>
          <w:lang w:val="de-DE"/>
        </w:rPr>
        <w:t xml:space="preserve"> oder Registrierung lässt die gemeinrechtliche Haftung des Herstellers und gegebenenfalls des Inhabers der </w:t>
      </w:r>
      <w:r w:rsidR="00887FB3" w:rsidRPr="00EE603B">
        <w:rPr>
          <w:lang w:val="de-DE"/>
        </w:rPr>
        <w:t>[IVG]</w:t>
      </w:r>
      <w:r w:rsidRPr="00EE603B">
        <w:rPr>
          <w:lang w:val="de-DE"/>
        </w:rPr>
        <w:t xml:space="preserve"> oder Registrierung unberührt.</w:t>
      </w:r>
    </w:p>
    <w:p w14:paraId="375FE6EA" w14:textId="77777777" w:rsidR="00DA4847" w:rsidRPr="00EE603B" w:rsidRDefault="00DA4847" w:rsidP="00DA4847">
      <w:pPr>
        <w:autoSpaceDE w:val="0"/>
        <w:autoSpaceDN w:val="0"/>
        <w:adjustRightInd w:val="0"/>
        <w:jc w:val="both"/>
        <w:rPr>
          <w:lang w:val="de-DE"/>
        </w:rPr>
      </w:pPr>
    </w:p>
    <w:p w14:paraId="752A6417" w14:textId="77777777" w:rsidR="00DA4847" w:rsidRPr="00EE603B" w:rsidRDefault="008D76A3" w:rsidP="00DA4847">
      <w:pPr>
        <w:autoSpaceDE w:val="0"/>
        <w:autoSpaceDN w:val="0"/>
        <w:adjustRightInd w:val="0"/>
        <w:jc w:val="both"/>
        <w:rPr>
          <w:lang w:val="de-DE"/>
        </w:rPr>
      </w:pPr>
      <w:r w:rsidRPr="00EE603B">
        <w:rPr>
          <w:lang w:val="de-DE"/>
        </w:rPr>
        <w:tab/>
      </w:r>
      <w:r w:rsidR="00DA4847" w:rsidRPr="00EE603B">
        <w:rPr>
          <w:lang w:val="de-DE"/>
        </w:rPr>
        <w:t xml:space="preserve">Der Beantrager oder Inhaber der </w:t>
      </w:r>
      <w:r w:rsidR="00887FB3" w:rsidRPr="00EE603B">
        <w:rPr>
          <w:lang w:val="de-DE"/>
        </w:rPr>
        <w:t>[IVG]</w:t>
      </w:r>
      <w:r w:rsidR="00DA4847" w:rsidRPr="00EE603B">
        <w:rPr>
          <w:lang w:val="de-DE"/>
        </w:rPr>
        <w:t xml:space="preserve"> oder Registrierung ist für die Richtigkeit der eingereichten Unterlagen und Daten verantwortlich.</w:t>
      </w:r>
    </w:p>
    <w:p w14:paraId="764EB253" w14:textId="77777777" w:rsidR="00DA4847" w:rsidRPr="00EE603B" w:rsidRDefault="00DA4847" w:rsidP="00DA4847">
      <w:pPr>
        <w:autoSpaceDE w:val="0"/>
        <w:autoSpaceDN w:val="0"/>
        <w:adjustRightInd w:val="0"/>
        <w:jc w:val="both"/>
        <w:rPr>
          <w:lang w:val="de-DE"/>
        </w:rPr>
      </w:pPr>
    </w:p>
    <w:p w14:paraId="441C109D" w14:textId="43484A7B" w:rsidR="00DA4847" w:rsidRPr="00EE603B" w:rsidRDefault="00DA4847" w:rsidP="00DA4847">
      <w:pPr>
        <w:autoSpaceDE w:val="0"/>
        <w:autoSpaceDN w:val="0"/>
        <w:adjustRightInd w:val="0"/>
        <w:jc w:val="both"/>
        <w:rPr>
          <w:lang w:val="de-DE"/>
        </w:rPr>
      </w:pPr>
      <w:r w:rsidRPr="00EE603B">
        <w:rPr>
          <w:lang w:val="de-DE"/>
        </w:rPr>
        <w:tab/>
        <w:t xml:space="preserve">Gibt es keine </w:t>
      </w:r>
      <w:r w:rsidR="00887FB3" w:rsidRPr="00EE603B">
        <w:rPr>
          <w:lang w:val="de-DE"/>
        </w:rPr>
        <w:t>[IVG]</w:t>
      </w:r>
      <w:r w:rsidRPr="00EE603B">
        <w:rPr>
          <w:lang w:val="de-DE"/>
        </w:rPr>
        <w:t xml:space="preserve"> oder keinen diesbezüglich laufenden Antrag für ein </w:t>
      </w:r>
      <w:r w:rsidR="00447F31" w:rsidRPr="00EE603B">
        <w:rPr>
          <w:lang w:val="de-DE"/>
        </w:rPr>
        <w:t>[Arzneimittel]</w:t>
      </w:r>
      <w:r w:rsidRPr="00EE603B">
        <w:rPr>
          <w:lang w:val="de-DE"/>
        </w:rPr>
        <w:t>, das in einem anderen Mitgliedstaat genehmigt ist, kann der Minister oder sein Beauftragter aus berechtigten volksgesundheitlichen Gründen eine Genehmigung für die Inverkehrbringung dieses Arzneimittels erteilen. In diesem Fall achtet der Minister oder sein Beauftragter auf die Einhaltung des vorliegenden Gesetzes und seiner Ausführungserlasse, insbesondere auf die Einhaltung der Vorschriften von § 1</w:t>
      </w:r>
      <w:r w:rsidRPr="00EE603B">
        <w:rPr>
          <w:i/>
          <w:lang w:val="de-DE"/>
        </w:rPr>
        <w:t>bis</w:t>
      </w:r>
      <w:r w:rsidRPr="00EE603B">
        <w:rPr>
          <w:lang w:val="de-DE"/>
        </w:rPr>
        <w:t xml:space="preserve"> und § 1</w:t>
      </w:r>
      <w:r w:rsidRPr="00EE603B">
        <w:rPr>
          <w:i/>
          <w:lang w:val="de-DE"/>
        </w:rPr>
        <w:t>quinquies</w:t>
      </w:r>
      <w:r w:rsidRPr="00EE603B">
        <w:rPr>
          <w:lang w:val="de-DE"/>
        </w:rPr>
        <w:t xml:space="preserve"> und der Vorschriften der Artikel 7, 8, 8</w:t>
      </w:r>
      <w:r w:rsidRPr="00EE603B">
        <w:rPr>
          <w:i/>
          <w:lang w:val="de-DE"/>
        </w:rPr>
        <w:t>bis</w:t>
      </w:r>
      <w:r w:rsidRPr="00EE603B">
        <w:rPr>
          <w:lang w:val="de-DE"/>
        </w:rPr>
        <w:t>, 9, 10, 12, 12</w:t>
      </w:r>
      <w:r w:rsidRPr="00EE603B">
        <w:rPr>
          <w:i/>
          <w:lang w:val="de-DE"/>
        </w:rPr>
        <w:t>quinquies</w:t>
      </w:r>
      <w:r w:rsidRPr="00EE603B">
        <w:rPr>
          <w:lang w:val="de-DE"/>
        </w:rPr>
        <w:t>, 12</w:t>
      </w:r>
      <w:r w:rsidRPr="00EE603B">
        <w:rPr>
          <w:i/>
          <w:lang w:val="de-DE"/>
        </w:rPr>
        <w:t>sexies</w:t>
      </w:r>
      <w:r w:rsidRPr="00EE603B">
        <w:rPr>
          <w:lang w:val="de-DE"/>
        </w:rPr>
        <w:t>, 14 und 14</w:t>
      </w:r>
      <w:r w:rsidRPr="00EE603B">
        <w:rPr>
          <w:i/>
          <w:lang w:val="de-DE"/>
        </w:rPr>
        <w:t>bis</w:t>
      </w:r>
      <w:r w:rsidRPr="00EE603B">
        <w:rPr>
          <w:lang w:val="de-DE"/>
        </w:rPr>
        <w:t xml:space="preserve">. In diesen Fällen legt der König die Bedingungen, Fristen und Modalitäten für das Verfahren zur Prüfung der Anträge auf </w:t>
      </w:r>
      <w:r w:rsidR="00887FB3" w:rsidRPr="00EE603B">
        <w:rPr>
          <w:lang w:val="de-DE"/>
        </w:rPr>
        <w:t>[IVG]</w:t>
      </w:r>
      <w:r w:rsidRPr="00EE603B">
        <w:rPr>
          <w:lang w:val="de-DE"/>
        </w:rPr>
        <w:t xml:space="preserve"> oder Registrierung sowie die für den Erhalt einer </w:t>
      </w:r>
      <w:r w:rsidR="00887FB3" w:rsidRPr="00EE603B">
        <w:rPr>
          <w:lang w:val="de-DE"/>
        </w:rPr>
        <w:t>[IVG]</w:t>
      </w:r>
      <w:r w:rsidRPr="00EE603B">
        <w:rPr>
          <w:lang w:val="de-DE"/>
        </w:rPr>
        <w:t xml:space="preserve"> oder Registrierung zu erfüllenden Bedingungen fest.]</w:t>
      </w:r>
    </w:p>
    <w:p w14:paraId="03B6379F" w14:textId="77777777" w:rsidR="00DA4847" w:rsidRPr="00EE603B" w:rsidRDefault="00DA4847" w:rsidP="00DA4847">
      <w:pPr>
        <w:autoSpaceDE w:val="0"/>
        <w:autoSpaceDN w:val="0"/>
        <w:adjustRightInd w:val="0"/>
        <w:jc w:val="both"/>
        <w:rPr>
          <w:lang w:val="de-DE"/>
        </w:rPr>
      </w:pPr>
    </w:p>
    <w:p w14:paraId="00808769" w14:textId="77777777" w:rsidR="00DA4847" w:rsidRPr="00EE603B" w:rsidRDefault="00DA4847" w:rsidP="00DA4847">
      <w:pPr>
        <w:autoSpaceDE w:val="0"/>
        <w:autoSpaceDN w:val="0"/>
        <w:adjustRightInd w:val="0"/>
        <w:jc w:val="both"/>
        <w:rPr>
          <w:lang w:val="de-DE"/>
        </w:rPr>
      </w:pPr>
      <w:r w:rsidRPr="00EE603B">
        <w:rPr>
          <w:lang w:val="de-DE"/>
        </w:rPr>
        <w:tab/>
        <w:t>[§ 1</w:t>
      </w:r>
      <w:r w:rsidRPr="00EE603B">
        <w:rPr>
          <w:i/>
          <w:lang w:val="de-DE"/>
        </w:rPr>
        <w:t>bis</w:t>
      </w:r>
      <w:r w:rsidRPr="00EE603B">
        <w:rPr>
          <w:lang w:val="de-DE"/>
        </w:rPr>
        <w:t xml:space="preserve"> - Bei der Erteilung der Genehmigung für die Inverkehrbringung oder der Registrierung eines Arzneimittels machen der Minister oder sein Beauftragter genaue Angaben zu dessen Einstufung:</w:t>
      </w:r>
    </w:p>
    <w:p w14:paraId="5DD786E8" w14:textId="77777777" w:rsidR="00DA4847" w:rsidRPr="00EE603B" w:rsidRDefault="00DA4847" w:rsidP="00DA4847">
      <w:pPr>
        <w:autoSpaceDE w:val="0"/>
        <w:autoSpaceDN w:val="0"/>
        <w:adjustRightInd w:val="0"/>
        <w:jc w:val="both"/>
        <w:rPr>
          <w:lang w:val="de-DE"/>
        </w:rPr>
      </w:pPr>
    </w:p>
    <w:p w14:paraId="305F623A" w14:textId="77777777" w:rsidR="00DA4847" w:rsidRPr="00EE603B" w:rsidRDefault="00DA4847" w:rsidP="00DA4847">
      <w:pPr>
        <w:autoSpaceDE w:val="0"/>
        <w:autoSpaceDN w:val="0"/>
        <w:adjustRightInd w:val="0"/>
        <w:ind w:firstLine="708"/>
        <w:jc w:val="both"/>
        <w:rPr>
          <w:lang w:val="de-DE"/>
        </w:rPr>
      </w:pPr>
      <w:r w:rsidRPr="00EE603B">
        <w:rPr>
          <w:lang w:val="de-DE"/>
        </w:rPr>
        <w:t>- als Arzneimittel, das der Verschreibungspflicht unterliegt,</w:t>
      </w:r>
    </w:p>
    <w:p w14:paraId="5648183F" w14:textId="77777777" w:rsidR="00DA4847" w:rsidRPr="00EE603B" w:rsidRDefault="00DA4847" w:rsidP="00DA4847">
      <w:pPr>
        <w:autoSpaceDE w:val="0"/>
        <w:autoSpaceDN w:val="0"/>
        <w:adjustRightInd w:val="0"/>
        <w:ind w:firstLine="708"/>
        <w:jc w:val="both"/>
        <w:rPr>
          <w:lang w:val="de-DE"/>
        </w:rPr>
      </w:pPr>
    </w:p>
    <w:p w14:paraId="26D7062D" w14:textId="77777777" w:rsidR="00DA4847" w:rsidRPr="00EE603B" w:rsidRDefault="00DA4847" w:rsidP="00DA4847">
      <w:pPr>
        <w:autoSpaceDE w:val="0"/>
        <w:autoSpaceDN w:val="0"/>
        <w:adjustRightInd w:val="0"/>
        <w:ind w:firstLine="708"/>
        <w:jc w:val="both"/>
        <w:rPr>
          <w:lang w:val="de-DE"/>
        </w:rPr>
      </w:pPr>
      <w:r w:rsidRPr="00EE603B">
        <w:rPr>
          <w:lang w:val="de-DE"/>
        </w:rPr>
        <w:t>- als Arzneimittel, das der Verschreibungspflicht nicht unterliegt.</w:t>
      </w:r>
    </w:p>
    <w:p w14:paraId="2214A54C" w14:textId="77777777" w:rsidR="00DA4847" w:rsidRPr="00EE603B" w:rsidRDefault="00DA4847" w:rsidP="00DA4847">
      <w:pPr>
        <w:autoSpaceDE w:val="0"/>
        <w:autoSpaceDN w:val="0"/>
        <w:adjustRightInd w:val="0"/>
        <w:ind w:firstLine="708"/>
        <w:jc w:val="both"/>
        <w:rPr>
          <w:lang w:val="de-DE"/>
        </w:rPr>
      </w:pPr>
    </w:p>
    <w:p w14:paraId="0D1609E3" w14:textId="7537881D" w:rsidR="00DA4847" w:rsidRPr="00EE603B" w:rsidRDefault="00DA4847" w:rsidP="00DA4847">
      <w:pPr>
        <w:autoSpaceDE w:val="0"/>
        <w:autoSpaceDN w:val="0"/>
        <w:adjustRightInd w:val="0"/>
        <w:ind w:firstLine="708"/>
        <w:jc w:val="both"/>
        <w:rPr>
          <w:lang w:val="de-DE"/>
        </w:rPr>
      </w:pPr>
      <w:r w:rsidRPr="00EE603B">
        <w:rPr>
          <w:lang w:val="de-DE"/>
        </w:rPr>
        <w:t xml:space="preserve">Der Minister oder sein Beauftragter bestimmt ebenfalls die Einstufung der Arzneimittel, für die eine Genehmigung für die Inverkehrbringung oder Registrierung von der Europäischen Kommission erteilt wurde, wobei sie gegebenenfalls den im nachfolgenden Absatz definierten Unterkategorien für </w:t>
      </w:r>
      <w:r w:rsidR="00447F31" w:rsidRPr="00EE603B">
        <w:rPr>
          <w:lang w:val="de-DE"/>
        </w:rPr>
        <w:t xml:space="preserve">[Arzneimittel] </w:t>
      </w:r>
      <w:r w:rsidRPr="00EE603B">
        <w:rPr>
          <w:lang w:val="de-DE"/>
        </w:rPr>
        <w:t>Rechnung trägt.</w:t>
      </w:r>
    </w:p>
    <w:p w14:paraId="21860290" w14:textId="77777777" w:rsidR="00DA4847" w:rsidRPr="00EE603B" w:rsidRDefault="00DA4847" w:rsidP="00DA4847">
      <w:pPr>
        <w:autoSpaceDE w:val="0"/>
        <w:autoSpaceDN w:val="0"/>
        <w:adjustRightInd w:val="0"/>
        <w:ind w:firstLine="708"/>
        <w:jc w:val="both"/>
        <w:rPr>
          <w:lang w:val="de-DE"/>
        </w:rPr>
      </w:pPr>
    </w:p>
    <w:p w14:paraId="2D1D1186" w14:textId="77777777" w:rsidR="00DA4847" w:rsidRPr="00EE603B" w:rsidRDefault="00DA4847" w:rsidP="00DA4847">
      <w:pPr>
        <w:autoSpaceDE w:val="0"/>
        <w:autoSpaceDN w:val="0"/>
        <w:adjustRightInd w:val="0"/>
        <w:ind w:firstLine="708"/>
        <w:jc w:val="both"/>
        <w:rPr>
          <w:lang w:val="de-DE"/>
        </w:rPr>
      </w:pPr>
      <w:r w:rsidRPr="00EE603B">
        <w:rPr>
          <w:lang w:val="de-DE"/>
        </w:rPr>
        <w:t>Die Humanarzneimittel, die nur auf Verschreibung abgegeben werden dürfen, können in folgende Unterkategorien eingestuft werden:</w:t>
      </w:r>
    </w:p>
    <w:p w14:paraId="4F3618E5" w14:textId="77777777" w:rsidR="00DA4847" w:rsidRPr="00EE603B" w:rsidRDefault="00DA4847" w:rsidP="00DA4847">
      <w:pPr>
        <w:autoSpaceDE w:val="0"/>
        <w:autoSpaceDN w:val="0"/>
        <w:adjustRightInd w:val="0"/>
        <w:ind w:firstLine="708"/>
        <w:jc w:val="both"/>
        <w:rPr>
          <w:lang w:val="de-DE"/>
        </w:rPr>
      </w:pPr>
    </w:p>
    <w:p w14:paraId="6965F383" w14:textId="77777777" w:rsidR="00DA4847" w:rsidRPr="00EE603B" w:rsidRDefault="00DA4847" w:rsidP="00DA4847">
      <w:pPr>
        <w:autoSpaceDE w:val="0"/>
        <w:autoSpaceDN w:val="0"/>
        <w:adjustRightInd w:val="0"/>
        <w:ind w:firstLine="708"/>
        <w:jc w:val="both"/>
        <w:rPr>
          <w:lang w:val="de-DE"/>
        </w:rPr>
      </w:pPr>
      <w:r w:rsidRPr="00EE603B">
        <w:rPr>
          <w:lang w:val="de-DE"/>
        </w:rPr>
        <w:t>- Arzneimittel auf Verschreibung, deren Abgabe nicht verlängerbar ist,</w:t>
      </w:r>
    </w:p>
    <w:p w14:paraId="073BDF21" w14:textId="77777777" w:rsidR="00DA4847" w:rsidRPr="00EE603B" w:rsidRDefault="00DA4847" w:rsidP="00DA4847">
      <w:pPr>
        <w:autoSpaceDE w:val="0"/>
        <w:autoSpaceDN w:val="0"/>
        <w:adjustRightInd w:val="0"/>
        <w:ind w:firstLine="708"/>
        <w:jc w:val="both"/>
        <w:rPr>
          <w:lang w:val="de-DE"/>
        </w:rPr>
      </w:pPr>
    </w:p>
    <w:p w14:paraId="1EEBB61A" w14:textId="77777777" w:rsidR="00DA4847" w:rsidRPr="00EE603B" w:rsidRDefault="00DA4847" w:rsidP="00DA4847">
      <w:pPr>
        <w:autoSpaceDE w:val="0"/>
        <w:autoSpaceDN w:val="0"/>
        <w:adjustRightInd w:val="0"/>
        <w:ind w:firstLine="708"/>
        <w:jc w:val="both"/>
        <w:rPr>
          <w:lang w:val="de-DE"/>
        </w:rPr>
      </w:pPr>
      <w:r w:rsidRPr="00EE603B">
        <w:rPr>
          <w:lang w:val="de-DE"/>
        </w:rPr>
        <w:t>- Arzneimittel auf Verschreibung, deren Abgabe verlängerbar ist,</w:t>
      </w:r>
    </w:p>
    <w:p w14:paraId="53B5D75D" w14:textId="77777777" w:rsidR="00DA4847" w:rsidRPr="00EE603B" w:rsidRDefault="00DA4847" w:rsidP="00DA4847">
      <w:pPr>
        <w:autoSpaceDE w:val="0"/>
        <w:autoSpaceDN w:val="0"/>
        <w:adjustRightInd w:val="0"/>
        <w:ind w:firstLine="708"/>
        <w:jc w:val="both"/>
        <w:rPr>
          <w:lang w:val="de-DE"/>
        </w:rPr>
      </w:pPr>
    </w:p>
    <w:p w14:paraId="0213F56A" w14:textId="77777777" w:rsidR="00DA4847" w:rsidRPr="00EE603B" w:rsidRDefault="00DA4847" w:rsidP="00DA4847">
      <w:pPr>
        <w:autoSpaceDE w:val="0"/>
        <w:autoSpaceDN w:val="0"/>
        <w:adjustRightInd w:val="0"/>
        <w:ind w:firstLine="708"/>
        <w:jc w:val="both"/>
        <w:rPr>
          <w:lang w:val="de-DE"/>
        </w:rPr>
      </w:pPr>
      <w:r w:rsidRPr="00EE603B">
        <w:rPr>
          <w:lang w:val="de-DE"/>
        </w:rPr>
        <w:t>- Arzneimittel auf besondere Verschreibung,</w:t>
      </w:r>
    </w:p>
    <w:p w14:paraId="52BA82D4" w14:textId="77777777" w:rsidR="00DA4847" w:rsidRPr="00EE603B" w:rsidRDefault="00DA4847" w:rsidP="00DA4847">
      <w:pPr>
        <w:autoSpaceDE w:val="0"/>
        <w:autoSpaceDN w:val="0"/>
        <w:adjustRightInd w:val="0"/>
        <w:ind w:firstLine="708"/>
        <w:jc w:val="both"/>
        <w:rPr>
          <w:lang w:val="de-DE"/>
        </w:rPr>
      </w:pPr>
    </w:p>
    <w:p w14:paraId="5839D602" w14:textId="77777777" w:rsidR="00DA4847" w:rsidRPr="00EE603B" w:rsidRDefault="00DA4847" w:rsidP="00DA4847">
      <w:pPr>
        <w:autoSpaceDE w:val="0"/>
        <w:autoSpaceDN w:val="0"/>
        <w:adjustRightInd w:val="0"/>
        <w:ind w:firstLine="708"/>
        <w:jc w:val="both"/>
        <w:rPr>
          <w:lang w:val="de-DE"/>
        </w:rPr>
      </w:pPr>
      <w:r w:rsidRPr="00EE603B">
        <w:rPr>
          <w:lang w:val="de-DE"/>
        </w:rPr>
        <w:t xml:space="preserve">- Arzneimittel auf "beschränkte" Verschreibung, </w:t>
      </w:r>
      <w:r w:rsidR="00221971" w:rsidRPr="00EE603B">
        <w:rPr>
          <w:lang w:val="de-DE"/>
        </w:rPr>
        <w:t>[die ausschließlich von bestimmten spezialisierten Kreisen verwendet werden dürfen]</w:t>
      </w:r>
      <w:r w:rsidRPr="00EE603B">
        <w:rPr>
          <w:lang w:val="de-DE"/>
        </w:rPr>
        <w:t>.</w:t>
      </w:r>
    </w:p>
    <w:p w14:paraId="3DD3F726" w14:textId="77777777" w:rsidR="00DA4847" w:rsidRPr="00EE603B" w:rsidRDefault="00DA4847" w:rsidP="00DA4847">
      <w:pPr>
        <w:autoSpaceDE w:val="0"/>
        <w:autoSpaceDN w:val="0"/>
        <w:adjustRightInd w:val="0"/>
        <w:ind w:firstLine="708"/>
        <w:jc w:val="both"/>
        <w:rPr>
          <w:lang w:val="de-DE"/>
        </w:rPr>
      </w:pPr>
    </w:p>
    <w:p w14:paraId="07BD4047" w14:textId="115A04BB" w:rsidR="00DA4847" w:rsidRPr="00EE603B" w:rsidRDefault="00447F31" w:rsidP="00DA4847">
      <w:pPr>
        <w:autoSpaceDE w:val="0"/>
        <w:autoSpaceDN w:val="0"/>
        <w:adjustRightInd w:val="0"/>
        <w:ind w:firstLine="708"/>
        <w:jc w:val="both"/>
        <w:rPr>
          <w:lang w:val="de-DE"/>
        </w:rPr>
      </w:pPr>
      <w:r w:rsidRPr="00EE603B">
        <w:rPr>
          <w:lang w:val="de-DE"/>
        </w:rPr>
        <w:t>[...]</w:t>
      </w:r>
    </w:p>
    <w:p w14:paraId="0257A49C" w14:textId="77777777" w:rsidR="00DA4847" w:rsidRPr="00EE603B" w:rsidRDefault="00DA4847" w:rsidP="00DA4847">
      <w:pPr>
        <w:autoSpaceDE w:val="0"/>
        <w:autoSpaceDN w:val="0"/>
        <w:adjustRightInd w:val="0"/>
        <w:ind w:firstLine="708"/>
        <w:jc w:val="both"/>
        <w:rPr>
          <w:lang w:val="de-DE"/>
        </w:rPr>
      </w:pPr>
    </w:p>
    <w:p w14:paraId="7752ACB7" w14:textId="77777777" w:rsidR="00DA4847" w:rsidRPr="00EE603B" w:rsidRDefault="00DA4847" w:rsidP="00DA4847">
      <w:pPr>
        <w:autoSpaceDE w:val="0"/>
        <w:autoSpaceDN w:val="0"/>
        <w:adjustRightInd w:val="0"/>
        <w:ind w:firstLine="708"/>
        <w:jc w:val="both"/>
        <w:rPr>
          <w:lang w:val="de-DE"/>
        </w:rPr>
      </w:pPr>
      <w:r w:rsidRPr="00EE603B">
        <w:rPr>
          <w:lang w:val="de-DE"/>
        </w:rPr>
        <w:t xml:space="preserve">Der König legt die Kriterien fest, nach denen ein Arzneimittel bei der Erteilung der </w:t>
      </w:r>
      <w:r w:rsidR="00887FB3" w:rsidRPr="00EE603B">
        <w:rPr>
          <w:lang w:val="de-DE"/>
        </w:rPr>
        <w:t>[IVG]</w:t>
      </w:r>
      <w:r w:rsidRPr="00EE603B">
        <w:rPr>
          <w:lang w:val="de-DE"/>
        </w:rPr>
        <w:t xml:space="preserve"> oder Registrierung in diese Kategorien und gegebenenfalls in diese Unterkategorien eingestuft wird.</w:t>
      </w:r>
    </w:p>
    <w:p w14:paraId="39B8E397" w14:textId="77777777" w:rsidR="00DA4847" w:rsidRPr="00EE603B" w:rsidRDefault="00DA4847" w:rsidP="00DA4847">
      <w:pPr>
        <w:autoSpaceDE w:val="0"/>
        <w:autoSpaceDN w:val="0"/>
        <w:adjustRightInd w:val="0"/>
        <w:ind w:firstLine="708"/>
        <w:jc w:val="both"/>
        <w:rPr>
          <w:lang w:val="de-DE"/>
        </w:rPr>
      </w:pPr>
    </w:p>
    <w:p w14:paraId="04FFF30C" w14:textId="77777777" w:rsidR="00DA4847" w:rsidRPr="00EE603B" w:rsidRDefault="00DA4847" w:rsidP="00DA4847">
      <w:pPr>
        <w:autoSpaceDE w:val="0"/>
        <w:autoSpaceDN w:val="0"/>
        <w:adjustRightInd w:val="0"/>
        <w:ind w:firstLine="708"/>
        <w:jc w:val="both"/>
        <w:rPr>
          <w:lang w:val="de-DE"/>
        </w:rPr>
      </w:pPr>
      <w:r w:rsidRPr="00EE603B">
        <w:rPr>
          <w:lang w:val="de-DE"/>
        </w:rPr>
        <w:t xml:space="preserve">Der Minister oder sein Beauftragter erstellt die Liste der Arzneimittel, deren Abgabe der Verschreibungspflicht unterliegt, und gibt notwendigenfalls an, in welcher Unterkategorie </w:t>
      </w:r>
      <w:r w:rsidRPr="00EE603B">
        <w:rPr>
          <w:lang w:val="de-DE"/>
        </w:rPr>
        <w:lastRenderedPageBreak/>
        <w:t>sie eingestuft sind. Diese Liste wird jährlich fortgeschrieben und der Europäischen Kommission und den anderen Mitgliedstaaten übermittelt.</w:t>
      </w:r>
    </w:p>
    <w:p w14:paraId="6A1BC901" w14:textId="77777777" w:rsidR="00DA4847" w:rsidRPr="00EE603B" w:rsidRDefault="00DA4847" w:rsidP="00DA4847">
      <w:pPr>
        <w:autoSpaceDE w:val="0"/>
        <w:autoSpaceDN w:val="0"/>
        <w:adjustRightInd w:val="0"/>
        <w:ind w:firstLine="708"/>
        <w:jc w:val="both"/>
        <w:rPr>
          <w:lang w:val="de-DE"/>
        </w:rPr>
      </w:pPr>
    </w:p>
    <w:p w14:paraId="46FB2DAA" w14:textId="77777777" w:rsidR="00DA4847" w:rsidRPr="00EE603B" w:rsidRDefault="00DA4847" w:rsidP="00DA4847">
      <w:pPr>
        <w:autoSpaceDE w:val="0"/>
        <w:autoSpaceDN w:val="0"/>
        <w:adjustRightInd w:val="0"/>
        <w:ind w:firstLine="708"/>
        <w:jc w:val="both"/>
        <w:rPr>
          <w:lang w:val="de-DE"/>
        </w:rPr>
      </w:pPr>
      <w:r w:rsidRPr="00EE603B">
        <w:rPr>
          <w:lang w:val="de-DE"/>
        </w:rPr>
        <w:t xml:space="preserve">Der Minister oder sein Beauftragter kann nach der Erteilung einer </w:t>
      </w:r>
      <w:r w:rsidR="00887FB3" w:rsidRPr="00EE603B">
        <w:rPr>
          <w:lang w:val="de-DE"/>
        </w:rPr>
        <w:t>[IVG]</w:t>
      </w:r>
      <w:r w:rsidRPr="00EE603B">
        <w:rPr>
          <w:lang w:val="de-DE"/>
        </w:rPr>
        <w:t xml:space="preserve"> oder Registrierung die Einstufung entweder auf eigene Initiative oder auf Antrag des Inhabers der Genehmigung oder Registrierung ändern.</w:t>
      </w:r>
    </w:p>
    <w:p w14:paraId="2D13A7BA" w14:textId="77777777" w:rsidR="00DA4847" w:rsidRPr="00EE603B" w:rsidRDefault="00DA4847" w:rsidP="00DA4847">
      <w:pPr>
        <w:autoSpaceDE w:val="0"/>
        <w:autoSpaceDN w:val="0"/>
        <w:adjustRightInd w:val="0"/>
        <w:ind w:firstLine="708"/>
        <w:jc w:val="both"/>
        <w:rPr>
          <w:lang w:val="de-DE"/>
        </w:rPr>
      </w:pPr>
    </w:p>
    <w:p w14:paraId="661663A8" w14:textId="77777777" w:rsidR="00DA4847" w:rsidRPr="00EE603B" w:rsidRDefault="00DA4847" w:rsidP="00DA4847">
      <w:pPr>
        <w:autoSpaceDE w:val="0"/>
        <w:autoSpaceDN w:val="0"/>
        <w:adjustRightInd w:val="0"/>
        <w:ind w:firstLine="708"/>
        <w:jc w:val="both"/>
        <w:rPr>
          <w:lang w:val="de-DE"/>
        </w:rPr>
      </w:pPr>
      <w:r w:rsidRPr="00EE603B">
        <w:rPr>
          <w:lang w:val="de-DE"/>
        </w:rPr>
        <w:t>Der König legt die Bedingungen und Modalitäten, gemäß denen diese Änderung genehmigt wird, fest.</w:t>
      </w:r>
    </w:p>
    <w:p w14:paraId="03FA231D" w14:textId="77777777" w:rsidR="00DA4847" w:rsidRPr="00EE603B" w:rsidRDefault="00DA4847" w:rsidP="00DA4847">
      <w:pPr>
        <w:autoSpaceDE w:val="0"/>
        <w:autoSpaceDN w:val="0"/>
        <w:adjustRightInd w:val="0"/>
        <w:ind w:firstLine="708"/>
        <w:jc w:val="both"/>
        <w:rPr>
          <w:lang w:val="de-DE"/>
        </w:rPr>
      </w:pPr>
    </w:p>
    <w:p w14:paraId="2E21C569" w14:textId="77777777" w:rsidR="00221971" w:rsidRPr="00EE603B" w:rsidRDefault="00252837" w:rsidP="00252837">
      <w:pPr>
        <w:autoSpaceDE w:val="0"/>
        <w:autoSpaceDN w:val="0"/>
        <w:adjustRightInd w:val="0"/>
        <w:ind w:firstLine="709"/>
        <w:jc w:val="both"/>
        <w:rPr>
          <w:lang w:val="de-DE"/>
        </w:rPr>
      </w:pPr>
      <w:r w:rsidRPr="00EE603B">
        <w:rPr>
          <w:lang w:val="de-DE"/>
        </w:rPr>
        <w:t>[…]</w:t>
      </w:r>
      <w:r w:rsidR="00EC7E90" w:rsidRPr="00EE603B">
        <w:rPr>
          <w:lang w:val="de-DE"/>
        </w:rPr>
        <w:t>]</w:t>
      </w:r>
    </w:p>
    <w:p w14:paraId="609F179F" w14:textId="77777777" w:rsidR="00221971" w:rsidRPr="00EE603B" w:rsidRDefault="00221971" w:rsidP="00221971">
      <w:pPr>
        <w:ind w:firstLine="708"/>
        <w:jc w:val="both"/>
        <w:rPr>
          <w:lang w:val="de-DE"/>
        </w:rPr>
      </w:pPr>
    </w:p>
    <w:p w14:paraId="525A1DBB" w14:textId="77777777" w:rsidR="00221971" w:rsidRPr="00EE603B" w:rsidRDefault="00221971" w:rsidP="00221971">
      <w:pPr>
        <w:ind w:firstLine="708"/>
        <w:jc w:val="both"/>
        <w:rPr>
          <w:lang w:val="de-DE"/>
        </w:rPr>
      </w:pPr>
      <w:r w:rsidRPr="00EE603B">
        <w:rPr>
          <w:lang w:val="de-DE"/>
        </w:rPr>
        <w:t>[Für die Anwendung von Absatz 3 vierter Gedankenstrich versteht man unter "Arzneimittel, die ausschließlich von bestimmten spezialisierten Kreisen verwendet werden dürfen":</w:t>
      </w:r>
    </w:p>
    <w:p w14:paraId="66336925" w14:textId="77777777" w:rsidR="00221971" w:rsidRPr="00EE603B" w:rsidRDefault="00221971" w:rsidP="00221971">
      <w:pPr>
        <w:jc w:val="both"/>
        <w:rPr>
          <w:lang w:val="de-DE"/>
        </w:rPr>
      </w:pPr>
    </w:p>
    <w:p w14:paraId="5D55A4F4" w14:textId="77777777" w:rsidR="00221971" w:rsidRPr="00EE603B" w:rsidRDefault="00221971" w:rsidP="00221971">
      <w:pPr>
        <w:ind w:firstLine="708"/>
        <w:jc w:val="both"/>
        <w:rPr>
          <w:lang w:val="de-DE"/>
        </w:rPr>
      </w:pPr>
      <w:r w:rsidRPr="00EE603B">
        <w:rPr>
          <w:lang w:val="de-DE"/>
        </w:rPr>
        <w:t>1. Arzneimittel, deren Verschreibung und/oder Verabreichung den in Artikel 3 § 1 des koordinierten Gesetzes vom 10. Mai 2015 über die Ausübung der Gesundheitspflegeberufe erwähnten Fachkräften der Heilkunde, die Inhaber bestimmter besonderer Berufsbezeichnungen im Sinne von Artikel 85 desselben Gesetzes sind, üblicherweise "Fachärzte" genannt, vorbehalten ist und/oder</w:t>
      </w:r>
    </w:p>
    <w:p w14:paraId="39A60FCA" w14:textId="77777777" w:rsidR="00221971" w:rsidRPr="00EE603B" w:rsidRDefault="00221971" w:rsidP="00221971">
      <w:pPr>
        <w:jc w:val="both"/>
        <w:rPr>
          <w:lang w:val="de-DE"/>
        </w:rPr>
      </w:pPr>
    </w:p>
    <w:p w14:paraId="32B8887B" w14:textId="77777777" w:rsidR="00221971" w:rsidRPr="00EE603B" w:rsidRDefault="00221971" w:rsidP="00221971">
      <w:pPr>
        <w:ind w:firstLine="708"/>
        <w:jc w:val="both"/>
        <w:rPr>
          <w:lang w:val="de-DE"/>
        </w:rPr>
      </w:pPr>
      <w:r w:rsidRPr="00EE603B">
        <w:rPr>
          <w:lang w:val="de-DE"/>
        </w:rPr>
        <w:t>2. Arzneimittel, deren erste Verschreibung einer in Nr. 1 erwähnten Fachkraft der Heilkunde vorbehalten ist, deren spätere Verschreibungen jedoch von einer in Artikel 3 § 1 des koordinierten Gesetzes vom 10. Mai 2015 über die Ausübung der Gesundheitspflegeberufe erwähnten Fachkraft der Heilkunde, die nicht Inhaber bestimmter besonderer Berufsbezeichnungen im Sinne von Artikel 85 desselben Gesetzes ist, üblicherweise "Hausarzt" genannt, ausgestellt werden dürfen, und/oder</w:t>
      </w:r>
    </w:p>
    <w:p w14:paraId="6C58B730" w14:textId="77777777" w:rsidR="00221971" w:rsidRPr="00EE603B" w:rsidRDefault="00221971" w:rsidP="00221971">
      <w:pPr>
        <w:jc w:val="both"/>
        <w:rPr>
          <w:lang w:val="de-DE"/>
        </w:rPr>
      </w:pPr>
    </w:p>
    <w:p w14:paraId="2278AAD8" w14:textId="77777777" w:rsidR="00221971" w:rsidRPr="00EE603B" w:rsidRDefault="00221971" w:rsidP="00221971">
      <w:pPr>
        <w:ind w:firstLine="708"/>
        <w:jc w:val="both"/>
        <w:rPr>
          <w:lang w:val="de-DE"/>
        </w:rPr>
      </w:pPr>
      <w:r w:rsidRPr="00EE603B">
        <w:rPr>
          <w:lang w:val="de-DE"/>
        </w:rPr>
        <w:t>3. Arzneimittel, deren Verschreibung und/oder Verabreichung in Artikel 4 des am 10. Mai 2015 koordinierten Gesetzes über die Ausübung der Gesundheitspflegeberufe erwähnten Fachkräften der Zahnheilkunde vorbehalten ist, und/oder</w:t>
      </w:r>
    </w:p>
    <w:p w14:paraId="0A3EE46F" w14:textId="77777777" w:rsidR="00221971" w:rsidRPr="00EE603B" w:rsidRDefault="00221971" w:rsidP="00221971">
      <w:pPr>
        <w:jc w:val="both"/>
        <w:rPr>
          <w:lang w:val="de-DE"/>
        </w:rPr>
      </w:pPr>
    </w:p>
    <w:p w14:paraId="29CE2023" w14:textId="77777777" w:rsidR="00221971" w:rsidRPr="00EE603B" w:rsidRDefault="00221971" w:rsidP="00221971">
      <w:pPr>
        <w:ind w:firstLine="708"/>
        <w:jc w:val="both"/>
        <w:rPr>
          <w:lang w:val="de-DE"/>
        </w:rPr>
      </w:pPr>
      <w:r w:rsidRPr="00EE603B">
        <w:rPr>
          <w:lang w:val="de-DE"/>
        </w:rPr>
        <w:t>4. Arzneimittel, deren Abgabe Krankenhausapothekern vorbehalten ist, und/oder</w:t>
      </w:r>
    </w:p>
    <w:p w14:paraId="63B39FD3" w14:textId="77777777" w:rsidR="00221971" w:rsidRPr="00EE603B" w:rsidRDefault="00221971" w:rsidP="00221971">
      <w:pPr>
        <w:jc w:val="both"/>
        <w:rPr>
          <w:lang w:val="de-DE"/>
        </w:rPr>
      </w:pPr>
    </w:p>
    <w:p w14:paraId="7D075BEF" w14:textId="77777777" w:rsidR="00221971" w:rsidRPr="00EE603B" w:rsidRDefault="00221971" w:rsidP="00221971">
      <w:pPr>
        <w:ind w:firstLine="708"/>
        <w:jc w:val="both"/>
        <w:rPr>
          <w:lang w:val="de-DE"/>
        </w:rPr>
      </w:pPr>
      <w:r w:rsidRPr="00EE603B">
        <w:rPr>
          <w:lang w:val="de-DE"/>
        </w:rPr>
        <w:t>5. Großpackungen von Arzneimitteln, die dazu bestimmt sind, von Krankenhausapothekern im Hinblick auf die Abgabe der für die Behandlung von Patienten notwendigen Mengen Arzneimittel an diese Patienten verwendet zu werden, und/oder</w:t>
      </w:r>
    </w:p>
    <w:p w14:paraId="1E5ECA73" w14:textId="77777777" w:rsidR="00221971" w:rsidRPr="00EE603B" w:rsidRDefault="00221971" w:rsidP="00221971">
      <w:pPr>
        <w:jc w:val="both"/>
        <w:rPr>
          <w:lang w:val="de-DE"/>
        </w:rPr>
      </w:pPr>
    </w:p>
    <w:p w14:paraId="35896389" w14:textId="77777777" w:rsidR="00221971" w:rsidRPr="00EE603B" w:rsidRDefault="00221971" w:rsidP="00221971">
      <w:pPr>
        <w:ind w:firstLine="708"/>
        <w:jc w:val="both"/>
        <w:rPr>
          <w:lang w:val="de-DE"/>
        </w:rPr>
      </w:pPr>
      <w:r w:rsidRPr="00EE603B">
        <w:rPr>
          <w:lang w:val="de-DE"/>
        </w:rPr>
        <w:t>6. Großpackungen von Arzneimitteln, die dazu bestimmt sind, von Personen, die zur Abgabe von Arzneimitteln befugt sind, im Rahmen der individuellen Arzneimittelzusammenstellung verwendet zu werden, wie in Artikel 12</w:t>
      </w:r>
      <w:r w:rsidRPr="00EE603B">
        <w:rPr>
          <w:i/>
          <w:lang w:val="de-DE"/>
        </w:rPr>
        <w:t>bis</w:t>
      </w:r>
      <w:r w:rsidRPr="00EE603B">
        <w:rPr>
          <w:lang w:val="de-DE"/>
        </w:rPr>
        <w:t xml:space="preserve"> § 3 erwähnt.</w:t>
      </w:r>
    </w:p>
    <w:p w14:paraId="72BC5CBA" w14:textId="77777777" w:rsidR="00221971" w:rsidRPr="00EE603B" w:rsidRDefault="00221971" w:rsidP="00221971">
      <w:pPr>
        <w:jc w:val="both"/>
        <w:rPr>
          <w:lang w:val="de-DE"/>
        </w:rPr>
      </w:pPr>
    </w:p>
    <w:p w14:paraId="3F3E433B" w14:textId="77777777" w:rsidR="00221971" w:rsidRPr="00EE603B" w:rsidRDefault="00221971" w:rsidP="00221971">
      <w:pPr>
        <w:ind w:firstLine="708"/>
        <w:jc w:val="both"/>
        <w:rPr>
          <w:lang w:val="de-DE"/>
        </w:rPr>
      </w:pPr>
      <w:r w:rsidRPr="00EE603B">
        <w:rPr>
          <w:lang w:val="de-DE"/>
        </w:rPr>
        <w:t>Gehört ein Arzneimittel zu einer oder mehreren in Absatz 3 erwähnten Unterkategorien, gibt der Minister oder sein Beauftragter diese Unterkategorie(n) sowie gegebenenfalls die Klassierung auf der Grundlage der in Absatz 9 erwähnten Unterteilung auf der IVG oder der Registrierung des Arzneimittels an. In den in Absatz 9 Nr. 1 und 2 erwähnten Fällen gibt der Minister oder sein Beauftragter auch die Kategorien von Fachärzten an, die zur Verschreibung oder zur Verabreichung dieses Arzneimittels ermächtigt sind.</w:t>
      </w:r>
    </w:p>
    <w:p w14:paraId="52A60B6B" w14:textId="77777777" w:rsidR="00221971" w:rsidRPr="00EE603B" w:rsidRDefault="00221971" w:rsidP="00221971">
      <w:pPr>
        <w:jc w:val="both"/>
        <w:rPr>
          <w:lang w:val="de-DE"/>
        </w:rPr>
      </w:pPr>
    </w:p>
    <w:p w14:paraId="4710F1AB" w14:textId="77777777" w:rsidR="00DA4847" w:rsidRPr="00EE603B" w:rsidRDefault="00221971" w:rsidP="00221971">
      <w:pPr>
        <w:autoSpaceDE w:val="0"/>
        <w:autoSpaceDN w:val="0"/>
        <w:adjustRightInd w:val="0"/>
        <w:ind w:firstLine="709"/>
        <w:jc w:val="both"/>
        <w:rPr>
          <w:lang w:val="de-DE"/>
        </w:rPr>
      </w:pPr>
      <w:r w:rsidRPr="00EE603B">
        <w:rPr>
          <w:lang w:val="de-DE"/>
        </w:rPr>
        <w:lastRenderedPageBreak/>
        <w:t>Die in Absatz 9 Nr. 5 und 6 erwähnten Großpackungen von Arzneimitteln dürfen nicht direkt an Patienten abgegeben werden.]</w:t>
      </w:r>
    </w:p>
    <w:p w14:paraId="7014193D" w14:textId="77777777" w:rsidR="00DA4847" w:rsidRPr="00EE603B" w:rsidRDefault="00DA4847" w:rsidP="00DA4847">
      <w:pPr>
        <w:autoSpaceDE w:val="0"/>
        <w:autoSpaceDN w:val="0"/>
        <w:adjustRightInd w:val="0"/>
        <w:jc w:val="both"/>
        <w:rPr>
          <w:lang w:val="de-DE"/>
        </w:rPr>
      </w:pPr>
    </w:p>
    <w:p w14:paraId="4E193D7C" w14:textId="77777777" w:rsidR="00DA4847" w:rsidRPr="00EE603B" w:rsidRDefault="00DA4847" w:rsidP="00DA4847">
      <w:pPr>
        <w:autoSpaceDE w:val="0"/>
        <w:autoSpaceDN w:val="0"/>
        <w:adjustRightInd w:val="0"/>
        <w:jc w:val="both"/>
        <w:rPr>
          <w:lang w:val="de-DE"/>
        </w:rPr>
      </w:pPr>
      <w:r w:rsidRPr="00EE603B">
        <w:rPr>
          <w:lang w:val="de-DE"/>
        </w:rPr>
        <w:tab/>
        <w:t>[§ 1</w:t>
      </w:r>
      <w:r w:rsidRPr="00EE603B">
        <w:rPr>
          <w:i/>
          <w:lang w:val="de-DE"/>
        </w:rPr>
        <w:t>ter</w:t>
      </w:r>
      <w:r w:rsidRPr="00EE603B">
        <w:rPr>
          <w:lang w:val="de-DE"/>
        </w:rPr>
        <w:t xml:space="preserve"> - Eine </w:t>
      </w:r>
      <w:r w:rsidR="00887FB3" w:rsidRPr="00EE603B">
        <w:rPr>
          <w:lang w:val="de-DE"/>
        </w:rPr>
        <w:t>[IVG]</w:t>
      </w:r>
      <w:r w:rsidRPr="00EE603B">
        <w:rPr>
          <w:lang w:val="de-DE"/>
        </w:rPr>
        <w:t xml:space="preserve"> oder Registrierung ist fünf Jahre gültig.</w:t>
      </w:r>
    </w:p>
    <w:p w14:paraId="39588F7F" w14:textId="77777777" w:rsidR="00DA4847" w:rsidRPr="00EE603B" w:rsidRDefault="00DA4847" w:rsidP="00DA4847">
      <w:pPr>
        <w:autoSpaceDE w:val="0"/>
        <w:autoSpaceDN w:val="0"/>
        <w:adjustRightInd w:val="0"/>
        <w:jc w:val="both"/>
        <w:rPr>
          <w:lang w:val="de-DE"/>
        </w:rPr>
      </w:pPr>
    </w:p>
    <w:p w14:paraId="1585BFA0" w14:textId="77777777" w:rsidR="00DA4847" w:rsidRPr="00EE603B" w:rsidRDefault="00DA4847" w:rsidP="00DA4847">
      <w:pPr>
        <w:autoSpaceDE w:val="0"/>
        <w:autoSpaceDN w:val="0"/>
        <w:adjustRightInd w:val="0"/>
        <w:jc w:val="both"/>
        <w:rPr>
          <w:lang w:val="de-DE"/>
        </w:rPr>
      </w:pPr>
      <w:r w:rsidRPr="00EE603B">
        <w:rPr>
          <w:lang w:val="de-DE"/>
        </w:rPr>
        <w:tab/>
        <w:t xml:space="preserve">Nach Ablauf dieser fünf Jahre kann der Minister oder sein Beauftragter die Gültigkeit der </w:t>
      </w:r>
      <w:r w:rsidR="00887FB3" w:rsidRPr="00EE603B">
        <w:rPr>
          <w:lang w:val="de-DE"/>
        </w:rPr>
        <w:t>[IVG]</w:t>
      </w:r>
      <w:r w:rsidRPr="00EE603B">
        <w:rPr>
          <w:lang w:val="de-DE"/>
        </w:rPr>
        <w:t xml:space="preserve"> oder Registrierung auf Antrag des Inhabers und auf der Grundlage einer Beurteilung des Nutzen-Risiko-Verhältnisses verlängern. Der König legt die diesbezüglichen Bedingungen, Fristen und Modalitäten fest.</w:t>
      </w:r>
    </w:p>
    <w:p w14:paraId="4715115A" w14:textId="77777777" w:rsidR="00DA4847" w:rsidRPr="00EE603B" w:rsidRDefault="00DA4847" w:rsidP="00DA4847">
      <w:pPr>
        <w:autoSpaceDE w:val="0"/>
        <w:autoSpaceDN w:val="0"/>
        <w:adjustRightInd w:val="0"/>
        <w:jc w:val="both"/>
        <w:rPr>
          <w:lang w:val="de-DE"/>
        </w:rPr>
      </w:pPr>
    </w:p>
    <w:p w14:paraId="0E477454" w14:textId="26264A7E" w:rsidR="00DA4847" w:rsidRPr="00EE603B" w:rsidRDefault="00DA4847" w:rsidP="00DA4847">
      <w:pPr>
        <w:autoSpaceDE w:val="0"/>
        <w:autoSpaceDN w:val="0"/>
        <w:adjustRightInd w:val="0"/>
        <w:jc w:val="both"/>
        <w:rPr>
          <w:lang w:val="de-DE"/>
        </w:rPr>
      </w:pPr>
      <w:r w:rsidRPr="00EE603B">
        <w:rPr>
          <w:lang w:val="de-DE"/>
        </w:rPr>
        <w:tab/>
        <w:t xml:space="preserve">Eine </w:t>
      </w:r>
      <w:r w:rsidR="00887FB3" w:rsidRPr="00EE603B">
        <w:rPr>
          <w:lang w:val="de-DE"/>
        </w:rPr>
        <w:t>[IVG]</w:t>
      </w:r>
      <w:r w:rsidRPr="00EE603B">
        <w:rPr>
          <w:lang w:val="de-DE"/>
        </w:rPr>
        <w:t xml:space="preserve"> oder Registrierung, die verlängert worden ist, gilt ohne zeitliche Begrenzung, es sei denn, der Minister oder sein Beauftragter beschließt aus berechtigten Gründen in Zusammenhang mit der Pharmakovigilanz </w:t>
      </w:r>
      <w:r w:rsidR="00252837" w:rsidRPr="00EE603B">
        <w:rPr>
          <w:lang w:val="de-DE"/>
        </w:rPr>
        <w:t xml:space="preserve">[- darunter die Exposition einer ungenügenden Anzahl Patienten dem betreffenden </w:t>
      </w:r>
      <w:r w:rsidR="00447F31" w:rsidRPr="00EE603B">
        <w:rPr>
          <w:lang w:val="de-DE"/>
        </w:rPr>
        <w:t xml:space="preserve">[Arzneimittel] </w:t>
      </w:r>
      <w:r w:rsidR="00252837" w:rsidRPr="00EE603B">
        <w:rPr>
          <w:lang w:val="de-DE"/>
        </w:rPr>
        <w:t xml:space="preserve">gegenüber -] </w:t>
      </w:r>
      <w:r w:rsidRPr="00EE603B">
        <w:rPr>
          <w:lang w:val="de-DE"/>
        </w:rPr>
        <w:t xml:space="preserve">eine weitere Verlängerung der </w:t>
      </w:r>
      <w:r w:rsidR="00887FB3" w:rsidRPr="00EE603B">
        <w:rPr>
          <w:lang w:val="de-DE"/>
        </w:rPr>
        <w:t>[IVG]</w:t>
      </w:r>
      <w:r w:rsidRPr="00EE603B">
        <w:rPr>
          <w:lang w:val="de-DE"/>
        </w:rPr>
        <w:t xml:space="preserve"> oder Registrierung um fünf Jahre. Der König legt die diesbezüglichen Bedingungen, Fristen und Modalitäten fest.</w:t>
      </w:r>
    </w:p>
    <w:p w14:paraId="66466AB1" w14:textId="77777777" w:rsidR="00DA4847" w:rsidRPr="00EE603B" w:rsidRDefault="00DA4847" w:rsidP="00DA4847">
      <w:pPr>
        <w:autoSpaceDE w:val="0"/>
        <w:autoSpaceDN w:val="0"/>
        <w:adjustRightInd w:val="0"/>
        <w:jc w:val="both"/>
        <w:rPr>
          <w:lang w:val="de-DE"/>
        </w:rPr>
      </w:pPr>
    </w:p>
    <w:p w14:paraId="367800A3" w14:textId="77777777" w:rsidR="00DA4847" w:rsidRPr="00EE603B" w:rsidRDefault="00DA4847" w:rsidP="00DA4847">
      <w:pPr>
        <w:autoSpaceDE w:val="0"/>
        <w:autoSpaceDN w:val="0"/>
        <w:adjustRightInd w:val="0"/>
        <w:jc w:val="both"/>
        <w:rPr>
          <w:lang w:val="de-DE"/>
        </w:rPr>
      </w:pPr>
      <w:r w:rsidRPr="00EE603B">
        <w:rPr>
          <w:lang w:val="de-DE"/>
        </w:rPr>
        <w:tab/>
        <w:t xml:space="preserve">Jede </w:t>
      </w:r>
      <w:r w:rsidR="00887FB3" w:rsidRPr="00EE603B">
        <w:rPr>
          <w:lang w:val="de-DE"/>
        </w:rPr>
        <w:t>[IVG]</w:t>
      </w:r>
      <w:r w:rsidRPr="00EE603B">
        <w:rPr>
          <w:lang w:val="de-DE"/>
        </w:rPr>
        <w:t xml:space="preserve"> oder Registrierung, der nicht binnen drei Jahren nach ihrer Erteilung eine tatsächliche Inverkehrbringung des betreffenden Arzneimittels folgt, erlischt.</w:t>
      </w:r>
    </w:p>
    <w:p w14:paraId="34BD3C1E" w14:textId="77777777" w:rsidR="00DA4847" w:rsidRPr="00EE603B" w:rsidRDefault="00DA4847" w:rsidP="00DA4847">
      <w:pPr>
        <w:autoSpaceDE w:val="0"/>
        <w:autoSpaceDN w:val="0"/>
        <w:adjustRightInd w:val="0"/>
        <w:jc w:val="both"/>
        <w:rPr>
          <w:lang w:val="de-DE"/>
        </w:rPr>
      </w:pPr>
    </w:p>
    <w:p w14:paraId="5AB808A3" w14:textId="77777777" w:rsidR="00DA4847" w:rsidRPr="00EE603B" w:rsidRDefault="00DA4847" w:rsidP="00DA4847">
      <w:pPr>
        <w:autoSpaceDE w:val="0"/>
        <w:autoSpaceDN w:val="0"/>
        <w:adjustRightInd w:val="0"/>
        <w:jc w:val="both"/>
        <w:rPr>
          <w:lang w:val="de-DE"/>
        </w:rPr>
      </w:pPr>
      <w:r w:rsidRPr="00EE603B">
        <w:rPr>
          <w:lang w:val="de-DE"/>
        </w:rPr>
        <w:tab/>
        <w:t xml:space="preserve">Befindet sich ein genehmigtes oder registriertes Arzneimittel, das zuvor in Verkehr gebracht wurde, drei aufeinander folgende Jahre nicht oder nicht mehr tatsächlich in Verkehr, so erlischt die für dieses Arzneimittel erteilte </w:t>
      </w:r>
      <w:r w:rsidR="00887FB3" w:rsidRPr="00EE603B">
        <w:rPr>
          <w:lang w:val="de-DE"/>
        </w:rPr>
        <w:t>[IVG]</w:t>
      </w:r>
      <w:r w:rsidRPr="00EE603B">
        <w:rPr>
          <w:lang w:val="de-DE"/>
        </w:rPr>
        <w:t xml:space="preserve"> oder Registrierung.</w:t>
      </w:r>
    </w:p>
    <w:p w14:paraId="613048D4" w14:textId="77777777" w:rsidR="00DA4847" w:rsidRPr="00EE603B" w:rsidRDefault="00DA4847" w:rsidP="00DA4847">
      <w:pPr>
        <w:autoSpaceDE w:val="0"/>
        <w:autoSpaceDN w:val="0"/>
        <w:adjustRightInd w:val="0"/>
        <w:jc w:val="both"/>
        <w:rPr>
          <w:lang w:val="de-DE"/>
        </w:rPr>
      </w:pPr>
    </w:p>
    <w:p w14:paraId="1466D146" w14:textId="77777777" w:rsidR="00DA4847" w:rsidRPr="00EE603B" w:rsidRDefault="00DA4847" w:rsidP="00DA4847">
      <w:pPr>
        <w:autoSpaceDE w:val="0"/>
        <w:autoSpaceDN w:val="0"/>
        <w:adjustRightInd w:val="0"/>
        <w:jc w:val="both"/>
        <w:rPr>
          <w:lang w:val="de-DE"/>
        </w:rPr>
      </w:pPr>
      <w:r w:rsidRPr="00EE603B">
        <w:rPr>
          <w:lang w:val="de-DE"/>
        </w:rPr>
        <w:tab/>
        <w:t xml:space="preserve">In Anwendung der beiden vorhergehenden Absätze wird die </w:t>
      </w:r>
      <w:r w:rsidR="00887FB3" w:rsidRPr="00EE603B">
        <w:rPr>
          <w:lang w:val="de-DE"/>
        </w:rPr>
        <w:t>[IVG]</w:t>
      </w:r>
      <w:r w:rsidRPr="00EE603B">
        <w:rPr>
          <w:lang w:val="de-DE"/>
        </w:rPr>
        <w:t xml:space="preserve"> oder Registrierung gestrichen. Bevor die in den beiden vorhergehenden Absätzen vorgesehene Streichung der </w:t>
      </w:r>
      <w:r w:rsidR="00887FB3" w:rsidRPr="00EE603B">
        <w:rPr>
          <w:lang w:val="de-DE"/>
        </w:rPr>
        <w:t>[IVG]</w:t>
      </w:r>
      <w:r w:rsidRPr="00EE603B">
        <w:rPr>
          <w:lang w:val="de-DE"/>
        </w:rPr>
        <w:t xml:space="preserve"> oder Registrierung vorgenommen wird, wird der Genehmigungs- oder Registrierungsinhaber vom Minister oder von seinem Beauftragten von diesem Vorhaben unterrichtet und kann er entweder auf eigene Initiative oder auf Initiative des Ministers oder seines Beauftragten angehört werden.</w:t>
      </w:r>
    </w:p>
    <w:p w14:paraId="47771F41" w14:textId="77777777" w:rsidR="00DA4847" w:rsidRPr="00EE603B" w:rsidRDefault="00DA4847" w:rsidP="00DA4847">
      <w:pPr>
        <w:autoSpaceDE w:val="0"/>
        <w:autoSpaceDN w:val="0"/>
        <w:adjustRightInd w:val="0"/>
        <w:jc w:val="both"/>
        <w:rPr>
          <w:lang w:val="de-DE"/>
        </w:rPr>
      </w:pPr>
    </w:p>
    <w:p w14:paraId="3FF6DCA0" w14:textId="611CF5CF" w:rsidR="00DA4847" w:rsidRPr="00EE603B" w:rsidRDefault="00DA4847" w:rsidP="00DA4847">
      <w:pPr>
        <w:autoSpaceDE w:val="0"/>
        <w:autoSpaceDN w:val="0"/>
        <w:adjustRightInd w:val="0"/>
        <w:jc w:val="both"/>
        <w:rPr>
          <w:lang w:val="de-DE"/>
        </w:rPr>
      </w:pPr>
      <w:r w:rsidRPr="00EE603B">
        <w:rPr>
          <w:lang w:val="de-DE"/>
        </w:rPr>
        <w:tab/>
        <w:t xml:space="preserve">Der Minister oder sein Beauftragter kann in Ausnahmefällen und aus volksgesundheitlichen Gründen </w:t>
      </w:r>
      <w:r w:rsidR="00447F31" w:rsidRPr="00EE603B">
        <w:rPr>
          <w:lang w:val="de-DE"/>
        </w:rPr>
        <w:t>[...]</w:t>
      </w:r>
      <w:r w:rsidRPr="00EE603B">
        <w:rPr>
          <w:lang w:val="de-DE"/>
        </w:rPr>
        <w:t xml:space="preserve"> Abweichungen von den Absätzen 4 und 5 gewähren.]</w:t>
      </w:r>
    </w:p>
    <w:p w14:paraId="7C7AC20F" w14:textId="3F8B6135" w:rsidR="00DA4847" w:rsidRPr="00EE603B" w:rsidRDefault="00DA4847" w:rsidP="00DA4847">
      <w:pPr>
        <w:autoSpaceDE w:val="0"/>
        <w:autoSpaceDN w:val="0"/>
        <w:adjustRightInd w:val="0"/>
        <w:jc w:val="both"/>
        <w:rPr>
          <w:lang w:val="de-DE"/>
        </w:rPr>
      </w:pPr>
    </w:p>
    <w:p w14:paraId="0C73B4C9" w14:textId="77777777" w:rsidR="00DA4847" w:rsidRPr="00EE603B" w:rsidRDefault="00DA4847" w:rsidP="00DA4847">
      <w:pPr>
        <w:autoSpaceDE w:val="0"/>
        <w:autoSpaceDN w:val="0"/>
        <w:adjustRightInd w:val="0"/>
        <w:jc w:val="both"/>
        <w:rPr>
          <w:lang w:val="de-DE"/>
        </w:rPr>
      </w:pPr>
      <w:r w:rsidRPr="00EE603B">
        <w:rPr>
          <w:lang w:val="de-DE"/>
        </w:rPr>
        <w:tab/>
        <w:t>[§ 1</w:t>
      </w:r>
      <w:r w:rsidRPr="00EE603B">
        <w:rPr>
          <w:i/>
          <w:lang w:val="de-DE"/>
        </w:rPr>
        <w:t>quater</w:t>
      </w:r>
      <w:r w:rsidRPr="00EE603B">
        <w:rPr>
          <w:lang w:val="de-DE"/>
        </w:rPr>
        <w:t xml:space="preserve"> - Der Inhaber der </w:t>
      </w:r>
      <w:r w:rsidR="00887FB3" w:rsidRPr="00EE603B">
        <w:rPr>
          <w:lang w:val="de-DE"/>
        </w:rPr>
        <w:t>[IVG]</w:t>
      </w:r>
      <w:r w:rsidRPr="00EE603B">
        <w:rPr>
          <w:lang w:val="de-DE"/>
        </w:rPr>
        <w:t xml:space="preserve"> oder Registrierung hat nach Erteilung dieser Genehmigung oder Registrierung bezüglich der Herstellungs- und Kontrollmethoden den Stand von Wissenschaft und Technik zu berücksichtigen und alle notwendigen Änderungen vorzunehmen, um die Herstellung und Kontrolle des Arzneimittels gemäß den allgemein anerkannten wissenschaftlichen Methoden sicherzustellen.</w:t>
      </w:r>
    </w:p>
    <w:p w14:paraId="4DEB35E5" w14:textId="77777777" w:rsidR="00DA4847" w:rsidRPr="00EE603B" w:rsidRDefault="00DA4847" w:rsidP="00DA4847">
      <w:pPr>
        <w:autoSpaceDE w:val="0"/>
        <w:autoSpaceDN w:val="0"/>
        <w:adjustRightInd w:val="0"/>
        <w:jc w:val="both"/>
        <w:rPr>
          <w:lang w:val="de-DE"/>
        </w:rPr>
      </w:pPr>
    </w:p>
    <w:p w14:paraId="537F78D8" w14:textId="77777777" w:rsidR="00DA4847" w:rsidRPr="00EE603B" w:rsidRDefault="00DA4847" w:rsidP="00DA4847">
      <w:pPr>
        <w:autoSpaceDE w:val="0"/>
        <w:autoSpaceDN w:val="0"/>
        <w:adjustRightInd w:val="0"/>
        <w:jc w:val="both"/>
        <w:rPr>
          <w:lang w:val="de-DE"/>
        </w:rPr>
      </w:pPr>
      <w:r w:rsidRPr="00EE603B">
        <w:rPr>
          <w:lang w:val="de-DE"/>
        </w:rPr>
        <w:tab/>
        <w:t xml:space="preserve">Diese Änderungen sind an eine Änderung der </w:t>
      </w:r>
      <w:r w:rsidR="00887FB3" w:rsidRPr="00EE603B">
        <w:rPr>
          <w:lang w:val="de-DE"/>
        </w:rPr>
        <w:t>[IVG]</w:t>
      </w:r>
      <w:r w:rsidRPr="00EE603B">
        <w:rPr>
          <w:lang w:val="de-DE"/>
        </w:rPr>
        <w:t xml:space="preserve"> oder Registrierung gebunden und müssen vorher entweder vom Minister oder von seinem Beauftragten oder von der Europäischen Kommission gebilligt werden.</w:t>
      </w:r>
      <w:r w:rsidR="008F0D1E" w:rsidRPr="00EE603B">
        <w:rPr>
          <w:lang w:val="de-DE"/>
        </w:rPr>
        <w:t xml:space="preserve"> [</w:t>
      </w:r>
      <w:r w:rsidR="008F0D1E" w:rsidRPr="00EE603B">
        <w:rPr>
          <w:rFonts w:cs="Arial MT Std"/>
          <w:lang w:val="de-DE"/>
        </w:rPr>
        <w:t>Der König legt die Bedingungen und Modalitäten für die Verfahren zur Änderung der IVGs oder Registrierungen fest.]</w:t>
      </w:r>
    </w:p>
    <w:p w14:paraId="5C4BCA76" w14:textId="77777777" w:rsidR="00DA4847" w:rsidRPr="00EE603B" w:rsidRDefault="00DA4847" w:rsidP="00DA4847">
      <w:pPr>
        <w:autoSpaceDE w:val="0"/>
        <w:autoSpaceDN w:val="0"/>
        <w:adjustRightInd w:val="0"/>
        <w:jc w:val="both"/>
        <w:rPr>
          <w:lang w:val="de-DE"/>
        </w:rPr>
      </w:pPr>
    </w:p>
    <w:p w14:paraId="62A30275" w14:textId="77777777" w:rsidR="00DA4847" w:rsidRPr="00EE603B" w:rsidRDefault="00DA4847" w:rsidP="00DA4847">
      <w:pPr>
        <w:autoSpaceDE w:val="0"/>
        <w:autoSpaceDN w:val="0"/>
        <w:adjustRightInd w:val="0"/>
        <w:jc w:val="both"/>
        <w:rPr>
          <w:lang w:val="de-DE"/>
        </w:rPr>
      </w:pPr>
      <w:r w:rsidRPr="00EE603B">
        <w:rPr>
          <w:b/>
          <w:color w:val="FF0000"/>
          <w:lang w:val="de-DE"/>
        </w:rPr>
        <w:tab/>
      </w:r>
      <w:r w:rsidRPr="00EE603B">
        <w:rPr>
          <w:lang w:val="de-DE"/>
        </w:rPr>
        <w:t xml:space="preserve">Der Inhaber der Genehmigung oder Registrierung teilt dem Minister oder seinem Beauftragten unverzüglich alle neuen Informationen mit, die eine Änderung des bei der Beantragung der </w:t>
      </w:r>
      <w:r w:rsidR="00887FB3" w:rsidRPr="00EE603B">
        <w:rPr>
          <w:lang w:val="de-DE"/>
        </w:rPr>
        <w:t>[IVG]</w:t>
      </w:r>
      <w:r w:rsidRPr="00EE603B">
        <w:rPr>
          <w:lang w:val="de-DE"/>
        </w:rPr>
        <w:t xml:space="preserve"> oder Registrierung eingereichten Dossiers oder der dieser </w:t>
      </w:r>
      <w:r w:rsidR="00887FB3" w:rsidRPr="00EE603B">
        <w:rPr>
          <w:lang w:val="de-DE"/>
        </w:rPr>
        <w:t>[IVG]</w:t>
      </w:r>
      <w:r w:rsidRPr="00EE603B">
        <w:rPr>
          <w:lang w:val="de-DE"/>
        </w:rPr>
        <w:t xml:space="preserve"> oder Registrierung beigefügten Angaben oder Unterlagen nach sich ziehen könnten.</w:t>
      </w:r>
    </w:p>
    <w:p w14:paraId="22A22A6E" w14:textId="77777777" w:rsidR="00DA4847" w:rsidRPr="00EE603B" w:rsidRDefault="00DA4847" w:rsidP="00DA4847">
      <w:pPr>
        <w:autoSpaceDE w:val="0"/>
        <w:autoSpaceDN w:val="0"/>
        <w:adjustRightInd w:val="0"/>
        <w:jc w:val="both"/>
        <w:rPr>
          <w:lang w:val="de-DE"/>
        </w:rPr>
      </w:pPr>
    </w:p>
    <w:p w14:paraId="42429554" w14:textId="42ED2CE7" w:rsidR="00DA4847" w:rsidRPr="00EE603B" w:rsidRDefault="00DA4847" w:rsidP="00DA4847">
      <w:pPr>
        <w:autoSpaceDE w:val="0"/>
        <w:autoSpaceDN w:val="0"/>
        <w:adjustRightInd w:val="0"/>
        <w:jc w:val="both"/>
        <w:rPr>
          <w:lang w:val="de-DE"/>
        </w:rPr>
      </w:pPr>
      <w:r w:rsidRPr="00EE603B">
        <w:rPr>
          <w:lang w:val="de-DE"/>
        </w:rPr>
        <w:lastRenderedPageBreak/>
        <w:tab/>
        <w:t xml:space="preserve">Der Inhaber der </w:t>
      </w:r>
      <w:r w:rsidR="00887FB3" w:rsidRPr="00EE603B">
        <w:rPr>
          <w:lang w:val="de-DE"/>
        </w:rPr>
        <w:t>[IVG]</w:t>
      </w:r>
      <w:r w:rsidRPr="00EE603B">
        <w:rPr>
          <w:lang w:val="de-DE"/>
        </w:rPr>
        <w:t xml:space="preserve"> oder Registrierung teilt dem Minister oder seinem Beauftragten unverzüglich alle durch die zuständigen Behörden jeglichen Landes, in dem das Arzneimittel in Verkehr gebracht wird, auferlegten Verbote oder Einschränkungen sowie alle anderen neuen Informationen, die die Beurteilung des Nutzens und der Risiken des betreffenden Arzneimittels beeinflussen könnten, mit.</w:t>
      </w:r>
      <w:r w:rsidR="00252837" w:rsidRPr="00EE603B">
        <w:rPr>
          <w:lang w:val="de-DE"/>
        </w:rPr>
        <w:t xml:space="preserve"> [</w:t>
      </w:r>
      <w:r w:rsidR="00447F31" w:rsidRPr="00EE603B">
        <w:rPr>
          <w:lang w:val="de-DE"/>
        </w:rPr>
        <w:t>[Zu diesen Informationen gehören]</w:t>
      </w:r>
      <w:r w:rsidR="00252837" w:rsidRPr="00EE603B">
        <w:rPr>
          <w:lang w:val="de-DE"/>
        </w:rPr>
        <w:t xml:space="preserve"> sowohl positive als auch negative Ergebnisse von klinischen Prüfungen oder anderen Studien, die sich nicht nur auf die in der IVG oder Registrierung genannten, sondern auf alle Indikationen und Bevölkerungsgruppen beziehen können, sowie Angaben über eine Verwendung des Arzneimittels, die über die Bestimmungen der IVG oder Registrierung hinausgeht.]</w:t>
      </w:r>
    </w:p>
    <w:p w14:paraId="0F67896A" w14:textId="77777777" w:rsidR="007956B4" w:rsidRPr="00EE603B" w:rsidRDefault="007956B4" w:rsidP="00DA4847">
      <w:pPr>
        <w:autoSpaceDE w:val="0"/>
        <w:autoSpaceDN w:val="0"/>
        <w:adjustRightInd w:val="0"/>
        <w:jc w:val="both"/>
        <w:rPr>
          <w:lang w:val="de-DE"/>
        </w:rPr>
      </w:pPr>
    </w:p>
    <w:p w14:paraId="120F6F71" w14:textId="4D4EC34A" w:rsidR="007956B4" w:rsidRPr="00EE603B" w:rsidRDefault="007956B4" w:rsidP="00DA4847">
      <w:pPr>
        <w:autoSpaceDE w:val="0"/>
        <w:autoSpaceDN w:val="0"/>
        <w:adjustRightInd w:val="0"/>
        <w:jc w:val="both"/>
        <w:rPr>
          <w:lang w:val="de-DE"/>
        </w:rPr>
      </w:pPr>
      <w:r w:rsidRPr="00EE603B">
        <w:rPr>
          <w:lang w:val="de-DE"/>
        </w:rPr>
        <w:tab/>
        <w:t>[</w:t>
      </w:r>
      <w:r w:rsidR="00447F31" w:rsidRPr="00EE603B">
        <w:rPr>
          <w:lang w:val="de-DE"/>
        </w:rPr>
        <w:t>[Der Inhaber der IVG oder Registrierung stellt sicher]</w:t>
      </w:r>
      <w:r w:rsidR="005C34E3" w:rsidRPr="00EE603B">
        <w:rPr>
          <w:lang w:val="de-DE"/>
        </w:rPr>
        <w:t>, dass die Produktinformationen auf dem aktuellen wissenschaftlichen Kenntnisstand gehalten werden, zu dem auch die Schlussfolgerungen aus Bewertungen und die Empfehlungen gehören, die gegebenenfalls auf dem europäischen Internetportal veröffentlicht werden.</w:t>
      </w:r>
      <w:r w:rsidRPr="00EE603B">
        <w:rPr>
          <w:lang w:val="de-DE"/>
        </w:rPr>
        <w:t>]</w:t>
      </w:r>
    </w:p>
    <w:p w14:paraId="753303E9" w14:textId="77777777" w:rsidR="00DA4847" w:rsidRPr="00EE603B" w:rsidRDefault="00DA4847" w:rsidP="00DA4847">
      <w:pPr>
        <w:autoSpaceDE w:val="0"/>
        <w:autoSpaceDN w:val="0"/>
        <w:adjustRightInd w:val="0"/>
        <w:jc w:val="both"/>
        <w:rPr>
          <w:lang w:val="de-DE"/>
        </w:rPr>
      </w:pPr>
    </w:p>
    <w:p w14:paraId="4129F4E2" w14:textId="77777777" w:rsidR="00DA4847" w:rsidRPr="00EE603B" w:rsidRDefault="00DA4847" w:rsidP="00DA4847">
      <w:pPr>
        <w:autoSpaceDE w:val="0"/>
        <w:autoSpaceDN w:val="0"/>
        <w:adjustRightInd w:val="0"/>
        <w:jc w:val="both"/>
        <w:rPr>
          <w:lang w:val="de-DE"/>
        </w:rPr>
      </w:pPr>
      <w:r w:rsidRPr="00EE603B">
        <w:rPr>
          <w:lang w:val="de-DE"/>
        </w:rPr>
        <w:tab/>
        <w:t xml:space="preserve">Damit das Nutzen-Risiko-Verhältnis kontinuierlich bewertet werden kann, kann der Minister oder sein Beauftragter vom Inhaber der </w:t>
      </w:r>
      <w:r w:rsidR="00887FB3" w:rsidRPr="00EE603B">
        <w:rPr>
          <w:lang w:val="de-DE"/>
        </w:rPr>
        <w:t>[IVG]</w:t>
      </w:r>
      <w:r w:rsidRPr="00EE603B">
        <w:rPr>
          <w:lang w:val="de-DE"/>
        </w:rPr>
        <w:t xml:space="preserve"> oder Registrierung jederzeit Daten anfordern, die belegen, dass das Nutzen-Risiko-Verhältnis weiterhin günstig ist.</w:t>
      </w:r>
      <w:r w:rsidR="005C34E3" w:rsidRPr="00EE603B">
        <w:rPr>
          <w:lang w:val="de-DE"/>
        </w:rPr>
        <w:t xml:space="preserve"> [Der Inhaber der IVG oder Registrierung hat einer solchen Anforderung stets vollständig und unverzüglich nachzukommen.]</w:t>
      </w:r>
    </w:p>
    <w:p w14:paraId="01A46A08" w14:textId="77777777" w:rsidR="005C34E3" w:rsidRPr="00EE603B" w:rsidRDefault="005C34E3" w:rsidP="00DA4847">
      <w:pPr>
        <w:autoSpaceDE w:val="0"/>
        <w:autoSpaceDN w:val="0"/>
        <w:adjustRightInd w:val="0"/>
        <w:jc w:val="both"/>
        <w:rPr>
          <w:lang w:val="de-DE"/>
        </w:rPr>
      </w:pPr>
    </w:p>
    <w:p w14:paraId="1B8465E9" w14:textId="16139C6E" w:rsidR="005C34E3" w:rsidRPr="00EE603B" w:rsidRDefault="005C34E3" w:rsidP="00DA4847">
      <w:pPr>
        <w:autoSpaceDE w:val="0"/>
        <w:autoSpaceDN w:val="0"/>
        <w:adjustRightInd w:val="0"/>
        <w:jc w:val="both"/>
        <w:rPr>
          <w:lang w:val="de-DE"/>
        </w:rPr>
      </w:pPr>
      <w:r w:rsidRPr="00EE603B">
        <w:rPr>
          <w:lang w:val="de-DE"/>
        </w:rPr>
        <w:tab/>
        <w:t>[</w:t>
      </w:r>
      <w:r w:rsidR="00447F31" w:rsidRPr="00EE603B">
        <w:rPr>
          <w:lang w:val="de-DE"/>
        </w:rPr>
        <w:t>[Der Minister oder sein Beauftragter kann]</w:t>
      </w:r>
      <w:r w:rsidRPr="00EE603B">
        <w:rPr>
          <w:lang w:val="de-DE"/>
        </w:rPr>
        <w:t xml:space="preserve"> jederzeit vom Inhaber der IVG oder Registrierung die Vorlage einer Kopie der aktualisierten Pharmakovigilanz-Stammdokumentation verlangen. Der Inhaber der IVG oder Registrierung muss diese Kopie spätestens sieben Tage nach Erhalt der Aufforderung vorlegen.]</w:t>
      </w:r>
    </w:p>
    <w:p w14:paraId="41466D8B" w14:textId="77777777" w:rsidR="00DA4847" w:rsidRPr="00EE603B" w:rsidRDefault="00DA4847" w:rsidP="00DA4847">
      <w:pPr>
        <w:autoSpaceDE w:val="0"/>
        <w:autoSpaceDN w:val="0"/>
        <w:adjustRightInd w:val="0"/>
        <w:jc w:val="both"/>
        <w:rPr>
          <w:lang w:val="de-DE"/>
        </w:rPr>
      </w:pPr>
    </w:p>
    <w:p w14:paraId="45E540EE" w14:textId="77777777" w:rsidR="00DA4847" w:rsidRPr="00EE603B" w:rsidRDefault="005C34E3" w:rsidP="00DA4847">
      <w:pPr>
        <w:autoSpaceDE w:val="0"/>
        <w:autoSpaceDN w:val="0"/>
        <w:adjustRightInd w:val="0"/>
        <w:jc w:val="both"/>
        <w:rPr>
          <w:lang w:val="de-DE"/>
        </w:rPr>
      </w:pPr>
      <w:r w:rsidRPr="00EE603B">
        <w:rPr>
          <w:lang w:val="de-DE"/>
        </w:rPr>
        <w:tab/>
      </w:r>
      <w:r w:rsidR="00DA4847" w:rsidRPr="00EE603B">
        <w:rPr>
          <w:lang w:val="de-DE"/>
        </w:rPr>
        <w:t xml:space="preserve">Der Inhaber der </w:t>
      </w:r>
      <w:r w:rsidR="00887FB3" w:rsidRPr="00EE603B">
        <w:rPr>
          <w:lang w:val="de-DE"/>
        </w:rPr>
        <w:t>[IVG]</w:t>
      </w:r>
      <w:r w:rsidR="00DA4847" w:rsidRPr="00EE603B">
        <w:rPr>
          <w:lang w:val="de-DE"/>
        </w:rPr>
        <w:t xml:space="preserve"> oder Registrierung teilt entweder dem Minister oder seinem Beauftragten oder aber der Europäischen Kommission informationshalber oder im Hinblick auf eine Billigung alle Änderungen mit, die er an dem mit dem Antrag eingereichten Dossier oder an den Unterlagen, die der </w:t>
      </w:r>
      <w:r w:rsidR="00887FB3" w:rsidRPr="00EE603B">
        <w:rPr>
          <w:lang w:val="de-DE"/>
        </w:rPr>
        <w:t>[IVG]</w:t>
      </w:r>
      <w:r w:rsidR="00DA4847" w:rsidRPr="00EE603B">
        <w:rPr>
          <w:lang w:val="de-DE"/>
        </w:rPr>
        <w:t xml:space="preserve"> oder Registrierung beigefügt sind, anbringen möchte. Jede Änderung muss den zuständigen Behörden, die die </w:t>
      </w:r>
      <w:r w:rsidR="00887FB3" w:rsidRPr="00EE603B">
        <w:rPr>
          <w:lang w:val="de-DE"/>
        </w:rPr>
        <w:t>[IVG]</w:t>
      </w:r>
      <w:r w:rsidR="00DA4847" w:rsidRPr="00EE603B">
        <w:rPr>
          <w:lang w:val="de-DE"/>
        </w:rPr>
        <w:t xml:space="preserve"> oder Registrierung gegebenenfalls in Anwendung des in § 1 Absatz 8 erwähnten Verfahrens erteilt haben, vorgelegt werden. Der König legt die Fristen, Bedingungen und Modalitäten fest, gemäß denen diese Änderungen genehmigt werden können.</w:t>
      </w:r>
    </w:p>
    <w:p w14:paraId="06F8BAF0" w14:textId="77777777" w:rsidR="00DA4847" w:rsidRPr="00EE603B" w:rsidRDefault="00DA4847" w:rsidP="00DA4847">
      <w:pPr>
        <w:autoSpaceDE w:val="0"/>
        <w:autoSpaceDN w:val="0"/>
        <w:adjustRightInd w:val="0"/>
        <w:jc w:val="both"/>
        <w:rPr>
          <w:lang w:val="de-DE"/>
        </w:rPr>
      </w:pPr>
    </w:p>
    <w:p w14:paraId="0F283FD0" w14:textId="77777777" w:rsidR="00DA4847" w:rsidRPr="00EE603B" w:rsidRDefault="00DA4847" w:rsidP="00DA4847">
      <w:pPr>
        <w:autoSpaceDE w:val="0"/>
        <w:autoSpaceDN w:val="0"/>
        <w:adjustRightInd w:val="0"/>
        <w:jc w:val="both"/>
        <w:rPr>
          <w:lang w:val="de-DE"/>
        </w:rPr>
      </w:pPr>
      <w:r w:rsidRPr="00EE603B">
        <w:rPr>
          <w:lang w:val="de-DE"/>
        </w:rPr>
        <w:tab/>
        <w:t xml:space="preserve">Der König legt die Bedingungen und Modalitäten fest, gemäß denen unter außergewöhnlichen Umständen und aus volksgesundheitlichen Gründen einschränkende Dringlichkeitsmaßnahmen mit Bezug auf das Arzneimittel getroffen werden können, bis der Minister oder sein Beauftragter eine endgültige Entscheidung über die Erteilung, die Änderung, die Aussetzung oder den Entzug der </w:t>
      </w:r>
      <w:r w:rsidR="00887FB3" w:rsidRPr="00EE603B">
        <w:rPr>
          <w:lang w:val="de-DE"/>
        </w:rPr>
        <w:t>[IVG]</w:t>
      </w:r>
      <w:r w:rsidRPr="00EE603B">
        <w:rPr>
          <w:lang w:val="de-DE"/>
        </w:rPr>
        <w:t xml:space="preserve"> oder Registrierung trifft. Diese Maßnahmen werden binnen einer mit dem Minister vereinbarten Frist durchgeführt. Unbeschadet der eventuellen sofortigen Anwendung dieser Maßnahmen muss der Inhaber der </w:t>
      </w:r>
      <w:r w:rsidR="00887FB3" w:rsidRPr="00EE603B">
        <w:rPr>
          <w:lang w:val="de-DE"/>
        </w:rPr>
        <w:t>[IVG]</w:t>
      </w:r>
      <w:r w:rsidRPr="00EE603B">
        <w:rPr>
          <w:lang w:val="de-DE"/>
        </w:rPr>
        <w:t xml:space="preserve"> oder Registrierung einen Antrag auf Änderung gemäß den im vorhergehenden Absatz erwähnten Bedingungen und Modalitäten einreichen.]</w:t>
      </w:r>
    </w:p>
    <w:p w14:paraId="1624D200" w14:textId="77777777" w:rsidR="00DA4847" w:rsidRPr="00EE603B" w:rsidRDefault="00DA4847" w:rsidP="00DA4847">
      <w:pPr>
        <w:autoSpaceDE w:val="0"/>
        <w:autoSpaceDN w:val="0"/>
        <w:adjustRightInd w:val="0"/>
        <w:jc w:val="both"/>
        <w:rPr>
          <w:lang w:val="de-DE"/>
        </w:rPr>
      </w:pPr>
    </w:p>
    <w:p w14:paraId="1D990FC3" w14:textId="77777777" w:rsidR="00DA4847" w:rsidRPr="00EE603B" w:rsidRDefault="00DA4847" w:rsidP="00DA4847">
      <w:pPr>
        <w:autoSpaceDE w:val="0"/>
        <w:autoSpaceDN w:val="0"/>
        <w:adjustRightInd w:val="0"/>
        <w:ind w:firstLine="708"/>
        <w:jc w:val="both"/>
        <w:rPr>
          <w:rFonts w:ascii="TimesNewRoman" w:hAnsi="TimesNewRoman" w:cs="TimesNewRoman"/>
          <w:color w:val="231F20"/>
          <w:lang w:val="de-DE"/>
        </w:rPr>
      </w:pPr>
      <w:r w:rsidRPr="00EE603B">
        <w:rPr>
          <w:lang w:val="de-DE"/>
        </w:rPr>
        <w:t>[§ 1</w:t>
      </w:r>
      <w:r w:rsidRPr="00EE603B">
        <w:rPr>
          <w:i/>
          <w:lang w:val="de-DE"/>
        </w:rPr>
        <w:t>quinquies</w:t>
      </w:r>
      <w:r w:rsidRPr="00EE603B">
        <w:rPr>
          <w:lang w:val="de-DE"/>
        </w:rPr>
        <w:t xml:space="preserve"> - </w:t>
      </w:r>
      <w:r w:rsidR="005C34E3" w:rsidRPr="00EE603B">
        <w:rPr>
          <w:lang w:val="de-DE"/>
        </w:rPr>
        <w:t>[Der IVG oder Registrierung sind eine Zusammenfassung der Merkmale des Arzneimittels, nachstehend "ZMA" genannt, und die Packungsbeilage beigefügt, so wie sie von der Europäischen Kommission oder dem Minister oder seinem Beauftragten bei der Erteilung der IVG oder Registrierung oder später gebilligt wurden. Der König legt den Inhalt der ZMA und der Packungsbeilage und die Bedingungen, die diese erfüllen müssen, fest.</w:t>
      </w:r>
      <w:r w:rsidR="005C34E3" w:rsidRPr="00EE603B">
        <w:rPr>
          <w:rFonts w:ascii="TimesNewRoman" w:hAnsi="TimesNewRoman" w:cs="TimesNewRoman"/>
          <w:color w:val="231F20"/>
          <w:lang w:val="de-DE"/>
        </w:rPr>
        <w:t>]</w:t>
      </w:r>
    </w:p>
    <w:p w14:paraId="13FE6371" w14:textId="77777777" w:rsidR="005C34E3" w:rsidRPr="00EE603B" w:rsidRDefault="005C34E3" w:rsidP="00DA4847">
      <w:pPr>
        <w:autoSpaceDE w:val="0"/>
        <w:autoSpaceDN w:val="0"/>
        <w:adjustRightInd w:val="0"/>
        <w:ind w:firstLine="708"/>
        <w:jc w:val="both"/>
        <w:rPr>
          <w:rFonts w:ascii="TimesNewRoman" w:hAnsi="TimesNewRoman" w:cs="TimesNewRoman"/>
          <w:color w:val="231F20"/>
          <w:lang w:val="de-DE"/>
        </w:rPr>
      </w:pPr>
    </w:p>
    <w:p w14:paraId="213990FD" w14:textId="77777777" w:rsidR="005C34E3" w:rsidRPr="00EE603B" w:rsidRDefault="005C34E3" w:rsidP="00DA4847">
      <w:pPr>
        <w:autoSpaceDE w:val="0"/>
        <w:autoSpaceDN w:val="0"/>
        <w:adjustRightInd w:val="0"/>
        <w:ind w:firstLine="708"/>
        <w:jc w:val="both"/>
        <w:rPr>
          <w:rFonts w:ascii="TimesNewRoman" w:hAnsi="TimesNewRoman" w:cs="TimesNewRoman"/>
          <w:color w:val="231F20"/>
          <w:lang w:val="de-DE"/>
        </w:rPr>
      </w:pPr>
      <w:r w:rsidRPr="00EE603B">
        <w:rPr>
          <w:rFonts w:ascii="TimesNewRoman" w:hAnsi="TimesNewRoman" w:cs="TimesNewRoman"/>
          <w:color w:val="231F20"/>
          <w:lang w:val="de-DE"/>
        </w:rPr>
        <w:t>[</w:t>
      </w:r>
      <w:r w:rsidRPr="00EE603B">
        <w:rPr>
          <w:lang w:val="de-DE"/>
        </w:rPr>
        <w:t>Der Minister oder sein Beauftragter macht für jedes von ihm genehmigte oder registrierte Arzneimittel die IVG oder Registrierung, die ZMA und die Packungsbeilage sowie alle in Anwendung des Artikels 6 § 1</w:t>
      </w:r>
      <w:r w:rsidRPr="00EE603B">
        <w:rPr>
          <w:i/>
          <w:lang w:val="de-DE"/>
        </w:rPr>
        <w:t>septies</w:t>
      </w:r>
      <w:r w:rsidRPr="00EE603B">
        <w:rPr>
          <w:lang w:val="de-DE"/>
        </w:rPr>
        <w:t>, § 1</w:t>
      </w:r>
      <w:r w:rsidRPr="00EE603B">
        <w:rPr>
          <w:i/>
          <w:lang w:val="de-DE"/>
        </w:rPr>
        <w:t>octies</w:t>
      </w:r>
      <w:r w:rsidRPr="00EE603B">
        <w:rPr>
          <w:lang w:val="de-DE"/>
        </w:rPr>
        <w:t>, § 1</w:t>
      </w:r>
      <w:r w:rsidRPr="00EE603B">
        <w:rPr>
          <w:i/>
          <w:lang w:val="de-DE"/>
        </w:rPr>
        <w:t>nonies</w:t>
      </w:r>
      <w:r w:rsidRPr="00EE603B">
        <w:rPr>
          <w:lang w:val="de-DE"/>
        </w:rPr>
        <w:t xml:space="preserve"> oder § 1</w:t>
      </w:r>
      <w:r w:rsidRPr="00EE603B">
        <w:rPr>
          <w:i/>
          <w:lang w:val="de-DE"/>
        </w:rPr>
        <w:t>decies</w:t>
      </w:r>
      <w:r w:rsidRPr="00EE603B">
        <w:rPr>
          <w:lang w:val="de-DE"/>
        </w:rPr>
        <w:t xml:space="preserve"> festgelegten Bedingungen und gegebenenfalls die für die Umsetzung dieser Bedingungen festgelegten Fristen für die Öffentlichkeit zugänglich.</w:t>
      </w:r>
      <w:r w:rsidRPr="00EE603B">
        <w:rPr>
          <w:rFonts w:ascii="TimesNewRoman" w:hAnsi="TimesNewRoman" w:cs="TimesNewRoman"/>
          <w:color w:val="231F20"/>
          <w:lang w:val="de-DE"/>
        </w:rPr>
        <w:t>]</w:t>
      </w:r>
    </w:p>
    <w:p w14:paraId="387BF075" w14:textId="77777777" w:rsidR="00DA4847" w:rsidRPr="00EE603B" w:rsidRDefault="00DA4847" w:rsidP="00DA4847">
      <w:pPr>
        <w:autoSpaceDE w:val="0"/>
        <w:autoSpaceDN w:val="0"/>
        <w:adjustRightInd w:val="0"/>
        <w:ind w:firstLine="708"/>
        <w:jc w:val="both"/>
        <w:rPr>
          <w:rFonts w:ascii="TimesNewRoman" w:hAnsi="TimesNewRoman" w:cs="TimesNewRoman"/>
          <w:color w:val="231F20"/>
          <w:lang w:val="de-DE"/>
        </w:rPr>
      </w:pPr>
    </w:p>
    <w:p w14:paraId="05C49B57" w14:textId="63A5084C" w:rsidR="00DA4847" w:rsidRPr="00EE603B" w:rsidRDefault="00A35B1E" w:rsidP="00DA4847">
      <w:pPr>
        <w:autoSpaceDE w:val="0"/>
        <w:autoSpaceDN w:val="0"/>
        <w:adjustRightInd w:val="0"/>
        <w:ind w:firstLine="708"/>
        <w:jc w:val="both"/>
        <w:rPr>
          <w:rFonts w:ascii="TimesNewRoman" w:hAnsi="TimesNewRoman" w:cs="TimesNewRoman"/>
          <w:lang w:val="de-DE"/>
        </w:rPr>
      </w:pPr>
      <w:r w:rsidRPr="00EE603B">
        <w:rPr>
          <w:rFonts w:ascii="TimesNewRoman" w:hAnsi="TimesNewRoman" w:cs="TimesNewRoman"/>
          <w:lang w:val="de-DE"/>
        </w:rPr>
        <w:t>[</w:t>
      </w:r>
      <w:r w:rsidRPr="00EE603B">
        <w:rPr>
          <w:lang w:val="de-DE"/>
        </w:rPr>
        <w:t xml:space="preserve">Der Minister oder sein Beauftragter erstellt einen Beurteilungsbericht und gibt Kommentare ab zum Dossier hinsichtlich der Ergebnisse von pharmazeutischen, vorklinischen und klinischen Studien, dem Pharmakovigilanz-System und, gegebenenfalls, dem Risikomanagement-System für das betreffende Arzneimittel </w:t>
      </w:r>
      <w:r w:rsidR="0062023D" w:rsidRPr="00EE603B">
        <w:rPr>
          <w:lang w:val="de-DE"/>
        </w:rPr>
        <w:t>[...]</w:t>
      </w:r>
      <w:r w:rsidRPr="00EE603B">
        <w:rPr>
          <w:lang w:val="de-DE"/>
        </w:rPr>
        <w:t>. Der Beurteilungsbericht wird aktualisiert, wenn neue Informationen verfügbar werden, die für die Beurteilung der Qualität, Sicherheit und Wirksamkeit des betreffenden Arzneimittels von Bedeutung sind.</w:t>
      </w:r>
      <w:r w:rsidRPr="00EE603B">
        <w:rPr>
          <w:rFonts w:ascii="TimesNewRoman" w:hAnsi="TimesNewRoman" w:cs="TimesNewRoman"/>
          <w:lang w:val="de-DE"/>
        </w:rPr>
        <w:t>]</w:t>
      </w:r>
    </w:p>
    <w:p w14:paraId="6287FC1F" w14:textId="77777777" w:rsidR="00DA4847" w:rsidRPr="00EE603B" w:rsidRDefault="00DA4847" w:rsidP="00DA4847">
      <w:pPr>
        <w:autoSpaceDE w:val="0"/>
        <w:autoSpaceDN w:val="0"/>
        <w:adjustRightInd w:val="0"/>
        <w:ind w:firstLine="708"/>
        <w:jc w:val="both"/>
        <w:rPr>
          <w:rFonts w:ascii="TimesNewRoman" w:hAnsi="TimesNewRoman" w:cs="TimesNewRoman"/>
          <w:lang w:val="de-DE"/>
        </w:rPr>
      </w:pPr>
    </w:p>
    <w:p w14:paraId="15E00EDA" w14:textId="2BC23987" w:rsidR="00DA4847" w:rsidRPr="00EE603B" w:rsidRDefault="00A35B1E" w:rsidP="00DA4847">
      <w:pPr>
        <w:autoSpaceDE w:val="0"/>
        <w:autoSpaceDN w:val="0"/>
        <w:adjustRightInd w:val="0"/>
        <w:ind w:firstLine="708"/>
        <w:jc w:val="both"/>
        <w:rPr>
          <w:rFonts w:ascii="TimesNewRoman" w:hAnsi="TimesNewRoman" w:cs="TimesNewRoman"/>
          <w:lang w:val="de-DE"/>
        </w:rPr>
      </w:pPr>
      <w:r w:rsidRPr="00EE603B">
        <w:rPr>
          <w:rFonts w:ascii="TimesNewRoman" w:hAnsi="TimesNewRoman" w:cs="TimesNewRoman"/>
          <w:lang w:val="de-DE"/>
        </w:rPr>
        <w:t>[</w:t>
      </w:r>
      <w:r w:rsidRPr="00EE603B">
        <w:rPr>
          <w:lang w:val="de-DE"/>
        </w:rPr>
        <w:t xml:space="preserve">Der Minister oder sein Beauftragter stellt der Öffentlichkeit den Beurteilungsbericht und die Begründung seiner Entscheidung nach Streichung aller vertraulichen Angaben kommerzieller Art zur Verfügung, selbst wenn dieser Bericht nur in der Sprache verfügbar ist, die während des Verfahrens zur Prüfung des Antrags benutzt wurde. Die Begründung wird für jede beantragte Indikation eines Arzneimittels gesondert angegeben. </w:t>
      </w:r>
      <w:r w:rsidR="0062023D" w:rsidRPr="00EE603B">
        <w:rPr>
          <w:lang w:val="de-DE"/>
        </w:rPr>
        <w:t>[D</w:t>
      </w:r>
      <w:r w:rsidRPr="00EE603B">
        <w:rPr>
          <w:lang w:val="de-DE"/>
        </w:rPr>
        <w:t xml:space="preserve">er öffentliche Beurteilungsbericht </w:t>
      </w:r>
      <w:r w:rsidR="0062023D" w:rsidRPr="00EE603B">
        <w:rPr>
          <w:lang w:val="de-DE"/>
        </w:rPr>
        <w:t xml:space="preserve">umfasst] </w:t>
      </w:r>
      <w:r w:rsidRPr="00EE603B">
        <w:rPr>
          <w:lang w:val="de-DE"/>
        </w:rPr>
        <w:t>eine allgemeinverständlich formulierte Zusammenfassung, die insbesondere einen Abschnitt über die Bedingungen der Verwendung des Arzneimittels enthält.</w:t>
      </w:r>
      <w:r w:rsidRPr="00EE603B">
        <w:rPr>
          <w:rFonts w:ascii="TimesNewRoman" w:hAnsi="TimesNewRoman" w:cs="TimesNewRoman"/>
          <w:lang w:val="de-DE"/>
        </w:rPr>
        <w:t>]</w:t>
      </w:r>
    </w:p>
    <w:p w14:paraId="4FA66FA6" w14:textId="77777777" w:rsidR="00DA4847" w:rsidRPr="00EE603B" w:rsidRDefault="00DA4847" w:rsidP="00DA4847">
      <w:pPr>
        <w:autoSpaceDE w:val="0"/>
        <w:autoSpaceDN w:val="0"/>
        <w:adjustRightInd w:val="0"/>
        <w:ind w:firstLine="708"/>
        <w:jc w:val="both"/>
        <w:rPr>
          <w:rFonts w:ascii="TimesNewRoman" w:hAnsi="TimesNewRoman" w:cs="TimesNewRoman"/>
          <w:color w:val="231F20"/>
          <w:lang w:val="de-DE"/>
        </w:rPr>
      </w:pPr>
    </w:p>
    <w:p w14:paraId="3F1624D2" w14:textId="3B8F9C50" w:rsidR="00DA4847" w:rsidRPr="00EE603B" w:rsidRDefault="008F0D1E" w:rsidP="00DA4847">
      <w:pPr>
        <w:autoSpaceDE w:val="0"/>
        <w:autoSpaceDN w:val="0"/>
        <w:adjustRightInd w:val="0"/>
        <w:ind w:firstLine="708"/>
        <w:jc w:val="both"/>
        <w:rPr>
          <w:rFonts w:ascii="TimesNewRoman" w:hAnsi="TimesNewRoman" w:cs="TimesNewRoman"/>
          <w:color w:val="231F20"/>
          <w:lang w:val="de-DE"/>
        </w:rPr>
      </w:pPr>
      <w:r w:rsidRPr="00EE603B">
        <w:rPr>
          <w:rFonts w:ascii="TimesNewRoman" w:hAnsi="TimesNewRoman" w:cs="TimesNewRoman"/>
          <w:color w:val="231F20"/>
          <w:lang w:val="de-DE"/>
        </w:rPr>
        <w:t>[</w:t>
      </w:r>
      <w:r w:rsidRPr="00EE603B">
        <w:rPr>
          <w:rFonts w:cs="Arial MT Std"/>
          <w:lang w:val="de-DE"/>
        </w:rPr>
        <w:t xml:space="preserve">Die einem </w:t>
      </w:r>
      <w:r w:rsidR="0062023D" w:rsidRPr="00EE603B">
        <w:rPr>
          <w:lang w:val="de-DE"/>
        </w:rPr>
        <w:t xml:space="preserve">[Arzneimittel] </w:t>
      </w:r>
      <w:r w:rsidRPr="00EE603B">
        <w:rPr>
          <w:rFonts w:cs="Arial MT Std"/>
          <w:lang w:val="de-DE"/>
        </w:rPr>
        <w:t xml:space="preserve">beigefügte Packungsbeilage muss klar und verständlich verfasst und entworfen sein, damit Benutzer das Arzneimittel korrekt, nötigenfalls mit der Hilfe von Berufsfachkräften im Gesundheitswesen, verwenden können.] </w:t>
      </w:r>
      <w:r w:rsidR="00DA4847" w:rsidRPr="00EE603B">
        <w:rPr>
          <w:rFonts w:ascii="TimesNewRoman" w:hAnsi="TimesNewRoman" w:cs="TimesNewRoman"/>
          <w:color w:val="231F20"/>
          <w:lang w:val="de-DE"/>
        </w:rPr>
        <w:t xml:space="preserve"> Zu diesem Zweck trägt der Beantrager oder Inhaber einer Genehmigung für die Inverkehrbringung oder einer Registrierung </w:t>
      </w:r>
      <w:r w:rsidR="0062023D" w:rsidRPr="00EE603B">
        <w:rPr>
          <w:rFonts w:ascii="TimesNewRoman" w:hAnsi="TimesNewRoman" w:cs="TimesNewRoman"/>
          <w:color w:val="231F20"/>
          <w:lang w:val="de-DE"/>
        </w:rPr>
        <w:t>[...]</w:t>
      </w:r>
      <w:r w:rsidR="00DA4847" w:rsidRPr="00EE603B">
        <w:rPr>
          <w:rFonts w:ascii="TimesNewRoman" w:hAnsi="TimesNewRoman" w:cs="TimesNewRoman"/>
          <w:color w:val="231F20"/>
          <w:lang w:val="de-DE"/>
        </w:rPr>
        <w:t xml:space="preserve"> den Ergebnissen der Befragung von Patientenzielgruppen Rechnung, um zu gewährleisten, dass die Packungsbeilage lesbar, deutlich und benutzerfreundlich ist. Diese Ergebnisse werden dem Minister oder seinem Beauftragten oder der Europäischen Kommission vorgelegt.</w:t>
      </w:r>
      <w:r w:rsidRPr="00EE603B">
        <w:rPr>
          <w:rFonts w:cs="Arial MT Std"/>
          <w:lang w:val="de-DE"/>
        </w:rPr>
        <w:t xml:space="preserve"> [</w:t>
      </w:r>
      <w:r w:rsidR="0062023D" w:rsidRPr="00EE603B">
        <w:rPr>
          <w:rFonts w:cs="Arial MT Std"/>
          <w:lang w:val="de-DE"/>
        </w:rPr>
        <w:t>..</w:t>
      </w:r>
      <w:r w:rsidRPr="00EE603B">
        <w:rPr>
          <w:rFonts w:cs="Arial MT Std"/>
          <w:lang w:val="de-DE"/>
        </w:rPr>
        <w:t>.]</w:t>
      </w:r>
    </w:p>
    <w:p w14:paraId="4F8F6D3F" w14:textId="77777777" w:rsidR="00DA4847" w:rsidRPr="00EE603B" w:rsidRDefault="00DA4847" w:rsidP="00DA4847">
      <w:pPr>
        <w:autoSpaceDE w:val="0"/>
        <w:autoSpaceDN w:val="0"/>
        <w:adjustRightInd w:val="0"/>
        <w:ind w:firstLine="708"/>
        <w:jc w:val="both"/>
        <w:rPr>
          <w:rFonts w:ascii="TimesNewRoman" w:hAnsi="TimesNewRoman" w:cs="TimesNewRoman"/>
          <w:color w:val="231F20"/>
          <w:lang w:val="de-DE"/>
        </w:rPr>
      </w:pPr>
    </w:p>
    <w:p w14:paraId="4C5EE560" w14:textId="77777777" w:rsidR="00D75B37" w:rsidRPr="00EE603B" w:rsidRDefault="00D75B37" w:rsidP="00D75B37">
      <w:pPr>
        <w:autoSpaceDE w:val="0"/>
        <w:autoSpaceDN w:val="0"/>
        <w:adjustRightInd w:val="0"/>
        <w:ind w:firstLine="708"/>
        <w:jc w:val="both"/>
        <w:rPr>
          <w:rFonts w:ascii="TimesNewRoman" w:hAnsi="TimesNewRoman" w:cs="TimesNewRoman"/>
          <w:color w:val="231F20"/>
          <w:lang w:val="de-DE"/>
        </w:rPr>
      </w:pPr>
      <w:r w:rsidRPr="00EE603B">
        <w:rPr>
          <w:rFonts w:ascii="TimesNewRoman" w:hAnsi="TimesNewRoman" w:cs="TimesNewRoman"/>
          <w:lang w:val="de-DE"/>
        </w:rPr>
        <w:t>[</w:t>
      </w:r>
      <w:r w:rsidRPr="00EE603B">
        <w:rPr>
          <w:lang w:val="de-DE"/>
        </w:rPr>
        <w:t>Der König legt den Inhalt der Angaben auf der äußeren Umhüllung, der Primärverpackung und der Etikettierung von Arzneimitteln und die Bedingungen, denen sie entsprechen müssen, fest.</w:t>
      </w:r>
    </w:p>
    <w:p w14:paraId="6F926565" w14:textId="77777777" w:rsidR="00D75B37" w:rsidRPr="00EE603B" w:rsidRDefault="00D75B37" w:rsidP="00D75B37">
      <w:pPr>
        <w:jc w:val="both"/>
        <w:rPr>
          <w:lang w:val="de-DE"/>
        </w:rPr>
      </w:pPr>
    </w:p>
    <w:p w14:paraId="5E48C582" w14:textId="77777777" w:rsidR="00D75B37" w:rsidRPr="00EE603B" w:rsidRDefault="00D75B37" w:rsidP="00D75B37">
      <w:pPr>
        <w:ind w:firstLine="708"/>
        <w:jc w:val="both"/>
        <w:rPr>
          <w:lang w:val="de-DE"/>
        </w:rPr>
      </w:pPr>
      <w:r w:rsidRPr="00EE603B">
        <w:rPr>
          <w:lang w:val="de-DE"/>
        </w:rPr>
        <w:t>Zu diesem Zweck kann Er für andere Arzneimittel als radioaktive Arzneimittel Sicherheitsmerkmale auferlegen, die auf der äußeren Umhüllung oder, in Ermangelung einer solchen, auf der Primärverpackung anzubringen sind und es Großhändlern, Großhandelsverteilern und Personen, die zur Abgabe von Arzneimitteln an die Öffentlichkeit ermächtigt oder befugt sind, ermöglichen:</w:t>
      </w:r>
    </w:p>
    <w:p w14:paraId="28CDE2C5" w14:textId="77777777" w:rsidR="00D75B37" w:rsidRPr="00EE603B" w:rsidRDefault="00D75B37" w:rsidP="00D75B37">
      <w:pPr>
        <w:jc w:val="both"/>
        <w:rPr>
          <w:lang w:val="de-DE"/>
        </w:rPr>
      </w:pPr>
    </w:p>
    <w:p w14:paraId="7D817189" w14:textId="77777777" w:rsidR="00D75B37" w:rsidRPr="00EE603B" w:rsidRDefault="00D75B37" w:rsidP="00D75B37">
      <w:pPr>
        <w:ind w:firstLine="708"/>
        <w:jc w:val="both"/>
        <w:rPr>
          <w:lang w:val="de-DE"/>
        </w:rPr>
      </w:pPr>
      <w:r w:rsidRPr="00EE603B">
        <w:rPr>
          <w:lang w:val="de-DE"/>
        </w:rPr>
        <w:t>- die Echtheit des Arzneimittels zu überprüfen und</w:t>
      </w:r>
    </w:p>
    <w:p w14:paraId="69ED8A08" w14:textId="77777777" w:rsidR="00D75B37" w:rsidRPr="00EE603B" w:rsidRDefault="00D75B37" w:rsidP="00D75B37">
      <w:pPr>
        <w:jc w:val="both"/>
        <w:rPr>
          <w:lang w:val="de-DE"/>
        </w:rPr>
      </w:pPr>
    </w:p>
    <w:p w14:paraId="58D53916" w14:textId="77777777" w:rsidR="00D75B37" w:rsidRPr="00EE603B" w:rsidRDefault="00D75B37" w:rsidP="00D75B37">
      <w:pPr>
        <w:ind w:firstLine="708"/>
        <w:jc w:val="both"/>
        <w:rPr>
          <w:lang w:val="de-DE"/>
        </w:rPr>
      </w:pPr>
      <w:r w:rsidRPr="00EE603B">
        <w:rPr>
          <w:lang w:val="de-DE"/>
        </w:rPr>
        <w:t>- einzelne Packungen zu identifizieren,</w:t>
      </w:r>
    </w:p>
    <w:p w14:paraId="06FBD537" w14:textId="6D639C54" w:rsidR="00D75B37" w:rsidRPr="00EE603B" w:rsidRDefault="00D75B37" w:rsidP="00D75B37">
      <w:pPr>
        <w:jc w:val="both"/>
        <w:rPr>
          <w:lang w:val="de-DE"/>
        </w:rPr>
      </w:pPr>
    </w:p>
    <w:p w14:paraId="062F58C1" w14:textId="77777777" w:rsidR="00D75B37" w:rsidRPr="00EE603B" w:rsidRDefault="00D75B37" w:rsidP="00D75B37">
      <w:pPr>
        <w:ind w:firstLine="708"/>
        <w:jc w:val="both"/>
        <w:rPr>
          <w:lang w:val="de-DE"/>
        </w:rPr>
      </w:pPr>
      <w:r w:rsidRPr="00EE603B">
        <w:rPr>
          <w:lang w:val="de-DE"/>
        </w:rPr>
        <w:t>sowie eine Vorrichtung, die es ermöglicht zu überprüfen, ob die äußere Umhüllung manipuliert worden ist, insbesondere um sich ihrer Unversehrtheit zu vergewissern.]</w:t>
      </w:r>
    </w:p>
    <w:p w14:paraId="616C9950" w14:textId="77777777" w:rsidR="00D75B37" w:rsidRPr="00EE603B" w:rsidRDefault="00D75B37" w:rsidP="00D75B37">
      <w:pPr>
        <w:ind w:firstLine="708"/>
        <w:jc w:val="both"/>
        <w:rPr>
          <w:lang w:val="de-DE"/>
        </w:rPr>
      </w:pPr>
    </w:p>
    <w:p w14:paraId="1E426A8E" w14:textId="77777777" w:rsidR="00D75B37" w:rsidRPr="00EE603B" w:rsidRDefault="00D75B37" w:rsidP="00D75B37">
      <w:pPr>
        <w:ind w:firstLine="708"/>
        <w:jc w:val="both"/>
        <w:rPr>
          <w:lang w:val="de-DE"/>
        </w:rPr>
      </w:pPr>
      <w:r w:rsidRPr="00EE603B">
        <w:rPr>
          <w:lang w:val="de-DE"/>
        </w:rPr>
        <w:lastRenderedPageBreak/>
        <w:t>[Er kann für bestimmte spezifische Arzneimittel bedingt durch deren Art zusätzliche Vermerke auferlegen.</w:t>
      </w:r>
    </w:p>
    <w:p w14:paraId="74FE90EA" w14:textId="77777777" w:rsidR="00D75B37" w:rsidRPr="00EE603B" w:rsidRDefault="00D75B37" w:rsidP="00D75B37">
      <w:pPr>
        <w:ind w:firstLine="708"/>
        <w:jc w:val="both"/>
        <w:rPr>
          <w:lang w:val="de-DE"/>
        </w:rPr>
      </w:pPr>
    </w:p>
    <w:p w14:paraId="650A5E36" w14:textId="77777777" w:rsidR="00DA4847" w:rsidRPr="00EE603B" w:rsidRDefault="00D75B37" w:rsidP="00D75B37">
      <w:pPr>
        <w:autoSpaceDE w:val="0"/>
        <w:autoSpaceDN w:val="0"/>
        <w:adjustRightInd w:val="0"/>
        <w:ind w:firstLine="708"/>
        <w:jc w:val="both"/>
        <w:rPr>
          <w:rFonts w:ascii="TimesNewRoman" w:hAnsi="TimesNewRoman" w:cs="TimesNewRoman"/>
          <w:color w:val="231F20"/>
          <w:lang w:val="de-DE"/>
        </w:rPr>
      </w:pPr>
      <w:r w:rsidRPr="00EE603B">
        <w:rPr>
          <w:lang w:val="de-DE"/>
        </w:rPr>
        <w:t>Die Vermerke auf der äußeren Umhüllung, der Primärverpackung und der Etikettierung müssen deutlich lesbar, gut verständlich und wischfest sein.]]</w:t>
      </w:r>
    </w:p>
    <w:p w14:paraId="59CD2B89" w14:textId="77777777" w:rsidR="00DA4847" w:rsidRPr="00EE603B" w:rsidRDefault="00DA4847" w:rsidP="00DA4847">
      <w:pPr>
        <w:autoSpaceDE w:val="0"/>
        <w:autoSpaceDN w:val="0"/>
        <w:adjustRightInd w:val="0"/>
        <w:ind w:firstLine="708"/>
        <w:jc w:val="both"/>
        <w:rPr>
          <w:rFonts w:ascii="TimesNewRoman" w:hAnsi="TimesNewRoman" w:cs="TimesNewRoman"/>
          <w:color w:val="231F20"/>
          <w:lang w:val="de-DE"/>
        </w:rPr>
      </w:pPr>
    </w:p>
    <w:p w14:paraId="2F0C1285" w14:textId="77777777" w:rsidR="00DA4847" w:rsidRPr="00EE603B" w:rsidRDefault="00DA4847" w:rsidP="00DA4847">
      <w:pPr>
        <w:kinsoku w:val="0"/>
        <w:autoSpaceDE w:val="0"/>
        <w:autoSpaceDN w:val="0"/>
        <w:adjustRightInd w:val="0"/>
        <w:ind w:firstLine="709"/>
        <w:jc w:val="both"/>
        <w:rPr>
          <w:rFonts w:ascii="TimesNewRoman" w:hAnsi="TimesNewRoman" w:cs="TimesNewRoman"/>
          <w:lang w:val="de-DE"/>
        </w:rPr>
      </w:pPr>
      <w:r w:rsidRPr="00EE603B">
        <w:rPr>
          <w:rFonts w:ascii="TimesNewRoman" w:hAnsi="TimesNewRoman" w:cs="TimesNewRoman"/>
          <w:color w:val="231F20"/>
          <w:lang w:val="de-DE"/>
        </w:rPr>
        <w:t>[§ 1</w:t>
      </w:r>
      <w:r w:rsidRPr="00EE603B">
        <w:rPr>
          <w:rFonts w:ascii="TimesNewRoman" w:hAnsi="TimesNewRoman" w:cs="TimesNewRoman"/>
          <w:i/>
          <w:color w:val="231F20"/>
          <w:lang w:val="de-DE"/>
        </w:rPr>
        <w:t>sexies</w:t>
      </w:r>
      <w:r w:rsidRPr="00EE603B">
        <w:rPr>
          <w:rFonts w:ascii="TimesNewRoman" w:hAnsi="TimesNewRoman" w:cs="TimesNewRoman"/>
          <w:color w:val="231F20"/>
          <w:lang w:val="de-DE"/>
        </w:rPr>
        <w:t xml:space="preserve"> - Nach Erteilung einer </w:t>
      </w:r>
      <w:r w:rsidR="00887FB3" w:rsidRPr="00EE603B">
        <w:rPr>
          <w:rFonts w:ascii="TimesNewRoman" w:hAnsi="TimesNewRoman" w:cs="TimesNewRoman"/>
          <w:color w:val="231F20"/>
          <w:lang w:val="de-DE"/>
        </w:rPr>
        <w:t>[IVG]</w:t>
      </w:r>
      <w:r w:rsidRPr="00EE603B">
        <w:rPr>
          <w:rFonts w:ascii="TimesNewRoman" w:hAnsi="TimesNewRoman" w:cs="TimesNewRoman"/>
          <w:color w:val="231F20"/>
          <w:lang w:val="de-DE"/>
        </w:rPr>
        <w:t xml:space="preserve"> oder Registrierung informiert der Inhaber dieser Genehmigung oder Registrierung den Minister oder seinen Beauftragten über das Datum der tatsächlichen Inverkehrbringung des Arzneimittels, und das unter Berücksichtigung der unterschiedlichen </w:t>
      </w:r>
      <w:r w:rsidRPr="00EE603B">
        <w:rPr>
          <w:rFonts w:ascii="TimesNewRoman" w:hAnsi="TimesNewRoman" w:cs="TimesNewRoman"/>
          <w:lang w:val="de-DE"/>
        </w:rPr>
        <w:t>genehmigten</w:t>
      </w:r>
      <w:r w:rsidRPr="00EE603B">
        <w:rPr>
          <w:rFonts w:ascii="TimesNewRoman" w:hAnsi="TimesNewRoman" w:cs="TimesNewRoman"/>
          <w:color w:val="231F20"/>
          <w:lang w:val="de-DE"/>
        </w:rPr>
        <w:t xml:space="preserve"> oder registrierten </w:t>
      </w:r>
      <w:r w:rsidRPr="00EE603B">
        <w:rPr>
          <w:rFonts w:ascii="TimesNewRoman" w:hAnsi="TimesNewRoman" w:cs="TimesNewRoman"/>
          <w:lang w:val="de-DE"/>
        </w:rPr>
        <w:t>Verabreichungsformen.</w:t>
      </w:r>
    </w:p>
    <w:p w14:paraId="7D2F336E" w14:textId="77777777" w:rsidR="00DA4847" w:rsidRPr="00EE603B" w:rsidRDefault="00DA4847" w:rsidP="00DA4847">
      <w:pPr>
        <w:autoSpaceDE w:val="0"/>
        <w:autoSpaceDN w:val="0"/>
        <w:adjustRightInd w:val="0"/>
        <w:ind w:firstLine="708"/>
        <w:jc w:val="both"/>
        <w:rPr>
          <w:rFonts w:ascii="TimesNewRoman" w:hAnsi="TimesNewRoman" w:cs="TimesNewRoman"/>
          <w:color w:val="231F20"/>
          <w:lang w:val="de-DE"/>
        </w:rPr>
      </w:pPr>
    </w:p>
    <w:p w14:paraId="16D50F3B" w14:textId="05CD7D40" w:rsidR="00DA4847" w:rsidRPr="00EE603B" w:rsidRDefault="00462A3A" w:rsidP="00DA4847">
      <w:pPr>
        <w:autoSpaceDE w:val="0"/>
        <w:autoSpaceDN w:val="0"/>
        <w:adjustRightInd w:val="0"/>
        <w:ind w:firstLine="708"/>
        <w:jc w:val="both"/>
        <w:rPr>
          <w:rFonts w:cs="Arial MT Std"/>
          <w:lang w:val="de-DE"/>
        </w:rPr>
      </w:pPr>
      <w:r w:rsidRPr="00EE603B">
        <w:rPr>
          <w:rFonts w:ascii="TimesNewRoman" w:hAnsi="TimesNewRoman" w:cs="TimesNewRoman"/>
          <w:color w:val="231F20"/>
          <w:lang w:val="de-DE"/>
        </w:rPr>
        <w:t>[</w:t>
      </w:r>
      <w:r w:rsidRPr="00EE603B">
        <w:rPr>
          <w:rFonts w:cs="Arial MT Std"/>
          <w:lang w:val="de-DE"/>
        </w:rPr>
        <w:t xml:space="preserve">Bei einer vorübergehenden oder definitiven Einstellung der Inverkehrbringung dieses Arzneimittels oder in dem Fall, wo der </w:t>
      </w:r>
      <w:r w:rsidR="00AE43CE" w:rsidRPr="00EE603B">
        <w:rPr>
          <w:rFonts w:cs="Arial MT Std"/>
          <w:lang w:val="de-DE"/>
        </w:rPr>
        <w:t>[I</w:t>
      </w:r>
      <w:r w:rsidRPr="00EE603B">
        <w:rPr>
          <w:rFonts w:cs="Arial MT Std"/>
          <w:lang w:val="de-DE"/>
        </w:rPr>
        <w:t xml:space="preserve">nhaber </w:t>
      </w:r>
      <w:r w:rsidR="00AE43CE" w:rsidRPr="00EE603B">
        <w:rPr>
          <w:rFonts w:cs="Arial MT Std"/>
          <w:lang w:val="de-DE"/>
        </w:rPr>
        <w:t xml:space="preserve">der IVG] </w:t>
      </w:r>
      <w:r w:rsidRPr="00EE603B">
        <w:rPr>
          <w:rFonts w:cs="Arial MT Std"/>
          <w:lang w:val="de-DE"/>
        </w:rPr>
        <w:t xml:space="preserve">entweder um den Entzug einer IVG oder einer Registrierung gebeten hat oder keinen Antrag auf Verlängerung einer IVG oder einer Registrierung eingereicht hat, teilt der </w:t>
      </w:r>
      <w:r w:rsidR="00AE43CE" w:rsidRPr="00EE603B">
        <w:rPr>
          <w:rFonts w:cs="Arial MT Std"/>
          <w:lang w:val="de-DE"/>
        </w:rPr>
        <w:t xml:space="preserve">[Inhaber der IVG] </w:t>
      </w:r>
      <w:r w:rsidRPr="00EE603B">
        <w:rPr>
          <w:rFonts w:cs="Arial MT Std"/>
          <w:lang w:val="de-DE"/>
        </w:rPr>
        <w:t xml:space="preserve">oder Registrierung auch das dem Minister oder seinem Beauftragten mit. </w:t>
      </w:r>
      <w:r w:rsidR="00370846" w:rsidRPr="00EE603B">
        <w:rPr>
          <w:rFonts w:cs="Arial MT Std"/>
          <w:lang w:val="de-DE"/>
        </w:rPr>
        <w:t>[</w:t>
      </w:r>
      <w:r w:rsidR="00370846" w:rsidRPr="00EE603B">
        <w:rPr>
          <w:lang w:val="de-DE"/>
        </w:rPr>
        <w:t>Diese Mitteilung muss</w:t>
      </w:r>
      <w:r w:rsidR="00370846" w:rsidRPr="00EE603B">
        <w:rPr>
          <w:rFonts w:cs="Arial MT Std"/>
          <w:lang w:val="de-DE"/>
        </w:rPr>
        <w:t>]</w:t>
      </w:r>
      <w:r w:rsidRPr="00EE603B">
        <w:rPr>
          <w:rFonts w:cs="Arial MT Std"/>
          <w:lang w:val="de-DE"/>
        </w:rPr>
        <w:t xml:space="preserve"> spätestens zwei Monate vor der Einstellung der Inverkehrbringung des Arzneimittels erfolgen, es sein denn, es liegen außergewöhnliche Umstände vor</w:t>
      </w:r>
      <w:r w:rsidR="004B0E3A" w:rsidRPr="00EE603B">
        <w:rPr>
          <w:rFonts w:cs="Arial MT Std"/>
          <w:lang w:val="de-DE"/>
        </w:rPr>
        <w:t>[</w:t>
      </w:r>
      <w:r w:rsidR="004B0E3A" w:rsidRPr="00EE603B">
        <w:rPr>
          <w:lang w:val="de-DE"/>
        </w:rPr>
        <w:t>, und sie enthält auch den genauen Grund für die vorübergehende Einstellung. Jede Mitteilung, in der ein offensichtlich unrichtiger Grund oder eine offensichtlich unrichtige Dauer angegeben wird, oder jede unvollständige Mitteilung wird der Nichtausführung der in vorliegendem Absatz erwähnten Mitteilung gleichgesetzt</w:t>
      </w:r>
      <w:r w:rsidR="004B0E3A" w:rsidRPr="00EE603B">
        <w:rPr>
          <w:rFonts w:cs="Arial MT Std"/>
          <w:lang w:val="de-DE"/>
        </w:rPr>
        <w:t>]</w:t>
      </w:r>
      <w:r w:rsidRPr="00EE603B">
        <w:rPr>
          <w:rFonts w:cs="Arial MT Std"/>
          <w:lang w:val="de-DE"/>
        </w:rPr>
        <w:t>.]</w:t>
      </w:r>
    </w:p>
    <w:p w14:paraId="06B5FF1D" w14:textId="77777777" w:rsidR="00462A3A" w:rsidRPr="00EE603B" w:rsidRDefault="00462A3A" w:rsidP="00DA4847">
      <w:pPr>
        <w:autoSpaceDE w:val="0"/>
        <w:autoSpaceDN w:val="0"/>
        <w:adjustRightInd w:val="0"/>
        <w:ind w:firstLine="708"/>
        <w:jc w:val="both"/>
        <w:rPr>
          <w:rFonts w:cs="Arial MT Std"/>
          <w:lang w:val="de-DE"/>
        </w:rPr>
      </w:pPr>
    </w:p>
    <w:p w14:paraId="0F08A340" w14:textId="77777777" w:rsidR="004B0E3A" w:rsidRPr="00EE603B" w:rsidRDefault="004B0E3A" w:rsidP="00DA4847">
      <w:pPr>
        <w:autoSpaceDE w:val="0"/>
        <w:autoSpaceDN w:val="0"/>
        <w:adjustRightInd w:val="0"/>
        <w:ind w:firstLine="708"/>
        <w:jc w:val="both"/>
        <w:rPr>
          <w:lang w:val="de-DE"/>
        </w:rPr>
      </w:pPr>
      <w:r w:rsidRPr="00EE603B">
        <w:rPr>
          <w:rFonts w:cs="Arial MT Std"/>
          <w:lang w:val="de-DE"/>
        </w:rPr>
        <w:t>[</w:t>
      </w:r>
      <w:r w:rsidRPr="00EE603B">
        <w:rPr>
          <w:lang w:val="de-DE"/>
        </w:rPr>
        <w:t>Die in Absatz 2 erwähnte Mitteilung erfolgt ebenfalls, wenn die in Artikel 12</w:t>
      </w:r>
      <w:r w:rsidRPr="00EE603B">
        <w:rPr>
          <w:i/>
          <w:iCs/>
          <w:lang w:val="de-DE"/>
        </w:rPr>
        <w:t>quinquies</w:t>
      </w:r>
      <w:r w:rsidRPr="00EE603B">
        <w:rPr>
          <w:lang w:val="de-DE"/>
        </w:rPr>
        <w:t xml:space="preserve"> Absatz 2 erwähnten Lieferungen an Großhandelsverteiler oder Personen, die zur Abgabe von Arzneimitteln an die Öffentlichkeit ermächtigt sind, unterbrochen werden oder wenn die im Rahmen der in Artikel 12</w:t>
      </w:r>
      <w:r w:rsidRPr="00EE603B">
        <w:rPr>
          <w:i/>
          <w:iCs/>
          <w:lang w:val="de-DE"/>
        </w:rPr>
        <w:t>quinquies</w:t>
      </w:r>
      <w:r w:rsidRPr="00EE603B">
        <w:rPr>
          <w:lang w:val="de-DE"/>
        </w:rPr>
        <w:t xml:space="preserve"> Absatz 2 erwähnten Lieferpflicht geforderten Mengen nicht oder nicht vollständig geliefert werden. Diese Situation wird einer vorübergehenden Einstellung gleichgesetzt.]</w:t>
      </w:r>
    </w:p>
    <w:p w14:paraId="596B8C11" w14:textId="77777777" w:rsidR="004B0E3A" w:rsidRPr="00EE603B" w:rsidRDefault="004B0E3A" w:rsidP="00DA4847">
      <w:pPr>
        <w:autoSpaceDE w:val="0"/>
        <w:autoSpaceDN w:val="0"/>
        <w:adjustRightInd w:val="0"/>
        <w:ind w:firstLine="708"/>
        <w:jc w:val="both"/>
        <w:rPr>
          <w:rFonts w:cs="Arial MT Std"/>
          <w:lang w:val="de-DE"/>
        </w:rPr>
      </w:pPr>
    </w:p>
    <w:p w14:paraId="0DE93C66" w14:textId="77777777" w:rsidR="00462A3A" w:rsidRPr="00EE603B" w:rsidRDefault="00462A3A" w:rsidP="00DA4847">
      <w:pPr>
        <w:autoSpaceDE w:val="0"/>
        <w:autoSpaceDN w:val="0"/>
        <w:adjustRightInd w:val="0"/>
        <w:ind w:firstLine="708"/>
        <w:jc w:val="both"/>
        <w:rPr>
          <w:rFonts w:ascii="TimesNewRoman" w:hAnsi="TimesNewRoman" w:cs="TimesNewRoman"/>
          <w:color w:val="231F20"/>
          <w:lang w:val="de-DE"/>
        </w:rPr>
      </w:pPr>
      <w:r w:rsidRPr="00EE603B">
        <w:rPr>
          <w:rFonts w:cs="Arial MT Std"/>
          <w:lang w:val="de-DE"/>
        </w:rPr>
        <w:t>[In Abweichung von Absatz 2 muss die Meldung der definitiven Einstellung eines erstattungsfähigen Fertigarzneimittels im Rahmen der Gesundheitspflegeversicherung spätestens sechs Monate vor der Einstellung der Inverkehrbringung des Arzneimittels erfolgen.]</w:t>
      </w:r>
    </w:p>
    <w:p w14:paraId="47BECED3" w14:textId="77777777" w:rsidR="003A3C39" w:rsidRPr="00EE603B" w:rsidRDefault="003A3C39" w:rsidP="005618EF">
      <w:pPr>
        <w:ind w:firstLine="708"/>
        <w:jc w:val="both"/>
        <w:rPr>
          <w:rFonts w:ascii="TimesNewRoman" w:hAnsi="TimesNewRoman" w:cs="TimesNewRoman"/>
          <w:color w:val="231F20"/>
          <w:lang w:val="de-DE"/>
        </w:rPr>
      </w:pPr>
    </w:p>
    <w:p w14:paraId="7E115036" w14:textId="7DC503C2" w:rsidR="005618EF" w:rsidRPr="00EE603B" w:rsidRDefault="005618EF" w:rsidP="005618EF">
      <w:pPr>
        <w:ind w:firstLine="708"/>
        <w:jc w:val="both"/>
        <w:rPr>
          <w:rFonts w:ascii="TimesNewRoman" w:hAnsi="TimesNewRoman" w:cs="TimesNewRoman"/>
          <w:color w:val="231F20"/>
          <w:lang w:val="de-DE"/>
        </w:rPr>
      </w:pPr>
      <w:r w:rsidRPr="00EE603B">
        <w:rPr>
          <w:rFonts w:ascii="TimesNewRoman" w:hAnsi="TimesNewRoman" w:cs="TimesNewRoman"/>
          <w:color w:val="231F20"/>
          <w:lang w:val="de-DE"/>
        </w:rPr>
        <w:t>Auf Anforderung des Ministers oder seines Beauftragten stellt der Inhaber der Genehmigung für die Inverkehrbringung oder der Registrierung eines Arzneimittels dem Minister oder seinem Beauftragten insbesondere im Rahmen der Pharmakovigilanz alle Daten in Zusammenhang mit dem Umsatzvolumen des Arzneimittels sowie alle ihm vorliegenden Daten in Zusammenhang mit dem Verschreibungsvolumen zur Verfügung.</w:t>
      </w:r>
      <w:r w:rsidR="00095F99" w:rsidRPr="00EE603B">
        <w:rPr>
          <w:rFonts w:ascii="TimesNewRoman" w:hAnsi="TimesNewRoman" w:cs="TimesNewRoman"/>
          <w:color w:val="231F20"/>
          <w:lang w:val="de-DE"/>
        </w:rPr>
        <w:t xml:space="preserve"> [</w:t>
      </w:r>
      <w:r w:rsidR="00095F99" w:rsidRPr="00EE603B">
        <w:rPr>
          <w:lang w:val="de-DE"/>
        </w:rPr>
        <w:t>Der König bestimmt die Fälle, in denen von einer zeitweiligen Einstellung die Rede ist, und kann den Minister oder dessen Beauftragten ermächtigen, bei einer zeitweiligen Einstellung zeitweilige Empfehlungen in Bezug auf Arzneimittel zu erlassen, die ein gültiges therapeutisches Äquivalent darstellen.</w:t>
      </w:r>
      <w:r w:rsidR="00095F99" w:rsidRPr="00EE603B">
        <w:rPr>
          <w:rFonts w:ascii="TimesNewRoman" w:hAnsi="TimesNewRoman" w:cs="TimesNewRoman"/>
          <w:color w:val="231F20"/>
          <w:lang w:val="de-DE"/>
        </w:rPr>
        <w:t>]</w:t>
      </w:r>
    </w:p>
    <w:p w14:paraId="793F2678" w14:textId="77777777" w:rsidR="005618EF" w:rsidRPr="00EE603B" w:rsidRDefault="005618EF" w:rsidP="005618EF">
      <w:pPr>
        <w:ind w:firstLine="708"/>
        <w:jc w:val="both"/>
        <w:rPr>
          <w:rFonts w:ascii="TimesNewRoman" w:hAnsi="TimesNewRoman" w:cs="TimesNewRoman"/>
          <w:color w:val="231F20"/>
          <w:lang w:val="de-DE"/>
        </w:rPr>
      </w:pPr>
    </w:p>
    <w:p w14:paraId="06B3B75E" w14:textId="77777777" w:rsidR="005618EF" w:rsidRPr="00EE603B" w:rsidRDefault="005618EF" w:rsidP="005618EF">
      <w:pPr>
        <w:autoSpaceDE w:val="0"/>
        <w:autoSpaceDN w:val="0"/>
        <w:adjustRightInd w:val="0"/>
        <w:ind w:firstLine="708"/>
        <w:jc w:val="both"/>
        <w:rPr>
          <w:rFonts w:ascii="TimesNewRoman" w:hAnsi="TimesNewRoman" w:cs="TimesNewRoman"/>
          <w:color w:val="231F20"/>
          <w:lang w:val="de-DE"/>
        </w:rPr>
      </w:pPr>
      <w:r w:rsidRPr="00EE603B">
        <w:rPr>
          <w:rFonts w:ascii="TimesNewRoman" w:hAnsi="TimesNewRoman" w:cs="TimesNewRoman"/>
          <w:color w:val="231F20"/>
          <w:lang w:val="de-DE"/>
        </w:rPr>
        <w:t>Der König kann nähere Regeln für die Anwendung des vorliegenden Paragraphen festlegen</w:t>
      </w:r>
      <w:r w:rsidR="003A3C39" w:rsidRPr="00EE603B">
        <w:rPr>
          <w:rFonts w:ascii="TimesNewRoman" w:hAnsi="TimesNewRoman" w:cs="TimesNewRoman"/>
          <w:color w:val="231F20"/>
          <w:lang w:val="de-DE"/>
        </w:rPr>
        <w:t>[</w:t>
      </w:r>
      <w:r w:rsidR="003A3C39" w:rsidRPr="00EE603B">
        <w:rPr>
          <w:rFonts w:cs="Arial MT Std"/>
          <w:lang w:val="de-DE"/>
        </w:rPr>
        <w:t xml:space="preserve">, insbesondere was die Weise, auf die die zeitweilige oder definitive Einstellung der Inverkehrbringung gemeldet wird, </w:t>
      </w:r>
      <w:r w:rsidR="00370846" w:rsidRPr="00EE603B">
        <w:rPr>
          <w:rFonts w:cs="Arial MT Std"/>
          <w:lang w:val="de-DE"/>
        </w:rPr>
        <w:t xml:space="preserve">[und] </w:t>
      </w:r>
      <w:r w:rsidR="003A3C39" w:rsidRPr="00EE603B">
        <w:rPr>
          <w:rFonts w:cs="Arial MT Std"/>
          <w:lang w:val="de-DE"/>
        </w:rPr>
        <w:t xml:space="preserve">die obligatorisch zu meldenden Informationen </w:t>
      </w:r>
      <w:r w:rsidR="00370846" w:rsidRPr="00EE603B">
        <w:rPr>
          <w:rFonts w:cs="Arial MT Std"/>
          <w:lang w:val="de-DE"/>
        </w:rPr>
        <w:t>[...]</w:t>
      </w:r>
      <w:r w:rsidR="003A3C39" w:rsidRPr="00EE603B">
        <w:rPr>
          <w:rFonts w:cs="Arial MT Std"/>
          <w:lang w:val="de-DE"/>
        </w:rPr>
        <w:t xml:space="preserve"> betrifft]</w:t>
      </w:r>
      <w:r w:rsidRPr="00EE603B">
        <w:rPr>
          <w:rFonts w:ascii="TimesNewRoman" w:hAnsi="TimesNewRoman" w:cs="TimesNewRoman"/>
          <w:color w:val="231F20"/>
          <w:lang w:val="de-DE"/>
        </w:rPr>
        <w:t>.]</w:t>
      </w:r>
    </w:p>
    <w:p w14:paraId="378E48AC" w14:textId="77777777" w:rsidR="00370846" w:rsidRPr="00EE603B" w:rsidRDefault="00370846" w:rsidP="005618EF">
      <w:pPr>
        <w:autoSpaceDE w:val="0"/>
        <w:autoSpaceDN w:val="0"/>
        <w:adjustRightInd w:val="0"/>
        <w:ind w:firstLine="708"/>
        <w:jc w:val="both"/>
        <w:rPr>
          <w:rFonts w:ascii="TimesNewRoman" w:hAnsi="TimesNewRoman" w:cs="TimesNewRoman"/>
          <w:color w:val="231F20"/>
          <w:lang w:val="de-DE"/>
        </w:rPr>
      </w:pPr>
    </w:p>
    <w:p w14:paraId="6886B8D0" w14:textId="77777777" w:rsidR="00370846" w:rsidRPr="00EE603B" w:rsidRDefault="00370846" w:rsidP="005618EF">
      <w:pPr>
        <w:autoSpaceDE w:val="0"/>
        <w:autoSpaceDN w:val="0"/>
        <w:adjustRightInd w:val="0"/>
        <w:ind w:firstLine="708"/>
        <w:jc w:val="both"/>
        <w:rPr>
          <w:rFonts w:ascii="TimesNewRoman" w:hAnsi="TimesNewRoman" w:cs="TimesNewRoman"/>
          <w:color w:val="231F20"/>
          <w:lang w:val="de-DE"/>
        </w:rPr>
      </w:pPr>
      <w:r w:rsidRPr="00EE603B">
        <w:rPr>
          <w:rFonts w:ascii="TimesNewRoman" w:hAnsi="TimesNewRoman" w:cs="TimesNewRoman"/>
          <w:color w:val="231F20"/>
          <w:lang w:val="de-DE"/>
        </w:rPr>
        <w:lastRenderedPageBreak/>
        <w:t>[</w:t>
      </w:r>
      <w:r w:rsidRPr="00EE603B">
        <w:rPr>
          <w:lang w:val="de-DE"/>
        </w:rPr>
        <w:t>Vorliegender Paragraph ist auch auf die in Artikel 12</w:t>
      </w:r>
      <w:r w:rsidRPr="00EE603B">
        <w:rPr>
          <w:i/>
          <w:lang w:val="de-DE"/>
        </w:rPr>
        <w:t>ter</w:t>
      </w:r>
      <w:r w:rsidRPr="00EE603B">
        <w:rPr>
          <w:lang w:val="de-DE"/>
        </w:rPr>
        <w:t xml:space="preserve"> § 1 Absatz 3 erwähnten Großhändler anwendbar.</w:t>
      </w:r>
      <w:r w:rsidRPr="00EE603B">
        <w:rPr>
          <w:rFonts w:ascii="TimesNewRoman" w:hAnsi="TimesNewRoman" w:cs="TimesNewRoman"/>
          <w:color w:val="231F20"/>
          <w:lang w:val="de-DE"/>
        </w:rPr>
        <w:t>]</w:t>
      </w:r>
    </w:p>
    <w:p w14:paraId="136CE499" w14:textId="77777777" w:rsidR="0034170A" w:rsidRPr="00EE603B" w:rsidRDefault="0034170A" w:rsidP="00DA4847">
      <w:pPr>
        <w:autoSpaceDE w:val="0"/>
        <w:autoSpaceDN w:val="0"/>
        <w:adjustRightInd w:val="0"/>
        <w:ind w:firstLine="708"/>
        <w:jc w:val="both"/>
        <w:rPr>
          <w:rFonts w:ascii="TimesNewRoman" w:hAnsi="TimesNewRoman" w:cs="TimesNewRoman"/>
          <w:color w:val="231F20"/>
          <w:lang w:val="de-DE"/>
        </w:rPr>
      </w:pPr>
    </w:p>
    <w:p w14:paraId="538A7DAC" w14:textId="77777777" w:rsidR="0034170A" w:rsidRPr="00EE603B" w:rsidRDefault="0034170A" w:rsidP="0034170A">
      <w:pPr>
        <w:ind w:firstLine="708"/>
        <w:jc w:val="both"/>
        <w:rPr>
          <w:lang w:val="de-DE"/>
        </w:rPr>
      </w:pPr>
      <w:r w:rsidRPr="00EE603B">
        <w:rPr>
          <w:rFonts w:ascii="TimesNewRoman" w:hAnsi="TimesNewRoman" w:cs="TimesNewRoman"/>
          <w:color w:val="231F20"/>
          <w:lang w:val="de-DE"/>
        </w:rPr>
        <w:t>[</w:t>
      </w:r>
      <w:r w:rsidRPr="00EE603B">
        <w:rPr>
          <w:lang w:val="de-DE"/>
        </w:rPr>
        <w:t>§ 1</w:t>
      </w:r>
      <w:r w:rsidRPr="00EE603B">
        <w:rPr>
          <w:i/>
          <w:lang w:val="de-DE"/>
        </w:rPr>
        <w:t>septies</w:t>
      </w:r>
      <w:r w:rsidRPr="00EE603B">
        <w:rPr>
          <w:lang w:val="de-DE"/>
        </w:rPr>
        <w:t xml:space="preserve"> - In Ausnahmefällen und nach Konsultation des Antragstellers kann die IVG unter bestimmten Bedingungen, die insbesondere die Sicherheit des Arzneimittels, die Information des Ministers oder seines Beauftragten über alle Zwischenfälle im Zusammenhang mit seiner Verwendung und die zu ergreifenden Maßnahmen betreffen, erteilt werden.</w:t>
      </w:r>
    </w:p>
    <w:p w14:paraId="03042341" w14:textId="77777777" w:rsidR="0034170A" w:rsidRPr="00EE603B" w:rsidRDefault="0034170A" w:rsidP="0034170A">
      <w:pPr>
        <w:ind w:firstLine="708"/>
        <w:jc w:val="both"/>
        <w:rPr>
          <w:lang w:val="de-DE"/>
        </w:rPr>
      </w:pPr>
    </w:p>
    <w:p w14:paraId="50C91A14" w14:textId="7703560F" w:rsidR="0034170A" w:rsidRPr="00EE603B" w:rsidRDefault="005C0434" w:rsidP="0034170A">
      <w:pPr>
        <w:ind w:firstLine="708"/>
        <w:jc w:val="both"/>
        <w:rPr>
          <w:lang w:val="de-DE"/>
        </w:rPr>
      </w:pPr>
      <w:r w:rsidRPr="00EE603B">
        <w:rPr>
          <w:lang w:val="de-DE"/>
        </w:rPr>
        <w:t xml:space="preserve">[Diese IVG kann] </w:t>
      </w:r>
      <w:r w:rsidR="0034170A" w:rsidRPr="00EE603B">
        <w:rPr>
          <w:lang w:val="de-DE"/>
        </w:rPr>
        <w:t>nur erteilt werden, wenn der Antragsteller nachweisen kann, dass er aus objektiven und nachprüfbaren Gründen keine vollständigen Daten über die Wirksamkeit und Sicherheit des Arzneimittels bei bestimmungsgemäßer Verwendung zur Verfügung stellen kann.</w:t>
      </w:r>
    </w:p>
    <w:p w14:paraId="4DFA4437" w14:textId="77777777" w:rsidR="0034170A" w:rsidRPr="00EE603B" w:rsidRDefault="0034170A" w:rsidP="0034170A">
      <w:pPr>
        <w:ind w:firstLine="708"/>
        <w:jc w:val="both"/>
        <w:rPr>
          <w:lang w:val="de-DE"/>
        </w:rPr>
      </w:pPr>
    </w:p>
    <w:p w14:paraId="1517BF62" w14:textId="630C12EB" w:rsidR="0034170A" w:rsidRPr="00EE603B" w:rsidRDefault="005C0434" w:rsidP="0034170A">
      <w:pPr>
        <w:ind w:firstLine="708"/>
        <w:jc w:val="both"/>
        <w:rPr>
          <w:lang w:val="de-DE"/>
        </w:rPr>
      </w:pPr>
      <w:r w:rsidRPr="00EE603B">
        <w:rPr>
          <w:lang w:val="de-DE"/>
        </w:rPr>
        <w:t>[...]</w:t>
      </w:r>
    </w:p>
    <w:p w14:paraId="4B15DE6E" w14:textId="77777777" w:rsidR="0034170A" w:rsidRPr="00EE603B" w:rsidRDefault="0034170A" w:rsidP="0034170A">
      <w:pPr>
        <w:ind w:firstLine="708"/>
        <w:jc w:val="both"/>
        <w:rPr>
          <w:lang w:val="de-DE"/>
        </w:rPr>
      </w:pPr>
    </w:p>
    <w:p w14:paraId="2102F4E9" w14:textId="77777777" w:rsidR="0034170A" w:rsidRPr="00EE603B" w:rsidRDefault="0034170A" w:rsidP="0034170A">
      <w:pPr>
        <w:ind w:firstLine="708"/>
        <w:jc w:val="both"/>
        <w:rPr>
          <w:lang w:val="de-DE"/>
        </w:rPr>
      </w:pPr>
      <w:r w:rsidRPr="00EE603B">
        <w:rPr>
          <w:lang w:val="de-DE"/>
        </w:rPr>
        <w:t>Eine solche IVG muss auf einem der vom König festgelegten Gründe beruhen. Die Aufrechterhaltung der IVG ist von der jährlichen Neubeurteilung dieser Bedingungen abhängig.</w:t>
      </w:r>
    </w:p>
    <w:p w14:paraId="097A450C" w14:textId="77777777" w:rsidR="0034170A" w:rsidRPr="00EE603B" w:rsidRDefault="0034170A" w:rsidP="0034170A">
      <w:pPr>
        <w:ind w:firstLine="708"/>
        <w:jc w:val="both"/>
        <w:rPr>
          <w:lang w:val="de-DE"/>
        </w:rPr>
      </w:pPr>
    </w:p>
    <w:p w14:paraId="32B78BE4" w14:textId="38DCE34C" w:rsidR="0034170A" w:rsidRPr="00EE603B" w:rsidRDefault="005C0434" w:rsidP="0034170A">
      <w:pPr>
        <w:ind w:firstLine="708"/>
        <w:jc w:val="both"/>
        <w:rPr>
          <w:lang w:val="de-DE"/>
        </w:rPr>
      </w:pPr>
      <w:r w:rsidRPr="00EE603B">
        <w:rPr>
          <w:lang w:val="de-DE"/>
        </w:rPr>
        <w:t xml:space="preserve">[Der Minister oder sein Beauftragter informiert] </w:t>
      </w:r>
      <w:r w:rsidR="0034170A" w:rsidRPr="00EE603B">
        <w:rPr>
          <w:lang w:val="de-DE"/>
        </w:rPr>
        <w:t>die EMA über die von ihm erteilten IVG und knüpft sie an Bedingungen in Anwendung des vorhergehenden Absatzes; der Inhaber der IVG übernimmt diese Bedingungen in seinem Risikomanagement-System.</w:t>
      </w:r>
      <w:r w:rsidR="00FB56F6" w:rsidRPr="00EE603B">
        <w:rPr>
          <w:lang w:val="de-DE"/>
        </w:rPr>
        <w:t>]</w:t>
      </w:r>
    </w:p>
    <w:p w14:paraId="467E7BF3" w14:textId="77777777" w:rsidR="0034170A" w:rsidRPr="00EE603B" w:rsidRDefault="0034170A" w:rsidP="0034170A">
      <w:pPr>
        <w:ind w:firstLine="708"/>
        <w:jc w:val="both"/>
        <w:rPr>
          <w:lang w:val="de-DE"/>
        </w:rPr>
      </w:pPr>
    </w:p>
    <w:p w14:paraId="7D65F61C" w14:textId="30B8B3F7" w:rsidR="0034170A" w:rsidRPr="00EE603B" w:rsidRDefault="00FB56F6" w:rsidP="0034170A">
      <w:pPr>
        <w:ind w:firstLine="708"/>
        <w:jc w:val="both"/>
        <w:rPr>
          <w:lang w:val="de-DE"/>
        </w:rPr>
      </w:pPr>
      <w:r w:rsidRPr="00EE603B">
        <w:rPr>
          <w:lang w:val="de-DE"/>
        </w:rPr>
        <w:t>[</w:t>
      </w:r>
      <w:r w:rsidR="0034170A" w:rsidRPr="00EE603B">
        <w:rPr>
          <w:lang w:val="de-DE"/>
        </w:rPr>
        <w:t>§ 1</w:t>
      </w:r>
      <w:r w:rsidR="0034170A" w:rsidRPr="00EE603B">
        <w:rPr>
          <w:i/>
          <w:lang w:val="de-DE"/>
        </w:rPr>
        <w:t>octies</w:t>
      </w:r>
      <w:r w:rsidR="0034170A" w:rsidRPr="00EE603B">
        <w:rPr>
          <w:lang w:val="de-DE"/>
        </w:rPr>
        <w:t xml:space="preserve"> - </w:t>
      </w:r>
      <w:r w:rsidR="005C0434" w:rsidRPr="00EE603B">
        <w:rPr>
          <w:lang w:val="de-DE"/>
        </w:rPr>
        <w:t xml:space="preserve">[Der Minister oder sein Beauftragter kann] </w:t>
      </w:r>
      <w:r w:rsidR="0034170A" w:rsidRPr="00EE603B">
        <w:rPr>
          <w:lang w:val="de-DE"/>
        </w:rPr>
        <w:t>die IVG zusätzlich zu den in Artikel 6 § 1 Absatz 3 erwähnten Bestimmungen an eine oder mehrere der folgenden Bedingungen knüpfen:</w:t>
      </w:r>
    </w:p>
    <w:p w14:paraId="4B9F9266" w14:textId="77777777" w:rsidR="00B57088" w:rsidRPr="00EE603B" w:rsidRDefault="00B57088" w:rsidP="0034170A">
      <w:pPr>
        <w:ind w:firstLine="708"/>
        <w:jc w:val="both"/>
        <w:rPr>
          <w:i/>
          <w:lang w:val="de-DE"/>
        </w:rPr>
      </w:pPr>
    </w:p>
    <w:p w14:paraId="43C02134" w14:textId="77777777" w:rsidR="0034170A" w:rsidRPr="00EE603B" w:rsidRDefault="0034170A" w:rsidP="0034170A">
      <w:pPr>
        <w:ind w:firstLine="708"/>
        <w:jc w:val="both"/>
        <w:rPr>
          <w:lang w:val="de-DE"/>
        </w:rPr>
      </w:pPr>
      <w:r w:rsidRPr="00EE603B">
        <w:rPr>
          <w:i/>
          <w:lang w:val="de-DE"/>
        </w:rPr>
        <w:t>a)</w:t>
      </w:r>
      <w:r w:rsidRPr="00EE603B">
        <w:rPr>
          <w:lang w:val="de-DE"/>
        </w:rPr>
        <w:t xml:space="preserve"> an das Ergreifen bestimmter Maßnahmen zur Gewährleistung einer sicheren Verwendung des Arzneimittels, die in das Risikomanagement-System aufzunehmen sind,</w:t>
      </w:r>
    </w:p>
    <w:p w14:paraId="3CC6B30A" w14:textId="77777777" w:rsidR="0034170A" w:rsidRPr="00EE603B" w:rsidRDefault="0034170A" w:rsidP="0034170A">
      <w:pPr>
        <w:jc w:val="both"/>
        <w:rPr>
          <w:lang w:val="de-DE"/>
        </w:rPr>
      </w:pPr>
    </w:p>
    <w:p w14:paraId="2DCF56BC" w14:textId="77777777" w:rsidR="0034170A" w:rsidRPr="00EE603B" w:rsidRDefault="0034170A" w:rsidP="0034170A">
      <w:pPr>
        <w:ind w:firstLine="708"/>
        <w:jc w:val="both"/>
        <w:rPr>
          <w:lang w:val="de-DE"/>
        </w:rPr>
      </w:pPr>
      <w:r w:rsidRPr="00EE603B">
        <w:rPr>
          <w:i/>
          <w:lang w:val="de-DE"/>
        </w:rPr>
        <w:t>b)</w:t>
      </w:r>
      <w:r w:rsidRPr="00EE603B">
        <w:rPr>
          <w:lang w:val="de-DE"/>
        </w:rPr>
        <w:t xml:space="preserve"> an die Einhaltung von Verpflichtungen im Hinblick auf die Registrierung oder Meldung von vermuteten Nebenwirkungen, die über die in Artikel 12</w:t>
      </w:r>
      <w:r w:rsidRPr="00EE603B">
        <w:rPr>
          <w:i/>
          <w:lang w:val="de-DE"/>
        </w:rPr>
        <w:t>sexies</w:t>
      </w:r>
      <w:r w:rsidRPr="00EE603B">
        <w:rPr>
          <w:lang w:val="de-DE"/>
        </w:rPr>
        <w:t xml:space="preserve"> genannten hinausgehen,</w:t>
      </w:r>
    </w:p>
    <w:p w14:paraId="063F2472" w14:textId="77777777" w:rsidR="0034170A" w:rsidRPr="00EE603B" w:rsidRDefault="0034170A" w:rsidP="0034170A">
      <w:pPr>
        <w:jc w:val="both"/>
        <w:rPr>
          <w:lang w:val="de-DE"/>
        </w:rPr>
      </w:pPr>
    </w:p>
    <w:p w14:paraId="3F65DB18" w14:textId="77777777" w:rsidR="0034170A" w:rsidRPr="00EE603B" w:rsidRDefault="0034170A" w:rsidP="0034170A">
      <w:pPr>
        <w:ind w:firstLine="708"/>
        <w:jc w:val="both"/>
        <w:rPr>
          <w:lang w:val="de-DE"/>
        </w:rPr>
      </w:pPr>
      <w:r w:rsidRPr="00EE603B">
        <w:rPr>
          <w:i/>
          <w:lang w:val="de-DE"/>
        </w:rPr>
        <w:t>c)</w:t>
      </w:r>
      <w:r w:rsidRPr="00EE603B">
        <w:rPr>
          <w:lang w:val="de-DE"/>
        </w:rPr>
        <w:t xml:space="preserve"> an alle sonstigen Bedingungen oder Einschränkungen hinsichtlich der sicheren und wirksamen Verwendung des Arzneimittels,</w:t>
      </w:r>
    </w:p>
    <w:p w14:paraId="4192EB9B" w14:textId="77777777" w:rsidR="0034170A" w:rsidRPr="00EE603B" w:rsidRDefault="0034170A" w:rsidP="0034170A">
      <w:pPr>
        <w:jc w:val="both"/>
        <w:rPr>
          <w:lang w:val="de-DE"/>
        </w:rPr>
      </w:pPr>
    </w:p>
    <w:p w14:paraId="3C656284" w14:textId="77777777" w:rsidR="0034170A" w:rsidRPr="00EE603B" w:rsidRDefault="0034170A" w:rsidP="0034170A">
      <w:pPr>
        <w:ind w:firstLine="708"/>
        <w:jc w:val="both"/>
        <w:rPr>
          <w:lang w:val="de-DE"/>
        </w:rPr>
      </w:pPr>
      <w:r w:rsidRPr="00EE603B">
        <w:rPr>
          <w:i/>
          <w:lang w:val="de-DE"/>
        </w:rPr>
        <w:t>d)</w:t>
      </w:r>
      <w:r w:rsidRPr="00EE603B">
        <w:rPr>
          <w:lang w:val="de-DE"/>
        </w:rPr>
        <w:t xml:space="preserve"> an das Bestehen eines angemessenen Pharmakovigilanz-Systems,</w:t>
      </w:r>
    </w:p>
    <w:p w14:paraId="18812731" w14:textId="77777777" w:rsidR="0034170A" w:rsidRPr="00EE603B" w:rsidRDefault="0034170A" w:rsidP="0034170A">
      <w:pPr>
        <w:jc w:val="both"/>
        <w:rPr>
          <w:lang w:val="de-DE"/>
        </w:rPr>
      </w:pPr>
    </w:p>
    <w:p w14:paraId="2DC92FFC" w14:textId="77777777" w:rsidR="0034170A" w:rsidRPr="00EE603B" w:rsidRDefault="0034170A" w:rsidP="0034170A">
      <w:pPr>
        <w:ind w:firstLine="708"/>
        <w:jc w:val="both"/>
        <w:rPr>
          <w:lang w:val="de-DE"/>
        </w:rPr>
      </w:pPr>
      <w:r w:rsidRPr="00EE603B">
        <w:rPr>
          <w:i/>
          <w:lang w:val="de-DE"/>
        </w:rPr>
        <w:t>e)</w:t>
      </w:r>
      <w:r w:rsidRPr="00EE603B">
        <w:rPr>
          <w:lang w:val="de-DE"/>
        </w:rPr>
        <w:t xml:space="preserve"> an die Durchführung einer Sicherheitsstudie nach der Genehmigung,</w:t>
      </w:r>
    </w:p>
    <w:p w14:paraId="1A429E55" w14:textId="77777777" w:rsidR="0034170A" w:rsidRPr="00EE603B" w:rsidRDefault="0034170A" w:rsidP="0034170A">
      <w:pPr>
        <w:jc w:val="both"/>
        <w:rPr>
          <w:lang w:val="de-DE"/>
        </w:rPr>
      </w:pPr>
    </w:p>
    <w:p w14:paraId="08C0D6CF" w14:textId="77777777" w:rsidR="0034170A" w:rsidRPr="00EE603B" w:rsidRDefault="0034170A" w:rsidP="0034170A">
      <w:pPr>
        <w:ind w:firstLine="708"/>
        <w:jc w:val="both"/>
        <w:rPr>
          <w:lang w:val="de-DE"/>
        </w:rPr>
      </w:pPr>
      <w:r w:rsidRPr="00EE603B">
        <w:rPr>
          <w:i/>
          <w:lang w:val="de-DE"/>
        </w:rPr>
        <w:t>f)</w:t>
      </w:r>
      <w:r w:rsidRPr="00EE603B">
        <w:rPr>
          <w:lang w:val="de-DE"/>
        </w:rPr>
        <w:t xml:space="preserve"> an die Durchführung einer Wirksamkeitsstudie nach der Genehmigung, soweit Bedenken bezüglich einzelner Aspekte der Wirksamkeit des Arzneimittels bestehen, die erst nach seiner Inverkehrbringung beseitigt werden können.</w:t>
      </w:r>
    </w:p>
    <w:p w14:paraId="68FD71F4" w14:textId="77777777" w:rsidR="0034170A" w:rsidRPr="00EE603B" w:rsidRDefault="0034170A" w:rsidP="0034170A">
      <w:pPr>
        <w:ind w:firstLine="708"/>
        <w:jc w:val="both"/>
        <w:rPr>
          <w:lang w:val="de-DE"/>
        </w:rPr>
      </w:pPr>
    </w:p>
    <w:p w14:paraId="5E0984AA" w14:textId="77777777" w:rsidR="0034170A" w:rsidRPr="00EE603B" w:rsidRDefault="0034170A" w:rsidP="0034170A">
      <w:pPr>
        <w:ind w:firstLine="708"/>
        <w:jc w:val="both"/>
        <w:rPr>
          <w:lang w:val="de-DE"/>
        </w:rPr>
      </w:pPr>
      <w:r w:rsidRPr="00EE603B">
        <w:rPr>
          <w:lang w:val="de-DE"/>
        </w:rPr>
        <w:t>Gegebenenfalls wird in der IVG vermerkt, binnen welchen Fristen diese Bedingungen erfüllt sein müssen.</w:t>
      </w:r>
    </w:p>
    <w:p w14:paraId="2E336498" w14:textId="77777777" w:rsidR="0034170A" w:rsidRPr="00EE603B" w:rsidRDefault="0034170A" w:rsidP="0034170A">
      <w:pPr>
        <w:ind w:firstLine="708"/>
        <w:jc w:val="both"/>
        <w:rPr>
          <w:lang w:val="de-DE"/>
        </w:rPr>
      </w:pPr>
    </w:p>
    <w:p w14:paraId="04A6F835" w14:textId="77777777" w:rsidR="0034170A" w:rsidRPr="00EE603B" w:rsidRDefault="0034170A" w:rsidP="0034170A">
      <w:pPr>
        <w:ind w:firstLine="708"/>
        <w:jc w:val="both"/>
        <w:rPr>
          <w:lang w:val="de-DE"/>
        </w:rPr>
      </w:pPr>
      <w:r w:rsidRPr="00EE603B">
        <w:rPr>
          <w:lang w:val="de-DE"/>
        </w:rPr>
        <w:t>Der Inhaber der IVG nimmt jede in Absatz 1 erwähnte Bedingung in sein Risikomanagement-System auf.</w:t>
      </w:r>
    </w:p>
    <w:p w14:paraId="148CCCB1" w14:textId="77777777" w:rsidR="0034170A" w:rsidRPr="00EE603B" w:rsidRDefault="0034170A" w:rsidP="0034170A">
      <w:pPr>
        <w:jc w:val="both"/>
        <w:rPr>
          <w:lang w:val="de-DE"/>
        </w:rPr>
      </w:pPr>
    </w:p>
    <w:p w14:paraId="7895680E" w14:textId="77777777" w:rsidR="0034170A" w:rsidRPr="00EE603B" w:rsidRDefault="0034170A" w:rsidP="0034170A">
      <w:pPr>
        <w:ind w:firstLine="708"/>
        <w:jc w:val="both"/>
        <w:rPr>
          <w:lang w:val="de-DE"/>
        </w:rPr>
      </w:pPr>
      <w:r w:rsidRPr="00EE603B">
        <w:rPr>
          <w:lang w:val="de-DE"/>
        </w:rPr>
        <w:t>Wenn in den in Absatz 1 Buchstabe </w:t>
      </w:r>
      <w:r w:rsidRPr="00EE603B">
        <w:rPr>
          <w:i/>
          <w:lang w:val="de-DE"/>
        </w:rPr>
        <w:t>a)</w:t>
      </w:r>
      <w:r w:rsidRPr="00EE603B">
        <w:rPr>
          <w:lang w:val="de-DE"/>
        </w:rPr>
        <w:t xml:space="preserve"> und </w:t>
      </w:r>
      <w:r w:rsidRPr="00EE603B">
        <w:rPr>
          <w:i/>
          <w:lang w:val="de-DE"/>
        </w:rPr>
        <w:t>c)</w:t>
      </w:r>
      <w:r w:rsidRPr="00EE603B">
        <w:rPr>
          <w:lang w:val="de-DE"/>
        </w:rPr>
        <w:t xml:space="preserve"> erwähnten Bedingungen vorgesehen ist, dass die Inverkehrbringung des Arzneimittels mit Schulungsmaterial und -programmen oder -diensten oder mit Informationsmaterial, -programmen oder -diensten einhergehen muss, die insbesondere für Fachkräfte der Gesundheitspflege oder Patienten bestimmt sind, müssen dieses Material, diese Programme oder Dienste vor ihrer Einsetzung dem Minister oder seinem Beauftragten gemäß dem vom König festgelegten Verfahren zur Billigung vorgelegt werden. Diese Bestimmung gilt auch für die von der Europäischen Kommission erteilten IVG, die an solche Bedingungen geknüpft sind. </w:t>
      </w:r>
    </w:p>
    <w:p w14:paraId="16C5E56A" w14:textId="77777777" w:rsidR="0034170A" w:rsidRPr="00EE603B" w:rsidRDefault="0034170A" w:rsidP="0034170A">
      <w:pPr>
        <w:ind w:firstLine="708"/>
        <w:jc w:val="both"/>
        <w:rPr>
          <w:lang w:val="de-DE"/>
        </w:rPr>
      </w:pPr>
    </w:p>
    <w:p w14:paraId="40FEBE98" w14:textId="77777777" w:rsidR="0034170A" w:rsidRPr="00EE603B" w:rsidRDefault="0034170A" w:rsidP="0034170A">
      <w:pPr>
        <w:ind w:firstLine="708"/>
        <w:jc w:val="both"/>
        <w:rPr>
          <w:lang w:val="de-DE"/>
        </w:rPr>
      </w:pPr>
      <w:r w:rsidRPr="00EE603B">
        <w:rPr>
          <w:lang w:val="de-DE"/>
        </w:rPr>
        <w:t>Der Minister oder sein Beauftragter informiert die EMA über die von ihm erteilten IVG, an die in Anwendung des vorliegenden Paragraphen solche Bedingungen geknüpft sind.</w:t>
      </w:r>
    </w:p>
    <w:p w14:paraId="07E291B5" w14:textId="77777777" w:rsidR="0034170A" w:rsidRPr="00EE603B" w:rsidRDefault="0034170A" w:rsidP="0034170A">
      <w:pPr>
        <w:ind w:firstLine="708"/>
        <w:jc w:val="both"/>
        <w:rPr>
          <w:lang w:val="de-DE"/>
        </w:rPr>
      </w:pPr>
    </w:p>
    <w:p w14:paraId="19FC80FB" w14:textId="51F7F682" w:rsidR="0034170A" w:rsidRPr="00EE603B" w:rsidRDefault="0034170A" w:rsidP="0034170A">
      <w:pPr>
        <w:ind w:firstLine="708"/>
        <w:jc w:val="both"/>
        <w:rPr>
          <w:lang w:val="de-DE"/>
        </w:rPr>
      </w:pPr>
      <w:r w:rsidRPr="00EE603B">
        <w:rPr>
          <w:lang w:val="de-DE"/>
        </w:rPr>
        <w:t>Der König legt die Bedingungen und Modalitäten für die Anwendung des vorliegenden Paragraphen fest.</w:t>
      </w:r>
      <w:r w:rsidR="00FB56F6" w:rsidRPr="00EE603B">
        <w:rPr>
          <w:lang w:val="de-DE"/>
        </w:rPr>
        <w:t>]</w:t>
      </w:r>
    </w:p>
    <w:p w14:paraId="06ECE7D1" w14:textId="77777777" w:rsidR="0034170A" w:rsidRPr="00EE603B" w:rsidRDefault="0034170A" w:rsidP="0034170A">
      <w:pPr>
        <w:ind w:firstLine="708"/>
        <w:jc w:val="both"/>
        <w:rPr>
          <w:lang w:val="de-DE"/>
        </w:rPr>
      </w:pPr>
    </w:p>
    <w:p w14:paraId="4985ED1B" w14:textId="48DFEF9B" w:rsidR="0034170A" w:rsidRPr="00EE603B" w:rsidRDefault="00FB56F6" w:rsidP="0034170A">
      <w:pPr>
        <w:ind w:firstLine="708"/>
        <w:jc w:val="both"/>
        <w:rPr>
          <w:lang w:val="de-DE"/>
        </w:rPr>
      </w:pPr>
      <w:r w:rsidRPr="00EE603B">
        <w:rPr>
          <w:lang w:val="de-DE"/>
        </w:rPr>
        <w:t>[</w:t>
      </w:r>
      <w:r w:rsidR="0034170A" w:rsidRPr="00EE603B">
        <w:rPr>
          <w:lang w:val="de-DE"/>
        </w:rPr>
        <w:t>§ 1</w:t>
      </w:r>
      <w:r w:rsidR="0034170A" w:rsidRPr="00EE603B">
        <w:rPr>
          <w:i/>
          <w:lang w:val="de-DE"/>
        </w:rPr>
        <w:t>nonies</w:t>
      </w:r>
      <w:r w:rsidR="0034170A" w:rsidRPr="00EE603B">
        <w:rPr>
          <w:lang w:val="de-DE"/>
        </w:rPr>
        <w:t xml:space="preserve"> - </w:t>
      </w:r>
      <w:r w:rsidR="005C0434" w:rsidRPr="00EE603B">
        <w:rPr>
          <w:lang w:val="de-DE"/>
        </w:rPr>
        <w:t xml:space="preserve">[Nach Erteilung der IVG kann der Minister oder sein Beauftragter] </w:t>
      </w:r>
      <w:r w:rsidR="0034170A" w:rsidRPr="00EE603B">
        <w:rPr>
          <w:lang w:val="de-DE"/>
        </w:rPr>
        <w:t>dem Inhaber der IVG nach dem vom König festgelegten Verfahren Folgendes auferlegen:</w:t>
      </w:r>
    </w:p>
    <w:p w14:paraId="31E5F6C8" w14:textId="77777777" w:rsidR="0034170A" w:rsidRPr="00EE603B" w:rsidRDefault="0034170A" w:rsidP="0034170A">
      <w:pPr>
        <w:ind w:firstLine="708"/>
        <w:jc w:val="both"/>
        <w:rPr>
          <w:lang w:val="de-DE"/>
        </w:rPr>
      </w:pPr>
    </w:p>
    <w:p w14:paraId="5E39258E" w14:textId="77777777" w:rsidR="0034170A" w:rsidRPr="00EE603B" w:rsidRDefault="0034170A" w:rsidP="0034170A">
      <w:pPr>
        <w:ind w:firstLine="708"/>
        <w:jc w:val="both"/>
        <w:rPr>
          <w:lang w:val="de-DE"/>
        </w:rPr>
      </w:pPr>
      <w:r w:rsidRPr="00EE603B">
        <w:rPr>
          <w:i/>
          <w:lang w:val="de-DE"/>
        </w:rPr>
        <w:t>a)</w:t>
      </w:r>
      <w:r w:rsidRPr="00EE603B">
        <w:rPr>
          <w:lang w:val="de-DE"/>
        </w:rPr>
        <w:t xml:space="preserve"> die Verpflichtung, eine Sicherheitsstudie nach der Genehmigung durchzuführen, insbesondere, wenn es Befürchtungen hinsichtlich der Sicherheitsrisiken mit Bezug auf das genehmigte Arzneimittel gibt,</w:t>
      </w:r>
    </w:p>
    <w:p w14:paraId="51629CB0" w14:textId="77777777" w:rsidR="0034170A" w:rsidRPr="00EE603B" w:rsidRDefault="0034170A" w:rsidP="0034170A">
      <w:pPr>
        <w:jc w:val="both"/>
        <w:rPr>
          <w:lang w:val="de-DE"/>
        </w:rPr>
      </w:pPr>
    </w:p>
    <w:p w14:paraId="4F21FF8D" w14:textId="114BD3C6" w:rsidR="0034170A" w:rsidRPr="00EE603B" w:rsidRDefault="0034170A" w:rsidP="0034170A">
      <w:pPr>
        <w:ind w:firstLine="708"/>
        <w:jc w:val="both"/>
        <w:rPr>
          <w:lang w:val="de-DE"/>
        </w:rPr>
      </w:pPr>
      <w:r w:rsidRPr="00EE603B">
        <w:rPr>
          <w:i/>
          <w:lang w:val="de-DE"/>
        </w:rPr>
        <w:t>b)</w:t>
      </w:r>
      <w:r w:rsidRPr="00EE603B">
        <w:rPr>
          <w:lang w:val="de-DE"/>
        </w:rPr>
        <w:t xml:space="preserve"> die Verpflichtung, eine Wirksamkeitsstudie nach der Genehmigung durchzuführen, wenn das Verständnis der Krankheit oder die damit verbundene klinische </w:t>
      </w:r>
      <w:r w:rsidR="005C25D9" w:rsidRPr="00EE603B">
        <w:rPr>
          <w:lang w:val="de-DE"/>
        </w:rPr>
        <w:t>Methodologie</w:t>
      </w:r>
      <w:r w:rsidRPr="00EE603B">
        <w:rPr>
          <w:lang w:val="de-DE"/>
        </w:rPr>
        <w:t xml:space="preserve"> darauf hinweisen, dass frühere Bewertungen der Wirksamkeit erheblich revidiert werden müssen.</w:t>
      </w:r>
    </w:p>
    <w:p w14:paraId="6655A87A" w14:textId="77777777" w:rsidR="0034170A" w:rsidRPr="00EE603B" w:rsidRDefault="0034170A" w:rsidP="0034170A">
      <w:pPr>
        <w:jc w:val="both"/>
        <w:rPr>
          <w:lang w:val="de-DE"/>
        </w:rPr>
      </w:pPr>
    </w:p>
    <w:p w14:paraId="7F2D2B81" w14:textId="77777777" w:rsidR="0034170A" w:rsidRPr="00EE603B" w:rsidRDefault="0034170A" w:rsidP="0034170A">
      <w:pPr>
        <w:ind w:firstLine="708"/>
        <w:jc w:val="both"/>
        <w:rPr>
          <w:lang w:val="de-DE"/>
        </w:rPr>
      </w:pPr>
      <w:r w:rsidRPr="00EE603B">
        <w:rPr>
          <w:lang w:val="de-DE"/>
        </w:rPr>
        <w:t>Der Inhaber der IVG nimmt jede in Absatz 1 erwähnte Bedingung in sein Risikomanagement-System auf.</w:t>
      </w:r>
    </w:p>
    <w:p w14:paraId="02EAF63E" w14:textId="77777777" w:rsidR="0034170A" w:rsidRPr="00EE603B" w:rsidRDefault="0034170A" w:rsidP="0034170A">
      <w:pPr>
        <w:jc w:val="both"/>
        <w:rPr>
          <w:lang w:val="de-DE"/>
        </w:rPr>
      </w:pPr>
    </w:p>
    <w:p w14:paraId="0AF55E1A" w14:textId="77777777" w:rsidR="0034170A" w:rsidRPr="00EE603B" w:rsidRDefault="0034170A" w:rsidP="0034170A">
      <w:pPr>
        <w:ind w:firstLine="708"/>
        <w:jc w:val="both"/>
        <w:rPr>
          <w:lang w:val="de-DE"/>
        </w:rPr>
      </w:pPr>
      <w:r w:rsidRPr="00EE603B">
        <w:rPr>
          <w:lang w:val="de-DE"/>
        </w:rPr>
        <w:t>Der Minister oder sein Beauftragter informiert die EMA über die von ihm erteilten IVG, an die in Anwendung des vorliegenden Paragraphen solche Bedingungen geknüpft sind.</w:t>
      </w:r>
    </w:p>
    <w:p w14:paraId="0227BA0F" w14:textId="77777777" w:rsidR="0034170A" w:rsidRPr="00EE603B" w:rsidRDefault="0034170A" w:rsidP="0034170A">
      <w:pPr>
        <w:ind w:firstLine="708"/>
        <w:jc w:val="both"/>
        <w:rPr>
          <w:lang w:val="de-DE"/>
        </w:rPr>
      </w:pPr>
    </w:p>
    <w:p w14:paraId="491974CE" w14:textId="63838DB3" w:rsidR="0034170A" w:rsidRPr="00EE603B" w:rsidRDefault="0034170A" w:rsidP="0034170A">
      <w:pPr>
        <w:ind w:firstLine="708"/>
        <w:jc w:val="both"/>
        <w:rPr>
          <w:lang w:val="de-DE"/>
        </w:rPr>
      </w:pPr>
      <w:r w:rsidRPr="00EE603B">
        <w:rPr>
          <w:lang w:val="de-DE"/>
        </w:rPr>
        <w:t>Der König legt die Bedingungen und Modalitäten für die Anwendung des vorliegenden Paragraphen fest.</w:t>
      </w:r>
      <w:r w:rsidR="00FB56F6" w:rsidRPr="00EE603B">
        <w:rPr>
          <w:lang w:val="de-DE"/>
        </w:rPr>
        <w:t>]</w:t>
      </w:r>
    </w:p>
    <w:p w14:paraId="70A2E997" w14:textId="77777777" w:rsidR="0034170A" w:rsidRPr="00EE603B" w:rsidRDefault="0034170A" w:rsidP="0034170A">
      <w:pPr>
        <w:jc w:val="both"/>
        <w:rPr>
          <w:lang w:val="de-DE"/>
        </w:rPr>
      </w:pPr>
    </w:p>
    <w:p w14:paraId="326CCC42" w14:textId="0F62FCA9" w:rsidR="0034170A" w:rsidRPr="00EE603B" w:rsidRDefault="00FB56F6" w:rsidP="005C0434">
      <w:pPr>
        <w:ind w:firstLine="708"/>
        <w:jc w:val="both"/>
        <w:rPr>
          <w:rFonts w:ascii="TimesNewRoman" w:hAnsi="TimesNewRoman" w:cs="TimesNewRoman"/>
          <w:color w:val="231F20"/>
          <w:lang w:val="de-DE"/>
        </w:rPr>
      </w:pPr>
      <w:r w:rsidRPr="00EE603B">
        <w:rPr>
          <w:lang w:val="de-DE"/>
        </w:rPr>
        <w:t>[</w:t>
      </w:r>
      <w:r w:rsidR="0034170A" w:rsidRPr="00EE603B">
        <w:rPr>
          <w:lang w:val="de-DE"/>
        </w:rPr>
        <w:t>§ 1</w:t>
      </w:r>
      <w:r w:rsidR="0034170A" w:rsidRPr="00EE603B">
        <w:rPr>
          <w:i/>
          <w:lang w:val="de-DE"/>
        </w:rPr>
        <w:t>decies</w:t>
      </w:r>
      <w:r w:rsidR="0034170A" w:rsidRPr="00EE603B">
        <w:rPr>
          <w:lang w:val="de-DE"/>
        </w:rPr>
        <w:t xml:space="preserve"> - </w:t>
      </w:r>
      <w:r w:rsidR="005C0434" w:rsidRPr="00EE603B">
        <w:rPr>
          <w:lang w:val="de-DE"/>
        </w:rPr>
        <w:t>[...]</w:t>
      </w:r>
      <w:r w:rsidR="0034170A" w:rsidRPr="00EE603B">
        <w:rPr>
          <w:rFonts w:ascii="TimesNewRoman" w:hAnsi="TimesNewRoman" w:cs="TimesNewRoman"/>
          <w:color w:val="231F20"/>
          <w:lang w:val="de-DE"/>
        </w:rPr>
        <w:t>]</w:t>
      </w:r>
    </w:p>
    <w:p w14:paraId="12E4C2BE" w14:textId="77777777" w:rsidR="00DA4847" w:rsidRPr="00EE603B" w:rsidRDefault="00DA4847" w:rsidP="00DA4847">
      <w:pPr>
        <w:autoSpaceDE w:val="0"/>
        <w:autoSpaceDN w:val="0"/>
        <w:adjustRightInd w:val="0"/>
        <w:ind w:firstLine="708"/>
        <w:jc w:val="both"/>
        <w:rPr>
          <w:rFonts w:ascii="TimesNewRoman" w:hAnsi="TimesNewRoman" w:cs="TimesNewRoman"/>
          <w:color w:val="231F20"/>
          <w:lang w:val="de-DE"/>
        </w:rPr>
      </w:pPr>
    </w:p>
    <w:p w14:paraId="6D0FA06D" w14:textId="18FF0261" w:rsidR="004972B6" w:rsidRPr="00EE603B" w:rsidRDefault="00DA4847" w:rsidP="00DA4847">
      <w:pPr>
        <w:ind w:firstLine="708"/>
        <w:jc w:val="both"/>
        <w:rPr>
          <w:rFonts w:ascii="TimesNewRoman" w:hAnsi="TimesNewRoman" w:cs="TimesNewRoman"/>
          <w:color w:val="231F20"/>
          <w:lang w:val="de-DE"/>
        </w:rPr>
      </w:pPr>
      <w:r w:rsidRPr="00EE603B">
        <w:rPr>
          <w:rFonts w:ascii="TimesNewRoman" w:hAnsi="TimesNewRoman" w:cs="TimesNewRoman"/>
          <w:color w:val="231F20"/>
          <w:lang w:val="de-DE"/>
        </w:rPr>
        <w:t xml:space="preserve">[§ 2 - Krankenhausapotheker können wie die anderen Offizinapotheker auf ärztliche Verschreibung innerhalb der Grenzen des vom König vorgesehenen </w:t>
      </w:r>
      <w:r w:rsidRPr="00EE603B">
        <w:rPr>
          <w:rFonts w:ascii="TimesNewRoman" w:hAnsi="TimesNewRoman" w:cs="TimesNewRoman"/>
          <w:lang w:val="de-DE"/>
        </w:rPr>
        <w:t xml:space="preserve">Therapieverzeichnisses </w:t>
      </w:r>
      <w:r w:rsidR="00103F54" w:rsidRPr="00EE603B">
        <w:rPr>
          <w:rFonts w:ascii="TimesNewRoman" w:hAnsi="TimesNewRoman" w:cs="TimesNewRoman"/>
          <w:lang w:val="de-DE"/>
        </w:rPr>
        <w:t>[</w:t>
      </w:r>
      <w:r w:rsidR="005C0434" w:rsidRPr="00EE603B">
        <w:rPr>
          <w:rFonts w:ascii="TimesNewRoman" w:hAnsi="TimesNewRoman" w:cs="TimesNewRoman"/>
          <w:lang w:val="de-DE"/>
        </w:rPr>
        <w:t>A</w:t>
      </w:r>
      <w:r w:rsidRPr="00EE603B">
        <w:rPr>
          <w:rFonts w:ascii="TimesNewRoman" w:hAnsi="TimesNewRoman" w:cs="TimesNewRoman"/>
          <w:color w:val="231F20"/>
          <w:lang w:val="de-DE"/>
        </w:rPr>
        <w:t>rzneimittel</w:t>
      </w:r>
      <w:r w:rsidR="00A55730" w:rsidRPr="00EE603B">
        <w:rPr>
          <w:rFonts w:ascii="TimesNewRoman" w:hAnsi="TimesNewRoman" w:cs="TimesNewRoman"/>
          <w:color w:val="231F20"/>
          <w:lang w:val="de-DE"/>
        </w:rPr>
        <w:t>]</w:t>
      </w:r>
      <w:r w:rsidRPr="00EE603B">
        <w:rPr>
          <w:rFonts w:ascii="TimesNewRoman" w:hAnsi="TimesNewRoman" w:cs="TimesNewRoman"/>
          <w:color w:val="231F20"/>
          <w:lang w:val="de-DE"/>
        </w:rPr>
        <w:t xml:space="preserve"> an Personen abgeben, die in Altenheimen, Alten- und Pflegeheimen, [Strafeinrichtungen], psychiatrischen Pflegeheimen, [Aufnahmezentren für Asylsuchende und Fachzentren für Drogenabhängige] und im Rahmen des begleiteten Wohnens</w:t>
      </w:r>
      <w:r w:rsidRPr="00EE603B">
        <w:rPr>
          <w:rFonts w:ascii="TimesNewRoman" w:hAnsi="TimesNewRoman" w:cs="TimesNewRoman"/>
          <w:b/>
          <w:color w:val="231F20"/>
          <w:lang w:val="de-DE"/>
        </w:rPr>
        <w:t xml:space="preserve"> </w:t>
      </w:r>
      <w:r w:rsidR="004972B6" w:rsidRPr="00EE603B">
        <w:rPr>
          <w:rFonts w:ascii="TimesNewRoman" w:hAnsi="TimesNewRoman" w:cs="TimesNewRoman"/>
          <w:color w:val="231F20"/>
          <w:lang w:val="de-DE"/>
        </w:rPr>
        <w:t>untergebracht sind.]</w:t>
      </w:r>
    </w:p>
    <w:p w14:paraId="0B8A78A7" w14:textId="77777777" w:rsidR="004972B6" w:rsidRPr="00EE603B" w:rsidRDefault="004972B6" w:rsidP="00DA4847">
      <w:pPr>
        <w:ind w:firstLine="708"/>
        <w:jc w:val="both"/>
        <w:rPr>
          <w:rFonts w:ascii="TimesNewRoman" w:hAnsi="TimesNewRoman" w:cs="TimesNewRoman"/>
          <w:color w:val="231F20"/>
          <w:lang w:val="de-DE"/>
        </w:rPr>
      </w:pPr>
    </w:p>
    <w:p w14:paraId="5A43464E" w14:textId="7922DAA3" w:rsidR="00DA4847" w:rsidRPr="00EE603B" w:rsidRDefault="00DA4847" w:rsidP="00DA4847">
      <w:pPr>
        <w:ind w:firstLine="708"/>
        <w:jc w:val="both"/>
        <w:rPr>
          <w:rFonts w:ascii="TimesNewRoman" w:hAnsi="TimesNewRoman" w:cs="TimesNewRoman"/>
          <w:color w:val="231F20"/>
          <w:lang w:val="de-DE"/>
        </w:rPr>
      </w:pPr>
      <w:r w:rsidRPr="00EE603B">
        <w:rPr>
          <w:rFonts w:ascii="TimesNewRoman" w:hAnsi="TimesNewRoman" w:cs="TimesNewRoman"/>
          <w:color w:val="231F20"/>
          <w:lang w:val="de-DE"/>
        </w:rPr>
        <w:t xml:space="preserve">[Krankenhausapotheker können auch wie die anderen Offizinapotheker auf ärztliche Verschreibung </w:t>
      </w:r>
      <w:r w:rsidR="004972B6" w:rsidRPr="00EE603B">
        <w:rPr>
          <w:rFonts w:ascii="TimesNewRoman" w:hAnsi="TimesNewRoman" w:cs="TimesNewRoman"/>
          <w:color w:val="231F20"/>
          <w:lang w:val="de-DE"/>
        </w:rPr>
        <w:t>[</w:t>
      </w:r>
      <w:r w:rsidR="00B643FC" w:rsidRPr="00EE603B">
        <w:rPr>
          <w:rFonts w:ascii="TimesNewRoman" w:hAnsi="TimesNewRoman" w:cs="TimesNewRoman"/>
          <w:lang w:val="de-DE"/>
        </w:rPr>
        <w:t>A</w:t>
      </w:r>
      <w:r w:rsidR="00B643FC" w:rsidRPr="00EE603B">
        <w:rPr>
          <w:rFonts w:ascii="TimesNewRoman" w:hAnsi="TimesNewRoman" w:cs="TimesNewRoman"/>
          <w:color w:val="231F20"/>
          <w:lang w:val="de-DE"/>
        </w:rPr>
        <w:t>rzneimittel</w:t>
      </w:r>
      <w:r w:rsidR="004972B6" w:rsidRPr="00EE603B">
        <w:rPr>
          <w:rFonts w:ascii="TimesNewRoman" w:hAnsi="TimesNewRoman" w:cs="TimesNewRoman"/>
          <w:color w:val="231F20"/>
          <w:lang w:val="de-DE"/>
        </w:rPr>
        <w:t>]</w:t>
      </w:r>
      <w:r w:rsidRPr="00EE603B">
        <w:rPr>
          <w:rFonts w:ascii="TimesNewRoman" w:hAnsi="TimesNewRoman" w:cs="TimesNewRoman"/>
          <w:color w:val="231F20"/>
          <w:lang w:val="de-DE"/>
        </w:rPr>
        <w:t xml:space="preserve"> an Personen abgeben, die in vom König bestimmten Einrichtungen behandelt werden, und zwar unter den von Ihm festgeleg</w:t>
      </w:r>
      <w:r w:rsidR="004972B6" w:rsidRPr="00EE603B">
        <w:rPr>
          <w:rFonts w:ascii="TimesNewRoman" w:hAnsi="TimesNewRoman" w:cs="TimesNewRoman"/>
          <w:color w:val="231F20"/>
          <w:lang w:val="de-DE"/>
        </w:rPr>
        <w:t>ten Umständen und Bedingungen.]</w:t>
      </w:r>
    </w:p>
    <w:p w14:paraId="61ECFB8C" w14:textId="77777777" w:rsidR="00103F54" w:rsidRPr="00EE603B" w:rsidRDefault="00103F54" w:rsidP="00DA4847">
      <w:pPr>
        <w:ind w:firstLine="708"/>
        <w:jc w:val="both"/>
        <w:rPr>
          <w:rFonts w:ascii="TimesNewRoman" w:hAnsi="TimesNewRoman" w:cs="TimesNewRoman"/>
          <w:color w:val="231F20"/>
          <w:lang w:val="de-DE"/>
        </w:rPr>
      </w:pPr>
    </w:p>
    <w:p w14:paraId="5B7B0233" w14:textId="228EF37E" w:rsidR="00103F54" w:rsidRPr="00EE603B" w:rsidRDefault="00103F54" w:rsidP="00DA4847">
      <w:pPr>
        <w:ind w:firstLine="708"/>
        <w:jc w:val="both"/>
        <w:rPr>
          <w:rFonts w:cs="Arial MT Std"/>
          <w:lang w:val="de-DE"/>
        </w:rPr>
      </w:pPr>
      <w:r w:rsidRPr="00EE603B">
        <w:rPr>
          <w:rFonts w:ascii="TimesNewRoman" w:hAnsi="TimesNewRoman" w:cs="TimesNewRoman"/>
          <w:color w:val="231F20"/>
          <w:lang w:val="de-DE"/>
        </w:rPr>
        <w:lastRenderedPageBreak/>
        <w:t>[</w:t>
      </w:r>
      <w:r w:rsidR="005C7DEA" w:rsidRPr="00EE603B">
        <w:rPr>
          <w:lang w:val="de-DE"/>
        </w:rPr>
        <w:t xml:space="preserve">Krankenhausapotheker dürfen wie die Offizinapotheker einer der Öffentlichkeit zugänglichen Apotheke im Rahmen einer im Krankenhaus oder einer ambulant begonnenen Behandlung unter den vom König durch einen im Ministerrat beratenen Erlass festgelegten Bedingungen und Modalitäten </w:t>
      </w:r>
      <w:r w:rsidR="00B643FC" w:rsidRPr="00EE603B">
        <w:rPr>
          <w:rFonts w:ascii="TimesNewRoman" w:hAnsi="TimesNewRoman" w:cs="TimesNewRoman"/>
          <w:lang w:val="de-DE"/>
        </w:rPr>
        <w:t>[A</w:t>
      </w:r>
      <w:r w:rsidR="00B643FC" w:rsidRPr="00EE603B">
        <w:rPr>
          <w:rFonts w:ascii="TimesNewRoman" w:hAnsi="TimesNewRoman" w:cs="TimesNewRoman"/>
          <w:color w:val="231F20"/>
          <w:lang w:val="de-DE"/>
        </w:rPr>
        <w:t xml:space="preserve">rzneimittel] </w:t>
      </w:r>
      <w:r w:rsidR="005C7DEA" w:rsidRPr="00EE603B">
        <w:rPr>
          <w:lang w:val="de-DE"/>
        </w:rPr>
        <w:t xml:space="preserve">und </w:t>
      </w:r>
      <w:r w:rsidR="005C25D9" w:rsidRPr="00EE603B">
        <w:rPr>
          <w:lang w:val="de-DE"/>
        </w:rPr>
        <w:t xml:space="preserve">Medizinprodukte </w:t>
      </w:r>
      <w:r w:rsidR="005C7DEA" w:rsidRPr="00EE603B">
        <w:rPr>
          <w:lang w:val="de-DE"/>
        </w:rPr>
        <w:t>an ambulante Patienten abgeben.</w:t>
      </w:r>
      <w:r w:rsidRPr="00EE603B">
        <w:rPr>
          <w:rFonts w:cs="Arial MT Std"/>
          <w:lang w:val="de-DE"/>
        </w:rPr>
        <w:t>]</w:t>
      </w:r>
    </w:p>
    <w:p w14:paraId="19103E4A" w14:textId="77777777" w:rsidR="005C7DEA" w:rsidRPr="00EE603B" w:rsidRDefault="005C7DEA" w:rsidP="00DA4847">
      <w:pPr>
        <w:ind w:firstLine="708"/>
        <w:jc w:val="both"/>
        <w:rPr>
          <w:rFonts w:cs="Arial MT Std"/>
          <w:lang w:val="de-DE"/>
        </w:rPr>
      </w:pPr>
    </w:p>
    <w:p w14:paraId="1F32559B" w14:textId="77777777" w:rsidR="005C7DEA" w:rsidRPr="00EE603B" w:rsidRDefault="005C7DEA" w:rsidP="005C7DEA">
      <w:pPr>
        <w:ind w:firstLine="708"/>
        <w:jc w:val="both"/>
        <w:rPr>
          <w:lang w:val="de-DE"/>
        </w:rPr>
      </w:pPr>
      <w:r w:rsidRPr="00EE603B">
        <w:rPr>
          <w:rFonts w:cs="Arial MT Std"/>
          <w:lang w:val="de-DE"/>
        </w:rPr>
        <w:t>[</w:t>
      </w:r>
      <w:r w:rsidRPr="00EE603B">
        <w:rPr>
          <w:lang w:val="de-DE"/>
        </w:rPr>
        <w:t>Gemäß den vom König durch einen im Ministerrat beratenen Erlass festgelegten Bedingungen und Modalitäten darf der Krankenhausapotheker auch folgende Arzneimittel an ambulante Patienten abgeben:</w:t>
      </w:r>
    </w:p>
    <w:p w14:paraId="690AE20A" w14:textId="77777777" w:rsidR="005C7DEA" w:rsidRPr="00EE603B" w:rsidRDefault="005C7DEA" w:rsidP="005C7DEA">
      <w:pPr>
        <w:jc w:val="both"/>
        <w:rPr>
          <w:lang w:val="de-DE"/>
        </w:rPr>
      </w:pPr>
    </w:p>
    <w:p w14:paraId="618E8574" w14:textId="77777777" w:rsidR="005C7DEA" w:rsidRPr="00EE603B" w:rsidRDefault="005C7DEA" w:rsidP="005C7DEA">
      <w:pPr>
        <w:ind w:firstLine="708"/>
        <w:jc w:val="both"/>
        <w:rPr>
          <w:lang w:val="de-DE"/>
        </w:rPr>
      </w:pPr>
      <w:r w:rsidRPr="00EE603B">
        <w:rPr>
          <w:lang w:val="de-DE"/>
        </w:rPr>
        <w:t>1. Arzneimittel für seltene Leiden,</w:t>
      </w:r>
    </w:p>
    <w:p w14:paraId="33A29B97" w14:textId="77777777" w:rsidR="005C7DEA" w:rsidRPr="00EE603B" w:rsidRDefault="005C7DEA" w:rsidP="005C7DEA">
      <w:pPr>
        <w:jc w:val="both"/>
        <w:rPr>
          <w:lang w:val="de-DE"/>
        </w:rPr>
      </w:pPr>
    </w:p>
    <w:p w14:paraId="0037D1A4" w14:textId="0E199974" w:rsidR="005C7DEA" w:rsidRPr="00EE603B" w:rsidRDefault="005C7DEA" w:rsidP="005C7DEA">
      <w:pPr>
        <w:ind w:firstLine="708"/>
        <w:jc w:val="both"/>
        <w:rPr>
          <w:lang w:val="de-DE"/>
        </w:rPr>
      </w:pPr>
      <w:r w:rsidRPr="00EE603B">
        <w:rPr>
          <w:lang w:val="de-DE"/>
        </w:rPr>
        <w:t xml:space="preserve">2. beschränkt verschreibungspflichtige </w:t>
      </w:r>
      <w:r w:rsidR="00B643FC" w:rsidRPr="00EE603B">
        <w:rPr>
          <w:rFonts w:ascii="TimesNewRoman" w:hAnsi="TimesNewRoman" w:cs="TimesNewRoman"/>
          <w:lang w:val="de-DE"/>
        </w:rPr>
        <w:t>[A</w:t>
      </w:r>
      <w:r w:rsidR="00B643FC" w:rsidRPr="00EE603B">
        <w:rPr>
          <w:rFonts w:ascii="TimesNewRoman" w:hAnsi="TimesNewRoman" w:cs="TimesNewRoman"/>
          <w:color w:val="231F20"/>
          <w:lang w:val="de-DE"/>
        </w:rPr>
        <w:t>rzneimittel]</w:t>
      </w:r>
      <w:r w:rsidRPr="00EE603B">
        <w:rPr>
          <w:lang w:val="de-DE"/>
        </w:rPr>
        <w:t>, deren Abgabe Krankenhausapothekern vorbehalten ist.</w:t>
      </w:r>
      <w:r w:rsidR="00FB56F6" w:rsidRPr="00EE603B">
        <w:rPr>
          <w:lang w:val="de-DE"/>
        </w:rPr>
        <w:t>]</w:t>
      </w:r>
    </w:p>
    <w:p w14:paraId="787235A0" w14:textId="77777777" w:rsidR="005C7DEA" w:rsidRPr="00EE603B" w:rsidRDefault="005C7DEA" w:rsidP="005C7DEA">
      <w:pPr>
        <w:jc w:val="both"/>
        <w:rPr>
          <w:lang w:val="de-DE"/>
        </w:rPr>
      </w:pPr>
    </w:p>
    <w:p w14:paraId="50802C0B" w14:textId="0DBC645D" w:rsidR="005C7DEA" w:rsidRPr="00EE603B" w:rsidRDefault="00FB56F6" w:rsidP="005C7DEA">
      <w:pPr>
        <w:ind w:firstLine="708"/>
        <w:jc w:val="both"/>
        <w:rPr>
          <w:rFonts w:ascii="TimesNewRoman" w:hAnsi="TimesNewRoman" w:cs="TimesNewRoman"/>
          <w:color w:val="231F20"/>
          <w:lang w:val="de-DE"/>
        </w:rPr>
      </w:pPr>
      <w:r w:rsidRPr="00EE603B">
        <w:rPr>
          <w:lang w:val="de-DE"/>
        </w:rPr>
        <w:t>[</w:t>
      </w:r>
      <w:r w:rsidR="005C7DEA" w:rsidRPr="00EE603B">
        <w:rPr>
          <w:lang w:val="de-DE"/>
        </w:rPr>
        <w:t xml:space="preserve">Krankenhausapotheker dürfen </w:t>
      </w:r>
      <w:r w:rsidR="00B643FC" w:rsidRPr="00EE603B">
        <w:rPr>
          <w:rFonts w:ascii="TimesNewRoman" w:hAnsi="TimesNewRoman" w:cs="TimesNewRoman"/>
          <w:lang w:val="de-DE"/>
        </w:rPr>
        <w:t>[A</w:t>
      </w:r>
      <w:r w:rsidR="00B643FC" w:rsidRPr="00EE603B">
        <w:rPr>
          <w:rFonts w:ascii="TimesNewRoman" w:hAnsi="TimesNewRoman" w:cs="TimesNewRoman"/>
          <w:color w:val="231F20"/>
          <w:lang w:val="de-DE"/>
        </w:rPr>
        <w:t>rzneimittel]</w:t>
      </w:r>
      <w:r w:rsidR="005C7DEA" w:rsidRPr="00EE603B">
        <w:rPr>
          <w:lang w:val="de-DE"/>
        </w:rPr>
        <w:t>, deren ausschließliche Abgabe durch eine Krankenhausapotheke gemäß den Bestimmungen von Artikel 35</w:t>
      </w:r>
      <w:r w:rsidR="005C7DEA" w:rsidRPr="00EE603B">
        <w:rPr>
          <w:i/>
          <w:lang w:val="de-DE"/>
        </w:rPr>
        <w:t>bis</w:t>
      </w:r>
      <w:r w:rsidR="005C7DEA" w:rsidRPr="00EE603B">
        <w:rPr>
          <w:lang w:val="de-DE"/>
        </w:rPr>
        <w:t xml:space="preserve"> § 1 Absatz 1 des am 14. Juli 1994 koordinierten Gesetzes über die Gesundheitspflege- und Entschädigungspflichtversicherung als Bedingung für die Erstattung gestellt wurde, an ambulante Patienten abgeben.</w:t>
      </w:r>
      <w:r w:rsidR="005C7DEA" w:rsidRPr="00EE603B">
        <w:rPr>
          <w:rFonts w:cs="Arial MT Std"/>
          <w:lang w:val="de-DE"/>
        </w:rPr>
        <w:t>]</w:t>
      </w:r>
    </w:p>
    <w:p w14:paraId="60268008" w14:textId="77777777" w:rsidR="00DA4847" w:rsidRPr="00EE603B" w:rsidRDefault="00DA4847" w:rsidP="00DA4847">
      <w:pPr>
        <w:jc w:val="both"/>
        <w:rPr>
          <w:rFonts w:ascii="TimesNewRoman" w:hAnsi="TimesNewRoman" w:cs="TimesNewRoman"/>
          <w:color w:val="231F20"/>
          <w:lang w:val="de-DE"/>
        </w:rPr>
      </w:pPr>
    </w:p>
    <w:p w14:paraId="400A8B2C" w14:textId="56BCCDEE" w:rsidR="00DA4847" w:rsidRPr="00EE603B" w:rsidRDefault="00DA4847" w:rsidP="00DA4847">
      <w:pPr>
        <w:jc w:val="both"/>
        <w:rPr>
          <w:rFonts w:ascii="TimesNewRoman" w:hAnsi="TimesNewRoman" w:cs="TimesNewRoman"/>
          <w:i/>
          <w:color w:val="231F20"/>
          <w:lang w:val="de-DE"/>
        </w:rPr>
      </w:pPr>
      <w:r w:rsidRPr="00EE603B">
        <w:rPr>
          <w:rFonts w:ascii="TimesNewRoman" w:hAnsi="TimesNewRoman" w:cs="TimesNewRoman"/>
          <w:i/>
          <w:color w:val="231F20"/>
          <w:lang w:val="de-DE"/>
        </w:rPr>
        <w:t>[Art. 6 § 1 nummeriert durch Art. 1 des K.E. vom 8. August 1997 (B.S. vom 28. August 1997); § 1 ersetzt durch Art. 8 Nr. 1 des G. vom 1. Mai 2006 (B.S. vom 16. Mai 2006)</w:t>
      </w:r>
      <w:r w:rsidR="00C46845" w:rsidRPr="00EE603B">
        <w:rPr>
          <w:rFonts w:ascii="TimesNewRoman" w:hAnsi="TimesNewRoman" w:cs="TimesNewRoman"/>
          <w:i/>
          <w:color w:val="231F20"/>
          <w:lang w:val="de-DE"/>
        </w:rPr>
        <w:t xml:space="preserve">; § 1 Abs. 1 abgeändert durch Art. 3 </w:t>
      </w:r>
      <w:r w:rsidR="00966A22" w:rsidRPr="00EE603B">
        <w:rPr>
          <w:rFonts w:ascii="TimesNewRoman" w:hAnsi="TimesNewRoman" w:cs="TimesNewRoman"/>
          <w:i/>
          <w:color w:val="231F20"/>
          <w:lang w:val="de-DE"/>
        </w:rPr>
        <w:t xml:space="preserve">§ 1 </w:t>
      </w:r>
      <w:r w:rsidR="00C46845" w:rsidRPr="00EE603B">
        <w:rPr>
          <w:rFonts w:ascii="TimesNewRoman" w:hAnsi="TimesNewRoman" w:cs="TimesNewRoman"/>
          <w:i/>
          <w:color w:val="231F20"/>
          <w:lang w:val="de-DE"/>
        </w:rPr>
        <w:t>Nr. 1 des G. vom 3. August 2012 (B.S. vom 11. September 2012); § </w:t>
      </w:r>
      <w:r w:rsidRPr="00EE603B">
        <w:rPr>
          <w:rFonts w:ascii="TimesNewRoman" w:hAnsi="TimesNewRoman" w:cs="TimesNewRoman"/>
          <w:i/>
          <w:color w:val="231F20"/>
          <w:lang w:val="de-DE"/>
        </w:rPr>
        <w:t>1 Abs. 2 abgeändert durch Art. 102 des G. vom 24. Juli 2008 (B.S. vom 7. August 2008)</w:t>
      </w:r>
      <w:r w:rsidR="00871F83" w:rsidRPr="00EE603B">
        <w:rPr>
          <w:rFonts w:ascii="TimesNewRoman" w:hAnsi="TimesNewRoman" w:cs="TimesNewRoman"/>
          <w:i/>
          <w:color w:val="231F20"/>
          <w:lang w:val="de-DE"/>
        </w:rPr>
        <w:t>, A</w:t>
      </w:r>
      <w:r w:rsidR="00A11BA9" w:rsidRPr="00EE603B">
        <w:rPr>
          <w:rFonts w:ascii="TimesNewRoman" w:hAnsi="TimesNewRoman" w:cs="TimesNewRoman"/>
          <w:i/>
          <w:color w:val="231F20"/>
          <w:lang w:val="de-DE"/>
        </w:rPr>
        <w:t>rt. 13 des G. vom 3. August 2012 (B.S. vom 11. September 2012)</w:t>
      </w:r>
      <w:r w:rsidR="00871F83" w:rsidRPr="00EE603B">
        <w:rPr>
          <w:rFonts w:ascii="TimesNewRoman" w:hAnsi="TimesNewRoman" w:cs="TimesNewRoman"/>
          <w:i/>
          <w:color w:val="231F20"/>
          <w:lang w:val="de-DE"/>
        </w:rPr>
        <w:t xml:space="preserve"> und </w:t>
      </w:r>
      <w:r w:rsidR="00871F83" w:rsidRPr="00EE603B">
        <w:rPr>
          <w:rFonts w:ascii="TimesNewRoman" w:hAnsi="TimesNewRoman" w:cs="TimesNewRoman"/>
          <w:i/>
          <w:iCs/>
          <w:color w:val="231F20"/>
          <w:lang w:val="de-DE"/>
        </w:rPr>
        <w:t xml:space="preserve">Art. 4 Nr. 1 des G. vom </w:t>
      </w:r>
      <w:r w:rsidR="008F3244" w:rsidRPr="00EE603B">
        <w:rPr>
          <w:rFonts w:ascii="TimesNewRoman" w:hAnsi="TimesNewRoman" w:cs="TimesNewRoman"/>
          <w:i/>
          <w:iCs/>
          <w:color w:val="231F20"/>
          <w:lang w:val="de-DE"/>
        </w:rPr>
        <w:t>18</w:t>
      </w:r>
      <w:r w:rsidR="00871F83" w:rsidRPr="00EE603B">
        <w:rPr>
          <w:rFonts w:ascii="TimesNewRoman" w:hAnsi="TimesNewRoman" w:cs="TimesNewRoman"/>
          <w:i/>
          <w:iCs/>
          <w:color w:val="231F20"/>
          <w:lang w:val="de-DE"/>
        </w:rPr>
        <w:t>. Mai 2022 (B.S. vom 30. Mai 2022)</w:t>
      </w:r>
      <w:r w:rsidRPr="00EE603B">
        <w:rPr>
          <w:rFonts w:ascii="TimesNewRoman" w:hAnsi="TimesNewRoman" w:cs="TimesNewRoman"/>
          <w:i/>
          <w:color w:val="231F20"/>
          <w:lang w:val="de-DE"/>
        </w:rPr>
        <w:t xml:space="preserve">; </w:t>
      </w:r>
      <w:r w:rsidR="00A11BA9" w:rsidRPr="00EE603B">
        <w:rPr>
          <w:rFonts w:ascii="TimesNewRoman" w:hAnsi="TimesNewRoman" w:cs="TimesNewRoman"/>
          <w:i/>
          <w:color w:val="231F20"/>
          <w:lang w:val="de-DE"/>
        </w:rPr>
        <w:t>§ 1 Abs. 3 abgeändert durch Art. 13 des G. vom 3. August 2012 (B.S. vom 11. September 2012); § 1 Abs. 5 abgeändert durch Art. 13 des G. vom 3. August 2012 (B.S. vom 11. September 2012)</w:t>
      </w:r>
      <w:r w:rsidR="00956102" w:rsidRPr="00EE603B">
        <w:rPr>
          <w:rFonts w:ascii="TimesNewRoman" w:hAnsi="TimesNewRoman" w:cs="TimesNewRoman"/>
          <w:i/>
          <w:color w:val="231F20"/>
          <w:lang w:val="de-DE"/>
        </w:rPr>
        <w:t xml:space="preserve"> und Art. 78 § </w:t>
      </w:r>
      <w:r w:rsidR="00A648EB" w:rsidRPr="00EE603B">
        <w:rPr>
          <w:rFonts w:ascii="TimesNewRoman" w:hAnsi="TimesNewRoman" w:cs="TimesNewRoman"/>
          <w:i/>
          <w:color w:val="231F20"/>
          <w:lang w:val="de-DE"/>
        </w:rPr>
        <w:t>1</w:t>
      </w:r>
      <w:r w:rsidR="00956102" w:rsidRPr="00EE603B">
        <w:rPr>
          <w:bCs/>
          <w:i/>
          <w:iCs/>
          <w:lang w:val="de-DE"/>
        </w:rPr>
        <w:t xml:space="preserve"> des G. vom 5. Mai 2022 (B.S. vom 20. Mai 2022)</w:t>
      </w:r>
      <w:r w:rsidR="00A11BA9" w:rsidRPr="00EE603B">
        <w:rPr>
          <w:rFonts w:ascii="TimesNewRoman" w:hAnsi="TimesNewRoman" w:cs="TimesNewRoman"/>
          <w:i/>
          <w:color w:val="231F20"/>
          <w:lang w:val="de-DE"/>
        </w:rPr>
        <w:t>; § 1 Abs. 6 abgeändert durch Art. 13 des G. vom 3. August 2012 (B.S. vom 11. September 2012)</w:t>
      </w:r>
      <w:r w:rsidR="00871F83" w:rsidRPr="00EE603B">
        <w:rPr>
          <w:rFonts w:ascii="TimesNewRoman" w:hAnsi="TimesNewRoman" w:cs="TimesNewRoman"/>
          <w:i/>
          <w:color w:val="231F20"/>
          <w:lang w:val="de-DE"/>
        </w:rPr>
        <w:t xml:space="preserve"> und </w:t>
      </w:r>
      <w:r w:rsidR="00871F83" w:rsidRPr="00EE603B">
        <w:rPr>
          <w:rFonts w:ascii="TimesNewRoman" w:hAnsi="TimesNewRoman" w:cs="TimesNewRoman"/>
          <w:i/>
          <w:iCs/>
          <w:color w:val="231F20"/>
          <w:lang w:val="de-DE"/>
        </w:rPr>
        <w:t xml:space="preserve">Art. 4 Nr. 1 des G. vom </w:t>
      </w:r>
      <w:r w:rsidR="00EE603B">
        <w:rPr>
          <w:rFonts w:ascii="TimesNewRoman" w:hAnsi="TimesNewRoman" w:cs="TimesNewRoman"/>
          <w:i/>
          <w:iCs/>
          <w:color w:val="231F20"/>
          <w:lang w:val="de-DE"/>
        </w:rPr>
        <w:t>18</w:t>
      </w:r>
      <w:r w:rsidR="00871F83" w:rsidRPr="00EE603B">
        <w:rPr>
          <w:rFonts w:ascii="TimesNewRoman" w:hAnsi="TimesNewRoman" w:cs="TimesNewRoman"/>
          <w:i/>
          <w:iCs/>
          <w:color w:val="231F20"/>
          <w:lang w:val="de-DE"/>
        </w:rPr>
        <w:t>. Mai 2022 (B.S. vom 30. Mai 2022)</w:t>
      </w:r>
      <w:r w:rsidR="00A11BA9" w:rsidRPr="00EE603B">
        <w:rPr>
          <w:rFonts w:ascii="TimesNewRoman" w:hAnsi="TimesNewRoman" w:cs="TimesNewRoman"/>
          <w:i/>
          <w:color w:val="231F20"/>
          <w:lang w:val="de-DE"/>
        </w:rPr>
        <w:t>; § 1 Abs. 7 abgeändert durch Art. 13 des G. vom 3. August 2012 (B.S. vom 11. September 2012); § 1 Abs. 8 abgeändert durch Art. 13 des G. vom 3. August 2012 (B.S. vom 11. September 2012)</w:t>
      </w:r>
      <w:r w:rsidR="0018704E" w:rsidRPr="00EE603B">
        <w:rPr>
          <w:rFonts w:ascii="TimesNewRoman" w:hAnsi="TimesNewRoman" w:cs="TimesNewRoman"/>
          <w:i/>
          <w:color w:val="231F20"/>
          <w:lang w:val="de-DE"/>
        </w:rPr>
        <w:t>,</w:t>
      </w:r>
      <w:r w:rsidR="00A00B6D" w:rsidRPr="00EE603B">
        <w:rPr>
          <w:rFonts w:ascii="TimesNewRoman" w:hAnsi="TimesNewRoman" w:cs="TimesNewRoman"/>
          <w:i/>
          <w:color w:val="231F20"/>
          <w:lang w:val="de-DE"/>
        </w:rPr>
        <w:t xml:space="preserve"> Art. 111</w:t>
      </w:r>
      <w:r w:rsidR="00A00B6D" w:rsidRPr="00EE603B">
        <w:rPr>
          <w:i/>
          <w:lang w:val="de-DE"/>
        </w:rPr>
        <w:t xml:space="preserve"> des G. vom 10. April 2014 (B.S. vom 30. April 2014)</w:t>
      </w:r>
      <w:r w:rsidR="00956102" w:rsidRPr="00EE603B">
        <w:rPr>
          <w:i/>
          <w:lang w:val="de-DE"/>
        </w:rPr>
        <w:t>,</w:t>
      </w:r>
      <w:r w:rsidR="0018704E" w:rsidRPr="00EE603B">
        <w:rPr>
          <w:rFonts w:ascii="TimesNewRoman" w:hAnsi="TimesNewRoman" w:cs="TimesNewRoman"/>
          <w:i/>
          <w:color w:val="231F20"/>
          <w:lang w:val="de-DE"/>
        </w:rPr>
        <w:t xml:space="preserve"> Art. 60 Nr. 1</w:t>
      </w:r>
      <w:r w:rsidR="0018704E" w:rsidRPr="00EE603B">
        <w:rPr>
          <w:i/>
          <w:iCs/>
          <w:color w:val="000000"/>
          <w:lang w:val="de-DE"/>
        </w:rPr>
        <w:t xml:space="preserve"> des G. vom 17. Juli 2015 (B.S. vom 17. August 2015)</w:t>
      </w:r>
      <w:r w:rsidR="00956102" w:rsidRPr="00EE603B">
        <w:rPr>
          <w:i/>
          <w:iCs/>
          <w:color w:val="000000"/>
          <w:lang w:val="de-DE"/>
        </w:rPr>
        <w:t xml:space="preserve"> und Art. 78 § 2</w:t>
      </w:r>
      <w:r w:rsidR="00956102" w:rsidRPr="00EE603B">
        <w:rPr>
          <w:bCs/>
          <w:i/>
          <w:iCs/>
          <w:lang w:val="de-DE"/>
        </w:rPr>
        <w:t xml:space="preserve"> des G. vom 5. Mai 2022 (B.S. vom 20. Mai 2022)</w:t>
      </w:r>
      <w:r w:rsidR="00A11BA9" w:rsidRPr="00EE603B">
        <w:rPr>
          <w:rFonts w:ascii="TimesNewRoman" w:hAnsi="TimesNewRoman" w:cs="TimesNewRoman"/>
          <w:i/>
          <w:color w:val="231F20"/>
          <w:lang w:val="de-DE"/>
        </w:rPr>
        <w:t xml:space="preserve">; </w:t>
      </w:r>
      <w:r w:rsidR="00C46845" w:rsidRPr="00EE603B">
        <w:rPr>
          <w:rFonts w:ascii="TimesNewRoman" w:hAnsi="TimesNewRoman" w:cs="TimesNewRoman"/>
          <w:i/>
          <w:color w:val="231F20"/>
          <w:lang w:val="de-DE"/>
        </w:rPr>
        <w:t xml:space="preserve">§ 1 Abs. 9 abgeändert durch Art. 3 </w:t>
      </w:r>
      <w:r w:rsidR="00966A22" w:rsidRPr="00EE603B">
        <w:rPr>
          <w:rFonts w:ascii="TimesNewRoman" w:hAnsi="TimesNewRoman" w:cs="TimesNewRoman"/>
          <w:i/>
          <w:color w:val="231F20"/>
          <w:lang w:val="de-DE"/>
        </w:rPr>
        <w:t xml:space="preserve">§ 1 </w:t>
      </w:r>
      <w:r w:rsidR="00A11BA9" w:rsidRPr="00EE603B">
        <w:rPr>
          <w:rFonts w:ascii="TimesNewRoman" w:hAnsi="TimesNewRoman" w:cs="TimesNewRoman"/>
          <w:i/>
          <w:color w:val="231F20"/>
          <w:lang w:val="de-DE"/>
        </w:rPr>
        <w:t xml:space="preserve">Nr. 2 Buchstabe b) und c), </w:t>
      </w:r>
      <w:r w:rsidR="0017453F" w:rsidRPr="00EE603B">
        <w:rPr>
          <w:rFonts w:ascii="TimesNewRoman" w:hAnsi="TimesNewRoman" w:cs="TimesNewRoman"/>
          <w:i/>
          <w:color w:val="231F20"/>
          <w:lang w:val="de-DE"/>
        </w:rPr>
        <w:t xml:space="preserve">Art. 12 </w:t>
      </w:r>
      <w:r w:rsidR="00A11BA9" w:rsidRPr="00EE603B">
        <w:rPr>
          <w:rFonts w:ascii="TimesNewRoman" w:hAnsi="TimesNewRoman" w:cs="TimesNewRoman"/>
          <w:i/>
          <w:color w:val="231F20"/>
          <w:lang w:val="de-DE"/>
        </w:rPr>
        <w:t xml:space="preserve">und Art. 13 </w:t>
      </w:r>
      <w:r w:rsidR="0017453F" w:rsidRPr="00EE603B">
        <w:rPr>
          <w:rFonts w:ascii="TimesNewRoman" w:hAnsi="TimesNewRoman" w:cs="TimesNewRoman"/>
          <w:i/>
          <w:color w:val="231F20"/>
          <w:lang w:val="de-DE"/>
        </w:rPr>
        <w:t>des G. </w:t>
      </w:r>
      <w:r w:rsidR="00C46845" w:rsidRPr="00EE603B">
        <w:rPr>
          <w:rFonts w:ascii="TimesNewRoman" w:hAnsi="TimesNewRoman" w:cs="TimesNewRoman"/>
          <w:i/>
          <w:color w:val="231F20"/>
          <w:lang w:val="de-DE"/>
        </w:rPr>
        <w:t>vom 3. August 2012 (B.S. vom 11. September 2012</w:t>
      </w:r>
      <w:r w:rsidR="0018704E" w:rsidRPr="00EE603B">
        <w:rPr>
          <w:rFonts w:ascii="TimesNewRoman" w:hAnsi="TimesNewRoman" w:cs="TimesNewRoman"/>
          <w:i/>
          <w:color w:val="231F20"/>
          <w:lang w:val="de-DE"/>
        </w:rPr>
        <w:t>)</w:t>
      </w:r>
      <w:r w:rsidR="00956102" w:rsidRPr="00EE603B">
        <w:rPr>
          <w:rFonts w:ascii="TimesNewRoman" w:hAnsi="TimesNewRoman" w:cs="TimesNewRoman"/>
          <w:i/>
          <w:color w:val="231F20"/>
          <w:lang w:val="de-DE"/>
        </w:rPr>
        <w:t>,</w:t>
      </w:r>
      <w:r w:rsidR="004F2A1E" w:rsidRPr="00EE603B">
        <w:rPr>
          <w:i/>
          <w:iCs/>
          <w:color w:val="000000"/>
          <w:lang w:val="de-DE"/>
        </w:rPr>
        <w:t xml:space="preserve"> Art. 60 Nr. 2 des G. vom 17. Juli 2015 (B.S. vom 17. August 2015)</w:t>
      </w:r>
      <w:r w:rsidR="00956102" w:rsidRPr="00EE603B">
        <w:rPr>
          <w:i/>
          <w:iCs/>
          <w:color w:val="000000"/>
          <w:lang w:val="de-DE"/>
        </w:rPr>
        <w:t xml:space="preserve"> und Art. 78 § 3 Nr. 1 bis 4</w:t>
      </w:r>
      <w:r w:rsidR="00956102" w:rsidRPr="00EE603B">
        <w:rPr>
          <w:bCs/>
          <w:i/>
          <w:iCs/>
          <w:lang w:val="de-DE"/>
        </w:rPr>
        <w:t xml:space="preserve"> des G. vom 5. Mai 2022 (B.S. vom 20. Mai 2022)</w:t>
      </w:r>
      <w:r w:rsidR="00C46845" w:rsidRPr="00EE603B">
        <w:rPr>
          <w:rFonts w:ascii="TimesNewRoman" w:hAnsi="TimesNewRoman" w:cs="TimesNewRoman"/>
          <w:i/>
          <w:color w:val="231F20"/>
          <w:lang w:val="de-DE"/>
        </w:rPr>
        <w:t xml:space="preserve">; </w:t>
      </w:r>
      <w:r w:rsidR="00A11BA9" w:rsidRPr="00EE603B">
        <w:rPr>
          <w:rFonts w:ascii="TimesNewRoman" w:hAnsi="TimesNewRoman" w:cs="TimesNewRoman"/>
          <w:i/>
          <w:color w:val="231F20"/>
          <w:lang w:val="de-DE"/>
        </w:rPr>
        <w:t>§ 1 Abs. 11 abgeändert durch Art. 13 des G. vom 3. August 2012 (B.S. vom 11. September 2012)</w:t>
      </w:r>
      <w:r w:rsidR="000277DC" w:rsidRPr="00EE603B">
        <w:rPr>
          <w:rFonts w:ascii="TimesNewRoman" w:hAnsi="TimesNewRoman" w:cs="TimesNewRoman"/>
          <w:i/>
          <w:color w:val="231F20"/>
          <w:lang w:val="de-DE"/>
        </w:rPr>
        <w:t xml:space="preserve">, </w:t>
      </w:r>
      <w:r w:rsidR="00956102" w:rsidRPr="00EE603B">
        <w:rPr>
          <w:rFonts w:ascii="TimesNewRoman" w:hAnsi="TimesNewRoman" w:cs="TimesNewRoman"/>
          <w:i/>
          <w:color w:val="231F20"/>
          <w:lang w:val="de-DE"/>
        </w:rPr>
        <w:t>Art. 78 § 4 Nr. 1 und 3</w:t>
      </w:r>
      <w:r w:rsidR="00956102" w:rsidRPr="00EE603B">
        <w:rPr>
          <w:bCs/>
          <w:i/>
          <w:iCs/>
          <w:lang w:val="de-DE"/>
        </w:rPr>
        <w:t xml:space="preserve"> des G. vom 5. Mai 2022 (B.S. vom 20. Mai 2022)</w:t>
      </w:r>
      <w:r w:rsidR="000277DC" w:rsidRPr="00EE603B">
        <w:rPr>
          <w:bCs/>
          <w:i/>
          <w:iCs/>
          <w:lang w:val="de-DE"/>
        </w:rPr>
        <w:t xml:space="preserve"> und Art. 4 Nr. 2 des G. vom </w:t>
      </w:r>
      <w:r w:rsidR="008D5205" w:rsidRPr="00EE603B">
        <w:rPr>
          <w:bCs/>
          <w:i/>
          <w:iCs/>
          <w:lang w:val="de-DE"/>
        </w:rPr>
        <w:t>18</w:t>
      </w:r>
      <w:r w:rsidR="000277DC" w:rsidRPr="00EE603B">
        <w:rPr>
          <w:bCs/>
          <w:i/>
          <w:iCs/>
          <w:lang w:val="de-DE"/>
        </w:rPr>
        <w:t>.</w:t>
      </w:r>
      <w:r w:rsidR="008D5205" w:rsidRPr="00EE603B">
        <w:rPr>
          <w:bCs/>
          <w:i/>
          <w:iCs/>
          <w:lang w:val="de-DE"/>
        </w:rPr>
        <w:t> </w:t>
      </w:r>
      <w:r w:rsidR="000277DC" w:rsidRPr="00EE603B">
        <w:rPr>
          <w:bCs/>
          <w:i/>
          <w:iCs/>
          <w:lang w:val="de-DE"/>
        </w:rPr>
        <w:t>Mai 2022 (B.S. vom 30. Mai 2022)</w:t>
      </w:r>
      <w:r w:rsidR="00A11BA9" w:rsidRPr="00EE603B">
        <w:rPr>
          <w:rFonts w:ascii="TimesNewRoman" w:hAnsi="TimesNewRoman" w:cs="TimesNewRoman"/>
          <w:i/>
          <w:color w:val="231F20"/>
          <w:lang w:val="de-DE"/>
        </w:rPr>
        <w:t>; § 1 Abs. 13 abgeändert durch Art. 13 des G. vom 3. August 2012 (B.S. vom 11. September 2012); § 1 Abs. 14 abgeändert durch Art. 13 des G. vom 3. August 2012 (B.S. vom 11. September 2012); § 1 Abs. 15 abgeändert durch Art. 13 des G. vom 3. August 2012 (B.S. vom 11. September 2012)</w:t>
      </w:r>
      <w:r w:rsidR="00956102" w:rsidRPr="00EE603B">
        <w:rPr>
          <w:rFonts w:ascii="TimesNewRoman" w:hAnsi="TimesNewRoman" w:cs="TimesNewRoman"/>
          <w:i/>
          <w:color w:val="231F20"/>
          <w:lang w:val="de-DE"/>
        </w:rPr>
        <w:t xml:space="preserve"> und Art. 78 § 5</w:t>
      </w:r>
      <w:r w:rsidR="00956102" w:rsidRPr="00EE603B">
        <w:rPr>
          <w:bCs/>
          <w:i/>
          <w:iCs/>
          <w:lang w:val="de-DE"/>
        </w:rPr>
        <w:t xml:space="preserve"> des G. vom 5. Mai 2022 (B.S. vom 20. Mai 2022)</w:t>
      </w:r>
      <w:r w:rsidR="00A11BA9" w:rsidRPr="00EE603B">
        <w:rPr>
          <w:rFonts w:ascii="TimesNewRoman" w:hAnsi="TimesNewRoman" w:cs="TimesNewRoman"/>
          <w:i/>
          <w:color w:val="231F20"/>
          <w:lang w:val="de-DE"/>
        </w:rPr>
        <w:t xml:space="preserve">; </w:t>
      </w:r>
      <w:r w:rsidRPr="00EE603B">
        <w:rPr>
          <w:rFonts w:ascii="TimesNewRoman" w:hAnsi="TimesNewRoman" w:cs="TimesNewRoman"/>
          <w:i/>
          <w:color w:val="231F20"/>
          <w:lang w:val="de-DE"/>
        </w:rPr>
        <w:t>§ 1bis eingefügt durch</w:t>
      </w:r>
      <w:r w:rsidR="00C46845" w:rsidRPr="00EE603B">
        <w:rPr>
          <w:rFonts w:ascii="TimesNewRoman" w:hAnsi="TimesNewRoman" w:cs="TimesNewRoman"/>
          <w:i/>
          <w:color w:val="231F20"/>
          <w:lang w:val="de-DE"/>
        </w:rPr>
        <w:t xml:space="preserve"> Art. 8 Nr. 2 des G.</w:t>
      </w:r>
      <w:r w:rsidR="0017453F" w:rsidRPr="00EE603B">
        <w:rPr>
          <w:rFonts w:ascii="TimesNewRoman" w:hAnsi="TimesNewRoman" w:cs="TimesNewRoman"/>
          <w:i/>
          <w:color w:val="231F20"/>
          <w:lang w:val="de-DE"/>
        </w:rPr>
        <w:t> </w:t>
      </w:r>
      <w:r w:rsidR="00C46845" w:rsidRPr="00EE603B">
        <w:rPr>
          <w:rFonts w:ascii="TimesNewRoman" w:hAnsi="TimesNewRoman" w:cs="TimesNewRoman"/>
          <w:i/>
          <w:color w:val="231F20"/>
          <w:lang w:val="de-DE"/>
        </w:rPr>
        <w:t>vom 1. Mai </w:t>
      </w:r>
      <w:r w:rsidRPr="00EE603B">
        <w:rPr>
          <w:rFonts w:ascii="TimesNewRoman" w:hAnsi="TimesNewRoman" w:cs="TimesNewRoman"/>
          <w:i/>
          <w:color w:val="231F20"/>
          <w:lang w:val="de-DE"/>
        </w:rPr>
        <w:t xml:space="preserve">2006 (B.S. vom 16. Mai 2006); </w:t>
      </w:r>
      <w:r w:rsidR="00956102" w:rsidRPr="00EE603B">
        <w:rPr>
          <w:rFonts w:ascii="TimesNewRoman" w:hAnsi="TimesNewRoman" w:cs="TimesNewRoman"/>
          <w:i/>
          <w:color w:val="231F20"/>
          <w:lang w:val="de-DE"/>
        </w:rPr>
        <w:t>§ 1bis Abs. 2 abgeändert durch Art. 79 Nr. 1</w:t>
      </w:r>
      <w:r w:rsidR="00956102" w:rsidRPr="00EE603B">
        <w:rPr>
          <w:bCs/>
          <w:i/>
          <w:iCs/>
          <w:lang w:val="de-DE"/>
        </w:rPr>
        <w:t xml:space="preserve"> des G. vom 5. Mai 2022 (B.S. vom 20. Mai 2022); </w:t>
      </w:r>
      <w:r w:rsidR="005C7DEA" w:rsidRPr="00EE603B">
        <w:rPr>
          <w:rFonts w:ascii="TimesNewRoman" w:hAnsi="TimesNewRoman" w:cs="TimesNewRoman"/>
          <w:i/>
          <w:color w:val="231F20"/>
          <w:lang w:val="de-DE"/>
        </w:rPr>
        <w:t xml:space="preserve">§ 1bis Abs. 3 vierter Gedankenstrich abgeändert durch Art. 49 Nr. 1 des G. vom 18. Dezember 2016 (B.S. vom 27. Dezember 2016); </w:t>
      </w:r>
      <w:r w:rsidR="00956102" w:rsidRPr="00EE603B">
        <w:rPr>
          <w:rFonts w:ascii="TimesNewRoman" w:hAnsi="TimesNewRoman" w:cs="TimesNewRoman"/>
          <w:i/>
          <w:color w:val="231F20"/>
          <w:lang w:val="de-DE"/>
        </w:rPr>
        <w:t>§ 1bis früherer Absatz 4 aufgehoben durch Art. 79 Nr. 2</w:t>
      </w:r>
      <w:r w:rsidR="00956102" w:rsidRPr="00EE603B">
        <w:rPr>
          <w:bCs/>
          <w:i/>
          <w:iCs/>
          <w:lang w:val="de-DE"/>
        </w:rPr>
        <w:t xml:space="preserve"> des G. vom 5. Mai 2022 (B.S. vom 20. Mai 2022); </w:t>
      </w:r>
      <w:r w:rsidR="00A11BA9" w:rsidRPr="00EE603B">
        <w:rPr>
          <w:rFonts w:ascii="TimesNewRoman" w:hAnsi="TimesNewRoman" w:cs="TimesNewRoman"/>
          <w:i/>
          <w:color w:val="231F20"/>
          <w:lang w:val="de-DE"/>
        </w:rPr>
        <w:t>§ 1bis Abs. </w:t>
      </w:r>
      <w:r w:rsidR="00956102" w:rsidRPr="00EE603B">
        <w:rPr>
          <w:rFonts w:ascii="TimesNewRoman" w:hAnsi="TimesNewRoman" w:cs="TimesNewRoman"/>
          <w:i/>
          <w:color w:val="231F20"/>
          <w:lang w:val="de-DE"/>
        </w:rPr>
        <w:t xml:space="preserve">4 (früherer </w:t>
      </w:r>
      <w:r w:rsidR="00956102" w:rsidRPr="00EE603B">
        <w:rPr>
          <w:rFonts w:ascii="TimesNewRoman" w:hAnsi="TimesNewRoman" w:cs="TimesNewRoman"/>
          <w:i/>
          <w:color w:val="231F20"/>
          <w:lang w:val="de-DE"/>
        </w:rPr>
        <w:lastRenderedPageBreak/>
        <w:t>Absatz </w:t>
      </w:r>
      <w:r w:rsidR="00A11BA9" w:rsidRPr="00EE603B">
        <w:rPr>
          <w:rFonts w:ascii="TimesNewRoman" w:hAnsi="TimesNewRoman" w:cs="TimesNewRoman"/>
          <w:i/>
          <w:color w:val="231F20"/>
          <w:lang w:val="de-DE"/>
        </w:rPr>
        <w:t>5</w:t>
      </w:r>
      <w:r w:rsidR="00956102" w:rsidRPr="00EE603B">
        <w:rPr>
          <w:rFonts w:ascii="TimesNewRoman" w:hAnsi="TimesNewRoman" w:cs="TimesNewRoman"/>
          <w:i/>
          <w:color w:val="231F20"/>
          <w:lang w:val="de-DE"/>
        </w:rPr>
        <w:t>)</w:t>
      </w:r>
      <w:r w:rsidR="00A11BA9" w:rsidRPr="00EE603B">
        <w:rPr>
          <w:rFonts w:ascii="TimesNewRoman" w:hAnsi="TimesNewRoman" w:cs="TimesNewRoman"/>
          <w:i/>
          <w:color w:val="231F20"/>
          <w:lang w:val="de-DE"/>
        </w:rPr>
        <w:t xml:space="preserve"> abgeändert durch Art. 13 des G. vom 3. August 2012 (B.S. vom 11. September 2012); § 1bis Abs. </w:t>
      </w:r>
      <w:r w:rsidR="00956102" w:rsidRPr="00EE603B">
        <w:rPr>
          <w:rFonts w:ascii="TimesNewRoman" w:hAnsi="TimesNewRoman" w:cs="TimesNewRoman"/>
          <w:i/>
          <w:color w:val="231F20"/>
          <w:lang w:val="de-DE"/>
        </w:rPr>
        <w:t>6</w:t>
      </w:r>
      <w:r w:rsidR="00A11BA9" w:rsidRPr="00EE603B">
        <w:rPr>
          <w:rFonts w:ascii="TimesNewRoman" w:hAnsi="TimesNewRoman" w:cs="TimesNewRoman"/>
          <w:i/>
          <w:color w:val="231F20"/>
          <w:lang w:val="de-DE"/>
        </w:rPr>
        <w:t xml:space="preserve"> abgeändert durch Art. 13 des G. vom 3. August 2012 (B.S. vom 11. September 2012); </w:t>
      </w:r>
      <w:r w:rsidR="00C46845" w:rsidRPr="00EE603B">
        <w:rPr>
          <w:rFonts w:ascii="TimesNewRoman" w:hAnsi="TimesNewRoman" w:cs="TimesNewRoman"/>
          <w:i/>
          <w:color w:val="231F20"/>
          <w:lang w:val="de-DE"/>
        </w:rPr>
        <w:t xml:space="preserve">§ 1bis </w:t>
      </w:r>
      <w:r w:rsidR="005C7DEA" w:rsidRPr="00EE603B">
        <w:rPr>
          <w:rFonts w:ascii="TimesNewRoman" w:hAnsi="TimesNewRoman" w:cs="TimesNewRoman"/>
          <w:i/>
          <w:color w:val="231F20"/>
          <w:lang w:val="de-DE"/>
        </w:rPr>
        <w:t xml:space="preserve">frühere </w:t>
      </w:r>
      <w:r w:rsidR="00C46845" w:rsidRPr="00EE603B">
        <w:rPr>
          <w:rFonts w:ascii="TimesNewRoman" w:hAnsi="TimesNewRoman" w:cs="TimesNewRoman"/>
          <w:i/>
          <w:color w:val="231F20"/>
          <w:lang w:val="de-DE"/>
        </w:rPr>
        <w:t>Abs</w:t>
      </w:r>
      <w:r w:rsidR="005C7DEA" w:rsidRPr="00EE603B">
        <w:rPr>
          <w:rFonts w:ascii="TimesNewRoman" w:hAnsi="TimesNewRoman" w:cs="TimesNewRoman"/>
          <w:i/>
          <w:color w:val="231F20"/>
          <w:lang w:val="de-DE"/>
        </w:rPr>
        <w:t>ätze</w:t>
      </w:r>
      <w:r w:rsidR="00C46845" w:rsidRPr="00EE603B">
        <w:rPr>
          <w:rFonts w:ascii="TimesNewRoman" w:hAnsi="TimesNewRoman" w:cs="TimesNewRoman"/>
          <w:i/>
          <w:color w:val="231F20"/>
          <w:lang w:val="de-DE"/>
        </w:rPr>
        <w:t> </w:t>
      </w:r>
      <w:r w:rsidR="00956102" w:rsidRPr="00EE603B">
        <w:rPr>
          <w:rFonts w:ascii="TimesNewRoman" w:hAnsi="TimesNewRoman" w:cs="TimesNewRoman"/>
          <w:i/>
          <w:color w:val="231F20"/>
          <w:lang w:val="de-DE"/>
        </w:rPr>
        <w:t>8</w:t>
      </w:r>
      <w:r w:rsidR="00C46845" w:rsidRPr="00EE603B">
        <w:rPr>
          <w:rFonts w:ascii="TimesNewRoman" w:hAnsi="TimesNewRoman" w:cs="TimesNewRoman"/>
          <w:i/>
          <w:color w:val="231F20"/>
          <w:lang w:val="de-DE"/>
        </w:rPr>
        <w:t xml:space="preserve"> bis 1</w:t>
      </w:r>
      <w:r w:rsidR="00956102" w:rsidRPr="00EE603B">
        <w:rPr>
          <w:rFonts w:ascii="TimesNewRoman" w:hAnsi="TimesNewRoman" w:cs="TimesNewRoman"/>
          <w:i/>
          <w:color w:val="231F20"/>
          <w:lang w:val="de-DE"/>
        </w:rPr>
        <w:t>1</w:t>
      </w:r>
      <w:r w:rsidR="00C46845" w:rsidRPr="00EE603B">
        <w:rPr>
          <w:rFonts w:ascii="TimesNewRoman" w:hAnsi="TimesNewRoman" w:cs="TimesNewRoman"/>
          <w:i/>
          <w:color w:val="231F20"/>
          <w:lang w:val="de-DE"/>
        </w:rPr>
        <w:t xml:space="preserve"> aufgehoben durch Art. 3 </w:t>
      </w:r>
      <w:r w:rsidR="00966A22" w:rsidRPr="00EE603B">
        <w:rPr>
          <w:rFonts w:ascii="TimesNewRoman" w:hAnsi="TimesNewRoman" w:cs="TimesNewRoman"/>
          <w:i/>
          <w:color w:val="231F20"/>
          <w:lang w:val="de-DE"/>
        </w:rPr>
        <w:t xml:space="preserve">§ 1 </w:t>
      </w:r>
      <w:r w:rsidR="00C46845" w:rsidRPr="00EE603B">
        <w:rPr>
          <w:rFonts w:ascii="TimesNewRoman" w:hAnsi="TimesNewRoman" w:cs="TimesNewRoman"/>
          <w:i/>
          <w:color w:val="231F20"/>
          <w:lang w:val="de-DE"/>
        </w:rPr>
        <w:t>Nr. 3 des G. vom 3. August 2012 (B.S. vom 11. September 2012);</w:t>
      </w:r>
      <w:r w:rsidR="0009458B" w:rsidRPr="00EE603B">
        <w:rPr>
          <w:rFonts w:ascii="TimesNewRoman" w:hAnsi="TimesNewRoman" w:cs="TimesNewRoman"/>
          <w:i/>
          <w:color w:val="231F20"/>
          <w:lang w:val="de-DE"/>
        </w:rPr>
        <w:t xml:space="preserve"> § 1bis</w:t>
      </w:r>
      <w:r w:rsidR="005C7DEA" w:rsidRPr="00EE603B">
        <w:rPr>
          <w:rFonts w:ascii="TimesNewRoman" w:hAnsi="TimesNewRoman" w:cs="TimesNewRoman"/>
          <w:i/>
          <w:color w:val="231F20"/>
          <w:lang w:val="de-DE"/>
        </w:rPr>
        <w:t xml:space="preserve"> neue Absätze </w:t>
      </w:r>
      <w:r w:rsidR="00956102" w:rsidRPr="00EE603B">
        <w:rPr>
          <w:rFonts w:ascii="TimesNewRoman" w:hAnsi="TimesNewRoman" w:cs="TimesNewRoman"/>
          <w:i/>
          <w:color w:val="231F20"/>
          <w:lang w:val="de-DE"/>
        </w:rPr>
        <w:t>8</w:t>
      </w:r>
      <w:r w:rsidR="005C7DEA" w:rsidRPr="00EE603B">
        <w:rPr>
          <w:rFonts w:ascii="TimesNewRoman" w:hAnsi="TimesNewRoman" w:cs="TimesNewRoman"/>
          <w:i/>
          <w:color w:val="231F20"/>
          <w:lang w:val="de-DE"/>
        </w:rPr>
        <w:t xml:space="preserve"> bis 1</w:t>
      </w:r>
      <w:r w:rsidR="00956102" w:rsidRPr="00EE603B">
        <w:rPr>
          <w:rFonts w:ascii="TimesNewRoman" w:hAnsi="TimesNewRoman" w:cs="TimesNewRoman"/>
          <w:i/>
          <w:color w:val="231F20"/>
          <w:lang w:val="de-DE"/>
        </w:rPr>
        <w:t>0</w:t>
      </w:r>
      <w:r w:rsidR="005C7DEA" w:rsidRPr="00EE603B">
        <w:rPr>
          <w:rFonts w:ascii="TimesNewRoman" w:hAnsi="TimesNewRoman" w:cs="TimesNewRoman"/>
          <w:i/>
          <w:color w:val="231F20"/>
          <w:lang w:val="de-DE"/>
        </w:rPr>
        <w:t xml:space="preserve"> eingefügt durch Art. 49 Nr. 2 des G. vom 18. Dezember 2016 (B.S. vom 27. Dezember 2016);</w:t>
      </w:r>
      <w:r w:rsidR="00C46845" w:rsidRPr="00EE603B">
        <w:rPr>
          <w:rFonts w:ascii="TimesNewRoman" w:hAnsi="TimesNewRoman" w:cs="TimesNewRoman"/>
          <w:i/>
          <w:color w:val="231F20"/>
          <w:lang w:val="de-DE"/>
        </w:rPr>
        <w:t xml:space="preserve"> </w:t>
      </w:r>
      <w:r w:rsidRPr="00EE603B">
        <w:rPr>
          <w:rFonts w:ascii="TimesNewRoman" w:hAnsi="TimesNewRoman" w:cs="TimesNewRoman"/>
          <w:i/>
          <w:color w:val="231F20"/>
          <w:lang w:val="de-DE"/>
        </w:rPr>
        <w:t>§ 1ter eing</w:t>
      </w:r>
      <w:r w:rsidR="00C46845" w:rsidRPr="00EE603B">
        <w:rPr>
          <w:rFonts w:ascii="TimesNewRoman" w:hAnsi="TimesNewRoman" w:cs="TimesNewRoman"/>
          <w:i/>
          <w:color w:val="231F20"/>
          <w:lang w:val="de-DE"/>
        </w:rPr>
        <w:t>efügt durch Art. 8 Nr. 3 des G. </w:t>
      </w:r>
      <w:r w:rsidRPr="00EE603B">
        <w:rPr>
          <w:rFonts w:ascii="TimesNewRoman" w:hAnsi="TimesNewRoman" w:cs="TimesNewRoman"/>
          <w:i/>
          <w:color w:val="231F20"/>
          <w:lang w:val="de-DE"/>
        </w:rPr>
        <w:t>vom 1. Mai 2006 (B.S. vom 16. Mai 2006)</w:t>
      </w:r>
      <w:r w:rsidR="00C46845" w:rsidRPr="00EE603B">
        <w:rPr>
          <w:rFonts w:ascii="TimesNewRoman" w:hAnsi="TimesNewRoman" w:cs="TimesNewRoman"/>
          <w:i/>
          <w:color w:val="231F20"/>
          <w:lang w:val="de-DE"/>
        </w:rPr>
        <w:t xml:space="preserve">; </w:t>
      </w:r>
      <w:r w:rsidR="00A11BA9" w:rsidRPr="00EE603B">
        <w:rPr>
          <w:rFonts w:ascii="TimesNewRoman" w:hAnsi="TimesNewRoman" w:cs="TimesNewRoman"/>
          <w:i/>
          <w:color w:val="231F20"/>
          <w:lang w:val="de-DE"/>
        </w:rPr>
        <w:t xml:space="preserve">§ 1ter Abs. 1 abgeändert durch Art. 13 des G. vom 3. August 2012 (B.S. vom 11. September 2012); </w:t>
      </w:r>
      <w:r w:rsidR="00F53A15" w:rsidRPr="00EE603B">
        <w:rPr>
          <w:rFonts w:ascii="TimesNewRoman" w:hAnsi="TimesNewRoman" w:cs="TimesNewRoman"/>
          <w:i/>
          <w:color w:val="231F20"/>
          <w:lang w:val="de-DE"/>
        </w:rPr>
        <w:t xml:space="preserve">§ 1ter Abs. 2 abgeändert durch Art. 13 des G. vom 3. August 2012 (B.S. vom 11. September 2012); </w:t>
      </w:r>
      <w:r w:rsidR="00C46845" w:rsidRPr="00EE603B">
        <w:rPr>
          <w:rFonts w:ascii="TimesNewRoman" w:hAnsi="TimesNewRoman" w:cs="TimesNewRoman"/>
          <w:i/>
          <w:color w:val="231F20"/>
          <w:lang w:val="de-DE"/>
        </w:rPr>
        <w:t xml:space="preserve">§ 1ter Abs. 3 abgeändert durch Art. 3 </w:t>
      </w:r>
      <w:r w:rsidR="00966A22" w:rsidRPr="00EE603B">
        <w:rPr>
          <w:rFonts w:ascii="TimesNewRoman" w:hAnsi="TimesNewRoman" w:cs="TimesNewRoman"/>
          <w:i/>
          <w:color w:val="231F20"/>
          <w:lang w:val="de-DE"/>
        </w:rPr>
        <w:t xml:space="preserve">§ 1 </w:t>
      </w:r>
      <w:r w:rsidR="00C46845" w:rsidRPr="00EE603B">
        <w:rPr>
          <w:rFonts w:ascii="TimesNewRoman" w:hAnsi="TimesNewRoman" w:cs="TimesNewRoman"/>
          <w:i/>
          <w:color w:val="231F20"/>
          <w:lang w:val="de-DE"/>
        </w:rPr>
        <w:t xml:space="preserve">Nr. 4 </w:t>
      </w:r>
      <w:r w:rsidR="00F53A15" w:rsidRPr="00EE603B">
        <w:rPr>
          <w:rFonts w:ascii="TimesNewRoman" w:hAnsi="TimesNewRoman" w:cs="TimesNewRoman"/>
          <w:i/>
          <w:color w:val="231F20"/>
          <w:lang w:val="de-DE"/>
        </w:rPr>
        <w:t xml:space="preserve">und Art. 13 </w:t>
      </w:r>
      <w:r w:rsidR="00C46845" w:rsidRPr="00EE603B">
        <w:rPr>
          <w:rFonts w:ascii="TimesNewRoman" w:hAnsi="TimesNewRoman" w:cs="TimesNewRoman"/>
          <w:i/>
          <w:color w:val="231F20"/>
          <w:lang w:val="de-DE"/>
        </w:rPr>
        <w:t>des G. vom 3. August 2012 (B.S. vom 11. September 2012)</w:t>
      </w:r>
      <w:r w:rsidR="00956102" w:rsidRPr="00EE603B">
        <w:rPr>
          <w:rFonts w:ascii="TimesNewRoman" w:hAnsi="TimesNewRoman" w:cs="TimesNewRoman"/>
          <w:i/>
          <w:color w:val="231F20"/>
          <w:lang w:val="de-DE"/>
        </w:rPr>
        <w:t xml:space="preserve"> und Art. 80 Nr. 1</w:t>
      </w:r>
      <w:r w:rsidR="00956102" w:rsidRPr="00EE603B">
        <w:rPr>
          <w:bCs/>
          <w:i/>
          <w:iCs/>
          <w:lang w:val="de-DE"/>
        </w:rPr>
        <w:t xml:space="preserve"> des G. vom 5. Mai 2022 (B.S. vom 20. Mai 2022)</w:t>
      </w:r>
      <w:r w:rsidR="00C46845" w:rsidRPr="00EE603B">
        <w:rPr>
          <w:rFonts w:ascii="TimesNewRoman" w:hAnsi="TimesNewRoman" w:cs="TimesNewRoman"/>
          <w:i/>
          <w:color w:val="231F20"/>
          <w:lang w:val="de-DE"/>
        </w:rPr>
        <w:t xml:space="preserve">; </w:t>
      </w:r>
      <w:r w:rsidR="00F53A15" w:rsidRPr="00EE603B">
        <w:rPr>
          <w:rFonts w:ascii="TimesNewRoman" w:hAnsi="TimesNewRoman" w:cs="TimesNewRoman"/>
          <w:i/>
          <w:color w:val="231F20"/>
          <w:lang w:val="de-DE"/>
        </w:rPr>
        <w:t xml:space="preserve">§ 1ter Abs. 4 abgeändert durch Art. 13 des G. vom 3. August 2012 (B.S. vom 11. September 2012); § 1ter Abs. 5 abgeändert durch Art. 13 des G. vom 3. August 2012 (B.S. vom 11. September 2012); § 1ter Abs. 6 abgeändert durch Art. 13 des G. vom 3. August 2012 (B.S. vom 11. September 2012); </w:t>
      </w:r>
      <w:r w:rsidR="00956102" w:rsidRPr="00EE603B">
        <w:rPr>
          <w:rFonts w:ascii="TimesNewRoman" w:hAnsi="TimesNewRoman" w:cs="TimesNewRoman"/>
          <w:i/>
          <w:color w:val="231F20"/>
          <w:lang w:val="de-DE"/>
        </w:rPr>
        <w:t>§ 1ter Abs. 7 abgeändert durch Art. 80 Nr. 2</w:t>
      </w:r>
      <w:r w:rsidR="00956102" w:rsidRPr="00EE603B">
        <w:rPr>
          <w:bCs/>
          <w:i/>
          <w:iCs/>
          <w:lang w:val="de-DE"/>
        </w:rPr>
        <w:t xml:space="preserve"> des G. vom 5. Mai 2022 (B.S. vom 20. Mai 2022); </w:t>
      </w:r>
      <w:r w:rsidRPr="00EE603B">
        <w:rPr>
          <w:rFonts w:ascii="TimesNewRoman" w:hAnsi="TimesNewRoman" w:cs="TimesNewRoman"/>
          <w:i/>
          <w:color w:val="231F20"/>
          <w:lang w:val="de-DE"/>
        </w:rPr>
        <w:t>§ 1quater eingefügt durch Art. 8 Nr. 4 des G.</w:t>
      </w:r>
      <w:r w:rsidR="00C46845" w:rsidRPr="00EE603B">
        <w:rPr>
          <w:rFonts w:ascii="TimesNewRoman" w:hAnsi="TimesNewRoman" w:cs="TimesNewRoman"/>
          <w:i/>
          <w:color w:val="231F20"/>
          <w:lang w:val="de-DE"/>
        </w:rPr>
        <w:t> </w:t>
      </w:r>
      <w:r w:rsidRPr="00EE603B">
        <w:rPr>
          <w:rFonts w:ascii="TimesNewRoman" w:hAnsi="TimesNewRoman" w:cs="TimesNewRoman"/>
          <w:i/>
          <w:color w:val="231F20"/>
          <w:lang w:val="de-DE"/>
        </w:rPr>
        <w:t xml:space="preserve">vom 1. Mai 2006 (B.S. vom 16. Mai 2006); </w:t>
      </w:r>
      <w:r w:rsidR="00F53A15" w:rsidRPr="00EE603B">
        <w:rPr>
          <w:rFonts w:ascii="TimesNewRoman" w:hAnsi="TimesNewRoman" w:cs="TimesNewRoman"/>
          <w:i/>
          <w:color w:val="231F20"/>
          <w:lang w:val="de-DE"/>
        </w:rPr>
        <w:t>§ 1quater Abs. 1 abgeändert durch Art. 13 des G. vom 3. August 2012 (B.S. vom 11. September 2012); § 1quater Abs. 2 abgeändert durch Art. 13 des G. vom 3. August 2012 (B.S. vom 11. September 2012)</w:t>
      </w:r>
      <w:r w:rsidR="00A00B6D" w:rsidRPr="00EE603B">
        <w:rPr>
          <w:rFonts w:ascii="TimesNewRoman" w:hAnsi="TimesNewRoman" w:cs="TimesNewRoman"/>
          <w:i/>
          <w:color w:val="231F20"/>
          <w:lang w:val="de-DE"/>
        </w:rPr>
        <w:t xml:space="preserve"> und Art. 112</w:t>
      </w:r>
      <w:r w:rsidR="00A00B6D" w:rsidRPr="00EE603B">
        <w:rPr>
          <w:i/>
          <w:lang w:val="de-DE"/>
        </w:rPr>
        <w:t xml:space="preserve"> des G. vom 10. April 2014 (B.S. vom 30. April 2014)</w:t>
      </w:r>
      <w:r w:rsidR="00F53A15" w:rsidRPr="00EE603B">
        <w:rPr>
          <w:rFonts w:ascii="TimesNewRoman" w:hAnsi="TimesNewRoman" w:cs="TimesNewRoman"/>
          <w:i/>
          <w:color w:val="231F20"/>
          <w:lang w:val="de-DE"/>
        </w:rPr>
        <w:t xml:space="preserve">; § 1quater Abs. 3 abgeändert durch Art. 13 des G. vom 3. August 2012 (B.S. vom 11. September 2012); </w:t>
      </w:r>
      <w:r w:rsidR="005E4AE8" w:rsidRPr="00EE603B">
        <w:rPr>
          <w:rFonts w:ascii="TimesNewRoman" w:hAnsi="TimesNewRoman" w:cs="TimesNewRoman"/>
          <w:i/>
          <w:color w:val="231F20"/>
          <w:lang w:val="de-DE"/>
        </w:rPr>
        <w:t xml:space="preserve">§ 1quater Abs. 4 </w:t>
      </w:r>
      <w:r w:rsidR="00F53A15" w:rsidRPr="00EE603B">
        <w:rPr>
          <w:rFonts w:ascii="TimesNewRoman" w:hAnsi="TimesNewRoman" w:cs="TimesNewRoman"/>
          <w:i/>
          <w:color w:val="231F20"/>
          <w:lang w:val="de-DE"/>
        </w:rPr>
        <w:t xml:space="preserve">abgeändert </w:t>
      </w:r>
      <w:r w:rsidR="005E4AE8" w:rsidRPr="00EE603B">
        <w:rPr>
          <w:rFonts w:ascii="TimesNewRoman" w:hAnsi="TimesNewRoman" w:cs="TimesNewRoman"/>
          <w:i/>
          <w:color w:val="231F20"/>
          <w:lang w:val="de-DE"/>
        </w:rPr>
        <w:t xml:space="preserve">durch Art. 3 </w:t>
      </w:r>
      <w:r w:rsidR="00966A22" w:rsidRPr="00EE603B">
        <w:rPr>
          <w:rFonts w:ascii="TimesNewRoman" w:hAnsi="TimesNewRoman" w:cs="TimesNewRoman"/>
          <w:i/>
          <w:color w:val="231F20"/>
          <w:lang w:val="de-DE"/>
        </w:rPr>
        <w:t xml:space="preserve">§ 1 </w:t>
      </w:r>
      <w:r w:rsidR="005E4AE8" w:rsidRPr="00EE603B">
        <w:rPr>
          <w:rFonts w:ascii="TimesNewRoman" w:hAnsi="TimesNewRoman" w:cs="TimesNewRoman"/>
          <w:i/>
          <w:color w:val="231F20"/>
          <w:lang w:val="de-DE"/>
        </w:rPr>
        <w:t xml:space="preserve">Nr. 5 Buchstabe b) </w:t>
      </w:r>
      <w:r w:rsidR="00F53A15" w:rsidRPr="00EE603B">
        <w:rPr>
          <w:rFonts w:ascii="TimesNewRoman" w:hAnsi="TimesNewRoman" w:cs="TimesNewRoman"/>
          <w:i/>
          <w:color w:val="231F20"/>
          <w:lang w:val="de-DE"/>
        </w:rPr>
        <w:t xml:space="preserve">und Art. 13 </w:t>
      </w:r>
      <w:r w:rsidR="005E4AE8" w:rsidRPr="00EE603B">
        <w:rPr>
          <w:rFonts w:ascii="TimesNewRoman" w:hAnsi="TimesNewRoman" w:cs="TimesNewRoman"/>
          <w:i/>
          <w:color w:val="231F20"/>
          <w:lang w:val="de-DE"/>
        </w:rPr>
        <w:t>des G. vom 3. August 2012 (B.S. vom 11. September 2012)</w:t>
      </w:r>
      <w:r w:rsidR="00DC2F69" w:rsidRPr="00EE603B">
        <w:rPr>
          <w:rFonts w:ascii="TimesNewRoman" w:hAnsi="TimesNewRoman" w:cs="TimesNewRoman"/>
          <w:i/>
          <w:color w:val="231F20"/>
          <w:lang w:val="de-DE"/>
        </w:rPr>
        <w:t xml:space="preserve"> und</w:t>
      </w:r>
      <w:r w:rsidR="00956102" w:rsidRPr="00EE603B">
        <w:rPr>
          <w:rFonts w:ascii="TimesNewRoman" w:hAnsi="TimesNewRoman" w:cs="TimesNewRoman"/>
          <w:i/>
          <w:color w:val="231F20"/>
          <w:lang w:val="de-DE"/>
        </w:rPr>
        <w:t xml:space="preserve"> Art. 81 Nr. 1</w:t>
      </w:r>
      <w:r w:rsidR="00956102" w:rsidRPr="00EE603B">
        <w:rPr>
          <w:bCs/>
          <w:i/>
          <w:iCs/>
          <w:lang w:val="de-DE"/>
        </w:rPr>
        <w:t xml:space="preserve"> des G. vom 5. Mai 2022 (B.S. vom 20. Mai 2022)</w:t>
      </w:r>
      <w:r w:rsidR="005E4AE8" w:rsidRPr="00EE603B">
        <w:rPr>
          <w:rFonts w:ascii="TimesNewRoman" w:hAnsi="TimesNewRoman" w:cs="TimesNewRoman"/>
          <w:i/>
          <w:color w:val="231F20"/>
          <w:lang w:val="de-DE"/>
        </w:rPr>
        <w:t xml:space="preserve">; § 1quater </w:t>
      </w:r>
      <w:r w:rsidR="005E4AE8" w:rsidRPr="00EE603B">
        <w:rPr>
          <w:rFonts w:ascii="TimesNewRoman" w:hAnsi="TimesNewRoman" w:cs="TimesNewRoman"/>
          <w:i/>
          <w:lang w:val="de-DE"/>
        </w:rPr>
        <w:t>neuer Absatz 5</w:t>
      </w:r>
      <w:r w:rsidR="005618EF" w:rsidRPr="00EE603B">
        <w:rPr>
          <w:rFonts w:ascii="TimesNewRoman" w:hAnsi="TimesNewRoman" w:cs="TimesNewRoman"/>
          <w:i/>
          <w:lang w:val="de-DE"/>
        </w:rPr>
        <w:t xml:space="preserve"> </w:t>
      </w:r>
      <w:r w:rsidR="005E4AE8" w:rsidRPr="00EE603B">
        <w:rPr>
          <w:rFonts w:ascii="TimesNewRoman" w:hAnsi="TimesNewRoman" w:cs="TimesNewRoman"/>
          <w:i/>
          <w:color w:val="231F20"/>
          <w:lang w:val="de-DE"/>
        </w:rPr>
        <w:t xml:space="preserve">eingefügt durch Art. 3 </w:t>
      </w:r>
      <w:r w:rsidR="00966A22" w:rsidRPr="00EE603B">
        <w:rPr>
          <w:rFonts w:ascii="TimesNewRoman" w:hAnsi="TimesNewRoman" w:cs="TimesNewRoman"/>
          <w:i/>
          <w:color w:val="231F20"/>
          <w:lang w:val="de-DE"/>
        </w:rPr>
        <w:t xml:space="preserve">§ 1 </w:t>
      </w:r>
      <w:r w:rsidR="005E4AE8" w:rsidRPr="00EE603B">
        <w:rPr>
          <w:rFonts w:ascii="TimesNewRoman" w:hAnsi="TimesNewRoman" w:cs="TimesNewRoman"/>
          <w:i/>
          <w:color w:val="231F20"/>
          <w:lang w:val="de-DE"/>
        </w:rPr>
        <w:t>Nr. 5 Buchstabe c) des G. vom 3. August 2012 (B.S. vom 11. September 2012)</w:t>
      </w:r>
      <w:r w:rsidR="00956102" w:rsidRPr="00EE603B">
        <w:rPr>
          <w:rFonts w:ascii="TimesNewRoman" w:hAnsi="TimesNewRoman" w:cs="TimesNewRoman"/>
          <w:i/>
          <w:color w:val="231F20"/>
          <w:lang w:val="de-DE"/>
        </w:rPr>
        <w:t xml:space="preserve"> und abgeändert durch Art. 81 Nr. 3</w:t>
      </w:r>
      <w:r w:rsidR="00956102" w:rsidRPr="00EE603B">
        <w:rPr>
          <w:bCs/>
          <w:i/>
          <w:iCs/>
          <w:lang w:val="de-DE"/>
        </w:rPr>
        <w:t xml:space="preserve"> des G. vom 5. Mai 2022 (B.S. vom 20. Mai 2022)</w:t>
      </w:r>
      <w:r w:rsidR="005E4AE8" w:rsidRPr="00EE603B">
        <w:rPr>
          <w:rFonts w:ascii="TimesNewRoman" w:hAnsi="TimesNewRoman" w:cs="TimesNewRoman"/>
          <w:i/>
          <w:color w:val="231F20"/>
          <w:lang w:val="de-DE"/>
        </w:rPr>
        <w:t xml:space="preserve">; § 1quater  </w:t>
      </w:r>
      <w:r w:rsidR="005E4AE8" w:rsidRPr="00EE603B">
        <w:rPr>
          <w:rFonts w:ascii="TimesNewRoman" w:hAnsi="TimesNewRoman" w:cs="TimesNewRoman"/>
          <w:i/>
          <w:lang w:val="de-DE"/>
        </w:rPr>
        <w:t xml:space="preserve">Abs. 6 </w:t>
      </w:r>
      <w:r w:rsidR="00F53A15" w:rsidRPr="00EE603B">
        <w:rPr>
          <w:rFonts w:ascii="TimesNewRoman" w:hAnsi="TimesNewRoman" w:cs="TimesNewRoman"/>
          <w:i/>
          <w:lang w:val="de-DE"/>
        </w:rPr>
        <w:t>abgeändert</w:t>
      </w:r>
      <w:r w:rsidR="00F53A15" w:rsidRPr="00EE603B">
        <w:rPr>
          <w:rFonts w:ascii="TimesNewRoman" w:hAnsi="TimesNewRoman" w:cs="TimesNewRoman"/>
          <w:i/>
          <w:color w:val="231F20"/>
          <w:lang w:val="de-DE"/>
        </w:rPr>
        <w:t xml:space="preserve"> </w:t>
      </w:r>
      <w:r w:rsidR="005E4AE8" w:rsidRPr="00EE603B">
        <w:rPr>
          <w:rFonts w:ascii="TimesNewRoman" w:hAnsi="TimesNewRoman" w:cs="TimesNewRoman"/>
          <w:i/>
          <w:color w:val="231F20"/>
          <w:lang w:val="de-DE"/>
        </w:rPr>
        <w:t xml:space="preserve">durch Art. 3 </w:t>
      </w:r>
      <w:r w:rsidR="00966A22" w:rsidRPr="00EE603B">
        <w:rPr>
          <w:rFonts w:ascii="TimesNewRoman" w:hAnsi="TimesNewRoman" w:cs="TimesNewRoman"/>
          <w:i/>
          <w:color w:val="231F20"/>
          <w:lang w:val="de-DE"/>
        </w:rPr>
        <w:t xml:space="preserve">§ 1 </w:t>
      </w:r>
      <w:r w:rsidR="005E4AE8" w:rsidRPr="00EE603B">
        <w:rPr>
          <w:rFonts w:ascii="TimesNewRoman" w:hAnsi="TimesNewRoman" w:cs="TimesNewRoman"/>
          <w:i/>
          <w:color w:val="231F20"/>
          <w:lang w:val="de-DE"/>
        </w:rPr>
        <w:t xml:space="preserve">Nr. 5 Buchstabe d) zweiter Gedankenstrich </w:t>
      </w:r>
      <w:r w:rsidR="00F53A15" w:rsidRPr="00EE603B">
        <w:rPr>
          <w:rFonts w:ascii="TimesNewRoman" w:hAnsi="TimesNewRoman" w:cs="TimesNewRoman"/>
          <w:i/>
          <w:color w:val="231F20"/>
          <w:lang w:val="de-DE"/>
        </w:rPr>
        <w:t xml:space="preserve">und Art. 13 </w:t>
      </w:r>
      <w:r w:rsidR="005E4AE8" w:rsidRPr="00EE603B">
        <w:rPr>
          <w:rFonts w:ascii="TimesNewRoman" w:hAnsi="TimesNewRoman" w:cs="TimesNewRoman"/>
          <w:i/>
          <w:color w:val="231F20"/>
          <w:lang w:val="de-DE"/>
        </w:rPr>
        <w:t xml:space="preserve">des G. vom 3. August 2012 (B.S. vom 11. September 2012); § 1quater </w:t>
      </w:r>
      <w:r w:rsidR="005E4AE8" w:rsidRPr="00EE603B">
        <w:rPr>
          <w:rFonts w:ascii="TimesNewRoman" w:hAnsi="TimesNewRoman" w:cs="TimesNewRoman"/>
          <w:i/>
          <w:lang w:val="de-DE"/>
        </w:rPr>
        <w:t>neuer Absatz 7</w:t>
      </w:r>
      <w:r w:rsidR="005E4AE8" w:rsidRPr="00EE603B">
        <w:rPr>
          <w:rFonts w:ascii="TimesNewRoman" w:hAnsi="TimesNewRoman" w:cs="TimesNewRoman"/>
          <w:i/>
          <w:color w:val="231F20"/>
          <w:lang w:val="de-DE"/>
        </w:rPr>
        <w:t xml:space="preserve"> eingefügt durch Art. 3 </w:t>
      </w:r>
      <w:r w:rsidR="00966A22" w:rsidRPr="00EE603B">
        <w:rPr>
          <w:rFonts w:ascii="TimesNewRoman" w:hAnsi="TimesNewRoman" w:cs="TimesNewRoman"/>
          <w:i/>
          <w:color w:val="231F20"/>
          <w:lang w:val="de-DE"/>
        </w:rPr>
        <w:t xml:space="preserve">§ 1 </w:t>
      </w:r>
      <w:r w:rsidR="005E4AE8" w:rsidRPr="00EE603B">
        <w:rPr>
          <w:rFonts w:ascii="TimesNewRoman" w:hAnsi="TimesNewRoman" w:cs="TimesNewRoman"/>
          <w:i/>
          <w:color w:val="231F20"/>
          <w:lang w:val="de-DE"/>
        </w:rPr>
        <w:t>Nr. 5 Buchstabe e) des G. vom 3. August 2012 (B.S. vom 11. September 2012)</w:t>
      </w:r>
      <w:r w:rsidR="00956102" w:rsidRPr="00EE603B">
        <w:rPr>
          <w:rFonts w:ascii="TimesNewRoman" w:hAnsi="TimesNewRoman" w:cs="TimesNewRoman"/>
          <w:i/>
          <w:color w:val="231F20"/>
          <w:lang w:val="de-DE"/>
        </w:rPr>
        <w:t xml:space="preserve"> und </w:t>
      </w:r>
      <w:r w:rsidR="00DC2F69" w:rsidRPr="00EE603B">
        <w:rPr>
          <w:rFonts w:ascii="TimesNewRoman" w:hAnsi="TimesNewRoman" w:cs="TimesNewRoman"/>
          <w:i/>
          <w:color w:val="231F20"/>
          <w:lang w:val="de-DE"/>
        </w:rPr>
        <w:t xml:space="preserve">abgeändert durch </w:t>
      </w:r>
      <w:r w:rsidR="00956102" w:rsidRPr="00EE603B">
        <w:rPr>
          <w:rFonts w:ascii="TimesNewRoman" w:hAnsi="TimesNewRoman" w:cs="TimesNewRoman"/>
          <w:i/>
          <w:color w:val="231F20"/>
          <w:lang w:val="de-DE"/>
        </w:rPr>
        <w:t>Art. 81 Nr. 5</w:t>
      </w:r>
      <w:r w:rsidR="00956102" w:rsidRPr="00EE603B">
        <w:rPr>
          <w:bCs/>
          <w:i/>
          <w:iCs/>
          <w:lang w:val="de-DE"/>
        </w:rPr>
        <w:t xml:space="preserve"> des G. vom 5. Mai 2022 (B.S. vom 20. Mai 2022)</w:t>
      </w:r>
      <w:r w:rsidR="005E4AE8" w:rsidRPr="00EE603B">
        <w:rPr>
          <w:rFonts w:ascii="TimesNewRoman" w:hAnsi="TimesNewRoman" w:cs="TimesNewRoman"/>
          <w:i/>
          <w:color w:val="231F20"/>
          <w:lang w:val="de-DE"/>
        </w:rPr>
        <w:t xml:space="preserve">; </w:t>
      </w:r>
      <w:r w:rsidR="00F53A15" w:rsidRPr="00EE603B">
        <w:rPr>
          <w:rFonts w:ascii="TimesNewRoman" w:hAnsi="TimesNewRoman" w:cs="TimesNewRoman"/>
          <w:i/>
          <w:color w:val="231F20"/>
          <w:lang w:val="de-DE"/>
        </w:rPr>
        <w:t>§ 1quater Abs. 8 abgeändert durch Art. 13 des G. vom 3. August 2012 (B.S. vom 11. September 2012); § 1quater Abs. 9 abgeändert durch Art. 13 des G. vom 3. August 2012 (B.S. vom 11. September 2012);</w:t>
      </w:r>
      <w:r w:rsidR="0060322A" w:rsidRPr="00EE603B">
        <w:rPr>
          <w:rFonts w:ascii="TimesNewRoman" w:hAnsi="TimesNewRoman" w:cs="TimesNewRoman"/>
          <w:i/>
          <w:color w:val="231F20"/>
          <w:lang w:val="de-DE"/>
        </w:rPr>
        <w:t xml:space="preserve"> </w:t>
      </w:r>
      <w:r w:rsidRPr="00EE603B">
        <w:rPr>
          <w:rFonts w:ascii="TimesNewRoman" w:hAnsi="TimesNewRoman" w:cs="TimesNewRoman"/>
          <w:i/>
          <w:color w:val="231F20"/>
          <w:lang w:val="de-DE"/>
        </w:rPr>
        <w:t>§ 1quinquies eingefügt durch Art. 8 Nr. 5 des G. vom 1. Mai 2006 (B.S.</w:t>
      </w:r>
      <w:r w:rsidR="0060322A" w:rsidRPr="00EE603B">
        <w:rPr>
          <w:rFonts w:ascii="TimesNewRoman" w:hAnsi="TimesNewRoman" w:cs="TimesNewRoman"/>
          <w:i/>
          <w:color w:val="231F20"/>
          <w:lang w:val="de-DE"/>
        </w:rPr>
        <w:t> </w:t>
      </w:r>
      <w:r w:rsidRPr="00EE603B">
        <w:rPr>
          <w:rFonts w:ascii="TimesNewRoman" w:hAnsi="TimesNewRoman" w:cs="TimesNewRoman"/>
          <w:i/>
          <w:color w:val="231F20"/>
          <w:lang w:val="de-DE"/>
        </w:rPr>
        <w:t>vom 16. Mai 2006)</w:t>
      </w:r>
      <w:r w:rsidR="005E4AE8" w:rsidRPr="00EE603B">
        <w:rPr>
          <w:rFonts w:ascii="TimesNewRoman" w:hAnsi="TimesNewRoman" w:cs="TimesNewRoman"/>
          <w:i/>
          <w:color w:val="231F20"/>
          <w:lang w:val="de-DE"/>
        </w:rPr>
        <w:t xml:space="preserve">; § 1quinquies Abs. 1 ersetzt durch Art. 3 </w:t>
      </w:r>
      <w:r w:rsidR="00966A22" w:rsidRPr="00EE603B">
        <w:rPr>
          <w:rFonts w:ascii="TimesNewRoman" w:hAnsi="TimesNewRoman" w:cs="TimesNewRoman"/>
          <w:i/>
          <w:color w:val="231F20"/>
          <w:lang w:val="de-DE"/>
        </w:rPr>
        <w:t xml:space="preserve">§ 1 </w:t>
      </w:r>
      <w:r w:rsidR="005E4AE8" w:rsidRPr="00EE603B">
        <w:rPr>
          <w:rFonts w:ascii="TimesNewRoman" w:hAnsi="TimesNewRoman" w:cs="TimesNewRoman"/>
          <w:i/>
          <w:color w:val="231F20"/>
          <w:lang w:val="de-DE"/>
        </w:rPr>
        <w:t>Nr. 6 Buchstabe a) des G. vom 3. August 2012 (B.S. vom 11. September 2012);</w:t>
      </w:r>
      <w:r w:rsidRPr="00EE603B">
        <w:rPr>
          <w:rFonts w:ascii="TimesNewRoman" w:hAnsi="TimesNewRoman" w:cs="TimesNewRoman"/>
          <w:i/>
          <w:color w:val="231F20"/>
          <w:lang w:val="de-DE"/>
        </w:rPr>
        <w:t xml:space="preserve"> </w:t>
      </w:r>
      <w:r w:rsidR="005E4AE8" w:rsidRPr="00EE603B">
        <w:rPr>
          <w:rFonts w:ascii="TimesNewRoman" w:hAnsi="TimesNewRoman" w:cs="TimesNewRoman"/>
          <w:i/>
          <w:color w:val="231F20"/>
          <w:lang w:val="de-DE"/>
        </w:rPr>
        <w:t xml:space="preserve">§ 1quinquies </w:t>
      </w:r>
      <w:r w:rsidR="005618EF" w:rsidRPr="00EE603B">
        <w:rPr>
          <w:rFonts w:ascii="TimesNewRoman" w:hAnsi="TimesNewRoman" w:cs="TimesNewRoman"/>
          <w:i/>
          <w:lang w:val="de-DE"/>
        </w:rPr>
        <w:t>neuer Absatz 2</w:t>
      </w:r>
      <w:r w:rsidR="005E4AE8" w:rsidRPr="00EE603B">
        <w:rPr>
          <w:rFonts w:ascii="TimesNewRoman" w:hAnsi="TimesNewRoman" w:cs="TimesNewRoman"/>
          <w:i/>
          <w:lang w:val="de-DE"/>
        </w:rPr>
        <w:t xml:space="preserve"> </w:t>
      </w:r>
      <w:r w:rsidR="005E4AE8" w:rsidRPr="00EE603B">
        <w:rPr>
          <w:rFonts w:ascii="TimesNewRoman" w:hAnsi="TimesNewRoman" w:cs="TimesNewRoman"/>
          <w:i/>
          <w:color w:val="231F20"/>
          <w:lang w:val="de-DE"/>
        </w:rPr>
        <w:t xml:space="preserve">eingefügt durch Art. 3 </w:t>
      </w:r>
      <w:r w:rsidR="00966A22" w:rsidRPr="00EE603B">
        <w:rPr>
          <w:rFonts w:ascii="TimesNewRoman" w:hAnsi="TimesNewRoman" w:cs="TimesNewRoman"/>
          <w:i/>
          <w:color w:val="231F20"/>
          <w:lang w:val="de-DE"/>
        </w:rPr>
        <w:t xml:space="preserve">§ 1 </w:t>
      </w:r>
      <w:r w:rsidR="005E4AE8" w:rsidRPr="00EE603B">
        <w:rPr>
          <w:rFonts w:ascii="TimesNewRoman" w:hAnsi="TimesNewRoman" w:cs="TimesNewRoman"/>
          <w:i/>
          <w:color w:val="231F20"/>
          <w:lang w:val="de-DE"/>
        </w:rPr>
        <w:t xml:space="preserve">Nr. 6 Buchstabe b) des G. vom 3. August 2012 (B.S. vom 11. September 2012); § 1quinquies </w:t>
      </w:r>
      <w:r w:rsidR="005E4AE8" w:rsidRPr="00EE603B">
        <w:rPr>
          <w:rFonts w:ascii="TimesNewRoman" w:hAnsi="TimesNewRoman" w:cs="TimesNewRoman"/>
          <w:i/>
          <w:lang w:val="de-DE"/>
        </w:rPr>
        <w:t>Abs. 3</w:t>
      </w:r>
      <w:r w:rsidR="005E4AE8" w:rsidRPr="00EE603B">
        <w:rPr>
          <w:rFonts w:ascii="TimesNewRoman" w:hAnsi="TimesNewRoman" w:cs="TimesNewRoman"/>
          <w:i/>
          <w:color w:val="231F20"/>
          <w:lang w:val="de-DE"/>
        </w:rPr>
        <w:t xml:space="preserve"> ersetzt </w:t>
      </w:r>
      <w:r w:rsidR="00966A22" w:rsidRPr="00EE603B">
        <w:rPr>
          <w:rFonts w:ascii="TimesNewRoman" w:hAnsi="TimesNewRoman" w:cs="TimesNewRoman"/>
          <w:i/>
          <w:color w:val="231F20"/>
          <w:lang w:val="de-DE"/>
        </w:rPr>
        <w:t>durch Art. 3 § 1 Nr. 6 Buchstabe c) des G. vom 3. August 2012 (B.S. vom 11. September 2012)</w:t>
      </w:r>
      <w:r w:rsidR="00DC2F69" w:rsidRPr="00EE603B">
        <w:rPr>
          <w:rFonts w:ascii="TimesNewRoman" w:hAnsi="TimesNewRoman" w:cs="TimesNewRoman"/>
          <w:i/>
          <w:color w:val="231F20"/>
          <w:lang w:val="de-DE"/>
        </w:rPr>
        <w:t xml:space="preserve"> und abgeändert durch Art. 82 Nr. 1</w:t>
      </w:r>
      <w:r w:rsidR="00DC2F69" w:rsidRPr="00EE603B">
        <w:rPr>
          <w:bCs/>
          <w:i/>
          <w:iCs/>
          <w:lang w:val="de-DE"/>
        </w:rPr>
        <w:t xml:space="preserve"> des G. vom 5. Mai 2022 (B.S. vom 20. Mai 2022)</w:t>
      </w:r>
      <w:r w:rsidR="00966A22" w:rsidRPr="00EE603B">
        <w:rPr>
          <w:rFonts w:ascii="TimesNewRoman" w:hAnsi="TimesNewRoman" w:cs="TimesNewRoman"/>
          <w:i/>
          <w:color w:val="231F20"/>
          <w:lang w:val="de-DE"/>
        </w:rPr>
        <w:t xml:space="preserve">; § 1quinquies </w:t>
      </w:r>
      <w:r w:rsidR="00966A22" w:rsidRPr="00EE603B">
        <w:rPr>
          <w:rFonts w:ascii="TimesNewRoman" w:hAnsi="TimesNewRoman" w:cs="TimesNewRoman"/>
          <w:i/>
          <w:lang w:val="de-DE"/>
        </w:rPr>
        <w:t>Abs. 4 ersetzt</w:t>
      </w:r>
      <w:r w:rsidR="00966A22" w:rsidRPr="00EE603B">
        <w:rPr>
          <w:rFonts w:ascii="TimesNewRoman" w:hAnsi="TimesNewRoman" w:cs="TimesNewRoman"/>
          <w:i/>
          <w:color w:val="231F20"/>
          <w:lang w:val="de-DE"/>
        </w:rPr>
        <w:t xml:space="preserve"> durch Art. 3 § 1 Nr. 6 Buchstabe d) des G. vom 3. August 2012 (B.S. vom 11. September 2012)</w:t>
      </w:r>
      <w:r w:rsidR="00DC2F69" w:rsidRPr="00EE603B">
        <w:rPr>
          <w:rFonts w:ascii="TimesNewRoman" w:hAnsi="TimesNewRoman" w:cs="TimesNewRoman"/>
          <w:i/>
          <w:color w:val="231F20"/>
          <w:lang w:val="de-DE"/>
        </w:rPr>
        <w:t xml:space="preserve"> und abgeändert durch Art. 82 Nr. 2</w:t>
      </w:r>
      <w:r w:rsidR="00DC2F69" w:rsidRPr="00EE603B">
        <w:rPr>
          <w:bCs/>
          <w:i/>
          <w:iCs/>
          <w:lang w:val="de-DE"/>
        </w:rPr>
        <w:t xml:space="preserve"> des G. vom 5. Mai 2022 (B.S. vom 20. Mai 2022)</w:t>
      </w:r>
      <w:r w:rsidR="00966A22" w:rsidRPr="00EE603B">
        <w:rPr>
          <w:rFonts w:ascii="TimesNewRoman" w:hAnsi="TimesNewRoman" w:cs="TimesNewRoman"/>
          <w:i/>
          <w:color w:val="231F20"/>
          <w:lang w:val="de-DE"/>
        </w:rPr>
        <w:t xml:space="preserve">; </w:t>
      </w:r>
      <w:r w:rsidR="004F5418" w:rsidRPr="00EE603B">
        <w:rPr>
          <w:rFonts w:ascii="TimesNewRoman" w:hAnsi="TimesNewRoman" w:cs="TimesNewRoman"/>
          <w:i/>
          <w:color w:val="231F20"/>
          <w:lang w:val="de-DE"/>
        </w:rPr>
        <w:t>§ 1quinquies Abs. 5 abgeändert durch Art. 113 Nr. 1 und 2 des G. vom 10. April 2014 (B.S. vom 30. April 2014)</w:t>
      </w:r>
      <w:r w:rsidR="00DC2F69" w:rsidRPr="00EE603B">
        <w:rPr>
          <w:rFonts w:ascii="TimesNewRoman" w:hAnsi="TimesNewRoman" w:cs="TimesNewRoman"/>
          <w:i/>
          <w:color w:val="231F20"/>
          <w:lang w:val="de-DE"/>
        </w:rPr>
        <w:t xml:space="preserve"> und Art. 82 Nr. 4 Buchstabe a) bis c)</w:t>
      </w:r>
      <w:r w:rsidR="00DC2F69" w:rsidRPr="00EE603B">
        <w:rPr>
          <w:bCs/>
          <w:i/>
          <w:iCs/>
          <w:lang w:val="de-DE"/>
        </w:rPr>
        <w:t xml:space="preserve"> des G. vom 5. Mai 2022 (B.S. vom 20. Mai 2022)</w:t>
      </w:r>
      <w:r w:rsidR="004F5418" w:rsidRPr="00EE603B">
        <w:rPr>
          <w:rFonts w:ascii="TimesNewRoman" w:hAnsi="TimesNewRoman" w:cs="TimesNewRoman"/>
          <w:i/>
          <w:color w:val="231F20"/>
          <w:lang w:val="de-DE"/>
        </w:rPr>
        <w:t xml:space="preserve">; </w:t>
      </w:r>
      <w:r w:rsidR="00D75B37" w:rsidRPr="00EE603B">
        <w:rPr>
          <w:rFonts w:ascii="TimesNewRoman" w:hAnsi="TimesNewRoman" w:cs="TimesNewRoman"/>
          <w:i/>
          <w:color w:val="231F20"/>
          <w:lang w:val="de-DE"/>
        </w:rPr>
        <w:t>§ 1quinquies Abs. 6 und 7 ersetzt durch Art. 5</w:t>
      </w:r>
      <w:r w:rsidR="00D75B37" w:rsidRPr="00EE603B">
        <w:rPr>
          <w:rFonts w:ascii="TimesNewRoman" w:hAnsi="TimesNewRoman" w:cs="TimesNewRoman"/>
          <w:i/>
          <w:lang w:val="de-DE"/>
        </w:rPr>
        <w:t xml:space="preserve"> des G. vom 20. Juni 2013 (B.S. vom 26. Juni 2013); § 1quinquies Abs. 8 und 9 eingefügt durch Art. 5 des G. vom 20. Juni 2013 (B.S. vom 26. Juni 2013); </w:t>
      </w:r>
      <w:r w:rsidRPr="00EE603B">
        <w:rPr>
          <w:rFonts w:ascii="TimesNewRoman" w:hAnsi="TimesNewRoman" w:cs="TimesNewRoman"/>
          <w:i/>
          <w:color w:val="231F20"/>
          <w:lang w:val="de-DE"/>
        </w:rPr>
        <w:t>§ 1sexies eingefügt durch Art. 8 Nr. 6 des G.</w:t>
      </w:r>
      <w:r w:rsidR="00C46845" w:rsidRPr="00EE603B">
        <w:rPr>
          <w:rFonts w:ascii="TimesNewRoman" w:hAnsi="TimesNewRoman" w:cs="TimesNewRoman"/>
          <w:i/>
          <w:color w:val="231F20"/>
          <w:lang w:val="de-DE"/>
        </w:rPr>
        <w:t> </w:t>
      </w:r>
      <w:r w:rsidRPr="00EE603B">
        <w:rPr>
          <w:rFonts w:ascii="TimesNewRoman" w:hAnsi="TimesNewRoman" w:cs="TimesNewRoman"/>
          <w:i/>
          <w:color w:val="231F20"/>
          <w:lang w:val="de-DE"/>
        </w:rPr>
        <w:t>vom 1. Mai 2006 (B.S. vom 16. Mai 2006);</w:t>
      </w:r>
      <w:r w:rsidR="00F53A15" w:rsidRPr="00EE603B">
        <w:rPr>
          <w:rFonts w:ascii="TimesNewRoman" w:hAnsi="TimesNewRoman" w:cs="TimesNewRoman"/>
          <w:i/>
          <w:color w:val="231F20"/>
          <w:lang w:val="de-DE"/>
        </w:rPr>
        <w:t xml:space="preserve"> § 1sexies Abs. 1 abgeändert durch Art. 13 des G. vom 3. August 2012 (B.S. vom 11. September 2012);</w:t>
      </w:r>
      <w:r w:rsidRPr="00EE603B">
        <w:rPr>
          <w:rFonts w:ascii="TimesNewRoman" w:hAnsi="TimesNewRoman" w:cs="TimesNewRoman"/>
          <w:i/>
          <w:color w:val="231F20"/>
          <w:lang w:val="de-DE"/>
        </w:rPr>
        <w:t xml:space="preserve"> </w:t>
      </w:r>
      <w:r w:rsidR="00F53A15" w:rsidRPr="00EE603B">
        <w:rPr>
          <w:rFonts w:ascii="TimesNewRoman" w:hAnsi="TimesNewRoman" w:cs="TimesNewRoman"/>
          <w:i/>
          <w:color w:val="231F20"/>
          <w:lang w:val="de-DE"/>
        </w:rPr>
        <w:t xml:space="preserve">§ 1sexies Abs. 2 </w:t>
      </w:r>
      <w:r w:rsidR="00D1699E" w:rsidRPr="00EE603B">
        <w:rPr>
          <w:rFonts w:ascii="TimesNewRoman" w:hAnsi="TimesNewRoman" w:cs="TimesNewRoman"/>
          <w:i/>
          <w:color w:val="231F20"/>
          <w:lang w:val="de-DE"/>
        </w:rPr>
        <w:t xml:space="preserve">ersetzt durch Art. 108 </w:t>
      </w:r>
      <w:r w:rsidR="00015530" w:rsidRPr="00EE603B">
        <w:rPr>
          <w:rFonts w:ascii="TimesNewRoman" w:hAnsi="TimesNewRoman" w:cs="TimesNewRoman"/>
          <w:i/>
          <w:color w:val="231F20"/>
          <w:lang w:val="de-DE"/>
        </w:rPr>
        <w:t>Nr.</w:t>
      </w:r>
      <w:r w:rsidR="00D1699E" w:rsidRPr="00EE603B">
        <w:rPr>
          <w:rFonts w:ascii="TimesNewRoman" w:hAnsi="TimesNewRoman" w:cs="TimesNewRoman"/>
          <w:i/>
          <w:color w:val="231F20"/>
          <w:lang w:val="de-DE"/>
        </w:rPr>
        <w:t> 1</w:t>
      </w:r>
      <w:r w:rsidR="00D1699E" w:rsidRPr="00EE603B">
        <w:rPr>
          <w:i/>
          <w:lang w:val="de-DE"/>
        </w:rPr>
        <w:t xml:space="preserve"> des G. vom 10. April 2014 (B.S. vom 30. April 2014)</w:t>
      </w:r>
      <w:r w:rsidR="00370846" w:rsidRPr="00EE603B">
        <w:rPr>
          <w:i/>
          <w:lang w:val="de-DE"/>
        </w:rPr>
        <w:t xml:space="preserve"> und abgeändert durch Art. 32 Nr. 1</w:t>
      </w:r>
      <w:r w:rsidR="00370846" w:rsidRPr="00EE603B">
        <w:rPr>
          <w:i/>
          <w:iCs/>
          <w:color w:val="000000"/>
          <w:lang w:val="de-DE"/>
        </w:rPr>
        <w:t xml:space="preserve"> des G. vom 22. Juni 2016 (B.S. vom 1. Juli 2016)</w:t>
      </w:r>
      <w:r w:rsidR="008D00B4" w:rsidRPr="00EE603B">
        <w:rPr>
          <w:i/>
          <w:iCs/>
          <w:color w:val="000000"/>
          <w:lang w:val="de-DE"/>
        </w:rPr>
        <w:t>,</w:t>
      </w:r>
      <w:r w:rsidR="004B0E3A" w:rsidRPr="00EE603B">
        <w:rPr>
          <w:i/>
          <w:iCs/>
          <w:color w:val="000000"/>
          <w:lang w:val="de-DE"/>
        </w:rPr>
        <w:t xml:space="preserve"> Art. 2 Nr. 1 des G. vom 20. Dezember 2019 (B.S. vom 3. Februar 2020)</w:t>
      </w:r>
      <w:r w:rsidR="008D00B4" w:rsidRPr="00EE603B">
        <w:rPr>
          <w:i/>
          <w:iCs/>
          <w:color w:val="000000"/>
          <w:lang w:val="de-DE"/>
        </w:rPr>
        <w:t xml:space="preserve"> und Art. 83 Nr. 1 und </w:t>
      </w:r>
      <w:r w:rsidR="005C2ADE" w:rsidRPr="00EE603B">
        <w:rPr>
          <w:i/>
          <w:iCs/>
          <w:color w:val="000000"/>
          <w:lang w:val="de-DE"/>
        </w:rPr>
        <w:t>2</w:t>
      </w:r>
      <w:r w:rsidR="008D00B4" w:rsidRPr="00EE603B">
        <w:rPr>
          <w:bCs/>
          <w:i/>
          <w:iCs/>
          <w:lang w:val="de-DE"/>
        </w:rPr>
        <w:t xml:space="preserve"> des G. vom 5. Mai 2022 (B.S. vom 20. Mai 2022)</w:t>
      </w:r>
      <w:r w:rsidR="00F53A15" w:rsidRPr="00EE603B">
        <w:rPr>
          <w:rFonts w:ascii="TimesNewRoman" w:hAnsi="TimesNewRoman" w:cs="TimesNewRoman"/>
          <w:i/>
          <w:color w:val="231F20"/>
          <w:lang w:val="de-DE"/>
        </w:rPr>
        <w:t>;</w:t>
      </w:r>
      <w:r w:rsidR="0060322A" w:rsidRPr="00EE603B">
        <w:rPr>
          <w:rFonts w:ascii="TimesNewRoman" w:hAnsi="TimesNewRoman" w:cs="TimesNewRoman"/>
          <w:i/>
          <w:color w:val="231F20"/>
          <w:lang w:val="de-DE"/>
        </w:rPr>
        <w:t xml:space="preserve"> </w:t>
      </w:r>
      <w:r w:rsidR="004B0E3A" w:rsidRPr="00EE603B">
        <w:rPr>
          <w:rFonts w:ascii="TimesNewRoman" w:hAnsi="TimesNewRoman" w:cs="TimesNewRoman"/>
          <w:i/>
          <w:color w:val="231F20"/>
          <w:lang w:val="de-DE"/>
        </w:rPr>
        <w:t>§ 1sexies neuer Absatz 3 eingefügt durch Art. 2 Nr. 2</w:t>
      </w:r>
      <w:r w:rsidR="004B0E3A" w:rsidRPr="00EE603B">
        <w:rPr>
          <w:i/>
          <w:iCs/>
          <w:color w:val="000000"/>
          <w:lang w:val="de-DE"/>
        </w:rPr>
        <w:t xml:space="preserve"> des G. vom </w:t>
      </w:r>
      <w:r w:rsidR="004B0E3A" w:rsidRPr="00EE603B">
        <w:rPr>
          <w:i/>
          <w:iCs/>
          <w:color w:val="000000"/>
          <w:lang w:val="de-DE"/>
        </w:rPr>
        <w:lastRenderedPageBreak/>
        <w:t xml:space="preserve">20. Dezember 2019 (B.S. vom 3. Februar 2020); </w:t>
      </w:r>
      <w:r w:rsidR="00D1699E" w:rsidRPr="00EE603B">
        <w:rPr>
          <w:rFonts w:ascii="TimesNewRoman" w:hAnsi="TimesNewRoman" w:cs="TimesNewRoman"/>
          <w:i/>
          <w:color w:val="231F20"/>
          <w:lang w:val="de-DE"/>
        </w:rPr>
        <w:t>§ 1sexies neuer Absatz </w:t>
      </w:r>
      <w:r w:rsidR="004B0E3A" w:rsidRPr="00EE603B">
        <w:rPr>
          <w:rFonts w:ascii="TimesNewRoman" w:hAnsi="TimesNewRoman" w:cs="TimesNewRoman"/>
          <w:i/>
          <w:color w:val="231F20"/>
          <w:lang w:val="de-DE"/>
        </w:rPr>
        <w:t>4</w:t>
      </w:r>
      <w:r w:rsidR="00D1699E" w:rsidRPr="00EE603B">
        <w:rPr>
          <w:rFonts w:ascii="TimesNewRoman" w:hAnsi="TimesNewRoman" w:cs="TimesNewRoman"/>
          <w:i/>
          <w:color w:val="231F20"/>
          <w:lang w:val="de-DE"/>
        </w:rPr>
        <w:t xml:space="preserve"> eingefügt durch Art. 108 Nr. 2</w:t>
      </w:r>
      <w:r w:rsidR="00D1699E" w:rsidRPr="00EE603B">
        <w:rPr>
          <w:i/>
          <w:lang w:val="de-DE"/>
        </w:rPr>
        <w:t xml:space="preserve"> des G. vom 10. April 2014 (B.S. vom 30. April 2014)</w:t>
      </w:r>
      <w:r w:rsidR="00D1699E" w:rsidRPr="00EE603B">
        <w:rPr>
          <w:rFonts w:ascii="TimesNewRoman" w:hAnsi="TimesNewRoman" w:cs="TimesNewRoman"/>
          <w:i/>
          <w:color w:val="231F20"/>
          <w:lang w:val="de-DE"/>
        </w:rPr>
        <w:t xml:space="preserve">; </w:t>
      </w:r>
      <w:r w:rsidR="00095F99" w:rsidRPr="00EE603B">
        <w:rPr>
          <w:rFonts w:ascii="TimesNewRoman" w:hAnsi="TimesNewRoman" w:cs="TimesNewRoman"/>
          <w:i/>
          <w:color w:val="231F20"/>
          <w:lang w:val="de-DE"/>
        </w:rPr>
        <w:t xml:space="preserve">§ 1sexies Abs. 5 ergänzt durch Art. 2 des G. vom 7. April 2019 (II) (B.S. vom 6. Mai 2019, Err. vom 8. Mai 2019); </w:t>
      </w:r>
      <w:r w:rsidR="00015530" w:rsidRPr="00EE603B">
        <w:rPr>
          <w:rFonts w:ascii="TimesNewRoman" w:hAnsi="TimesNewRoman" w:cs="TimesNewRoman"/>
          <w:i/>
          <w:color w:val="231F20"/>
          <w:lang w:val="de-DE"/>
        </w:rPr>
        <w:t>§ 1sexies Abs. </w:t>
      </w:r>
      <w:r w:rsidR="004B0E3A" w:rsidRPr="00EE603B">
        <w:rPr>
          <w:rFonts w:ascii="TimesNewRoman" w:hAnsi="TimesNewRoman" w:cs="TimesNewRoman"/>
          <w:i/>
          <w:color w:val="231F20"/>
          <w:lang w:val="de-DE"/>
        </w:rPr>
        <w:t>6</w:t>
      </w:r>
      <w:r w:rsidR="00015530" w:rsidRPr="00EE603B">
        <w:rPr>
          <w:rFonts w:ascii="TimesNewRoman" w:hAnsi="TimesNewRoman" w:cs="TimesNewRoman"/>
          <w:i/>
          <w:color w:val="231F20"/>
          <w:lang w:val="de-DE"/>
        </w:rPr>
        <w:t xml:space="preserve"> abgeändert durch Art. 108 Nr. 3</w:t>
      </w:r>
      <w:r w:rsidR="00015530" w:rsidRPr="00EE603B">
        <w:rPr>
          <w:i/>
          <w:lang w:val="de-DE"/>
        </w:rPr>
        <w:t xml:space="preserve"> des G. vom 10. April 2014 (B.S. vom 30. April 2014)</w:t>
      </w:r>
      <w:r w:rsidR="00FA7F2D" w:rsidRPr="00EE603B">
        <w:rPr>
          <w:i/>
          <w:lang w:val="de-DE"/>
        </w:rPr>
        <w:t xml:space="preserve"> und Art. 32 Nr. 2</w:t>
      </w:r>
      <w:r w:rsidR="00FA7F2D" w:rsidRPr="00EE603B">
        <w:rPr>
          <w:i/>
          <w:iCs/>
          <w:color w:val="000000"/>
          <w:lang w:val="de-DE"/>
        </w:rPr>
        <w:t xml:space="preserve"> des G. vom 22. Juni 2016 (B.S. vom 1. Juli 2016); § 1sexies Abs. </w:t>
      </w:r>
      <w:r w:rsidR="004B0E3A" w:rsidRPr="00EE603B">
        <w:rPr>
          <w:i/>
          <w:iCs/>
          <w:color w:val="000000"/>
          <w:lang w:val="de-DE"/>
        </w:rPr>
        <w:t>7</w:t>
      </w:r>
      <w:r w:rsidR="00FA7F2D" w:rsidRPr="00EE603B">
        <w:rPr>
          <w:i/>
          <w:iCs/>
          <w:color w:val="000000"/>
          <w:lang w:val="de-DE"/>
        </w:rPr>
        <w:t xml:space="preserve"> eingefügt durch Art. 32 Nr. 3 des G. vom 22. Juni 2016 (B.S. vom 1. Juli 2016)</w:t>
      </w:r>
      <w:r w:rsidR="00015530" w:rsidRPr="00EE603B">
        <w:rPr>
          <w:rFonts w:ascii="TimesNewRoman" w:hAnsi="TimesNewRoman" w:cs="TimesNewRoman"/>
          <w:i/>
          <w:color w:val="231F20"/>
          <w:lang w:val="de-DE"/>
        </w:rPr>
        <w:t xml:space="preserve">; </w:t>
      </w:r>
      <w:r w:rsidR="0034170A" w:rsidRPr="00EE603B">
        <w:rPr>
          <w:rFonts w:ascii="TimesNewRoman" w:hAnsi="TimesNewRoman" w:cs="TimesNewRoman"/>
          <w:i/>
          <w:color w:val="231F20"/>
          <w:lang w:val="de-DE"/>
        </w:rPr>
        <w:t>§ 1septies eingefügt durch Art. 3 § 2 des G. vom 3. August 2012 (B.S. vom 11. September 2012)</w:t>
      </w:r>
      <w:r w:rsidR="008D00B4" w:rsidRPr="00EE603B">
        <w:rPr>
          <w:rFonts w:ascii="TimesNewRoman" w:hAnsi="TimesNewRoman" w:cs="TimesNewRoman"/>
          <w:i/>
          <w:color w:val="231F20"/>
          <w:lang w:val="de-DE"/>
        </w:rPr>
        <w:t>; § 1septies Abs. 2 abgeändert durch Art. 84 Nr. 1</w:t>
      </w:r>
      <w:r w:rsidR="008D00B4" w:rsidRPr="00EE603B">
        <w:rPr>
          <w:bCs/>
          <w:i/>
          <w:iCs/>
          <w:lang w:val="de-DE"/>
        </w:rPr>
        <w:t xml:space="preserve"> des G. vom 5. Mai 2022 (B.S. vom 20. Mai 2022)</w:t>
      </w:r>
      <w:r w:rsidR="0034170A" w:rsidRPr="00EE603B">
        <w:rPr>
          <w:rFonts w:ascii="TimesNewRoman" w:hAnsi="TimesNewRoman" w:cs="TimesNewRoman"/>
          <w:i/>
          <w:color w:val="231F20"/>
          <w:lang w:val="de-DE"/>
        </w:rPr>
        <w:t>;</w:t>
      </w:r>
      <w:r w:rsidR="008D00B4" w:rsidRPr="00EE603B">
        <w:rPr>
          <w:rFonts w:ascii="TimesNewRoman" w:hAnsi="TimesNewRoman" w:cs="TimesNewRoman"/>
          <w:i/>
          <w:color w:val="231F20"/>
          <w:lang w:val="de-DE"/>
        </w:rPr>
        <w:t xml:space="preserve"> § 1septies früherer Absatz 3 aufgehoben durch Art. 84 Nr. 3</w:t>
      </w:r>
      <w:r w:rsidR="008D00B4" w:rsidRPr="00EE603B">
        <w:rPr>
          <w:bCs/>
          <w:i/>
          <w:iCs/>
          <w:lang w:val="de-DE"/>
        </w:rPr>
        <w:t xml:space="preserve"> des G. vom 5. Mai 2022 (B.S. vom 20. Mai 2022); § 1septies neuer Absatz 4 abgeändert durch Art. 84 Nr. 4 des G. vom 5. Mai 2022 (B.S. vom 20. Mai 2022)</w:t>
      </w:r>
      <w:r w:rsidR="00B643FC" w:rsidRPr="00EE603B">
        <w:rPr>
          <w:bCs/>
          <w:i/>
          <w:iCs/>
          <w:lang w:val="de-DE"/>
        </w:rPr>
        <w:t>;</w:t>
      </w:r>
      <w:r w:rsidR="0034170A" w:rsidRPr="00EE603B">
        <w:rPr>
          <w:rFonts w:ascii="TimesNewRoman" w:hAnsi="TimesNewRoman" w:cs="TimesNewRoman"/>
          <w:i/>
          <w:color w:val="231F20"/>
          <w:lang w:val="de-DE"/>
        </w:rPr>
        <w:t xml:space="preserve"> </w:t>
      </w:r>
      <w:r w:rsidR="008D00B4" w:rsidRPr="00EE603B">
        <w:rPr>
          <w:rFonts w:ascii="TimesNewRoman" w:hAnsi="TimesNewRoman" w:cs="TimesNewRoman"/>
          <w:i/>
          <w:color w:val="231F20"/>
          <w:lang w:val="de-DE"/>
        </w:rPr>
        <w:t>§ 1</w:t>
      </w:r>
      <w:r w:rsidR="00B643FC" w:rsidRPr="00EE603B">
        <w:rPr>
          <w:rFonts w:ascii="TimesNewRoman" w:hAnsi="TimesNewRoman" w:cs="TimesNewRoman"/>
          <w:i/>
          <w:color w:val="231F20"/>
          <w:lang w:val="de-DE"/>
        </w:rPr>
        <w:t>oc</w:t>
      </w:r>
      <w:r w:rsidR="008D00B4" w:rsidRPr="00EE603B">
        <w:rPr>
          <w:rFonts w:ascii="TimesNewRoman" w:hAnsi="TimesNewRoman" w:cs="TimesNewRoman"/>
          <w:i/>
          <w:color w:val="231F20"/>
          <w:lang w:val="de-DE"/>
        </w:rPr>
        <w:t>ties eingefügt durch Art. 3 § 2 des G. vom 3. August 2012 (B.S. vom 11. September 2012)</w:t>
      </w:r>
      <w:r w:rsidR="00B643FC" w:rsidRPr="00EE603B">
        <w:rPr>
          <w:rFonts w:ascii="TimesNewRoman" w:hAnsi="TimesNewRoman" w:cs="TimesNewRoman"/>
          <w:i/>
          <w:color w:val="231F20"/>
          <w:lang w:val="de-DE"/>
        </w:rPr>
        <w:t xml:space="preserve">; § 1octies </w:t>
      </w:r>
      <w:r w:rsidR="000C0EA2" w:rsidRPr="00EE603B">
        <w:rPr>
          <w:rFonts w:ascii="TimesNewRoman" w:hAnsi="TimesNewRoman" w:cs="TimesNewRoman"/>
          <w:i/>
          <w:color w:val="231F20"/>
          <w:lang w:val="de-DE"/>
        </w:rPr>
        <w:t>Abs. 1</w:t>
      </w:r>
      <w:r w:rsidR="00B643FC" w:rsidRPr="00EE603B">
        <w:rPr>
          <w:rFonts w:ascii="TimesNewRoman" w:hAnsi="TimesNewRoman" w:cs="TimesNewRoman"/>
          <w:i/>
          <w:color w:val="231F20"/>
          <w:lang w:val="de-DE"/>
        </w:rPr>
        <w:t xml:space="preserve"> einleitende Bestimmung abgeändert durch Art. 85 Nr. 1 des G. vom 5. Mai 2022 (B.S. vom 20. Mai 2022)</w:t>
      </w:r>
      <w:r w:rsidR="008D00B4" w:rsidRPr="00EE603B">
        <w:rPr>
          <w:rFonts w:ascii="TimesNewRoman" w:hAnsi="TimesNewRoman" w:cs="TimesNewRoman"/>
          <w:i/>
          <w:color w:val="231F20"/>
          <w:lang w:val="de-DE"/>
        </w:rPr>
        <w:t>; § 1</w:t>
      </w:r>
      <w:r w:rsidR="00B643FC" w:rsidRPr="00EE603B">
        <w:rPr>
          <w:rFonts w:ascii="TimesNewRoman" w:hAnsi="TimesNewRoman" w:cs="TimesNewRoman"/>
          <w:i/>
          <w:color w:val="231F20"/>
          <w:lang w:val="de-DE"/>
        </w:rPr>
        <w:t>non</w:t>
      </w:r>
      <w:r w:rsidR="008D00B4" w:rsidRPr="00EE603B">
        <w:rPr>
          <w:rFonts w:ascii="TimesNewRoman" w:hAnsi="TimesNewRoman" w:cs="TimesNewRoman"/>
          <w:i/>
          <w:color w:val="231F20"/>
          <w:lang w:val="de-DE"/>
        </w:rPr>
        <w:t>ies eingefügt durch Art. 3 § 2 des G. vom 3. August 2012 (B.S. vom 11. September 2012)</w:t>
      </w:r>
      <w:r w:rsidR="00B643FC" w:rsidRPr="00EE603B">
        <w:rPr>
          <w:rFonts w:ascii="TimesNewRoman" w:hAnsi="TimesNewRoman" w:cs="TimesNewRoman"/>
          <w:i/>
          <w:color w:val="231F20"/>
          <w:lang w:val="de-DE"/>
        </w:rPr>
        <w:t>; § 1nonies Abs</w:t>
      </w:r>
      <w:r w:rsidR="000C0EA2" w:rsidRPr="00EE603B">
        <w:rPr>
          <w:rFonts w:ascii="TimesNewRoman" w:hAnsi="TimesNewRoman" w:cs="TimesNewRoman"/>
          <w:i/>
          <w:color w:val="231F20"/>
          <w:lang w:val="de-DE"/>
        </w:rPr>
        <w:t>. 1</w:t>
      </w:r>
      <w:r w:rsidR="00B643FC" w:rsidRPr="00EE603B">
        <w:rPr>
          <w:rFonts w:ascii="TimesNewRoman" w:hAnsi="TimesNewRoman" w:cs="TimesNewRoman"/>
          <w:i/>
          <w:color w:val="231F20"/>
          <w:lang w:val="de-DE"/>
        </w:rPr>
        <w:t xml:space="preserve"> einleitende Bestimmung abgeändert durch Art. 86 Nr. 1 des G. vom 5. Mai 2022 (B.S. vom 20. Mai 2022)</w:t>
      </w:r>
      <w:r w:rsidR="008D00B4" w:rsidRPr="00EE603B">
        <w:rPr>
          <w:rFonts w:ascii="TimesNewRoman" w:hAnsi="TimesNewRoman" w:cs="TimesNewRoman"/>
          <w:i/>
          <w:color w:val="231F20"/>
          <w:lang w:val="de-DE"/>
        </w:rPr>
        <w:t>; § 1decies eingefügt durch Art. 3 § 2 des G. vom 3. August 2012 (B.S. vom 11. September 2012)</w:t>
      </w:r>
      <w:r w:rsidR="00B643FC" w:rsidRPr="00EE603B">
        <w:rPr>
          <w:rFonts w:ascii="TimesNewRoman" w:hAnsi="TimesNewRoman" w:cs="TimesNewRoman"/>
          <w:i/>
          <w:color w:val="231F20"/>
          <w:lang w:val="de-DE"/>
        </w:rPr>
        <w:t xml:space="preserve"> und aufgehoben durch Art. 87 des G. vom 5. Mai 2022 (B.S. vom 20. Mai 2022)</w:t>
      </w:r>
      <w:r w:rsidR="008D00B4" w:rsidRPr="00EE603B">
        <w:rPr>
          <w:rFonts w:ascii="TimesNewRoman" w:hAnsi="TimesNewRoman" w:cs="TimesNewRoman"/>
          <w:i/>
          <w:color w:val="231F20"/>
          <w:lang w:val="de-DE"/>
        </w:rPr>
        <w:t xml:space="preserve">; </w:t>
      </w:r>
      <w:r w:rsidRPr="00EE603B">
        <w:rPr>
          <w:rFonts w:ascii="TimesNewRoman" w:hAnsi="TimesNewRoman" w:cs="TimesNewRoman"/>
          <w:i/>
          <w:color w:val="231F20"/>
          <w:lang w:val="de-DE"/>
        </w:rPr>
        <w:t xml:space="preserve">§ 2 </w:t>
      </w:r>
      <w:r w:rsidR="00C46845" w:rsidRPr="00EE603B">
        <w:rPr>
          <w:rFonts w:ascii="TimesNewRoman" w:hAnsi="TimesNewRoman" w:cs="TimesNewRoman"/>
          <w:i/>
          <w:color w:val="231F20"/>
          <w:lang w:val="de-DE"/>
        </w:rPr>
        <w:t>eingefügt durch Art. 1 des K.E. </w:t>
      </w:r>
      <w:r w:rsidR="0034170A" w:rsidRPr="00EE603B">
        <w:rPr>
          <w:rFonts w:ascii="TimesNewRoman" w:hAnsi="TimesNewRoman" w:cs="TimesNewRoman"/>
          <w:i/>
          <w:color w:val="231F20"/>
          <w:lang w:val="de-DE"/>
        </w:rPr>
        <w:t>vom 8. August 1997 (B.S. </w:t>
      </w:r>
      <w:r w:rsidRPr="00EE603B">
        <w:rPr>
          <w:rFonts w:ascii="TimesNewRoman" w:hAnsi="TimesNewRoman" w:cs="TimesNewRoman"/>
          <w:i/>
          <w:color w:val="231F20"/>
          <w:lang w:val="de-DE"/>
        </w:rPr>
        <w:t>vom 28. August 1997)</w:t>
      </w:r>
      <w:r w:rsidR="000C0EA2" w:rsidRPr="00EE603B">
        <w:rPr>
          <w:rFonts w:ascii="TimesNewRoman" w:hAnsi="TimesNewRoman" w:cs="TimesNewRoman"/>
          <w:i/>
          <w:color w:val="231F20"/>
          <w:lang w:val="de-DE"/>
        </w:rPr>
        <w:t>; § 2 Abs. 1</w:t>
      </w:r>
      <w:r w:rsidRPr="00EE603B">
        <w:rPr>
          <w:rFonts w:ascii="TimesNewRoman" w:hAnsi="TimesNewRoman" w:cs="TimesNewRoman"/>
          <w:i/>
          <w:color w:val="231F20"/>
          <w:lang w:val="de-DE"/>
        </w:rPr>
        <w:t xml:space="preserve"> abgeänd</w:t>
      </w:r>
      <w:r w:rsidR="00C46845" w:rsidRPr="00EE603B">
        <w:rPr>
          <w:rFonts w:ascii="TimesNewRoman" w:hAnsi="TimesNewRoman" w:cs="TimesNewRoman"/>
          <w:i/>
          <w:color w:val="231F20"/>
          <w:lang w:val="de-DE"/>
        </w:rPr>
        <w:t>ert durch Art. 223 Nr. 2 des G. </w:t>
      </w:r>
      <w:r w:rsidRPr="00EE603B">
        <w:rPr>
          <w:rFonts w:ascii="TimesNewRoman" w:hAnsi="TimesNewRoman" w:cs="TimesNewRoman"/>
          <w:i/>
          <w:color w:val="231F20"/>
          <w:lang w:val="de-DE"/>
        </w:rPr>
        <w:t>vom 12. August 2000 (B.S. vom 31. August 2000), Art. 49 des G. vom 30. Dezember 2001 (B.S.</w:t>
      </w:r>
      <w:r w:rsidR="00C46845" w:rsidRPr="00EE603B">
        <w:rPr>
          <w:rFonts w:ascii="TimesNewRoman" w:hAnsi="TimesNewRoman" w:cs="TimesNewRoman"/>
          <w:i/>
          <w:color w:val="231F20"/>
          <w:lang w:val="de-DE"/>
        </w:rPr>
        <w:t> </w:t>
      </w:r>
      <w:r w:rsidRPr="00EE603B">
        <w:rPr>
          <w:rFonts w:ascii="TimesNewRoman" w:hAnsi="TimesNewRoman" w:cs="TimesNewRoman"/>
          <w:i/>
          <w:color w:val="231F20"/>
          <w:lang w:val="de-DE"/>
        </w:rPr>
        <w:t>vom 31. </w:t>
      </w:r>
      <w:r w:rsidR="00FE08F1" w:rsidRPr="00EE603B">
        <w:rPr>
          <w:rFonts w:ascii="TimesNewRoman" w:hAnsi="TimesNewRoman" w:cs="TimesNewRoman"/>
          <w:i/>
          <w:color w:val="231F20"/>
          <w:lang w:val="de-DE"/>
        </w:rPr>
        <w:t>Dezember 2001)</w:t>
      </w:r>
      <w:r w:rsidR="00FB56F6" w:rsidRPr="00EE603B">
        <w:rPr>
          <w:rFonts w:ascii="TimesNewRoman" w:hAnsi="TimesNewRoman" w:cs="TimesNewRoman"/>
          <w:i/>
          <w:color w:val="231F20"/>
          <w:lang w:val="de-DE"/>
        </w:rPr>
        <w:t>,</w:t>
      </w:r>
      <w:r w:rsidR="007B565F" w:rsidRPr="00EE603B">
        <w:rPr>
          <w:rFonts w:ascii="TimesNewRoman" w:hAnsi="TimesNewRoman" w:cs="TimesNewRoman"/>
          <w:i/>
          <w:color w:val="231F20"/>
          <w:lang w:val="de-DE"/>
        </w:rPr>
        <w:t xml:space="preserve"> Art. 109 Nr. 1</w:t>
      </w:r>
      <w:r w:rsidR="007B565F" w:rsidRPr="00EE603B">
        <w:rPr>
          <w:i/>
          <w:lang w:val="de-DE"/>
        </w:rPr>
        <w:t xml:space="preserve"> des G. vom 10. April 2014 (B.S. vom 30. April 2014)</w:t>
      </w:r>
      <w:r w:rsidR="00FB56F6" w:rsidRPr="00EE603B">
        <w:rPr>
          <w:i/>
          <w:lang w:val="de-DE"/>
        </w:rPr>
        <w:t xml:space="preserve"> und Art. 88</w:t>
      </w:r>
      <w:r w:rsidR="00FB56F6" w:rsidRPr="00EE603B">
        <w:rPr>
          <w:bCs/>
          <w:i/>
          <w:iCs/>
          <w:lang w:val="de-DE"/>
        </w:rPr>
        <w:t xml:space="preserve"> des G. vom 5. Mai 2022 (B.S. vom 20. Mai 2022)</w:t>
      </w:r>
      <w:r w:rsidR="00FE08F1" w:rsidRPr="00EE603B">
        <w:rPr>
          <w:rFonts w:ascii="TimesNewRoman" w:hAnsi="TimesNewRoman" w:cs="TimesNewRoman"/>
          <w:i/>
          <w:color w:val="231F20"/>
          <w:lang w:val="de-DE"/>
        </w:rPr>
        <w:t xml:space="preserve">; § 2 Abs. 2 eingefügt durch </w:t>
      </w:r>
      <w:r w:rsidRPr="00EE603B">
        <w:rPr>
          <w:rFonts w:ascii="TimesNewRoman" w:hAnsi="TimesNewRoman" w:cs="TimesNewRoman"/>
          <w:i/>
          <w:color w:val="231F20"/>
          <w:lang w:val="de-DE"/>
        </w:rPr>
        <w:t>Art. 260 des</w:t>
      </w:r>
      <w:r w:rsidR="00C46845" w:rsidRPr="00EE603B">
        <w:rPr>
          <w:rFonts w:ascii="TimesNewRoman" w:hAnsi="TimesNewRoman" w:cs="TimesNewRoman"/>
          <w:i/>
          <w:color w:val="231F20"/>
          <w:lang w:val="de-DE"/>
        </w:rPr>
        <w:t xml:space="preserve"> G. vom 22. Dezember 2003 (B.S. </w:t>
      </w:r>
      <w:r w:rsidRPr="00EE603B">
        <w:rPr>
          <w:rFonts w:ascii="TimesNewRoman" w:hAnsi="TimesNewRoman" w:cs="TimesNewRoman"/>
          <w:i/>
          <w:color w:val="231F20"/>
          <w:lang w:val="de-DE"/>
        </w:rPr>
        <w:t>vom 31. Dezember 2003)</w:t>
      </w:r>
      <w:r w:rsidR="00FE08F1" w:rsidRPr="00EE603B">
        <w:rPr>
          <w:rFonts w:ascii="TimesNewRoman" w:hAnsi="TimesNewRoman" w:cs="TimesNewRoman"/>
          <w:i/>
          <w:color w:val="231F20"/>
          <w:lang w:val="de-DE"/>
        </w:rPr>
        <w:t xml:space="preserve"> und abgeändert durch Art. </w:t>
      </w:r>
      <w:r w:rsidR="007B565F" w:rsidRPr="00EE603B">
        <w:rPr>
          <w:rFonts w:ascii="TimesNewRoman" w:hAnsi="TimesNewRoman" w:cs="TimesNewRoman"/>
          <w:i/>
          <w:color w:val="231F20"/>
          <w:lang w:val="de-DE"/>
        </w:rPr>
        <w:t>109 Nr. 2</w:t>
      </w:r>
      <w:r w:rsidR="007B565F" w:rsidRPr="00EE603B">
        <w:rPr>
          <w:i/>
          <w:lang w:val="de-DE"/>
        </w:rPr>
        <w:t xml:space="preserve"> des G. vom 10. April 2014 (B.S. vom 30. April 2014)</w:t>
      </w:r>
      <w:r w:rsidR="00FB56F6" w:rsidRPr="00EE603B">
        <w:rPr>
          <w:i/>
          <w:lang w:val="de-DE"/>
        </w:rPr>
        <w:t xml:space="preserve"> und Art. 88</w:t>
      </w:r>
      <w:r w:rsidR="00FB56F6" w:rsidRPr="00EE603B">
        <w:rPr>
          <w:bCs/>
          <w:i/>
          <w:iCs/>
          <w:lang w:val="de-DE"/>
        </w:rPr>
        <w:t xml:space="preserve"> des G. vom 5. Mai 2022 (B.S. vom 20. Mai 2022)</w:t>
      </w:r>
      <w:r w:rsidR="007B565F" w:rsidRPr="00EE603B">
        <w:rPr>
          <w:i/>
          <w:lang w:val="de-DE"/>
        </w:rPr>
        <w:t>; § 2 Abs. 3 eingefügt durch Art. 109 Nr. 3 des G. vom 10. April 2014 (B.S. vom 30. April 2014)</w:t>
      </w:r>
      <w:r w:rsidR="00FB56F6" w:rsidRPr="00EE603B">
        <w:rPr>
          <w:i/>
          <w:lang w:val="de-DE"/>
        </w:rPr>
        <w:t>,</w:t>
      </w:r>
      <w:r w:rsidR="005C7DEA" w:rsidRPr="00EE603B">
        <w:rPr>
          <w:i/>
          <w:lang w:val="de-DE"/>
        </w:rPr>
        <w:t xml:space="preserve"> ersetzt durch Art. 50 Nr. 1</w:t>
      </w:r>
      <w:r w:rsidR="005C7DEA" w:rsidRPr="00EE603B">
        <w:rPr>
          <w:rFonts w:ascii="TimesNewRoman" w:hAnsi="TimesNewRoman" w:cs="TimesNewRoman"/>
          <w:i/>
          <w:color w:val="231F20"/>
          <w:lang w:val="de-DE"/>
        </w:rPr>
        <w:t xml:space="preserve"> des G. vom 18. Dezember 2016 (B.S. vom 27. Dezember 2016)</w:t>
      </w:r>
      <w:r w:rsidR="00FB56F6" w:rsidRPr="00EE603B">
        <w:rPr>
          <w:rFonts w:ascii="TimesNewRoman" w:hAnsi="TimesNewRoman" w:cs="TimesNewRoman"/>
          <w:i/>
          <w:color w:val="231F20"/>
          <w:lang w:val="de-DE"/>
        </w:rPr>
        <w:t xml:space="preserve"> und abgeändert durch Art. 88</w:t>
      </w:r>
      <w:r w:rsidR="00FB56F6" w:rsidRPr="00EE603B">
        <w:rPr>
          <w:bCs/>
          <w:i/>
          <w:iCs/>
          <w:lang w:val="de-DE"/>
        </w:rPr>
        <w:t xml:space="preserve"> des G. vom 5. Mai 2022 (B.S. vom 20. Mai 2022)</w:t>
      </w:r>
      <w:r w:rsidR="005C7DEA" w:rsidRPr="00EE603B">
        <w:rPr>
          <w:rFonts w:ascii="TimesNewRoman" w:hAnsi="TimesNewRoman" w:cs="TimesNewRoman"/>
          <w:i/>
          <w:color w:val="231F20"/>
          <w:lang w:val="de-DE"/>
        </w:rPr>
        <w:t xml:space="preserve">; </w:t>
      </w:r>
      <w:bookmarkStart w:id="1" w:name="_Hlk142047807"/>
      <w:r w:rsidR="005C7DEA" w:rsidRPr="00EE603B">
        <w:rPr>
          <w:rFonts w:ascii="TimesNewRoman" w:hAnsi="TimesNewRoman" w:cs="TimesNewRoman"/>
          <w:i/>
          <w:color w:val="231F20"/>
          <w:lang w:val="de-DE"/>
        </w:rPr>
        <w:t>§ 2 Abs. 4 eingefügt durch Art. 50 Nr. 2 des G. vom 18. Dezember 2016 (B.S. vom 27. Dezember 2016)</w:t>
      </w:r>
      <w:r w:rsidR="00FB56F6" w:rsidRPr="00EE603B">
        <w:rPr>
          <w:rFonts w:ascii="TimesNewRoman" w:hAnsi="TimesNewRoman" w:cs="TimesNewRoman"/>
          <w:i/>
          <w:color w:val="231F20"/>
          <w:lang w:val="de-DE"/>
        </w:rPr>
        <w:t>; § 2 Abs. 4 Nr. 2 abgeändert durch Art. 88</w:t>
      </w:r>
      <w:r w:rsidR="00FF7706" w:rsidRPr="00EE603B">
        <w:rPr>
          <w:bCs/>
          <w:i/>
          <w:iCs/>
          <w:lang w:val="de-DE"/>
        </w:rPr>
        <w:t xml:space="preserve"> des G. vom 5. Mai 2022 (B.S. vom 20. Mai 2022)</w:t>
      </w:r>
      <w:r w:rsidR="00FB56F6" w:rsidRPr="00EE603B">
        <w:rPr>
          <w:rFonts w:ascii="TimesNewRoman" w:hAnsi="TimesNewRoman" w:cs="TimesNewRoman"/>
          <w:i/>
          <w:color w:val="231F20"/>
          <w:lang w:val="de-DE"/>
        </w:rPr>
        <w:t>; § 2 Abs. 5 eingefügt durch Art. 50 Nr. 2 des G. vom 18. Dezember 2016 (B.S. vom 27. Dezember 2016) und abgeändert durch Art. 88</w:t>
      </w:r>
      <w:r w:rsidR="00FF7706" w:rsidRPr="00EE603B">
        <w:rPr>
          <w:bCs/>
          <w:i/>
          <w:iCs/>
          <w:lang w:val="de-DE"/>
        </w:rPr>
        <w:t xml:space="preserve"> des G. vom 5. Mai 2022 (B.S. vom 20. Mai 2022)</w:t>
      </w:r>
      <w:r w:rsidRPr="00EE603B">
        <w:rPr>
          <w:rFonts w:ascii="TimesNewRoman" w:hAnsi="TimesNewRoman" w:cs="TimesNewRoman"/>
          <w:i/>
          <w:color w:val="231F20"/>
          <w:lang w:val="de-DE"/>
        </w:rPr>
        <w:t>]</w:t>
      </w:r>
      <w:bookmarkEnd w:id="1"/>
    </w:p>
    <w:bookmarkEnd w:id="0"/>
    <w:p w14:paraId="6F89EFC6" w14:textId="77777777" w:rsidR="00DA4847" w:rsidRPr="00EE603B" w:rsidRDefault="00DA4847" w:rsidP="00DA4847">
      <w:pPr>
        <w:jc w:val="both"/>
        <w:rPr>
          <w:rFonts w:ascii="TimesNewRoman" w:hAnsi="TimesNewRoman" w:cs="TimesNewRoman"/>
          <w:color w:val="231F20"/>
          <w:lang w:val="de-DE"/>
        </w:rPr>
      </w:pPr>
    </w:p>
    <w:p w14:paraId="0FF75B55" w14:textId="77777777" w:rsidR="00B11E6F" w:rsidRPr="00EE603B" w:rsidRDefault="00B11E6F" w:rsidP="00DA4847">
      <w:pPr>
        <w:jc w:val="both"/>
        <w:rPr>
          <w:sz w:val="20"/>
          <w:szCs w:val="20"/>
          <w:lang w:val="de-DE"/>
        </w:rPr>
      </w:pPr>
    </w:p>
    <w:p w14:paraId="04819F14" w14:textId="1F7774DE" w:rsidR="00DA4847" w:rsidRPr="00EE603B" w:rsidRDefault="00B11E6F" w:rsidP="00DA4847">
      <w:pPr>
        <w:jc w:val="both"/>
        <w:rPr>
          <w:sz w:val="20"/>
          <w:szCs w:val="20"/>
          <w:lang w:val="de-DE"/>
        </w:rPr>
      </w:pPr>
      <w:r w:rsidRPr="00EE603B">
        <w:rPr>
          <w:sz w:val="20"/>
          <w:szCs w:val="20"/>
          <w:lang w:val="de-DE"/>
        </w:rPr>
        <w:br w:type="page"/>
      </w:r>
      <w:r w:rsidR="00DA4847" w:rsidRPr="00EE603B">
        <w:rPr>
          <w:sz w:val="20"/>
          <w:szCs w:val="20"/>
          <w:lang w:val="de-DE"/>
        </w:rPr>
        <w:lastRenderedPageBreak/>
        <w:t>Ab einem gemäß Art. 18 des G. vom 10. Dezember 2009 (B.S. vom 31. Dezember 2009) vom König f</w:t>
      </w:r>
      <w:r w:rsidR="0060322A" w:rsidRPr="00EE603B">
        <w:rPr>
          <w:sz w:val="20"/>
          <w:szCs w:val="20"/>
          <w:lang w:val="de-DE"/>
        </w:rPr>
        <w:t>estzulegenden Datum lautet Art. </w:t>
      </w:r>
      <w:r w:rsidR="00DA4847" w:rsidRPr="00EE603B">
        <w:rPr>
          <w:sz w:val="20"/>
          <w:szCs w:val="20"/>
          <w:lang w:val="de-DE"/>
        </w:rPr>
        <w:t>6 wie folgt:</w:t>
      </w:r>
    </w:p>
    <w:p w14:paraId="7BC064E1" w14:textId="77777777" w:rsidR="00DA4847" w:rsidRPr="00EE603B" w:rsidRDefault="00DA4847" w:rsidP="00DA4847">
      <w:pPr>
        <w:jc w:val="both"/>
        <w:rPr>
          <w:sz w:val="20"/>
          <w:szCs w:val="20"/>
          <w:lang w:val="de-DE"/>
        </w:rPr>
      </w:pPr>
    </w:p>
    <w:p w14:paraId="4EC920CA" w14:textId="60D55315" w:rsidR="00FB56F6" w:rsidRPr="00EE603B" w:rsidRDefault="00FB56F6" w:rsidP="00FB56F6">
      <w:pPr>
        <w:jc w:val="both"/>
        <w:rPr>
          <w:sz w:val="20"/>
          <w:szCs w:val="20"/>
          <w:lang w:val="de-DE"/>
        </w:rPr>
      </w:pPr>
      <w:r w:rsidRPr="00EE603B">
        <w:rPr>
          <w:sz w:val="20"/>
          <w:szCs w:val="20"/>
          <w:lang w:val="de-DE"/>
        </w:rPr>
        <w:t>"</w:t>
      </w:r>
      <w:r w:rsidRPr="00EE603B">
        <w:rPr>
          <w:bCs/>
          <w:sz w:val="20"/>
          <w:szCs w:val="20"/>
          <w:lang w:val="de-DE"/>
        </w:rPr>
        <w:t>Art. 6</w:t>
      </w:r>
      <w:r w:rsidRPr="00EE603B">
        <w:rPr>
          <w:sz w:val="20"/>
          <w:szCs w:val="20"/>
          <w:lang w:val="de-DE"/>
        </w:rPr>
        <w:t xml:space="preserve"> - [§ 1] - [Ein Arzneimittel darf erst dann in Verkehr gebracht werden, wenn eine Inverkehrbringungsgenehmigung[, nachstehend 'IVG' genannt,] entweder vom Minister oder von seinem Beauftragten gemäß den Bestimmungen des vorliegenden Gesetzes und seiner Ausführungserlasse oder von der Europäischen Kommission gemäß dem Gemeinschaftsrecht erteilt wurde.</w:t>
      </w:r>
    </w:p>
    <w:p w14:paraId="14FBD794" w14:textId="77777777" w:rsidR="00FB56F6" w:rsidRPr="00EE603B" w:rsidRDefault="00FB56F6" w:rsidP="00FB56F6">
      <w:pPr>
        <w:jc w:val="both"/>
        <w:rPr>
          <w:sz w:val="20"/>
          <w:szCs w:val="20"/>
          <w:lang w:val="de-DE"/>
        </w:rPr>
      </w:pPr>
    </w:p>
    <w:p w14:paraId="1C89F55A" w14:textId="26B61A10" w:rsidR="00FB56F6" w:rsidRPr="00EE603B" w:rsidRDefault="00FB56F6" w:rsidP="00FB56F6">
      <w:pPr>
        <w:jc w:val="both"/>
        <w:rPr>
          <w:sz w:val="20"/>
          <w:szCs w:val="20"/>
          <w:lang w:val="de-DE"/>
        </w:rPr>
      </w:pPr>
      <w:r w:rsidRPr="00EE603B">
        <w:rPr>
          <w:sz w:val="20"/>
          <w:szCs w:val="20"/>
          <w:lang w:val="de-DE"/>
        </w:rPr>
        <w:t xml:space="preserve">Zu diesem Zweck muss, außer bei [IVG], die von der Europäischen Kommission erteilt wurden, ein Antrag gerichtet werden an den Minister oder seinen Beauftragten, der auf der Grundlage der Stellungnahme </w:t>
      </w:r>
      <w:r w:rsidR="000277DC" w:rsidRPr="00EE603B">
        <w:rPr>
          <w:sz w:val="20"/>
          <w:szCs w:val="20"/>
          <w:lang w:val="de-DE"/>
        </w:rPr>
        <w:t>[der Kommission für Humanarzneimittel]</w:t>
      </w:r>
      <w:r w:rsidRPr="00EE603B">
        <w:rPr>
          <w:sz w:val="20"/>
          <w:szCs w:val="20"/>
          <w:lang w:val="de-DE"/>
        </w:rPr>
        <w:t xml:space="preserve"> eine Entscheidung über den Antrag trifft. [In den in Absatz 8 erwähnten Fällen trifft der Minister oder sein Beauftragter jedoch eine Entscheidung über den Antrag, ohne die Stellungnahme </w:t>
      </w:r>
      <w:r w:rsidR="000277DC" w:rsidRPr="00EE603B">
        <w:rPr>
          <w:sz w:val="20"/>
          <w:szCs w:val="20"/>
          <w:lang w:val="de-DE"/>
        </w:rPr>
        <w:t>[der Kommission für Humanarzneimittel]</w:t>
      </w:r>
      <w:r w:rsidRPr="00EE603B">
        <w:rPr>
          <w:sz w:val="20"/>
          <w:szCs w:val="20"/>
          <w:lang w:val="de-DE"/>
        </w:rPr>
        <w:t xml:space="preserve"> eingeholt zu haben, sofern der belgische Staat, der vom Minister oder von seinem Beauftragten repräsentiert wird, nicht in seiner Eigenschaft als Referenzmitgliedstaat handelt. Bei Anträgen auf Änderung der [IVG], wie erwähnt in § 1</w:t>
      </w:r>
      <w:r w:rsidRPr="00EE603B">
        <w:rPr>
          <w:i/>
          <w:sz w:val="20"/>
          <w:szCs w:val="20"/>
          <w:lang w:val="de-DE"/>
        </w:rPr>
        <w:t>quater</w:t>
      </w:r>
      <w:r w:rsidRPr="00EE603B">
        <w:rPr>
          <w:sz w:val="20"/>
          <w:szCs w:val="20"/>
          <w:lang w:val="de-DE"/>
        </w:rPr>
        <w:t xml:space="preserve"> Absatz 6, trifft der Minister oder sein Beauftragter ebenfalls eine Entscheidung über den Antrag, ohne die Stellungnahme </w:t>
      </w:r>
      <w:r w:rsidR="000277DC" w:rsidRPr="00EE603B">
        <w:rPr>
          <w:sz w:val="20"/>
          <w:szCs w:val="20"/>
          <w:lang w:val="de-DE"/>
        </w:rPr>
        <w:t>[der Kommission für Humanarzneimittel]</w:t>
      </w:r>
      <w:r w:rsidRPr="00EE603B">
        <w:rPr>
          <w:sz w:val="20"/>
          <w:szCs w:val="20"/>
          <w:lang w:val="de-DE"/>
        </w:rPr>
        <w:t xml:space="preserve"> eingeholt zu haben, außer in den vom König bestimmten Fällen.] Der Beantrager oder Inhaber einer [IVG] muss in einem Mitgliedstaat niedergelassen sein.</w:t>
      </w:r>
    </w:p>
    <w:p w14:paraId="73963417" w14:textId="77777777" w:rsidR="00FB56F6" w:rsidRPr="00EE603B" w:rsidRDefault="00FB56F6" w:rsidP="00FB56F6">
      <w:pPr>
        <w:jc w:val="both"/>
        <w:rPr>
          <w:sz w:val="20"/>
          <w:szCs w:val="20"/>
          <w:lang w:val="de-DE"/>
        </w:rPr>
      </w:pPr>
    </w:p>
    <w:p w14:paraId="6459519C" w14:textId="44CC8167" w:rsidR="00FB56F6" w:rsidRPr="00EE603B" w:rsidRDefault="00FB56F6" w:rsidP="00FB56F6">
      <w:pPr>
        <w:jc w:val="both"/>
        <w:rPr>
          <w:sz w:val="20"/>
          <w:szCs w:val="20"/>
          <w:lang w:val="de-DE"/>
        </w:rPr>
      </w:pPr>
      <w:r w:rsidRPr="00EE603B">
        <w:rPr>
          <w:sz w:val="20"/>
          <w:szCs w:val="20"/>
          <w:lang w:val="de-DE"/>
        </w:rPr>
        <w:t>Der König legt die Bedingungen, Fristen und Modalitäten für das Verfahren zur Prüfung eines Antrags auf [IVG] sowie die für den Erhalt einer [IVG] zu erfüllenden Bedingungen fest. Ziel dieser Prüfung ist es festzustellen, ob ein Arzneimittel, für das eine [IVG] beantragt wurde, den allgemeinen Anforderungen in Sachen Qualität, Sicherheit und Wirksamkeit entspricht, die vom König unter anderem auf der Grundlage der Resultate der pharmazeutischen, vorklinischen und klinischen Versuche festgelegt wurden. Zu diesem Zweck legt Er den Inhalt des Antrags fest, der zumindest den Entwurf der Packungsbeilage, den Entwurf der Zusammenfassung der</w:t>
      </w:r>
      <w:r w:rsidRPr="00EE603B">
        <w:rPr>
          <w:b/>
          <w:sz w:val="20"/>
          <w:szCs w:val="20"/>
          <w:lang w:val="de-DE"/>
        </w:rPr>
        <w:t xml:space="preserve"> </w:t>
      </w:r>
      <w:r w:rsidRPr="00EE603B">
        <w:rPr>
          <w:sz w:val="20"/>
          <w:szCs w:val="20"/>
          <w:lang w:val="de-DE"/>
        </w:rPr>
        <w:t>Merkmale des Arzneimittels, den Entwurf der Primärverpackung und den Entwurf der äußeren Umhüllung des Arzneimittels umfassen muss, die bei der Erteilung der [IVG] gebilligt werden. Er kann ebenfalls die Form, unter der der Antrag eingereicht werden muss, festlegen. Um die aufgrund des vorliegenden Artikels, des Artikels 6</w:t>
      </w:r>
      <w:r w:rsidRPr="00EE603B">
        <w:rPr>
          <w:i/>
          <w:sz w:val="20"/>
          <w:szCs w:val="20"/>
          <w:lang w:val="de-DE"/>
        </w:rPr>
        <w:t>bis</w:t>
      </w:r>
      <w:r w:rsidRPr="00EE603B">
        <w:rPr>
          <w:sz w:val="20"/>
          <w:szCs w:val="20"/>
          <w:lang w:val="de-DE"/>
        </w:rPr>
        <w:t xml:space="preserve"> und ihrer Ausführungserlasse eingereichten Anträge zu prüfen, vergewissert sich</w:t>
      </w:r>
      <w:r w:rsidRPr="00EE603B">
        <w:rPr>
          <w:b/>
          <w:sz w:val="20"/>
          <w:szCs w:val="20"/>
          <w:lang w:val="de-DE"/>
        </w:rPr>
        <w:t xml:space="preserve"> </w:t>
      </w:r>
      <w:r w:rsidRPr="00EE603B">
        <w:rPr>
          <w:sz w:val="20"/>
          <w:szCs w:val="20"/>
          <w:lang w:val="de-DE"/>
        </w:rPr>
        <w:t>der Minister oder sein Beauftragter, dass das vorgelegte Dossier mit den Bestimmungen dieser Artikel und ihrer Ausführungserlasse im Einklang ist und die Bedingungen für die Erteilung einer [IVG] erfüllt sind. Diese Prüfung kann ebenfalls vom Antragsteller zu übermittelnde zusätzliche Informationen betreffen. Außerdem kann der Minister oder sein Beauftragter das Arzneimittel, die Rohstoffe und notwendigenfalls die Zwischenprodukte oder die anderen Stoffe</w:t>
      </w:r>
      <w:r w:rsidRPr="00EE603B">
        <w:rPr>
          <w:b/>
          <w:sz w:val="20"/>
          <w:szCs w:val="20"/>
          <w:lang w:val="de-DE"/>
        </w:rPr>
        <w:t xml:space="preserve"> </w:t>
      </w:r>
      <w:r w:rsidRPr="00EE603B">
        <w:rPr>
          <w:sz w:val="20"/>
          <w:szCs w:val="20"/>
          <w:lang w:val="de-DE"/>
        </w:rPr>
        <w:t>des Arzneimittels der Kontrolle eines von ihm oder von der zuständigen Behörde eines anderen Mitgliedstaates mit gleichwertigen Rechtsvorschriften zugelassenen Labors oder eines offiziellen Labors für Arzneimittelkontrolle unterwerfen, um sich zu vergewissern, dass die in dem eingereichten Antrag beschriebenen Kontrollmethoden zufriedenstellend sind.</w:t>
      </w:r>
    </w:p>
    <w:p w14:paraId="519CC63B" w14:textId="77777777" w:rsidR="00FB56F6" w:rsidRPr="00EE603B" w:rsidRDefault="00FB56F6" w:rsidP="00FB56F6">
      <w:pPr>
        <w:jc w:val="both"/>
        <w:rPr>
          <w:sz w:val="20"/>
          <w:szCs w:val="20"/>
          <w:lang w:val="de-DE"/>
        </w:rPr>
      </w:pPr>
    </w:p>
    <w:p w14:paraId="066DA93E" w14:textId="748D135F" w:rsidR="00FB56F6" w:rsidRPr="00EE603B" w:rsidRDefault="00FB56F6" w:rsidP="00FB56F6">
      <w:pPr>
        <w:jc w:val="both"/>
        <w:rPr>
          <w:sz w:val="20"/>
          <w:szCs w:val="20"/>
          <w:lang w:val="de-DE"/>
        </w:rPr>
      </w:pPr>
      <w:r w:rsidRPr="00EE603B">
        <w:rPr>
          <w:sz w:val="20"/>
          <w:szCs w:val="20"/>
          <w:lang w:val="de-DE"/>
        </w:rPr>
        <w:t>Außer den geltenden allgemeinen Anforderungen für den Erhalt einer Genehmigung für die Inverkehrbringung von Arzneimitteln, wie erwähnt in Absatz 3, kann der König für einige spezifische Arzneimittelkategorien, die Er bestimmt, aufgrund ihrer Art zusätzliche Bedingungen festlegen.</w:t>
      </w:r>
    </w:p>
    <w:p w14:paraId="380260E7" w14:textId="77777777" w:rsidR="00FB56F6" w:rsidRPr="00EE603B" w:rsidRDefault="00FB56F6" w:rsidP="00FB56F6">
      <w:pPr>
        <w:jc w:val="both"/>
        <w:rPr>
          <w:sz w:val="20"/>
          <w:szCs w:val="20"/>
          <w:lang w:val="de-DE"/>
        </w:rPr>
      </w:pPr>
    </w:p>
    <w:p w14:paraId="4E4C4C4B" w14:textId="632D243D" w:rsidR="00FB56F6" w:rsidRPr="00EE603B" w:rsidRDefault="00FB56F6" w:rsidP="00FB56F6">
      <w:pPr>
        <w:jc w:val="both"/>
        <w:rPr>
          <w:sz w:val="20"/>
          <w:szCs w:val="20"/>
          <w:lang w:val="de-DE"/>
        </w:rPr>
      </w:pPr>
      <w:r w:rsidRPr="00EE603B">
        <w:rPr>
          <w:sz w:val="20"/>
          <w:szCs w:val="20"/>
          <w:lang w:val="de-DE"/>
        </w:rPr>
        <w:t>Für die homöopathischen Arzneimittel und die traditionellen pflanzlichen [Arzneimittel] kann der König für die Erteilung von Genehmigungen für die Inverkehrbringung von Arzneimitteln auch von den in Absatz 3 erwähnten allgemeinen Anforderungen abweichen, indem er ein vereinfachtes Genehmigungsverfahren in Anwendung des Gemeinschaftsrechts vorsieht. Er legt die Bedingungen, Fristen und Modalitäten für das Verfahren zur Prüfung der Anträge auf [IVG] für diese Arzneimittelkategorien, nachstehend Registrierung genannt, sowie die Bedingungen für den Erhalt einer Registrierung fest. Er legt auch die Bestimmungen des vorliegenden Gesetzes und seiner Ausführungserlasse fest, die auf eine jede dieser Arzneimittelkategorien anwendbar sind, und kann notwendigenfalls die Regeln des vorliegenden Gesetzes in Anwendung des Gemeinschaftsrechts an die Art dieser Arzneimittel anpassen.</w:t>
      </w:r>
    </w:p>
    <w:p w14:paraId="6017B2EF" w14:textId="77777777" w:rsidR="00FB56F6" w:rsidRPr="00EE603B" w:rsidRDefault="00FB56F6" w:rsidP="00FB56F6">
      <w:pPr>
        <w:jc w:val="both"/>
        <w:rPr>
          <w:sz w:val="20"/>
          <w:szCs w:val="20"/>
          <w:lang w:val="de-DE"/>
        </w:rPr>
      </w:pPr>
    </w:p>
    <w:p w14:paraId="083864ED" w14:textId="431CB158" w:rsidR="00FB56F6" w:rsidRPr="00EE603B" w:rsidRDefault="00FB56F6" w:rsidP="00FB56F6">
      <w:pPr>
        <w:jc w:val="both"/>
        <w:rPr>
          <w:sz w:val="20"/>
          <w:szCs w:val="20"/>
          <w:lang w:val="de-DE"/>
        </w:rPr>
      </w:pPr>
      <w:r w:rsidRPr="00EE603B">
        <w:rPr>
          <w:sz w:val="20"/>
          <w:szCs w:val="20"/>
          <w:lang w:val="de-DE"/>
        </w:rPr>
        <w:t xml:space="preserve">Ein Antrag auf [IVG] oder Registrierung ist nur dann zulässig, wenn er komplett ist und gemäß den vom König festgelegten Bestimmungen eingereicht wird. Der Antrag bedarf erst dann der Stellungnahme </w:t>
      </w:r>
      <w:r w:rsidR="000277DC" w:rsidRPr="00EE603B">
        <w:rPr>
          <w:sz w:val="20"/>
          <w:szCs w:val="20"/>
          <w:lang w:val="de-DE"/>
        </w:rPr>
        <w:t>[der Kommission für Humanarzneimittel]</w:t>
      </w:r>
      <w:r w:rsidRPr="00EE603B">
        <w:rPr>
          <w:sz w:val="20"/>
          <w:szCs w:val="20"/>
          <w:lang w:val="de-DE"/>
        </w:rPr>
        <w:t>, wenn er vorher gemäß den vom König festgelegten Bedingungen, Fristen und Modalitäten für zulässig erklärt worden ist.</w:t>
      </w:r>
    </w:p>
    <w:p w14:paraId="7684935D" w14:textId="77777777" w:rsidR="00FB56F6" w:rsidRPr="00EE603B" w:rsidRDefault="00FB56F6" w:rsidP="00FB56F6">
      <w:pPr>
        <w:jc w:val="both"/>
        <w:rPr>
          <w:sz w:val="20"/>
          <w:szCs w:val="20"/>
          <w:lang w:val="de-DE"/>
        </w:rPr>
      </w:pPr>
    </w:p>
    <w:p w14:paraId="57164AA0" w14:textId="441F5789" w:rsidR="00FB56F6" w:rsidRPr="00EE603B" w:rsidRDefault="00FB56F6" w:rsidP="00FB56F6">
      <w:pPr>
        <w:jc w:val="both"/>
        <w:rPr>
          <w:sz w:val="20"/>
          <w:szCs w:val="20"/>
          <w:lang w:val="de-DE"/>
        </w:rPr>
      </w:pPr>
      <w:r w:rsidRPr="00EE603B">
        <w:rPr>
          <w:sz w:val="20"/>
          <w:szCs w:val="20"/>
          <w:lang w:val="de-DE"/>
        </w:rPr>
        <w:t>Die [IVG] oder Registrierung wird verweigert, wenn das Arzneimittel, für das ein Antrag eingereicht wurde, die durch das vorliegende Gesetz oder seine Ausführungserlasse festgelegten Bedingungen nicht erfüllt.</w:t>
      </w:r>
    </w:p>
    <w:p w14:paraId="0D39AF13" w14:textId="77777777" w:rsidR="00FB56F6" w:rsidRPr="00EE603B" w:rsidRDefault="00FB56F6" w:rsidP="00FB56F6">
      <w:pPr>
        <w:jc w:val="both"/>
        <w:rPr>
          <w:sz w:val="20"/>
          <w:szCs w:val="20"/>
          <w:lang w:val="de-DE"/>
        </w:rPr>
      </w:pPr>
    </w:p>
    <w:p w14:paraId="4637143C" w14:textId="77777777" w:rsidR="00FB56F6" w:rsidRPr="00EE603B" w:rsidRDefault="00FB56F6" w:rsidP="00FB56F6">
      <w:pPr>
        <w:autoSpaceDE w:val="0"/>
        <w:autoSpaceDN w:val="0"/>
        <w:adjustRightInd w:val="0"/>
        <w:jc w:val="both"/>
        <w:rPr>
          <w:sz w:val="20"/>
          <w:szCs w:val="20"/>
          <w:lang w:val="de-DE"/>
        </w:rPr>
      </w:pPr>
      <w:r w:rsidRPr="00EE603B">
        <w:rPr>
          <w:sz w:val="20"/>
          <w:szCs w:val="20"/>
          <w:lang w:val="de-DE"/>
        </w:rPr>
        <w:lastRenderedPageBreak/>
        <w:t>[Der Beantrager oder Inhaber einer [IVG] oder Registrierung ist verpflichtet, dem Minister oder seinem Beauftragten binnen der vom König festgelegten Frist alle von Ihm bestimmten Unterlagen vorzulegen, die für das Abschließen der Akte zur Erteilung oder Änderung der [IVG] oder Registrierung notwendig sind. Nach dieser Frist gilt der Antrag auf [IVG] oder Registrierung von Rechts wegen als vom Antragsteller oder Inhaber zurückgenommen. Der König legt die für die Anwendung des vorliegenden Absatzes notwendigen Bedingungen, Fristen und Modalitäten fest.]</w:t>
      </w:r>
    </w:p>
    <w:p w14:paraId="1BAFC178" w14:textId="77777777" w:rsidR="00FB56F6" w:rsidRPr="00EE603B" w:rsidRDefault="00FB56F6" w:rsidP="00FB56F6">
      <w:pPr>
        <w:jc w:val="both"/>
        <w:rPr>
          <w:sz w:val="20"/>
          <w:szCs w:val="20"/>
          <w:lang w:val="de-DE"/>
        </w:rPr>
      </w:pPr>
    </w:p>
    <w:p w14:paraId="299847E9" w14:textId="77777777" w:rsidR="0034139E" w:rsidRPr="00EE603B" w:rsidRDefault="00FB56F6" w:rsidP="0034139E">
      <w:pPr>
        <w:jc w:val="both"/>
        <w:rPr>
          <w:sz w:val="20"/>
          <w:szCs w:val="20"/>
          <w:lang w:val="de-DE"/>
        </w:rPr>
      </w:pPr>
      <w:r w:rsidRPr="00EE603B">
        <w:rPr>
          <w:sz w:val="20"/>
          <w:szCs w:val="20"/>
          <w:lang w:val="de-DE"/>
        </w:rPr>
        <w:t xml:space="preserve">Der König legt ebenfalls die Bedingungen, Fristen und Modalitäten für das Verfahren zur Prüfung der Anträge auf [IVG] oder Registrierung fest in dem Fall, wo in einem anderen Mitgliedstaat für dasselbe Arzneimittel bereits eine [IVG] oder Registrierung erteilt wurde oder ein diesbezüglicher Antrag läuft, wobei dieses Verfahren "Verfahren der gegenseitigen Anerkennung" genannt wird. Er legt ebenfalls die in diesen Fällen zu erfüllenden Bedingungen für den Erhalt einer [IVG] oder Registrierung fest. Ferner legt Er die Modalitäten fest, gemäß denen der Minister oder sein Beauftragter mit den zuständigen Behörden anderer Mitgliedstaaten bei der Beurteilung der Anträge auf Genehmigung für die Inverkehrbringung oder Registrierung von Arzneimitteln, die gleichzeitig in Belgien und in einem oder mehreren anderen Europäischen Mitgliedstaaten eingereicht werden, zusammenarbeiten, wobei dieses Verfahren "dezentralisiertes Verfahren" genannt wird. In diesen Fällen legt Er die Bedingungen, die Fristen und die Modalitäten für das Verfahren zur Prüfung der Anträge auf [IVG] oder Registrierung sowie die zum Erhalt einer [IVG] oder Registrierung zu erfüllenden Bedingungen fest. Diese Zusammenarbeit kann die Übermittlung aller für die Beurteilung dieses Arzneimittels zweckdienlichen Daten umfassen. Wenn der Minister oder sein Beauftragter der Ansicht ist, dass die Erteilung einer [IVG] oder Registrierung für das betreffende Arzneimittel zu einer potenziell schwerwiegenden Gefahr für die Volksgesundheit führt, [...] teilt er dies im Hinblick auf die Anwendung des im nachfolgenden Absatz erwähnten Verfahrens mit. Wenn ein oder mehrere andere Mitgliedstaaten bei der Anwendung entweder des Verfahrens der gegenseitigen Anerkennung oder des dezentralisierten Verfahrens die vorerwähnten Gefahren anführen, kann der Minister oder sein Beauftragter die Inverkehrbringung oder Registrierung des Arzneimittels auf Ersuchen des Antragstellers genehmigen, ohne den Ausgang des im nachfolgenden Absatz erwähnten Verfahrens abzuwarten. </w:t>
      </w:r>
      <w:r w:rsidR="0034139E" w:rsidRPr="00EE603B">
        <w:rPr>
          <w:sz w:val="20"/>
          <w:szCs w:val="20"/>
          <w:lang w:val="de-DE"/>
        </w:rPr>
        <w:t>In diesem Fall wird die Inverkehrbringungsgenehmigung oder Registrierung unbeschadet des Ausgangs des im nachfolgenden Absatz erwähnten Verfahrens erteilt.</w:t>
      </w:r>
    </w:p>
    <w:p w14:paraId="78FE224C" w14:textId="520B8E22" w:rsidR="00FB56F6" w:rsidRPr="00EE603B" w:rsidRDefault="00FB56F6" w:rsidP="00FB56F6">
      <w:pPr>
        <w:jc w:val="both"/>
        <w:rPr>
          <w:sz w:val="20"/>
          <w:szCs w:val="20"/>
          <w:lang w:val="de-DE"/>
        </w:rPr>
      </w:pPr>
    </w:p>
    <w:p w14:paraId="0D9EEED9" w14:textId="409DE35F" w:rsidR="00FB56F6" w:rsidRPr="00EE603B" w:rsidRDefault="00FB56F6" w:rsidP="00FB56F6">
      <w:pPr>
        <w:jc w:val="both"/>
        <w:rPr>
          <w:sz w:val="20"/>
          <w:szCs w:val="20"/>
          <w:lang w:val="de-DE"/>
        </w:rPr>
      </w:pPr>
      <w:r w:rsidRPr="00EE603B">
        <w:rPr>
          <w:sz w:val="20"/>
          <w:szCs w:val="20"/>
          <w:lang w:val="de-DE"/>
        </w:rPr>
        <w:t>Wenn für dasselbe Arzneimittel mehrere Anträge auf [IVG] oder Registrierung eingereicht wurden und die Mitgliedstaaten voneinander abweichende Entscheidungen über die Erteilung, die Aussetzung oder den Entzug der [IVG] oder Registrierung getroffen haben, können der Minister oder sein Beauftragter oder der Beantrager oder Inhaber der [IVG] oder Registrierung den bei [der EMA] eingerichteten betreffenden Ausschuss anrufen. [In Sonderfällen von Interesse für die Europäische Union rufen der Minister oder sein Beauftragter oder der Beantrager oder Inhaber der IVG oder Registrierung gemäß Artikel 31 der Richtlinie 2001/83 [...] erwähnten Verfahren angewandt werden, bevor eine Entscheidung über den Antrag, die Aussetzung oder den Entzug der IVG oder Registrierung oder über jegliche andere notwendig erscheinende Änderung der IVG oder Registrierung getroffen wird.] Der Minister oder sein Beauftragter teilt dem Beantrager oder Inhaber der [IVG] oder Registrierung mit, dass er den betreffenden Ausschuss angerufen hat. Auf der Grundlage der Entscheidung der Europäischen Kommission [gemäß Artikel 34 der Richtlinie 2001/83 [erteilt der Minister oder sein Beauftragter die IVG oder Registrierung, setzt sie aus oder entzieht sie]] oder bringt an der [IVG] oder Registrierung die im Hinblick auf die Übereinstimmung mit dieser Entscheidung notwendigen Änderungen an. [[In den im zweiten Satz erwähnten Fällen kann der Minister oder sein Beauftragter], wenn es in irgendeiner Phase des Verfahrens notwendig ist, eine Dringlichkeitsmaßnahme zum Schutz der Volksgesundheit zu treffen, die IVG aussetzen und die Verwendung des betreffenden Arzneimittels verbieten, bis eine definitive Entscheidung getroffen wird; er informiert die Europäische Kommission, die EMA und die anderen Mitgliedstaaten spätestens am nächstfolgenden Werktag über die Gründe für seine Aktion.]</w:t>
      </w:r>
    </w:p>
    <w:p w14:paraId="253DB846" w14:textId="77777777" w:rsidR="00FB56F6" w:rsidRPr="00EE603B" w:rsidRDefault="00FB56F6" w:rsidP="00FB56F6">
      <w:pPr>
        <w:jc w:val="both"/>
        <w:rPr>
          <w:sz w:val="20"/>
          <w:szCs w:val="20"/>
          <w:lang w:val="de-DE"/>
        </w:rPr>
      </w:pPr>
    </w:p>
    <w:p w14:paraId="4BD32D2C" w14:textId="042897FF" w:rsidR="00FB56F6" w:rsidRPr="00EE603B" w:rsidRDefault="00FB56F6" w:rsidP="00FB56F6">
      <w:pPr>
        <w:jc w:val="both"/>
        <w:rPr>
          <w:sz w:val="20"/>
          <w:szCs w:val="20"/>
          <w:lang w:val="de-DE"/>
        </w:rPr>
      </w:pPr>
      <w:r w:rsidRPr="00EE603B">
        <w:rPr>
          <w:sz w:val="20"/>
          <w:szCs w:val="20"/>
          <w:lang w:val="de-DE"/>
        </w:rPr>
        <w:t xml:space="preserve">Der König legt die für die Anwendung der Bestimmungen des vorhergehenden Absatzes notwendigen Bedingungen, Fristen und Modalitäten fest. </w:t>
      </w:r>
    </w:p>
    <w:p w14:paraId="7F78BF5B" w14:textId="77777777" w:rsidR="00FB56F6" w:rsidRPr="00EE603B" w:rsidRDefault="00FB56F6" w:rsidP="00FB56F6">
      <w:pPr>
        <w:jc w:val="both"/>
        <w:rPr>
          <w:sz w:val="20"/>
          <w:szCs w:val="20"/>
          <w:lang w:val="de-DE"/>
        </w:rPr>
      </w:pPr>
    </w:p>
    <w:p w14:paraId="5652061C" w14:textId="245BB501" w:rsidR="00FB56F6" w:rsidRPr="00EE603B" w:rsidRDefault="00FB56F6" w:rsidP="00FB56F6">
      <w:pPr>
        <w:jc w:val="both"/>
        <w:rPr>
          <w:sz w:val="20"/>
          <w:szCs w:val="20"/>
          <w:lang w:val="de-DE"/>
        </w:rPr>
      </w:pPr>
      <w:r w:rsidRPr="00EE603B">
        <w:rPr>
          <w:sz w:val="20"/>
          <w:szCs w:val="20"/>
          <w:lang w:val="de-DE"/>
        </w:rPr>
        <w:t>Der König errichtet eine Kommission für Humanarzneimittel [...] im Hinblick auf die Abgabe von Stellungnahmen über Anträge auf [IVG], über die Zurverfügungstellung von Arzneimitteln für Patienten [...] in den in 6</w:t>
      </w:r>
      <w:r w:rsidRPr="00EE603B">
        <w:rPr>
          <w:i/>
          <w:sz w:val="20"/>
          <w:szCs w:val="20"/>
          <w:lang w:val="de-DE"/>
        </w:rPr>
        <w:t>quater</w:t>
      </w:r>
      <w:r w:rsidRPr="00EE603B">
        <w:rPr>
          <w:sz w:val="20"/>
          <w:szCs w:val="20"/>
          <w:lang w:val="de-DE"/>
        </w:rPr>
        <w:t xml:space="preserve"> erwähnten und vom König bestimmten Fällen sowie über wissenschaftliche Fragen in Zusammenhang mit Arzneimitteln. Er kann auch andere Kommissionen im Hinblick auf die Abgabe von Stellungnahmen über die Anträge auf Registrierung errichten. Er bestimmt die Aufträge, die Arbeitsweise und die Zusammensetzung dieser Kommissionen. Im Hinblick auf die Koordination ihrer Aufgaben können die Kommissionen die Einrichtung eines Büros vorsehen, dessen Aufgaben, Arbeitsweise und Zusammensetzung der König festlegt.</w:t>
      </w:r>
    </w:p>
    <w:p w14:paraId="23C14A59" w14:textId="77777777" w:rsidR="00FB56F6" w:rsidRPr="00EE603B" w:rsidRDefault="00FB56F6" w:rsidP="00FB56F6">
      <w:pPr>
        <w:jc w:val="both"/>
        <w:rPr>
          <w:sz w:val="20"/>
          <w:szCs w:val="20"/>
          <w:lang w:val="de-DE"/>
        </w:rPr>
      </w:pPr>
    </w:p>
    <w:p w14:paraId="494DFA92" w14:textId="6D3BB702" w:rsidR="00FB56F6" w:rsidRPr="00EE603B" w:rsidRDefault="00FB56F6" w:rsidP="00FB56F6">
      <w:pPr>
        <w:jc w:val="both"/>
        <w:rPr>
          <w:sz w:val="20"/>
          <w:szCs w:val="20"/>
          <w:lang w:val="de-DE"/>
        </w:rPr>
      </w:pPr>
      <w:r w:rsidRPr="00EE603B">
        <w:rPr>
          <w:sz w:val="20"/>
          <w:szCs w:val="20"/>
          <w:lang w:val="de-DE"/>
        </w:rPr>
        <w:lastRenderedPageBreak/>
        <w:t>Der Inhaber der Genehmigung für die Inverkehrbringung oder der Registrierung eines Arzneimittels ist verantwortlich für die Inverkehrbringung dieses Arzneimittels. Die Benennung eines Vertreters in Belgien entbindet den Inhaber der Genehmigung für die Inverkehrbringung oder der Registrierung eines Arzneimittels nicht von seiner zivilrechtlichen Verantwortlichkeit.</w:t>
      </w:r>
    </w:p>
    <w:p w14:paraId="4F927C65" w14:textId="77777777" w:rsidR="00FB56F6" w:rsidRPr="00EE603B" w:rsidRDefault="00FB56F6" w:rsidP="00FB56F6">
      <w:pPr>
        <w:jc w:val="both"/>
        <w:rPr>
          <w:sz w:val="20"/>
          <w:szCs w:val="20"/>
          <w:lang w:val="de-DE"/>
        </w:rPr>
      </w:pPr>
    </w:p>
    <w:p w14:paraId="41BB01DD" w14:textId="26E8CB27" w:rsidR="00FB56F6" w:rsidRPr="00EE603B" w:rsidRDefault="00FB56F6" w:rsidP="00FB56F6">
      <w:pPr>
        <w:jc w:val="both"/>
        <w:rPr>
          <w:sz w:val="20"/>
          <w:szCs w:val="20"/>
          <w:lang w:val="de-DE"/>
        </w:rPr>
      </w:pPr>
      <w:r w:rsidRPr="00EE603B">
        <w:rPr>
          <w:sz w:val="20"/>
          <w:szCs w:val="20"/>
          <w:lang w:val="de-DE"/>
        </w:rPr>
        <w:t>Die [IVG] oder Registrierung lässt die gemeinrechtliche Haftung des Herstellers und gegebenenfalls des Inhabers der [IVG] oder Registrierung unberührt.</w:t>
      </w:r>
    </w:p>
    <w:p w14:paraId="3E434697" w14:textId="77777777" w:rsidR="00FB56F6" w:rsidRPr="00EE603B" w:rsidRDefault="00FB56F6" w:rsidP="00FB56F6">
      <w:pPr>
        <w:jc w:val="both"/>
        <w:rPr>
          <w:sz w:val="20"/>
          <w:szCs w:val="20"/>
          <w:lang w:val="de-DE"/>
        </w:rPr>
      </w:pPr>
    </w:p>
    <w:p w14:paraId="35F7D763" w14:textId="4BC661B9" w:rsidR="00FB56F6" w:rsidRPr="00EE603B" w:rsidRDefault="00FB56F6" w:rsidP="00FB56F6">
      <w:pPr>
        <w:jc w:val="both"/>
        <w:rPr>
          <w:sz w:val="20"/>
          <w:szCs w:val="20"/>
          <w:lang w:val="de-DE"/>
        </w:rPr>
      </w:pPr>
      <w:r w:rsidRPr="00EE603B">
        <w:rPr>
          <w:sz w:val="20"/>
          <w:szCs w:val="20"/>
          <w:lang w:val="de-DE"/>
        </w:rPr>
        <w:t>Der Beantrager oder Inhaber der [IVG] oder Registrierung ist für die Richtigkeit der eingereichten Unterlagen und Daten verantwortlich.</w:t>
      </w:r>
    </w:p>
    <w:p w14:paraId="000EC437" w14:textId="77777777" w:rsidR="00FB56F6" w:rsidRPr="00EE603B" w:rsidRDefault="00FB56F6" w:rsidP="00FB56F6">
      <w:pPr>
        <w:jc w:val="both"/>
        <w:rPr>
          <w:sz w:val="20"/>
          <w:szCs w:val="20"/>
          <w:lang w:val="de-DE"/>
        </w:rPr>
      </w:pPr>
    </w:p>
    <w:p w14:paraId="518A1DE3" w14:textId="149FC5C9" w:rsidR="00FB56F6" w:rsidRPr="00EE603B" w:rsidRDefault="00FB56F6" w:rsidP="00FB56F6">
      <w:pPr>
        <w:jc w:val="both"/>
        <w:rPr>
          <w:sz w:val="20"/>
          <w:szCs w:val="20"/>
          <w:lang w:val="de-DE"/>
        </w:rPr>
      </w:pPr>
      <w:r w:rsidRPr="00EE603B">
        <w:rPr>
          <w:sz w:val="20"/>
          <w:szCs w:val="20"/>
          <w:lang w:val="de-DE"/>
        </w:rPr>
        <w:t>Gibt es keine [IVG] oder keinen diesbezüglich laufenden Antrag für ein [Arzneimittel], das in einem anderen Mitgliedstaat genehmigt ist, kann der Minister oder sein Beauftragter aus berechtigten volksgesundheitlichen Gründen eine Genehmigung für die Inverkehrbringung dieses Arzneimittels erteilen. In diesem Fall achtet der Minister oder sein Beauftragter auf die Einhaltung des vorliegenden Gesetzes und seiner Ausführungserlasse, insbesondere auf die Einhaltung der Vorschriften von § 1</w:t>
      </w:r>
      <w:r w:rsidRPr="00EE603B">
        <w:rPr>
          <w:i/>
          <w:sz w:val="20"/>
          <w:szCs w:val="20"/>
          <w:lang w:val="de-DE"/>
        </w:rPr>
        <w:t>bis</w:t>
      </w:r>
      <w:r w:rsidRPr="00EE603B">
        <w:rPr>
          <w:sz w:val="20"/>
          <w:szCs w:val="20"/>
          <w:lang w:val="de-DE"/>
        </w:rPr>
        <w:t xml:space="preserve"> und § 1</w:t>
      </w:r>
      <w:r w:rsidRPr="00EE603B">
        <w:rPr>
          <w:i/>
          <w:sz w:val="20"/>
          <w:szCs w:val="20"/>
          <w:lang w:val="de-DE"/>
        </w:rPr>
        <w:t>quinquies</w:t>
      </w:r>
      <w:r w:rsidRPr="00EE603B">
        <w:rPr>
          <w:sz w:val="20"/>
          <w:szCs w:val="20"/>
          <w:lang w:val="de-DE"/>
        </w:rPr>
        <w:t xml:space="preserve"> und der Vorschriften der Artikel 7, 8, 8</w:t>
      </w:r>
      <w:r w:rsidRPr="00EE603B">
        <w:rPr>
          <w:i/>
          <w:sz w:val="20"/>
          <w:szCs w:val="20"/>
          <w:lang w:val="de-DE"/>
        </w:rPr>
        <w:t>bis</w:t>
      </w:r>
      <w:r w:rsidRPr="00EE603B">
        <w:rPr>
          <w:sz w:val="20"/>
          <w:szCs w:val="20"/>
          <w:lang w:val="de-DE"/>
        </w:rPr>
        <w:t>, 9, 10, 12, 12</w:t>
      </w:r>
      <w:r w:rsidRPr="00EE603B">
        <w:rPr>
          <w:i/>
          <w:sz w:val="20"/>
          <w:szCs w:val="20"/>
          <w:lang w:val="de-DE"/>
        </w:rPr>
        <w:t>quinquies</w:t>
      </w:r>
      <w:r w:rsidRPr="00EE603B">
        <w:rPr>
          <w:sz w:val="20"/>
          <w:szCs w:val="20"/>
          <w:lang w:val="de-DE"/>
        </w:rPr>
        <w:t>, 12</w:t>
      </w:r>
      <w:r w:rsidRPr="00EE603B">
        <w:rPr>
          <w:i/>
          <w:sz w:val="20"/>
          <w:szCs w:val="20"/>
          <w:lang w:val="de-DE"/>
        </w:rPr>
        <w:t>sexies</w:t>
      </w:r>
      <w:r w:rsidRPr="00EE603B">
        <w:rPr>
          <w:sz w:val="20"/>
          <w:szCs w:val="20"/>
          <w:lang w:val="de-DE"/>
        </w:rPr>
        <w:t>, 14 und 14</w:t>
      </w:r>
      <w:r w:rsidRPr="00EE603B">
        <w:rPr>
          <w:i/>
          <w:sz w:val="20"/>
          <w:szCs w:val="20"/>
          <w:lang w:val="de-DE"/>
        </w:rPr>
        <w:t>bis</w:t>
      </w:r>
      <w:r w:rsidRPr="00EE603B">
        <w:rPr>
          <w:sz w:val="20"/>
          <w:szCs w:val="20"/>
          <w:lang w:val="de-DE"/>
        </w:rPr>
        <w:t>. In diesen Fällen legt der König die Bedingungen, Fristen und Modalitäten für das Verfahren zur Prüfung der Anträge auf [IVG] oder Registrierung sowie die für den Erhalt einer [IVG] oder Registrierung zu erfüllenden Bedingungen fest.]</w:t>
      </w:r>
    </w:p>
    <w:p w14:paraId="3AA9783D" w14:textId="77777777" w:rsidR="00FB56F6" w:rsidRPr="00EE603B" w:rsidRDefault="00FB56F6" w:rsidP="00FB56F6">
      <w:pPr>
        <w:jc w:val="both"/>
        <w:rPr>
          <w:sz w:val="20"/>
          <w:szCs w:val="20"/>
          <w:lang w:val="de-DE"/>
        </w:rPr>
      </w:pPr>
    </w:p>
    <w:p w14:paraId="12769D6C" w14:textId="50735FC0" w:rsidR="00FB56F6" w:rsidRPr="00EE603B" w:rsidRDefault="00FB56F6" w:rsidP="00FB56F6">
      <w:pPr>
        <w:jc w:val="both"/>
        <w:rPr>
          <w:sz w:val="20"/>
          <w:szCs w:val="20"/>
          <w:lang w:val="de-DE"/>
        </w:rPr>
      </w:pPr>
      <w:r w:rsidRPr="00EE603B">
        <w:rPr>
          <w:sz w:val="20"/>
          <w:szCs w:val="20"/>
          <w:lang w:val="de-DE"/>
        </w:rPr>
        <w:t>[§ 1</w:t>
      </w:r>
      <w:r w:rsidRPr="00EE603B">
        <w:rPr>
          <w:i/>
          <w:sz w:val="20"/>
          <w:szCs w:val="20"/>
          <w:lang w:val="de-DE"/>
        </w:rPr>
        <w:t>bis</w:t>
      </w:r>
      <w:r w:rsidRPr="00EE603B">
        <w:rPr>
          <w:sz w:val="20"/>
          <w:szCs w:val="20"/>
          <w:lang w:val="de-DE"/>
        </w:rPr>
        <w:t xml:space="preserve"> - Bei der Erteilung der Genehmigung für die Inverkehrbringung oder der Registrierung eines Arzneimittels machen der Minister oder sein Beauftragter genaue Angaben zu dessen Einstufung:</w:t>
      </w:r>
    </w:p>
    <w:p w14:paraId="6B81E2DE" w14:textId="77777777" w:rsidR="00FB56F6" w:rsidRPr="00EE603B" w:rsidRDefault="00FB56F6" w:rsidP="00FB56F6">
      <w:pPr>
        <w:jc w:val="both"/>
        <w:rPr>
          <w:sz w:val="20"/>
          <w:szCs w:val="20"/>
          <w:lang w:val="de-DE"/>
        </w:rPr>
      </w:pPr>
    </w:p>
    <w:p w14:paraId="70E9460C" w14:textId="77777777" w:rsidR="00FB56F6" w:rsidRPr="00EE603B" w:rsidRDefault="00FB56F6" w:rsidP="00FB56F6">
      <w:pPr>
        <w:jc w:val="both"/>
        <w:rPr>
          <w:sz w:val="20"/>
          <w:szCs w:val="20"/>
          <w:lang w:val="de-DE"/>
        </w:rPr>
      </w:pPr>
      <w:r w:rsidRPr="00EE603B">
        <w:rPr>
          <w:sz w:val="20"/>
          <w:szCs w:val="20"/>
          <w:lang w:val="de-DE"/>
        </w:rPr>
        <w:t>- als Arzneimittel, das der Verschreibungspflicht unterliegt,</w:t>
      </w:r>
    </w:p>
    <w:p w14:paraId="40312DAD" w14:textId="77777777" w:rsidR="00FB56F6" w:rsidRPr="00EE603B" w:rsidRDefault="00FB56F6" w:rsidP="00FB56F6">
      <w:pPr>
        <w:jc w:val="both"/>
        <w:rPr>
          <w:sz w:val="20"/>
          <w:szCs w:val="20"/>
          <w:lang w:val="de-DE"/>
        </w:rPr>
      </w:pPr>
    </w:p>
    <w:p w14:paraId="39B20E4E" w14:textId="77777777" w:rsidR="00FB56F6" w:rsidRPr="00EE603B" w:rsidRDefault="00FB56F6" w:rsidP="00FB56F6">
      <w:pPr>
        <w:jc w:val="both"/>
        <w:rPr>
          <w:sz w:val="20"/>
          <w:szCs w:val="20"/>
          <w:lang w:val="de-DE"/>
        </w:rPr>
      </w:pPr>
      <w:r w:rsidRPr="00EE603B">
        <w:rPr>
          <w:sz w:val="20"/>
          <w:szCs w:val="20"/>
          <w:lang w:val="de-DE"/>
        </w:rPr>
        <w:t>- als Arzneimittel, das der Verschreibungspflicht nicht unterliegt.</w:t>
      </w:r>
    </w:p>
    <w:p w14:paraId="7EDB929C" w14:textId="77777777" w:rsidR="00FB56F6" w:rsidRPr="00EE603B" w:rsidRDefault="00FB56F6" w:rsidP="00FB56F6">
      <w:pPr>
        <w:jc w:val="both"/>
        <w:rPr>
          <w:sz w:val="20"/>
          <w:szCs w:val="20"/>
          <w:lang w:val="de-DE"/>
        </w:rPr>
      </w:pPr>
    </w:p>
    <w:p w14:paraId="4894676D" w14:textId="77777777" w:rsidR="00FB56F6" w:rsidRPr="00EE603B" w:rsidRDefault="00FB56F6" w:rsidP="00FB56F6">
      <w:pPr>
        <w:jc w:val="both"/>
        <w:rPr>
          <w:sz w:val="20"/>
          <w:szCs w:val="20"/>
          <w:lang w:val="de-DE"/>
        </w:rPr>
      </w:pPr>
      <w:r w:rsidRPr="00EE603B">
        <w:rPr>
          <w:sz w:val="20"/>
          <w:szCs w:val="20"/>
          <w:lang w:val="de-DE"/>
        </w:rPr>
        <w:t>Der Minister oder sein Beauftragter bestimmt ebenfalls die Einstufung der Arzneimittel, für die eine Genehmigung für die Inverkehrbringung oder Registrierung von der Europäischen Kommission erteilt wurde, wobei sie gegebenenfalls den im nachfolgenden Absatz definierten Unterkategorien für [Arzneimittel] Rechnung trägt.</w:t>
      </w:r>
    </w:p>
    <w:p w14:paraId="0050AB13" w14:textId="77777777" w:rsidR="00FB56F6" w:rsidRPr="00EE603B" w:rsidRDefault="00FB56F6" w:rsidP="00FB56F6">
      <w:pPr>
        <w:jc w:val="both"/>
        <w:rPr>
          <w:sz w:val="20"/>
          <w:szCs w:val="20"/>
          <w:lang w:val="de-DE"/>
        </w:rPr>
      </w:pPr>
    </w:p>
    <w:p w14:paraId="31BFAFA6" w14:textId="77777777" w:rsidR="00FB56F6" w:rsidRPr="00EE603B" w:rsidRDefault="00FB56F6" w:rsidP="00FB56F6">
      <w:pPr>
        <w:jc w:val="both"/>
        <w:rPr>
          <w:sz w:val="20"/>
          <w:szCs w:val="20"/>
          <w:lang w:val="de-DE"/>
        </w:rPr>
      </w:pPr>
      <w:r w:rsidRPr="00EE603B">
        <w:rPr>
          <w:sz w:val="20"/>
          <w:szCs w:val="20"/>
          <w:lang w:val="de-DE"/>
        </w:rPr>
        <w:t>Die Humanarzneimittel, die nur auf Verschreibung abgegeben werden dürfen, können in folgende Unterkategorien eingestuft werden:</w:t>
      </w:r>
    </w:p>
    <w:p w14:paraId="21C2528B" w14:textId="77777777" w:rsidR="00FB56F6" w:rsidRPr="00EE603B" w:rsidRDefault="00FB56F6" w:rsidP="00FB56F6">
      <w:pPr>
        <w:jc w:val="both"/>
        <w:rPr>
          <w:sz w:val="20"/>
          <w:szCs w:val="20"/>
          <w:lang w:val="de-DE"/>
        </w:rPr>
      </w:pPr>
    </w:p>
    <w:p w14:paraId="36E55B30" w14:textId="77777777" w:rsidR="00FB56F6" w:rsidRPr="00EE603B" w:rsidRDefault="00FB56F6" w:rsidP="00FB56F6">
      <w:pPr>
        <w:jc w:val="both"/>
        <w:rPr>
          <w:sz w:val="20"/>
          <w:szCs w:val="20"/>
          <w:lang w:val="de-DE"/>
        </w:rPr>
      </w:pPr>
      <w:r w:rsidRPr="00EE603B">
        <w:rPr>
          <w:sz w:val="20"/>
          <w:szCs w:val="20"/>
          <w:lang w:val="de-DE"/>
        </w:rPr>
        <w:t>- Arzneimittel auf Verschreibung, deren Abgabe nicht verlängerbar ist,</w:t>
      </w:r>
    </w:p>
    <w:p w14:paraId="17E81F39" w14:textId="77777777" w:rsidR="00FB56F6" w:rsidRPr="00EE603B" w:rsidRDefault="00FB56F6" w:rsidP="00FB56F6">
      <w:pPr>
        <w:jc w:val="both"/>
        <w:rPr>
          <w:sz w:val="20"/>
          <w:szCs w:val="20"/>
          <w:lang w:val="de-DE"/>
        </w:rPr>
      </w:pPr>
    </w:p>
    <w:p w14:paraId="3F029EEE" w14:textId="77777777" w:rsidR="00FB56F6" w:rsidRPr="00EE603B" w:rsidRDefault="00FB56F6" w:rsidP="00FB56F6">
      <w:pPr>
        <w:jc w:val="both"/>
        <w:rPr>
          <w:sz w:val="20"/>
          <w:szCs w:val="20"/>
          <w:lang w:val="de-DE"/>
        </w:rPr>
      </w:pPr>
      <w:r w:rsidRPr="00EE603B">
        <w:rPr>
          <w:sz w:val="20"/>
          <w:szCs w:val="20"/>
          <w:lang w:val="de-DE"/>
        </w:rPr>
        <w:t>- Arzneimittel auf Verschreibung, deren Abgabe verlängerbar ist,</w:t>
      </w:r>
    </w:p>
    <w:p w14:paraId="6297E667" w14:textId="77777777" w:rsidR="00FB56F6" w:rsidRPr="00EE603B" w:rsidRDefault="00FB56F6" w:rsidP="00FB56F6">
      <w:pPr>
        <w:jc w:val="both"/>
        <w:rPr>
          <w:sz w:val="20"/>
          <w:szCs w:val="20"/>
          <w:lang w:val="de-DE"/>
        </w:rPr>
      </w:pPr>
    </w:p>
    <w:p w14:paraId="786EE45E" w14:textId="77777777" w:rsidR="00FB56F6" w:rsidRPr="00EE603B" w:rsidRDefault="00FB56F6" w:rsidP="00FB56F6">
      <w:pPr>
        <w:jc w:val="both"/>
        <w:rPr>
          <w:sz w:val="20"/>
          <w:szCs w:val="20"/>
          <w:lang w:val="de-DE"/>
        </w:rPr>
      </w:pPr>
      <w:r w:rsidRPr="00EE603B">
        <w:rPr>
          <w:sz w:val="20"/>
          <w:szCs w:val="20"/>
          <w:lang w:val="de-DE"/>
        </w:rPr>
        <w:t>- Arzneimittel auf besondere Verschreibung,</w:t>
      </w:r>
    </w:p>
    <w:p w14:paraId="513BDA04" w14:textId="77777777" w:rsidR="00FB56F6" w:rsidRPr="00EE603B" w:rsidRDefault="00FB56F6" w:rsidP="00FB56F6">
      <w:pPr>
        <w:jc w:val="both"/>
        <w:rPr>
          <w:sz w:val="20"/>
          <w:szCs w:val="20"/>
          <w:lang w:val="de-DE"/>
        </w:rPr>
      </w:pPr>
    </w:p>
    <w:p w14:paraId="0027ACA4" w14:textId="77777777" w:rsidR="00FB56F6" w:rsidRPr="00EE603B" w:rsidRDefault="00FB56F6" w:rsidP="00FB56F6">
      <w:pPr>
        <w:jc w:val="both"/>
        <w:rPr>
          <w:sz w:val="20"/>
          <w:szCs w:val="20"/>
          <w:lang w:val="de-DE"/>
        </w:rPr>
      </w:pPr>
      <w:r w:rsidRPr="00EE603B">
        <w:rPr>
          <w:sz w:val="20"/>
          <w:szCs w:val="20"/>
          <w:lang w:val="de-DE"/>
        </w:rPr>
        <w:t>- Arzneimittel auf "beschränkte" Verschreibung, [die ausschließlich von bestimmten spezialisierten Kreisen verwendet werden dürfen].</w:t>
      </w:r>
    </w:p>
    <w:p w14:paraId="0D16B33F" w14:textId="77777777" w:rsidR="00FB56F6" w:rsidRPr="00EE603B" w:rsidRDefault="00FB56F6" w:rsidP="00FB56F6">
      <w:pPr>
        <w:jc w:val="both"/>
        <w:rPr>
          <w:sz w:val="20"/>
          <w:szCs w:val="20"/>
          <w:lang w:val="de-DE"/>
        </w:rPr>
      </w:pPr>
    </w:p>
    <w:p w14:paraId="3AE73D0C" w14:textId="77777777" w:rsidR="00FB56F6" w:rsidRPr="00EE603B" w:rsidRDefault="00FB56F6" w:rsidP="00FB56F6">
      <w:pPr>
        <w:jc w:val="both"/>
        <w:rPr>
          <w:sz w:val="20"/>
          <w:szCs w:val="20"/>
          <w:lang w:val="de-DE"/>
        </w:rPr>
      </w:pPr>
      <w:r w:rsidRPr="00EE603B">
        <w:rPr>
          <w:sz w:val="20"/>
          <w:szCs w:val="20"/>
          <w:lang w:val="de-DE"/>
        </w:rPr>
        <w:t>[...]</w:t>
      </w:r>
    </w:p>
    <w:p w14:paraId="541DD050" w14:textId="77777777" w:rsidR="00FB56F6" w:rsidRPr="00EE603B" w:rsidRDefault="00FB56F6" w:rsidP="00FB56F6">
      <w:pPr>
        <w:jc w:val="both"/>
        <w:rPr>
          <w:sz w:val="20"/>
          <w:szCs w:val="20"/>
          <w:lang w:val="de-DE"/>
        </w:rPr>
      </w:pPr>
    </w:p>
    <w:p w14:paraId="16CD6B40" w14:textId="77777777" w:rsidR="00FB56F6" w:rsidRPr="00EE603B" w:rsidRDefault="00FB56F6" w:rsidP="00FB56F6">
      <w:pPr>
        <w:jc w:val="both"/>
        <w:rPr>
          <w:sz w:val="20"/>
          <w:szCs w:val="20"/>
          <w:lang w:val="de-DE"/>
        </w:rPr>
      </w:pPr>
      <w:r w:rsidRPr="00EE603B">
        <w:rPr>
          <w:sz w:val="20"/>
          <w:szCs w:val="20"/>
          <w:lang w:val="de-DE"/>
        </w:rPr>
        <w:t>Der König legt die Kriterien fest, nach denen ein Arzneimittel bei der Erteilung der [IVG] oder Registrierung in diese Kategorien und gegebenenfalls in diese Unterkategorien eingestuft wird.</w:t>
      </w:r>
    </w:p>
    <w:p w14:paraId="61983616" w14:textId="77777777" w:rsidR="00FB56F6" w:rsidRPr="00EE603B" w:rsidRDefault="00FB56F6" w:rsidP="00FB56F6">
      <w:pPr>
        <w:jc w:val="both"/>
        <w:rPr>
          <w:sz w:val="20"/>
          <w:szCs w:val="20"/>
          <w:lang w:val="de-DE"/>
        </w:rPr>
      </w:pPr>
    </w:p>
    <w:p w14:paraId="275FE0E8" w14:textId="77777777" w:rsidR="00FB56F6" w:rsidRPr="00EE603B" w:rsidRDefault="00FB56F6" w:rsidP="00FB56F6">
      <w:pPr>
        <w:jc w:val="both"/>
        <w:rPr>
          <w:sz w:val="20"/>
          <w:szCs w:val="20"/>
          <w:lang w:val="de-DE"/>
        </w:rPr>
      </w:pPr>
      <w:r w:rsidRPr="00EE603B">
        <w:rPr>
          <w:sz w:val="20"/>
          <w:szCs w:val="20"/>
          <w:lang w:val="de-DE"/>
        </w:rPr>
        <w:t>Der Minister oder sein Beauftragter erstellt die Liste der Arzneimittel, deren Abgabe der Verschreibungspflicht unterliegt, und gibt notwendigenfalls an, in welcher Unterkategorie sie eingestuft sind. Diese Liste wird jährlich fortgeschrieben und der Europäischen Kommission und den anderen Mitgliedstaaten übermittelt.</w:t>
      </w:r>
    </w:p>
    <w:p w14:paraId="2443E1E0" w14:textId="77777777" w:rsidR="00FB56F6" w:rsidRPr="00EE603B" w:rsidRDefault="00FB56F6" w:rsidP="00FB56F6">
      <w:pPr>
        <w:jc w:val="both"/>
        <w:rPr>
          <w:sz w:val="20"/>
          <w:szCs w:val="20"/>
          <w:lang w:val="de-DE"/>
        </w:rPr>
      </w:pPr>
    </w:p>
    <w:p w14:paraId="5B3D0DB0" w14:textId="77777777" w:rsidR="00FB56F6" w:rsidRPr="00EE603B" w:rsidRDefault="00FB56F6" w:rsidP="00FB56F6">
      <w:pPr>
        <w:jc w:val="both"/>
        <w:rPr>
          <w:sz w:val="20"/>
          <w:szCs w:val="20"/>
          <w:lang w:val="de-DE"/>
        </w:rPr>
      </w:pPr>
      <w:r w:rsidRPr="00EE603B">
        <w:rPr>
          <w:sz w:val="20"/>
          <w:szCs w:val="20"/>
          <w:lang w:val="de-DE"/>
        </w:rPr>
        <w:t>Der Minister oder sein Beauftragter kann nach der Erteilung einer [IVG] oder Registrierung die Einstufung entweder auf eigene Initiative oder auf Antrag des Inhabers der Genehmigung oder Registrierung ändern.</w:t>
      </w:r>
    </w:p>
    <w:p w14:paraId="5043056F" w14:textId="77777777" w:rsidR="00FB56F6" w:rsidRPr="00EE603B" w:rsidRDefault="00FB56F6" w:rsidP="00FB56F6">
      <w:pPr>
        <w:jc w:val="both"/>
        <w:rPr>
          <w:sz w:val="20"/>
          <w:szCs w:val="20"/>
          <w:lang w:val="de-DE"/>
        </w:rPr>
      </w:pPr>
    </w:p>
    <w:p w14:paraId="36344DC3" w14:textId="77777777" w:rsidR="00FB56F6" w:rsidRPr="00EE603B" w:rsidRDefault="00FB56F6" w:rsidP="00FB56F6">
      <w:pPr>
        <w:jc w:val="both"/>
        <w:rPr>
          <w:sz w:val="20"/>
          <w:szCs w:val="20"/>
          <w:lang w:val="de-DE"/>
        </w:rPr>
      </w:pPr>
      <w:r w:rsidRPr="00EE603B">
        <w:rPr>
          <w:sz w:val="20"/>
          <w:szCs w:val="20"/>
          <w:lang w:val="de-DE"/>
        </w:rPr>
        <w:t>Der König legt die Bedingungen und Modalitäten, gemäß denen diese Änderung genehmigt wird, fest.</w:t>
      </w:r>
    </w:p>
    <w:p w14:paraId="0F9814E6" w14:textId="77777777" w:rsidR="00FB56F6" w:rsidRPr="00EE603B" w:rsidRDefault="00FB56F6" w:rsidP="00FB56F6">
      <w:pPr>
        <w:jc w:val="both"/>
        <w:rPr>
          <w:sz w:val="20"/>
          <w:szCs w:val="20"/>
          <w:lang w:val="de-DE"/>
        </w:rPr>
      </w:pPr>
    </w:p>
    <w:p w14:paraId="586673F9" w14:textId="77777777" w:rsidR="00FB56F6" w:rsidRPr="00EE603B" w:rsidRDefault="00FB56F6" w:rsidP="00FB56F6">
      <w:pPr>
        <w:jc w:val="both"/>
        <w:rPr>
          <w:sz w:val="20"/>
          <w:szCs w:val="20"/>
          <w:lang w:val="de-DE"/>
        </w:rPr>
      </w:pPr>
      <w:r w:rsidRPr="00EE603B">
        <w:rPr>
          <w:sz w:val="20"/>
          <w:szCs w:val="20"/>
          <w:lang w:val="de-DE"/>
        </w:rPr>
        <w:t>[…]]</w:t>
      </w:r>
    </w:p>
    <w:p w14:paraId="6D7C0F0A" w14:textId="77777777" w:rsidR="00FB56F6" w:rsidRPr="00EE603B" w:rsidRDefault="00FB56F6" w:rsidP="00FB56F6">
      <w:pPr>
        <w:jc w:val="both"/>
        <w:rPr>
          <w:sz w:val="20"/>
          <w:szCs w:val="20"/>
          <w:lang w:val="de-DE"/>
        </w:rPr>
      </w:pPr>
    </w:p>
    <w:p w14:paraId="4B59EEF0" w14:textId="77777777" w:rsidR="00FB56F6" w:rsidRPr="00EE603B" w:rsidRDefault="00FB56F6" w:rsidP="00FB56F6">
      <w:pPr>
        <w:jc w:val="both"/>
        <w:rPr>
          <w:sz w:val="20"/>
          <w:szCs w:val="20"/>
          <w:lang w:val="de-DE"/>
        </w:rPr>
      </w:pPr>
      <w:r w:rsidRPr="00EE603B">
        <w:rPr>
          <w:sz w:val="20"/>
          <w:szCs w:val="20"/>
          <w:lang w:val="de-DE"/>
        </w:rPr>
        <w:lastRenderedPageBreak/>
        <w:t>[Für die Anwendung von Absatz 3 vierter Gedankenstrich versteht man unter "Arzneimittel, die ausschließlich von bestimmten spezialisierten Kreisen verwendet werden dürfen":</w:t>
      </w:r>
    </w:p>
    <w:p w14:paraId="54305437" w14:textId="77777777" w:rsidR="00FB56F6" w:rsidRPr="00EE603B" w:rsidRDefault="00FB56F6" w:rsidP="00FB56F6">
      <w:pPr>
        <w:jc w:val="both"/>
        <w:rPr>
          <w:sz w:val="20"/>
          <w:szCs w:val="20"/>
          <w:lang w:val="de-DE"/>
        </w:rPr>
      </w:pPr>
    </w:p>
    <w:p w14:paraId="5D1B9274" w14:textId="77777777" w:rsidR="00FB56F6" w:rsidRPr="00EE603B" w:rsidRDefault="00FB56F6" w:rsidP="00FB56F6">
      <w:pPr>
        <w:jc w:val="both"/>
        <w:rPr>
          <w:sz w:val="20"/>
          <w:szCs w:val="20"/>
          <w:lang w:val="de-DE"/>
        </w:rPr>
      </w:pPr>
      <w:r w:rsidRPr="00EE603B">
        <w:rPr>
          <w:sz w:val="20"/>
          <w:szCs w:val="20"/>
          <w:lang w:val="de-DE"/>
        </w:rPr>
        <w:t>1. Arzneimittel, deren Verschreibung und/oder Verabreichung den in Artikel 3 § 1 des koordinierten Gesetzes vom 10. Mai 2015 über die Ausübung der Gesundheitspflegeberufe erwähnten Fachkräften der Heilkunde, die Inhaber bestimmter besonderer Berufsbezeichnungen im Sinne von Artikel 85 desselben Gesetzes sind, üblicherweise "Fachärzte" genannt, vorbehalten ist und/oder</w:t>
      </w:r>
    </w:p>
    <w:p w14:paraId="05CE4921" w14:textId="77777777" w:rsidR="00FB56F6" w:rsidRPr="00EE603B" w:rsidRDefault="00FB56F6" w:rsidP="00FB56F6">
      <w:pPr>
        <w:jc w:val="both"/>
        <w:rPr>
          <w:sz w:val="20"/>
          <w:szCs w:val="20"/>
          <w:lang w:val="de-DE"/>
        </w:rPr>
      </w:pPr>
    </w:p>
    <w:p w14:paraId="55D83A6C" w14:textId="77777777" w:rsidR="00FB56F6" w:rsidRPr="00EE603B" w:rsidRDefault="00FB56F6" w:rsidP="00FB56F6">
      <w:pPr>
        <w:jc w:val="both"/>
        <w:rPr>
          <w:sz w:val="20"/>
          <w:szCs w:val="20"/>
          <w:lang w:val="de-DE"/>
        </w:rPr>
      </w:pPr>
      <w:r w:rsidRPr="00EE603B">
        <w:rPr>
          <w:sz w:val="20"/>
          <w:szCs w:val="20"/>
          <w:lang w:val="de-DE"/>
        </w:rPr>
        <w:t>2. Arzneimittel, deren erste Verschreibung einer in Nr. 1 erwähnten Fachkraft der Heilkunde vorbehalten ist, deren spätere Verschreibungen jedoch von einer in Artikel 3 § 1 des koordinierten Gesetzes vom 10. Mai 2015 über die Ausübung der Gesundheitspflegeberufe erwähnten Fachkraft der Heilkunde, die nicht Inhaber bestimmter besonderer Berufsbezeichnungen im Sinne von Artikel 85 desselben Gesetzes ist, üblicherweise "Hausarzt" genannt, ausgestellt werden dürfen, und/oder</w:t>
      </w:r>
    </w:p>
    <w:p w14:paraId="63462D5B" w14:textId="77777777" w:rsidR="00FB56F6" w:rsidRPr="00EE603B" w:rsidRDefault="00FB56F6" w:rsidP="00FB56F6">
      <w:pPr>
        <w:jc w:val="both"/>
        <w:rPr>
          <w:sz w:val="20"/>
          <w:szCs w:val="20"/>
          <w:lang w:val="de-DE"/>
        </w:rPr>
      </w:pPr>
    </w:p>
    <w:p w14:paraId="1646DA06" w14:textId="77777777" w:rsidR="00FB56F6" w:rsidRPr="00EE603B" w:rsidRDefault="00FB56F6" w:rsidP="00FB56F6">
      <w:pPr>
        <w:jc w:val="both"/>
        <w:rPr>
          <w:sz w:val="20"/>
          <w:szCs w:val="20"/>
          <w:lang w:val="de-DE"/>
        </w:rPr>
      </w:pPr>
      <w:r w:rsidRPr="00EE603B">
        <w:rPr>
          <w:sz w:val="20"/>
          <w:szCs w:val="20"/>
          <w:lang w:val="de-DE"/>
        </w:rPr>
        <w:t>3. Arzneimittel, deren Verschreibung und/oder Verabreichung in Artikel 4 des am 10. Mai 2015 koordinierten Gesetzes über die Ausübung der Gesundheitspflegeberufe erwähnten Fachkräften der Zahnheilkunde vorbehalten ist, und/oder</w:t>
      </w:r>
    </w:p>
    <w:p w14:paraId="3726C31D" w14:textId="77777777" w:rsidR="00FB56F6" w:rsidRPr="00EE603B" w:rsidRDefault="00FB56F6" w:rsidP="00FB56F6">
      <w:pPr>
        <w:jc w:val="both"/>
        <w:rPr>
          <w:sz w:val="20"/>
          <w:szCs w:val="20"/>
          <w:lang w:val="de-DE"/>
        </w:rPr>
      </w:pPr>
    </w:p>
    <w:p w14:paraId="65180C72" w14:textId="77777777" w:rsidR="00FB56F6" w:rsidRPr="00EE603B" w:rsidRDefault="00FB56F6" w:rsidP="00FB56F6">
      <w:pPr>
        <w:jc w:val="both"/>
        <w:rPr>
          <w:sz w:val="20"/>
          <w:szCs w:val="20"/>
          <w:lang w:val="de-DE"/>
        </w:rPr>
      </w:pPr>
      <w:r w:rsidRPr="00EE603B">
        <w:rPr>
          <w:sz w:val="20"/>
          <w:szCs w:val="20"/>
          <w:lang w:val="de-DE"/>
        </w:rPr>
        <w:t>4. Arzneimittel, deren Abgabe Krankenhausapothekern vorbehalten ist, und/oder</w:t>
      </w:r>
    </w:p>
    <w:p w14:paraId="66A2543E" w14:textId="77777777" w:rsidR="00FB56F6" w:rsidRPr="00EE603B" w:rsidRDefault="00FB56F6" w:rsidP="00FB56F6">
      <w:pPr>
        <w:jc w:val="both"/>
        <w:rPr>
          <w:sz w:val="20"/>
          <w:szCs w:val="20"/>
          <w:lang w:val="de-DE"/>
        </w:rPr>
      </w:pPr>
    </w:p>
    <w:p w14:paraId="7C86BEC3" w14:textId="77777777" w:rsidR="00FB56F6" w:rsidRPr="00EE603B" w:rsidRDefault="00FB56F6" w:rsidP="00FB56F6">
      <w:pPr>
        <w:jc w:val="both"/>
        <w:rPr>
          <w:sz w:val="20"/>
          <w:szCs w:val="20"/>
          <w:lang w:val="de-DE"/>
        </w:rPr>
      </w:pPr>
      <w:r w:rsidRPr="00EE603B">
        <w:rPr>
          <w:sz w:val="20"/>
          <w:szCs w:val="20"/>
          <w:lang w:val="de-DE"/>
        </w:rPr>
        <w:t>5. Großpackungen von Arzneimitteln, die dazu bestimmt sind, von Krankenhausapothekern im Hinblick auf die Abgabe der für die Behandlung von Patienten notwendigen Mengen Arzneimittel an diese Patienten verwendet zu werden, und/oder</w:t>
      </w:r>
    </w:p>
    <w:p w14:paraId="585142CA" w14:textId="77777777" w:rsidR="00FB56F6" w:rsidRPr="00EE603B" w:rsidRDefault="00FB56F6" w:rsidP="00FB56F6">
      <w:pPr>
        <w:jc w:val="both"/>
        <w:rPr>
          <w:sz w:val="20"/>
          <w:szCs w:val="20"/>
          <w:lang w:val="de-DE"/>
        </w:rPr>
      </w:pPr>
    </w:p>
    <w:p w14:paraId="407C1447" w14:textId="77777777" w:rsidR="00FB56F6" w:rsidRPr="00EE603B" w:rsidRDefault="00FB56F6" w:rsidP="00FB56F6">
      <w:pPr>
        <w:jc w:val="both"/>
        <w:rPr>
          <w:sz w:val="20"/>
          <w:szCs w:val="20"/>
          <w:lang w:val="de-DE"/>
        </w:rPr>
      </w:pPr>
      <w:r w:rsidRPr="00EE603B">
        <w:rPr>
          <w:sz w:val="20"/>
          <w:szCs w:val="20"/>
          <w:lang w:val="de-DE"/>
        </w:rPr>
        <w:t>6. Großpackungen von Arzneimitteln, die dazu bestimmt sind, von Personen, die zur Abgabe von Arzneimitteln befugt sind, im Rahmen der individuellen Arzneimittelzusammenstellung verwendet zu werden, wie in Artikel 12</w:t>
      </w:r>
      <w:r w:rsidRPr="00EE603B">
        <w:rPr>
          <w:i/>
          <w:sz w:val="20"/>
          <w:szCs w:val="20"/>
          <w:lang w:val="de-DE"/>
        </w:rPr>
        <w:t>bis</w:t>
      </w:r>
      <w:r w:rsidRPr="00EE603B">
        <w:rPr>
          <w:sz w:val="20"/>
          <w:szCs w:val="20"/>
          <w:lang w:val="de-DE"/>
        </w:rPr>
        <w:t xml:space="preserve"> § 3 erwähnt.</w:t>
      </w:r>
    </w:p>
    <w:p w14:paraId="7322B9E9" w14:textId="77777777" w:rsidR="00FB56F6" w:rsidRPr="00EE603B" w:rsidRDefault="00FB56F6" w:rsidP="00FB56F6">
      <w:pPr>
        <w:jc w:val="both"/>
        <w:rPr>
          <w:sz w:val="20"/>
          <w:szCs w:val="20"/>
          <w:lang w:val="de-DE"/>
        </w:rPr>
      </w:pPr>
    </w:p>
    <w:p w14:paraId="164322D9" w14:textId="77777777" w:rsidR="00FB56F6" w:rsidRPr="00EE603B" w:rsidRDefault="00FB56F6" w:rsidP="00FB56F6">
      <w:pPr>
        <w:jc w:val="both"/>
        <w:rPr>
          <w:sz w:val="20"/>
          <w:szCs w:val="20"/>
          <w:lang w:val="de-DE"/>
        </w:rPr>
      </w:pPr>
      <w:r w:rsidRPr="00EE603B">
        <w:rPr>
          <w:sz w:val="20"/>
          <w:szCs w:val="20"/>
          <w:lang w:val="de-DE"/>
        </w:rPr>
        <w:t>Gehört ein Arzneimittel zu einer oder mehreren in Absatz 3 erwähnten Unterkategorien, gibt der Minister oder sein Beauftragter diese Unterkategorie(n) sowie gegebenenfalls die Klassierung auf der Grundlage der in Absatz 9 erwähnten Unterteilung auf der IVG oder der Registrierung des Arzneimittels an. In den in Absatz 9 Nr. 1 und 2 erwähnten Fällen gibt der Minister oder sein Beauftragter auch die Kategorien von Fachärzten an, die zur Verschreibung oder zur Verabreichung dieses Arzneimittels ermächtigt sind.</w:t>
      </w:r>
    </w:p>
    <w:p w14:paraId="289C9468" w14:textId="77777777" w:rsidR="00FB56F6" w:rsidRPr="00EE603B" w:rsidRDefault="00FB56F6" w:rsidP="00FB56F6">
      <w:pPr>
        <w:jc w:val="both"/>
        <w:rPr>
          <w:sz w:val="20"/>
          <w:szCs w:val="20"/>
          <w:lang w:val="de-DE"/>
        </w:rPr>
      </w:pPr>
    </w:p>
    <w:p w14:paraId="19F62EC1" w14:textId="77777777" w:rsidR="00FB56F6" w:rsidRPr="00EE603B" w:rsidRDefault="00FB56F6" w:rsidP="00FB56F6">
      <w:pPr>
        <w:jc w:val="both"/>
        <w:rPr>
          <w:sz w:val="20"/>
          <w:szCs w:val="20"/>
          <w:lang w:val="de-DE"/>
        </w:rPr>
      </w:pPr>
      <w:r w:rsidRPr="00EE603B">
        <w:rPr>
          <w:sz w:val="20"/>
          <w:szCs w:val="20"/>
          <w:lang w:val="de-DE"/>
        </w:rPr>
        <w:t>Die in Absatz 9 Nr. 5 und 6 erwähnten Großpackungen von Arzneimitteln dürfen nicht direkt an Patienten abgegeben werden.]</w:t>
      </w:r>
    </w:p>
    <w:p w14:paraId="146C54D8" w14:textId="77777777" w:rsidR="00FB56F6" w:rsidRPr="00EE603B" w:rsidRDefault="00FB56F6" w:rsidP="00FB56F6">
      <w:pPr>
        <w:jc w:val="both"/>
        <w:rPr>
          <w:sz w:val="20"/>
          <w:szCs w:val="20"/>
          <w:lang w:val="de-DE"/>
        </w:rPr>
      </w:pPr>
    </w:p>
    <w:p w14:paraId="1AFF94D3" w14:textId="752D1746" w:rsidR="00FB56F6" w:rsidRPr="00EE603B" w:rsidRDefault="00FB56F6" w:rsidP="00FB56F6">
      <w:pPr>
        <w:jc w:val="both"/>
        <w:rPr>
          <w:sz w:val="20"/>
          <w:szCs w:val="20"/>
          <w:lang w:val="de-DE"/>
        </w:rPr>
      </w:pPr>
      <w:r w:rsidRPr="00EE603B">
        <w:rPr>
          <w:sz w:val="20"/>
          <w:szCs w:val="20"/>
          <w:lang w:val="de-DE"/>
        </w:rPr>
        <w:t>[§ 1</w:t>
      </w:r>
      <w:r w:rsidRPr="00EE603B">
        <w:rPr>
          <w:i/>
          <w:sz w:val="20"/>
          <w:szCs w:val="20"/>
          <w:lang w:val="de-DE"/>
        </w:rPr>
        <w:t>ter</w:t>
      </w:r>
      <w:r w:rsidRPr="00EE603B">
        <w:rPr>
          <w:sz w:val="20"/>
          <w:szCs w:val="20"/>
          <w:lang w:val="de-DE"/>
        </w:rPr>
        <w:t xml:space="preserve"> - Eine [IVG] oder Registrierung ist fünf Jahre gültig.</w:t>
      </w:r>
    </w:p>
    <w:p w14:paraId="59FD1886" w14:textId="77777777" w:rsidR="00FB56F6" w:rsidRPr="00EE603B" w:rsidRDefault="00FB56F6" w:rsidP="00FB56F6">
      <w:pPr>
        <w:jc w:val="both"/>
        <w:rPr>
          <w:sz w:val="20"/>
          <w:szCs w:val="20"/>
          <w:lang w:val="de-DE"/>
        </w:rPr>
      </w:pPr>
    </w:p>
    <w:p w14:paraId="5DA2BD85" w14:textId="5DE2C00E" w:rsidR="00FB56F6" w:rsidRPr="00EE603B" w:rsidRDefault="00FB56F6" w:rsidP="00FB56F6">
      <w:pPr>
        <w:jc w:val="both"/>
        <w:rPr>
          <w:sz w:val="20"/>
          <w:szCs w:val="20"/>
          <w:lang w:val="de-DE"/>
        </w:rPr>
      </w:pPr>
      <w:r w:rsidRPr="00EE603B">
        <w:rPr>
          <w:sz w:val="20"/>
          <w:szCs w:val="20"/>
          <w:lang w:val="de-DE"/>
        </w:rPr>
        <w:t>Nach Ablauf dieser fünf Jahre kann der Minister oder sein Beauftragter die Gültigkeit der [IVG] oder Registrierung auf Antrag des Inhabers und auf der Grundlage einer Beurteilung des Nutzen-Risiko-Verhältnisses verlängern. Der König legt die diesbezüglichen Bedingungen, Fristen und Modalitäten fest.</w:t>
      </w:r>
    </w:p>
    <w:p w14:paraId="474D8649" w14:textId="77777777" w:rsidR="00FB56F6" w:rsidRPr="00EE603B" w:rsidRDefault="00FB56F6" w:rsidP="00FB56F6">
      <w:pPr>
        <w:jc w:val="both"/>
        <w:rPr>
          <w:sz w:val="20"/>
          <w:szCs w:val="20"/>
          <w:lang w:val="de-DE"/>
        </w:rPr>
      </w:pPr>
    </w:p>
    <w:p w14:paraId="042578BD" w14:textId="5EEEBB04" w:rsidR="00FB56F6" w:rsidRPr="00EE603B" w:rsidRDefault="00FB56F6" w:rsidP="00FB56F6">
      <w:pPr>
        <w:jc w:val="both"/>
        <w:rPr>
          <w:sz w:val="20"/>
          <w:szCs w:val="20"/>
          <w:lang w:val="de-DE"/>
        </w:rPr>
      </w:pPr>
      <w:r w:rsidRPr="00EE603B">
        <w:rPr>
          <w:sz w:val="20"/>
          <w:szCs w:val="20"/>
          <w:lang w:val="de-DE"/>
        </w:rPr>
        <w:t>Eine [IVG] oder Registrierung, die verlängert worden ist, gilt ohne zeitliche Begrenzung, es sei denn, der Minister oder sein Beauftragter beschließt aus berechtigten Gründen in Zusammenhang mit der Pharmakovigilanz [- darunter die Exposition einer ungenügenden Anzahl Patienten dem betreffenden [Arzneimittel] gegenüber -] eine weitere Verlängerung der [IVG] oder Registrierung um fünf Jahre. Der König legt die diesbezüglichen Bedingungen, Fristen und Modalitäten fest.</w:t>
      </w:r>
    </w:p>
    <w:p w14:paraId="2C959273" w14:textId="77777777" w:rsidR="00FB56F6" w:rsidRPr="00EE603B" w:rsidRDefault="00FB56F6" w:rsidP="00FB56F6">
      <w:pPr>
        <w:jc w:val="both"/>
        <w:rPr>
          <w:sz w:val="20"/>
          <w:szCs w:val="20"/>
          <w:lang w:val="de-DE"/>
        </w:rPr>
      </w:pPr>
    </w:p>
    <w:p w14:paraId="01200A91" w14:textId="032C990B" w:rsidR="00FB56F6" w:rsidRPr="00EE603B" w:rsidRDefault="00FB56F6" w:rsidP="00FB56F6">
      <w:pPr>
        <w:jc w:val="both"/>
        <w:rPr>
          <w:sz w:val="20"/>
          <w:szCs w:val="20"/>
          <w:lang w:val="de-DE"/>
        </w:rPr>
      </w:pPr>
      <w:r w:rsidRPr="00EE603B">
        <w:rPr>
          <w:sz w:val="20"/>
          <w:szCs w:val="20"/>
          <w:lang w:val="de-DE"/>
        </w:rPr>
        <w:t>Jede [IVG] oder Registrierung, der nicht binnen drei Jahren nach ihrer Erteilung eine tatsächliche Inverkehrbringung des betreffenden Arzneimittels folgt, erlischt.</w:t>
      </w:r>
    </w:p>
    <w:p w14:paraId="45420669" w14:textId="77777777" w:rsidR="00FB56F6" w:rsidRPr="00EE603B" w:rsidRDefault="00FB56F6" w:rsidP="00FB56F6">
      <w:pPr>
        <w:jc w:val="both"/>
        <w:rPr>
          <w:sz w:val="20"/>
          <w:szCs w:val="20"/>
          <w:lang w:val="de-DE"/>
        </w:rPr>
      </w:pPr>
    </w:p>
    <w:p w14:paraId="10FCCAA8" w14:textId="60F7E04F" w:rsidR="00FB56F6" w:rsidRPr="00EE603B" w:rsidRDefault="00FB56F6" w:rsidP="00FB56F6">
      <w:pPr>
        <w:jc w:val="both"/>
        <w:rPr>
          <w:sz w:val="20"/>
          <w:szCs w:val="20"/>
          <w:lang w:val="de-DE"/>
        </w:rPr>
      </w:pPr>
      <w:r w:rsidRPr="00EE603B">
        <w:rPr>
          <w:sz w:val="20"/>
          <w:szCs w:val="20"/>
          <w:lang w:val="de-DE"/>
        </w:rPr>
        <w:t>Befindet sich ein genehmigtes oder registriertes Arzneimittel, das zuvor in Verkehr gebracht wurde, drei aufeinander folgende Jahre nicht oder nicht mehr tatsächlich in Verkehr, so erlischt die für dieses Arzneimittel erteilte [IVG] oder Registrierung.</w:t>
      </w:r>
    </w:p>
    <w:p w14:paraId="4CF74C2C" w14:textId="77777777" w:rsidR="00FB56F6" w:rsidRPr="00EE603B" w:rsidRDefault="00FB56F6" w:rsidP="00FB56F6">
      <w:pPr>
        <w:jc w:val="both"/>
        <w:rPr>
          <w:sz w:val="20"/>
          <w:szCs w:val="20"/>
          <w:lang w:val="de-DE"/>
        </w:rPr>
      </w:pPr>
    </w:p>
    <w:p w14:paraId="46321637" w14:textId="20652213" w:rsidR="00FB56F6" w:rsidRPr="00EE603B" w:rsidRDefault="00FB56F6" w:rsidP="00FB56F6">
      <w:pPr>
        <w:jc w:val="both"/>
        <w:rPr>
          <w:sz w:val="20"/>
          <w:szCs w:val="20"/>
          <w:lang w:val="de-DE"/>
        </w:rPr>
      </w:pPr>
      <w:r w:rsidRPr="00EE603B">
        <w:rPr>
          <w:sz w:val="20"/>
          <w:szCs w:val="20"/>
          <w:lang w:val="de-DE"/>
        </w:rPr>
        <w:t xml:space="preserve">In Anwendung der beiden vorhergehenden Absätze wird die [IVG] oder Registrierung gestrichen. Bevor die in den beiden vorhergehenden Absätzen vorgesehene Streichung der [IVG] oder Registrierung vorgenommen wird, wird der Genehmigungs- oder Registrierungsinhaber vom Minister oder von seinem Beauftragten von diesem </w:t>
      </w:r>
      <w:r w:rsidRPr="00EE603B">
        <w:rPr>
          <w:sz w:val="20"/>
          <w:szCs w:val="20"/>
          <w:lang w:val="de-DE"/>
        </w:rPr>
        <w:lastRenderedPageBreak/>
        <w:t>Vorhaben unterrichtet und kann er entweder auf eigene Initiative oder auf Initiative des Ministers oder seines Beauftragten angehört werden.</w:t>
      </w:r>
    </w:p>
    <w:p w14:paraId="0A8B1AD8" w14:textId="77777777" w:rsidR="00FB56F6" w:rsidRPr="00EE603B" w:rsidRDefault="00FB56F6" w:rsidP="00FB56F6">
      <w:pPr>
        <w:jc w:val="both"/>
        <w:rPr>
          <w:sz w:val="20"/>
          <w:szCs w:val="20"/>
          <w:lang w:val="de-DE"/>
        </w:rPr>
      </w:pPr>
    </w:p>
    <w:p w14:paraId="1591824D" w14:textId="62D9088B" w:rsidR="00FB56F6" w:rsidRPr="00EE603B" w:rsidRDefault="00FB56F6" w:rsidP="00FB56F6">
      <w:pPr>
        <w:jc w:val="both"/>
        <w:rPr>
          <w:sz w:val="20"/>
          <w:szCs w:val="20"/>
          <w:lang w:val="de-DE"/>
        </w:rPr>
      </w:pPr>
      <w:r w:rsidRPr="00EE603B">
        <w:rPr>
          <w:sz w:val="20"/>
          <w:szCs w:val="20"/>
          <w:lang w:val="de-DE"/>
        </w:rPr>
        <w:t>Der Minister oder sein Beauftragter kann in Ausnahmefällen und aus volksgesundheitlichen Gründen [...] Abweichungen von den Absätzen 4 und 5 gewähren.]</w:t>
      </w:r>
    </w:p>
    <w:p w14:paraId="0A406F6F" w14:textId="77777777" w:rsidR="00FB56F6" w:rsidRPr="00EE603B" w:rsidRDefault="00FB56F6" w:rsidP="00FB56F6">
      <w:pPr>
        <w:jc w:val="both"/>
        <w:rPr>
          <w:sz w:val="20"/>
          <w:szCs w:val="20"/>
          <w:lang w:val="de-DE"/>
        </w:rPr>
      </w:pPr>
    </w:p>
    <w:p w14:paraId="64FFB649" w14:textId="3B29ADF0" w:rsidR="00FB56F6" w:rsidRPr="00EE603B" w:rsidRDefault="00FB56F6" w:rsidP="00FB56F6">
      <w:pPr>
        <w:jc w:val="both"/>
        <w:rPr>
          <w:sz w:val="20"/>
          <w:szCs w:val="20"/>
          <w:lang w:val="de-DE"/>
        </w:rPr>
      </w:pPr>
      <w:r w:rsidRPr="00EE603B">
        <w:rPr>
          <w:sz w:val="20"/>
          <w:szCs w:val="20"/>
          <w:lang w:val="de-DE"/>
        </w:rPr>
        <w:t>[§ 1</w:t>
      </w:r>
      <w:r w:rsidRPr="00EE603B">
        <w:rPr>
          <w:i/>
          <w:sz w:val="20"/>
          <w:szCs w:val="20"/>
          <w:lang w:val="de-DE"/>
        </w:rPr>
        <w:t>quater</w:t>
      </w:r>
      <w:r w:rsidRPr="00EE603B">
        <w:rPr>
          <w:sz w:val="20"/>
          <w:szCs w:val="20"/>
          <w:lang w:val="de-DE"/>
        </w:rPr>
        <w:t xml:space="preserve"> - Der Inhaber der [IVG] oder Registrierung hat nach Erteilung dieser Genehmigung oder Registrierung bezüglich der Herstellungs- und Kontrollmethoden den Stand von Wissenschaft und Technik zu berücksichtigen und alle notwendigen Änderungen vorzunehmen, um die Herstellung und Kontrolle des Arzneimittels gemäß den allgemein anerkannten wissenschaftlichen Methoden sicherzustellen.</w:t>
      </w:r>
    </w:p>
    <w:p w14:paraId="4100FADE" w14:textId="77777777" w:rsidR="00FB56F6" w:rsidRPr="00EE603B" w:rsidRDefault="00FB56F6" w:rsidP="00FB56F6">
      <w:pPr>
        <w:jc w:val="both"/>
        <w:rPr>
          <w:sz w:val="20"/>
          <w:szCs w:val="20"/>
          <w:lang w:val="de-DE"/>
        </w:rPr>
      </w:pPr>
    </w:p>
    <w:p w14:paraId="5DA4E326" w14:textId="4902AA2D" w:rsidR="00FB56F6" w:rsidRPr="00EE603B" w:rsidRDefault="00FB56F6" w:rsidP="00FB56F6">
      <w:pPr>
        <w:jc w:val="both"/>
        <w:rPr>
          <w:sz w:val="20"/>
          <w:szCs w:val="20"/>
          <w:lang w:val="de-DE"/>
        </w:rPr>
      </w:pPr>
      <w:r w:rsidRPr="00EE603B">
        <w:rPr>
          <w:sz w:val="20"/>
          <w:szCs w:val="20"/>
          <w:lang w:val="de-DE"/>
        </w:rPr>
        <w:t>Diese Änderungen sind an eine Änderung der [IVG] oder Registrierung gebunden und müssen vorher entweder vom Minister oder von seinem Beauftragten oder von der Europäischen Kommission gebilligt werden. [Der König legt die Bedingungen und Modalitäten für die Verfahren zur Änderung der IVGs oder Registrierungen fest.]</w:t>
      </w:r>
    </w:p>
    <w:p w14:paraId="19AB141B" w14:textId="77777777" w:rsidR="00FB56F6" w:rsidRPr="00EE603B" w:rsidRDefault="00FB56F6" w:rsidP="00FB56F6">
      <w:pPr>
        <w:jc w:val="both"/>
        <w:rPr>
          <w:sz w:val="20"/>
          <w:szCs w:val="20"/>
          <w:lang w:val="de-DE"/>
        </w:rPr>
      </w:pPr>
    </w:p>
    <w:p w14:paraId="532F077B" w14:textId="06475FF6" w:rsidR="00FB56F6" w:rsidRPr="00EE603B" w:rsidRDefault="00FB56F6" w:rsidP="00FB56F6">
      <w:pPr>
        <w:jc w:val="both"/>
        <w:rPr>
          <w:sz w:val="20"/>
          <w:szCs w:val="20"/>
          <w:lang w:val="de-DE"/>
        </w:rPr>
      </w:pPr>
      <w:r w:rsidRPr="00EE603B">
        <w:rPr>
          <w:sz w:val="20"/>
          <w:szCs w:val="20"/>
          <w:lang w:val="de-DE"/>
        </w:rPr>
        <w:t>Der Inhaber der Genehmigung oder Registrierung teilt dem Minister oder seinem Beauftragten unverzüglich alle neuen Informationen mit, die eine Änderung des bei der Beantragung der [IVG] oder Registrierung eingereichten Dossiers oder der dieser [IVG] oder Registrierung beigefügten Angaben oder Unterlagen nach sich ziehen könnten.</w:t>
      </w:r>
    </w:p>
    <w:p w14:paraId="4E3ED1F3" w14:textId="77777777" w:rsidR="00FB56F6" w:rsidRPr="00EE603B" w:rsidRDefault="00FB56F6" w:rsidP="00FB56F6">
      <w:pPr>
        <w:jc w:val="both"/>
        <w:rPr>
          <w:sz w:val="20"/>
          <w:szCs w:val="20"/>
          <w:lang w:val="de-DE"/>
        </w:rPr>
      </w:pPr>
    </w:p>
    <w:p w14:paraId="5B093011" w14:textId="7B390B26" w:rsidR="00FB56F6" w:rsidRPr="00EE603B" w:rsidRDefault="00FB56F6" w:rsidP="00FB56F6">
      <w:pPr>
        <w:jc w:val="both"/>
        <w:rPr>
          <w:sz w:val="20"/>
          <w:szCs w:val="20"/>
          <w:lang w:val="de-DE"/>
        </w:rPr>
      </w:pPr>
      <w:r w:rsidRPr="00EE603B">
        <w:rPr>
          <w:sz w:val="20"/>
          <w:szCs w:val="20"/>
          <w:lang w:val="de-DE"/>
        </w:rPr>
        <w:t>Der Inhaber der [IVG] oder Registrierung teilt dem Minister oder seinem Beauftragten unverzüglich alle durch die zuständigen Behörden jeglichen Landes, in dem das Arzneimittel in Verkehr gebracht wird, auferlegten Verbote oder Einschränkungen sowie alle anderen neuen Informationen, die die Beurteilung des Nutzens und der Risiken des betreffenden Arzneimittels beeinflussen könnten, mit. [[Zu diesen Informationen gehören] sowohl positive als auch negative Ergebnisse von klinischen Prüfungen oder anderen Studien, die sich nicht nur auf die in der IVG oder Registrierung genannten, sondern auf alle Indikationen und Bevölkerungsgruppen beziehen können, sowie Angaben über eine Verwendung des Arzneimittels, die über die Bestimmungen der IVG oder Registrierung hinausgeht.]</w:t>
      </w:r>
    </w:p>
    <w:p w14:paraId="0A85DF62" w14:textId="77777777" w:rsidR="00FB56F6" w:rsidRPr="00EE603B" w:rsidRDefault="00FB56F6" w:rsidP="00FB56F6">
      <w:pPr>
        <w:jc w:val="both"/>
        <w:rPr>
          <w:sz w:val="20"/>
          <w:szCs w:val="20"/>
          <w:lang w:val="de-DE"/>
        </w:rPr>
      </w:pPr>
    </w:p>
    <w:p w14:paraId="4CD778F5" w14:textId="566DA624" w:rsidR="00FB56F6" w:rsidRPr="00EE603B" w:rsidRDefault="00FB56F6" w:rsidP="00FB56F6">
      <w:pPr>
        <w:jc w:val="both"/>
        <w:rPr>
          <w:sz w:val="20"/>
          <w:szCs w:val="20"/>
          <w:lang w:val="de-DE"/>
        </w:rPr>
      </w:pPr>
      <w:r w:rsidRPr="00EE603B">
        <w:rPr>
          <w:sz w:val="20"/>
          <w:szCs w:val="20"/>
          <w:lang w:val="de-DE"/>
        </w:rPr>
        <w:t>[[Der Inhaber der IVG oder Registrierung stellt sicher], dass die Produktinformationen auf dem aktuellen wissenschaftlichen Kenntnisstand gehalten werden, zu dem auch die Schlussfolgerungen aus Bewertungen und die Empfehlungen gehören, die gegebenenfalls auf dem europäischen Internetportal veröffentlicht werden.]</w:t>
      </w:r>
    </w:p>
    <w:p w14:paraId="01483E5A" w14:textId="77777777" w:rsidR="00FB56F6" w:rsidRPr="00EE603B" w:rsidRDefault="00FB56F6" w:rsidP="00FB56F6">
      <w:pPr>
        <w:jc w:val="both"/>
        <w:rPr>
          <w:sz w:val="20"/>
          <w:szCs w:val="20"/>
          <w:lang w:val="de-DE"/>
        </w:rPr>
      </w:pPr>
    </w:p>
    <w:p w14:paraId="4B8CB306" w14:textId="478B9E4D" w:rsidR="00FB56F6" w:rsidRPr="00EE603B" w:rsidRDefault="00FB56F6" w:rsidP="00FB56F6">
      <w:pPr>
        <w:jc w:val="both"/>
        <w:rPr>
          <w:sz w:val="20"/>
          <w:szCs w:val="20"/>
          <w:lang w:val="de-DE"/>
        </w:rPr>
      </w:pPr>
      <w:r w:rsidRPr="00EE603B">
        <w:rPr>
          <w:sz w:val="20"/>
          <w:szCs w:val="20"/>
          <w:lang w:val="de-DE"/>
        </w:rPr>
        <w:t>Damit das Nutzen-Risiko-Verhältnis kontinuierlich bewertet werden kann, kann der Minister oder sein Beauftragter vom Inhaber der [IVG] oder Registrierung jederzeit Daten anfordern, die belegen, dass das Nutzen-Risiko-Verhältnis weiterhin günstig ist. [Der Inhaber der IVG oder Registrierung hat einer solchen Anforderung stets vollständig und unverzüglich nachzukommen.]</w:t>
      </w:r>
    </w:p>
    <w:p w14:paraId="6FBCCD16" w14:textId="77777777" w:rsidR="00FB56F6" w:rsidRPr="00EE603B" w:rsidRDefault="00FB56F6" w:rsidP="00FB56F6">
      <w:pPr>
        <w:jc w:val="both"/>
        <w:rPr>
          <w:sz w:val="20"/>
          <w:szCs w:val="20"/>
          <w:lang w:val="de-DE"/>
        </w:rPr>
      </w:pPr>
    </w:p>
    <w:p w14:paraId="3914BD7A" w14:textId="5244C70A" w:rsidR="00FB56F6" w:rsidRPr="00EE603B" w:rsidRDefault="00FB56F6" w:rsidP="00FB56F6">
      <w:pPr>
        <w:jc w:val="both"/>
        <w:rPr>
          <w:sz w:val="20"/>
          <w:szCs w:val="20"/>
          <w:lang w:val="de-DE"/>
        </w:rPr>
      </w:pPr>
      <w:r w:rsidRPr="00EE603B">
        <w:rPr>
          <w:sz w:val="20"/>
          <w:szCs w:val="20"/>
          <w:lang w:val="de-DE"/>
        </w:rPr>
        <w:t>[[Der Minister oder sein Beauftragter kann] jederzeit vom Inhaber der IVG oder Registrierung die Vorlage einer Kopie der aktualisierten Pharmakovigilanz-Stammdokumentation verlangen. Der Inhaber der IVG oder Registrierung muss diese Kopie spätestens sieben Tage nach Erhalt der Aufforderung vorlegen.]</w:t>
      </w:r>
    </w:p>
    <w:p w14:paraId="6BB5CE27" w14:textId="77777777" w:rsidR="00FB56F6" w:rsidRPr="00EE603B" w:rsidRDefault="00FB56F6" w:rsidP="00FB56F6">
      <w:pPr>
        <w:jc w:val="both"/>
        <w:rPr>
          <w:sz w:val="20"/>
          <w:szCs w:val="20"/>
          <w:lang w:val="de-DE"/>
        </w:rPr>
      </w:pPr>
    </w:p>
    <w:p w14:paraId="38B2B065" w14:textId="3394A705" w:rsidR="00FB56F6" w:rsidRPr="00EE603B" w:rsidRDefault="00FB56F6" w:rsidP="00FB56F6">
      <w:pPr>
        <w:jc w:val="both"/>
        <w:rPr>
          <w:sz w:val="20"/>
          <w:szCs w:val="20"/>
          <w:lang w:val="de-DE"/>
        </w:rPr>
      </w:pPr>
      <w:r w:rsidRPr="00EE603B">
        <w:rPr>
          <w:sz w:val="20"/>
          <w:szCs w:val="20"/>
          <w:lang w:val="de-DE"/>
        </w:rPr>
        <w:t>Der Inhaber der [IVG] oder Registrierung teilt entweder dem Minister oder seinem Beauftragten oder aber der Europäischen Kommission informationshalber oder im Hinblick auf eine Billigung alle Änderungen mit, die er an dem mit dem Antrag eingereichten Dossier oder an den Unterlagen, die der [IVG] oder Registrierung beigefügt sind, anbringen möchte. Jede Änderung muss den zuständigen Behörden, die die [IVG] oder Registrierung gegebenenfalls in Anwendung des in § 1 Absatz 8 erwähnten Verfahrens erteilt haben, vorgelegt werden. Der König legt die Fristen, Bedingungen und Modalitäten fest, gemäß denen diese Änderungen genehmigt werden können.</w:t>
      </w:r>
    </w:p>
    <w:p w14:paraId="3A25E0D8" w14:textId="77777777" w:rsidR="00FB56F6" w:rsidRPr="00EE603B" w:rsidRDefault="00FB56F6" w:rsidP="00FB56F6">
      <w:pPr>
        <w:jc w:val="both"/>
        <w:rPr>
          <w:sz w:val="20"/>
          <w:szCs w:val="20"/>
          <w:lang w:val="de-DE"/>
        </w:rPr>
      </w:pPr>
    </w:p>
    <w:p w14:paraId="5A2F8340" w14:textId="68D8433B" w:rsidR="00FB56F6" w:rsidRPr="00EE603B" w:rsidRDefault="00FB56F6" w:rsidP="00FB56F6">
      <w:pPr>
        <w:jc w:val="both"/>
        <w:rPr>
          <w:sz w:val="20"/>
          <w:szCs w:val="20"/>
          <w:lang w:val="de-DE"/>
        </w:rPr>
      </w:pPr>
      <w:r w:rsidRPr="00EE603B">
        <w:rPr>
          <w:sz w:val="20"/>
          <w:szCs w:val="20"/>
          <w:lang w:val="de-DE"/>
        </w:rPr>
        <w:t>Der König legt die Bedingungen und Modalitäten fest, gemäß denen unter außergewöhnlichen Umständen und aus volksgesundheitlichen Gründen einschränkende Dringlichkeitsmaßnahmen mit Bezug auf das Arzneimittel getroffen werden können, bis der Minister oder sein Beauftragter eine endgültige Entscheidung über die Erteilung, die Änderung, die Aussetzung oder den Entzug der [IVG] oder Registrierung trifft. Diese Maßnahmen werden binnen einer mit dem Minister vereinbarten Frist durchgeführt. Unbeschadet der eventuellen sofortigen Anwendung dieser Maßnahmen muss der Inhaber der [IVG] oder Registrierung einen Antrag auf Änderung gemäß den im vorhergehenden Absatz erwähnten Bedingungen und Modalitäten einreichen.]</w:t>
      </w:r>
    </w:p>
    <w:p w14:paraId="6BCB24B6" w14:textId="77777777" w:rsidR="00FB56F6" w:rsidRPr="00EE603B" w:rsidRDefault="00FB56F6" w:rsidP="00FB56F6">
      <w:pPr>
        <w:jc w:val="both"/>
        <w:rPr>
          <w:sz w:val="20"/>
          <w:szCs w:val="20"/>
          <w:lang w:val="de-DE"/>
        </w:rPr>
      </w:pPr>
    </w:p>
    <w:p w14:paraId="6B4C3A9F" w14:textId="77777777" w:rsidR="00FB56F6" w:rsidRPr="00EE603B" w:rsidRDefault="00FB56F6" w:rsidP="00FB56F6">
      <w:pPr>
        <w:jc w:val="both"/>
        <w:rPr>
          <w:sz w:val="20"/>
          <w:szCs w:val="20"/>
          <w:lang w:val="de-DE"/>
        </w:rPr>
      </w:pPr>
      <w:r w:rsidRPr="00EE603B">
        <w:rPr>
          <w:sz w:val="20"/>
          <w:szCs w:val="20"/>
          <w:lang w:val="de-DE"/>
        </w:rPr>
        <w:t>[§ 1</w:t>
      </w:r>
      <w:r w:rsidRPr="00EE603B">
        <w:rPr>
          <w:i/>
          <w:sz w:val="20"/>
          <w:szCs w:val="20"/>
          <w:lang w:val="de-DE"/>
        </w:rPr>
        <w:t>quinquies</w:t>
      </w:r>
      <w:r w:rsidRPr="00EE603B">
        <w:rPr>
          <w:sz w:val="20"/>
          <w:szCs w:val="20"/>
          <w:lang w:val="de-DE"/>
        </w:rPr>
        <w:t xml:space="preserve"> - [Der IVG oder Registrierung sind eine Zusammenfassung der Merkmale des Arzneimittels, nachstehend "ZMA" genannt, und die Packungsbeilage beigefügt, so wie sie von der Europäischen Kommission oder dem Minister oder seinem Beauftragten bei der Erteilung der IVG oder Registrierung oder später gebilligt </w:t>
      </w:r>
      <w:r w:rsidRPr="00EE603B">
        <w:rPr>
          <w:sz w:val="20"/>
          <w:szCs w:val="20"/>
          <w:lang w:val="de-DE"/>
        </w:rPr>
        <w:lastRenderedPageBreak/>
        <w:t>wurden. Der König legt den Inhalt der ZMA und der Packungsbeilage und die Bedingungen, die diese erfüllen müssen, fest.]</w:t>
      </w:r>
    </w:p>
    <w:p w14:paraId="6671E42A" w14:textId="77777777" w:rsidR="00FB56F6" w:rsidRPr="00EE603B" w:rsidRDefault="00FB56F6" w:rsidP="00FB56F6">
      <w:pPr>
        <w:jc w:val="both"/>
        <w:rPr>
          <w:sz w:val="20"/>
          <w:szCs w:val="20"/>
          <w:lang w:val="de-DE"/>
        </w:rPr>
      </w:pPr>
    </w:p>
    <w:p w14:paraId="3A4B0995" w14:textId="77777777" w:rsidR="00FB56F6" w:rsidRPr="00EE603B" w:rsidRDefault="00FB56F6" w:rsidP="00FB56F6">
      <w:pPr>
        <w:jc w:val="both"/>
        <w:rPr>
          <w:sz w:val="20"/>
          <w:szCs w:val="20"/>
          <w:lang w:val="de-DE"/>
        </w:rPr>
      </w:pPr>
      <w:r w:rsidRPr="00EE603B">
        <w:rPr>
          <w:sz w:val="20"/>
          <w:szCs w:val="20"/>
          <w:lang w:val="de-DE"/>
        </w:rPr>
        <w:t>[Der Minister oder sein Beauftragter macht für jedes von ihm genehmigte oder registrierte Arzneimittel die IVG oder Registrierung, die ZMA und die Packungsbeilage sowie alle in Anwendung des Artikels 6 § 1</w:t>
      </w:r>
      <w:r w:rsidRPr="00EE603B">
        <w:rPr>
          <w:i/>
          <w:sz w:val="20"/>
          <w:szCs w:val="20"/>
          <w:lang w:val="de-DE"/>
        </w:rPr>
        <w:t>septies</w:t>
      </w:r>
      <w:r w:rsidRPr="00EE603B">
        <w:rPr>
          <w:sz w:val="20"/>
          <w:szCs w:val="20"/>
          <w:lang w:val="de-DE"/>
        </w:rPr>
        <w:t>, § 1</w:t>
      </w:r>
      <w:r w:rsidRPr="00EE603B">
        <w:rPr>
          <w:i/>
          <w:sz w:val="20"/>
          <w:szCs w:val="20"/>
          <w:lang w:val="de-DE"/>
        </w:rPr>
        <w:t>octies</w:t>
      </w:r>
      <w:r w:rsidRPr="00EE603B">
        <w:rPr>
          <w:sz w:val="20"/>
          <w:szCs w:val="20"/>
          <w:lang w:val="de-DE"/>
        </w:rPr>
        <w:t>, § 1</w:t>
      </w:r>
      <w:r w:rsidRPr="00EE603B">
        <w:rPr>
          <w:i/>
          <w:sz w:val="20"/>
          <w:szCs w:val="20"/>
          <w:lang w:val="de-DE"/>
        </w:rPr>
        <w:t>nonies</w:t>
      </w:r>
      <w:r w:rsidRPr="00EE603B">
        <w:rPr>
          <w:sz w:val="20"/>
          <w:szCs w:val="20"/>
          <w:lang w:val="de-DE"/>
        </w:rPr>
        <w:t xml:space="preserve"> oder § 1</w:t>
      </w:r>
      <w:r w:rsidRPr="00EE603B">
        <w:rPr>
          <w:i/>
          <w:sz w:val="20"/>
          <w:szCs w:val="20"/>
          <w:lang w:val="de-DE"/>
        </w:rPr>
        <w:t>decies</w:t>
      </w:r>
      <w:r w:rsidRPr="00EE603B">
        <w:rPr>
          <w:sz w:val="20"/>
          <w:szCs w:val="20"/>
          <w:lang w:val="de-DE"/>
        </w:rPr>
        <w:t xml:space="preserve"> festgelegten Bedingungen und gegebenenfalls die für die Umsetzung dieser Bedingungen festgelegten Fristen für die Öffentlichkeit zugänglich.]</w:t>
      </w:r>
    </w:p>
    <w:p w14:paraId="6BBB694D" w14:textId="77777777" w:rsidR="00FB56F6" w:rsidRPr="00EE603B" w:rsidRDefault="00FB56F6" w:rsidP="00FB56F6">
      <w:pPr>
        <w:jc w:val="both"/>
        <w:rPr>
          <w:sz w:val="20"/>
          <w:szCs w:val="20"/>
          <w:lang w:val="de-DE"/>
        </w:rPr>
      </w:pPr>
    </w:p>
    <w:p w14:paraId="0FC39674" w14:textId="08C873DD" w:rsidR="00FB56F6" w:rsidRPr="00EE603B" w:rsidRDefault="00FB56F6" w:rsidP="00FB56F6">
      <w:pPr>
        <w:jc w:val="both"/>
        <w:rPr>
          <w:sz w:val="20"/>
          <w:szCs w:val="20"/>
          <w:lang w:val="de-DE"/>
        </w:rPr>
      </w:pPr>
      <w:r w:rsidRPr="00EE603B">
        <w:rPr>
          <w:sz w:val="20"/>
          <w:szCs w:val="20"/>
          <w:lang w:val="de-DE"/>
        </w:rPr>
        <w:t xml:space="preserve">[Der Minister oder sein Beauftragter erstellt einen Beurteilungsbericht und gibt Kommentare ab zum Dossier hinsichtlich der Ergebnisse von pharmazeutischen, vorklinischen und klinischen Studien, dem Pharmakovigilanz-System und, gegebenenfalls, dem Risikomanagement-System für das betreffende Arzneimittel </w:t>
      </w:r>
      <w:r w:rsidR="0062023D" w:rsidRPr="00EE603B">
        <w:rPr>
          <w:sz w:val="20"/>
          <w:szCs w:val="20"/>
          <w:lang w:val="de-DE"/>
        </w:rPr>
        <w:t>[...]</w:t>
      </w:r>
      <w:r w:rsidRPr="00EE603B">
        <w:rPr>
          <w:sz w:val="20"/>
          <w:szCs w:val="20"/>
          <w:lang w:val="de-DE"/>
        </w:rPr>
        <w:t>. Der Beurteilungsbericht wird aktualisiert, wenn neue Informationen verfügbar werden, die für die Beurteilung der Qualität, Sicherheit und Wirksamkeit des betreffenden Arzneimittels von Bedeutung sind.]</w:t>
      </w:r>
    </w:p>
    <w:p w14:paraId="5D6F8DC5" w14:textId="77777777" w:rsidR="00FB56F6" w:rsidRPr="00EE603B" w:rsidRDefault="00FB56F6" w:rsidP="00FB56F6">
      <w:pPr>
        <w:jc w:val="both"/>
        <w:rPr>
          <w:sz w:val="20"/>
          <w:szCs w:val="20"/>
          <w:lang w:val="de-DE"/>
        </w:rPr>
      </w:pPr>
    </w:p>
    <w:p w14:paraId="1B9EB029" w14:textId="11A10493" w:rsidR="00FB56F6" w:rsidRPr="00EE603B" w:rsidRDefault="00FB56F6" w:rsidP="00FB56F6">
      <w:pPr>
        <w:jc w:val="both"/>
        <w:rPr>
          <w:sz w:val="20"/>
          <w:szCs w:val="20"/>
          <w:lang w:val="de-DE"/>
        </w:rPr>
      </w:pPr>
      <w:r w:rsidRPr="00EE603B">
        <w:rPr>
          <w:sz w:val="20"/>
          <w:szCs w:val="20"/>
          <w:lang w:val="de-DE"/>
        </w:rPr>
        <w:t xml:space="preserve">[Der Minister oder sein Beauftragter stellt der Öffentlichkeit den Beurteilungsbericht und die Begründung seiner Entscheidung nach Streichung aller vertraulichen Angaben kommerzieller Art zur Verfügung, selbst wenn dieser Bericht nur in der Sprache verfügbar ist, die während des Verfahrens zur Prüfung des Antrags benutzt wurde. Die Begründung wird für jede beantragte Indikation eines Arzneimittels gesondert angegeben. </w:t>
      </w:r>
      <w:r w:rsidR="0062023D" w:rsidRPr="00EE603B">
        <w:rPr>
          <w:sz w:val="20"/>
          <w:szCs w:val="20"/>
          <w:lang w:val="de-DE"/>
        </w:rPr>
        <w:t>[D</w:t>
      </w:r>
      <w:r w:rsidRPr="00EE603B">
        <w:rPr>
          <w:sz w:val="20"/>
          <w:szCs w:val="20"/>
          <w:lang w:val="de-DE"/>
        </w:rPr>
        <w:t xml:space="preserve">er öffentliche Beurteilungsbericht </w:t>
      </w:r>
      <w:r w:rsidR="0062023D" w:rsidRPr="00EE603B">
        <w:rPr>
          <w:sz w:val="20"/>
          <w:szCs w:val="20"/>
          <w:lang w:val="de-DE"/>
        </w:rPr>
        <w:t xml:space="preserve">umfasst] </w:t>
      </w:r>
      <w:r w:rsidRPr="00EE603B">
        <w:rPr>
          <w:sz w:val="20"/>
          <w:szCs w:val="20"/>
          <w:lang w:val="de-DE"/>
        </w:rPr>
        <w:t>eine allgemeinverständlich formulierte Zusammenfassung, die insbesondere einen Abschnitt über die Bedingungen der Verwendung des Arzneimittels enthält.]</w:t>
      </w:r>
    </w:p>
    <w:p w14:paraId="31D8D675" w14:textId="77777777" w:rsidR="00FB56F6" w:rsidRPr="00EE603B" w:rsidRDefault="00FB56F6" w:rsidP="00FB56F6">
      <w:pPr>
        <w:jc w:val="both"/>
        <w:rPr>
          <w:sz w:val="20"/>
          <w:szCs w:val="20"/>
          <w:lang w:val="de-DE"/>
        </w:rPr>
      </w:pPr>
    </w:p>
    <w:p w14:paraId="66A81DDE" w14:textId="7A61599C" w:rsidR="00FB56F6" w:rsidRPr="00EE603B" w:rsidRDefault="00FB56F6" w:rsidP="00FB56F6">
      <w:pPr>
        <w:jc w:val="both"/>
        <w:rPr>
          <w:sz w:val="20"/>
          <w:szCs w:val="20"/>
          <w:lang w:val="de-DE"/>
        </w:rPr>
      </w:pPr>
      <w:r w:rsidRPr="00EE603B">
        <w:rPr>
          <w:sz w:val="20"/>
          <w:szCs w:val="20"/>
          <w:lang w:val="de-DE"/>
        </w:rPr>
        <w:t xml:space="preserve">[Die einem </w:t>
      </w:r>
      <w:r w:rsidR="0062023D" w:rsidRPr="00EE603B">
        <w:rPr>
          <w:sz w:val="20"/>
          <w:szCs w:val="20"/>
          <w:lang w:val="de-DE"/>
        </w:rPr>
        <w:t xml:space="preserve">[Arzneimittel] </w:t>
      </w:r>
      <w:r w:rsidRPr="00EE603B">
        <w:rPr>
          <w:sz w:val="20"/>
          <w:szCs w:val="20"/>
          <w:lang w:val="de-DE"/>
        </w:rPr>
        <w:t xml:space="preserve">beigefügte Packungsbeilage muss klar und verständlich verfasst und entworfen sein, damit Benutzer das Arzneimittel korrekt, nötigenfalls mit der Hilfe von Berufsfachkräften im Gesundheitswesen, verwenden können.]  Zu diesem Zweck trägt der Beantrager oder Inhaber einer Genehmigung für die Inverkehrbringung oder einer Registrierung </w:t>
      </w:r>
      <w:r w:rsidR="0062023D" w:rsidRPr="00EE603B">
        <w:rPr>
          <w:sz w:val="20"/>
          <w:szCs w:val="20"/>
          <w:lang w:val="de-DE"/>
        </w:rPr>
        <w:t>[...]</w:t>
      </w:r>
      <w:r w:rsidRPr="00EE603B">
        <w:rPr>
          <w:sz w:val="20"/>
          <w:szCs w:val="20"/>
          <w:lang w:val="de-DE"/>
        </w:rPr>
        <w:t xml:space="preserve"> den Ergebnissen der Befragung von Patientenzielgruppen Rechnung, um zu gewährleisten, dass die Packungsbeilage lesbar, deutlich und benutzerfreundlich ist. Diese Ergebnisse werden dem Minister oder seinem Beauftragten oder der Europäischen Kommission vorgelegt. [</w:t>
      </w:r>
      <w:r w:rsidR="0062023D" w:rsidRPr="00EE603B">
        <w:rPr>
          <w:sz w:val="20"/>
          <w:szCs w:val="20"/>
          <w:lang w:val="de-DE"/>
        </w:rPr>
        <w:t>..</w:t>
      </w:r>
      <w:r w:rsidRPr="00EE603B">
        <w:rPr>
          <w:sz w:val="20"/>
          <w:szCs w:val="20"/>
          <w:lang w:val="de-DE"/>
        </w:rPr>
        <w:t>.]</w:t>
      </w:r>
    </w:p>
    <w:p w14:paraId="5A8EC5E8" w14:textId="77777777" w:rsidR="00FB56F6" w:rsidRPr="00EE603B" w:rsidRDefault="00FB56F6" w:rsidP="00FB56F6">
      <w:pPr>
        <w:jc w:val="both"/>
        <w:rPr>
          <w:sz w:val="20"/>
          <w:szCs w:val="20"/>
          <w:lang w:val="de-DE"/>
        </w:rPr>
      </w:pPr>
    </w:p>
    <w:p w14:paraId="324B4394" w14:textId="77777777" w:rsidR="00FB56F6" w:rsidRPr="00EE603B" w:rsidRDefault="00FB56F6" w:rsidP="00FB56F6">
      <w:pPr>
        <w:jc w:val="both"/>
        <w:rPr>
          <w:sz w:val="20"/>
          <w:szCs w:val="20"/>
          <w:lang w:val="de-DE"/>
        </w:rPr>
      </w:pPr>
      <w:r w:rsidRPr="00EE603B">
        <w:rPr>
          <w:sz w:val="20"/>
          <w:szCs w:val="20"/>
          <w:lang w:val="de-DE"/>
        </w:rPr>
        <w:t>[Der König legt den Inhalt der Angaben auf der äußeren Umhüllung, der Primärverpackung und der Etikettierung von Arzneimitteln und die Bedingungen, denen sie entsprechen müssen, fest.</w:t>
      </w:r>
    </w:p>
    <w:p w14:paraId="0C6C46A2" w14:textId="77777777" w:rsidR="00FB56F6" w:rsidRPr="00EE603B" w:rsidRDefault="00FB56F6" w:rsidP="00FB56F6">
      <w:pPr>
        <w:jc w:val="both"/>
        <w:rPr>
          <w:sz w:val="20"/>
          <w:szCs w:val="20"/>
          <w:lang w:val="de-DE"/>
        </w:rPr>
      </w:pPr>
    </w:p>
    <w:p w14:paraId="30DE5B5E" w14:textId="77777777" w:rsidR="00FB56F6" w:rsidRPr="00EE603B" w:rsidRDefault="00FB56F6" w:rsidP="00FB56F6">
      <w:pPr>
        <w:jc w:val="both"/>
        <w:rPr>
          <w:sz w:val="20"/>
          <w:szCs w:val="20"/>
          <w:lang w:val="de-DE"/>
        </w:rPr>
      </w:pPr>
      <w:r w:rsidRPr="00EE603B">
        <w:rPr>
          <w:sz w:val="20"/>
          <w:szCs w:val="20"/>
          <w:lang w:val="de-DE"/>
        </w:rPr>
        <w:t>Zu diesem Zweck kann Er für andere Arzneimittel als radioaktive Arzneimittel Sicherheitsmerkmale auferlegen, die auf der äußeren Umhüllung oder, in Ermangelung einer solchen, auf der Primärverpackung anzubringen sind und es Großhändlern, Großhandelsverteilern und Personen, die zur Abgabe von Arzneimitteln an die Öffentlichkeit ermächtigt oder befugt sind, ermöglichen:</w:t>
      </w:r>
    </w:p>
    <w:p w14:paraId="5D63E68F" w14:textId="77777777" w:rsidR="00FB56F6" w:rsidRPr="00EE603B" w:rsidRDefault="00FB56F6" w:rsidP="00FB56F6">
      <w:pPr>
        <w:jc w:val="both"/>
        <w:rPr>
          <w:sz w:val="20"/>
          <w:szCs w:val="20"/>
          <w:lang w:val="de-DE"/>
        </w:rPr>
      </w:pPr>
    </w:p>
    <w:p w14:paraId="5C90EBBE" w14:textId="77777777" w:rsidR="00FB56F6" w:rsidRPr="00EE603B" w:rsidRDefault="00FB56F6" w:rsidP="00FB56F6">
      <w:pPr>
        <w:jc w:val="both"/>
        <w:rPr>
          <w:sz w:val="20"/>
          <w:szCs w:val="20"/>
          <w:lang w:val="de-DE"/>
        </w:rPr>
      </w:pPr>
      <w:r w:rsidRPr="00EE603B">
        <w:rPr>
          <w:sz w:val="20"/>
          <w:szCs w:val="20"/>
          <w:lang w:val="de-DE"/>
        </w:rPr>
        <w:t>- die Echtheit des Arzneimittels zu überprüfen und</w:t>
      </w:r>
    </w:p>
    <w:p w14:paraId="3EB0B22A" w14:textId="77777777" w:rsidR="00FB56F6" w:rsidRPr="00EE603B" w:rsidRDefault="00FB56F6" w:rsidP="00FB56F6">
      <w:pPr>
        <w:jc w:val="both"/>
        <w:rPr>
          <w:sz w:val="20"/>
          <w:szCs w:val="20"/>
          <w:lang w:val="de-DE"/>
        </w:rPr>
      </w:pPr>
    </w:p>
    <w:p w14:paraId="1BAFBC71" w14:textId="77777777" w:rsidR="00FB56F6" w:rsidRPr="00EE603B" w:rsidRDefault="00FB56F6" w:rsidP="00FB56F6">
      <w:pPr>
        <w:jc w:val="both"/>
        <w:rPr>
          <w:sz w:val="20"/>
          <w:szCs w:val="20"/>
          <w:lang w:val="de-DE"/>
        </w:rPr>
      </w:pPr>
      <w:r w:rsidRPr="00EE603B">
        <w:rPr>
          <w:sz w:val="20"/>
          <w:szCs w:val="20"/>
          <w:lang w:val="de-DE"/>
        </w:rPr>
        <w:t>- einzelne Packungen zu identifizieren,</w:t>
      </w:r>
    </w:p>
    <w:p w14:paraId="3FDD03F5" w14:textId="77777777" w:rsidR="00FB56F6" w:rsidRPr="00EE603B" w:rsidRDefault="00FB56F6" w:rsidP="00FB56F6">
      <w:pPr>
        <w:jc w:val="both"/>
        <w:rPr>
          <w:sz w:val="20"/>
          <w:szCs w:val="20"/>
          <w:lang w:val="de-DE"/>
        </w:rPr>
      </w:pPr>
    </w:p>
    <w:p w14:paraId="1CED9DBB" w14:textId="77777777" w:rsidR="00FB56F6" w:rsidRPr="00EE603B" w:rsidRDefault="00FB56F6" w:rsidP="00FB56F6">
      <w:pPr>
        <w:jc w:val="both"/>
        <w:rPr>
          <w:sz w:val="20"/>
          <w:szCs w:val="20"/>
          <w:lang w:val="de-DE"/>
        </w:rPr>
      </w:pPr>
      <w:r w:rsidRPr="00EE603B">
        <w:rPr>
          <w:sz w:val="20"/>
          <w:szCs w:val="20"/>
          <w:lang w:val="de-DE"/>
        </w:rPr>
        <w:t>sowie eine Vorrichtung, die es ermöglicht zu überprüfen, ob die äußere Umhüllung manipuliert worden ist, insbesondere um sich ihrer Unversehrtheit zu vergewissern.]</w:t>
      </w:r>
    </w:p>
    <w:p w14:paraId="62C8CC99" w14:textId="77777777" w:rsidR="00FB56F6" w:rsidRPr="00EE603B" w:rsidRDefault="00FB56F6" w:rsidP="00FB56F6">
      <w:pPr>
        <w:jc w:val="both"/>
        <w:rPr>
          <w:sz w:val="20"/>
          <w:szCs w:val="20"/>
          <w:lang w:val="de-DE"/>
        </w:rPr>
      </w:pPr>
    </w:p>
    <w:p w14:paraId="4C5DF63A" w14:textId="77777777" w:rsidR="00FB56F6" w:rsidRPr="00EE603B" w:rsidRDefault="00FB56F6" w:rsidP="00FB56F6">
      <w:pPr>
        <w:jc w:val="both"/>
        <w:rPr>
          <w:sz w:val="20"/>
          <w:szCs w:val="20"/>
          <w:lang w:val="de-DE"/>
        </w:rPr>
      </w:pPr>
      <w:r w:rsidRPr="00EE603B">
        <w:rPr>
          <w:sz w:val="20"/>
          <w:szCs w:val="20"/>
          <w:lang w:val="de-DE"/>
        </w:rPr>
        <w:t>[Er kann für bestimmte spezifische Arzneimittel bedingt durch deren Art zusätzliche Vermerke auferlegen.</w:t>
      </w:r>
    </w:p>
    <w:p w14:paraId="4BBBF772" w14:textId="77777777" w:rsidR="00FB56F6" w:rsidRPr="00EE603B" w:rsidRDefault="00FB56F6" w:rsidP="00FB56F6">
      <w:pPr>
        <w:jc w:val="both"/>
        <w:rPr>
          <w:sz w:val="20"/>
          <w:szCs w:val="20"/>
          <w:lang w:val="de-DE"/>
        </w:rPr>
      </w:pPr>
    </w:p>
    <w:p w14:paraId="0510AB3B" w14:textId="77777777" w:rsidR="00FB56F6" w:rsidRPr="00EE603B" w:rsidRDefault="00FB56F6" w:rsidP="00FB56F6">
      <w:pPr>
        <w:jc w:val="both"/>
        <w:rPr>
          <w:sz w:val="20"/>
          <w:szCs w:val="20"/>
          <w:lang w:val="de-DE"/>
        </w:rPr>
      </w:pPr>
      <w:r w:rsidRPr="00EE603B">
        <w:rPr>
          <w:sz w:val="20"/>
          <w:szCs w:val="20"/>
          <w:lang w:val="de-DE"/>
        </w:rPr>
        <w:t>Die Vermerke auf der äußeren Umhüllung, der Primärverpackung und der Etikettierung müssen deutlich lesbar, gut verständlich und wischfest sein.]]</w:t>
      </w:r>
    </w:p>
    <w:p w14:paraId="6B85AF9A" w14:textId="77777777" w:rsidR="00FB56F6" w:rsidRPr="00EE603B" w:rsidRDefault="00FB56F6" w:rsidP="00FB56F6">
      <w:pPr>
        <w:jc w:val="both"/>
        <w:rPr>
          <w:sz w:val="20"/>
          <w:szCs w:val="20"/>
          <w:lang w:val="de-DE"/>
        </w:rPr>
      </w:pPr>
    </w:p>
    <w:p w14:paraId="02AE977E" w14:textId="77777777" w:rsidR="00FB56F6" w:rsidRPr="00EE603B" w:rsidRDefault="00FB56F6" w:rsidP="00FB56F6">
      <w:pPr>
        <w:jc w:val="both"/>
        <w:rPr>
          <w:sz w:val="20"/>
          <w:szCs w:val="20"/>
          <w:lang w:val="de-DE"/>
        </w:rPr>
      </w:pPr>
      <w:r w:rsidRPr="00EE603B">
        <w:rPr>
          <w:sz w:val="20"/>
          <w:szCs w:val="20"/>
          <w:lang w:val="de-DE"/>
        </w:rPr>
        <w:t>[§ 1</w:t>
      </w:r>
      <w:r w:rsidRPr="00EE603B">
        <w:rPr>
          <w:i/>
          <w:sz w:val="20"/>
          <w:szCs w:val="20"/>
          <w:lang w:val="de-DE"/>
        </w:rPr>
        <w:t>sexies</w:t>
      </w:r>
      <w:r w:rsidRPr="00EE603B">
        <w:rPr>
          <w:sz w:val="20"/>
          <w:szCs w:val="20"/>
          <w:lang w:val="de-DE"/>
        </w:rPr>
        <w:t xml:space="preserve"> - Nach Erteilung einer [IVG] oder Registrierung informiert der Inhaber dieser Genehmigung oder Registrierung den Minister oder seinen Beauftragten über das Datum der tatsächlichen Inverkehrbringung des Arzneimittels, und das unter Berücksichtigung der unterschiedlichen genehmigten oder registrierten Verabreichungsformen.</w:t>
      </w:r>
    </w:p>
    <w:p w14:paraId="7EF669A7" w14:textId="77777777" w:rsidR="00FB56F6" w:rsidRPr="00EE603B" w:rsidRDefault="00FB56F6" w:rsidP="00FB56F6">
      <w:pPr>
        <w:jc w:val="both"/>
        <w:rPr>
          <w:sz w:val="20"/>
          <w:szCs w:val="20"/>
          <w:lang w:val="de-DE"/>
        </w:rPr>
      </w:pPr>
    </w:p>
    <w:p w14:paraId="4E40244E" w14:textId="5966A9C0" w:rsidR="00FB56F6" w:rsidRPr="00EE603B" w:rsidRDefault="00FB56F6" w:rsidP="00FB56F6">
      <w:pPr>
        <w:jc w:val="both"/>
        <w:rPr>
          <w:sz w:val="20"/>
          <w:szCs w:val="20"/>
          <w:lang w:val="de-DE"/>
        </w:rPr>
      </w:pPr>
      <w:r w:rsidRPr="00EE603B">
        <w:rPr>
          <w:sz w:val="20"/>
          <w:szCs w:val="20"/>
          <w:lang w:val="de-DE"/>
        </w:rPr>
        <w:t xml:space="preserve">[Bei einer vorübergehenden oder definitiven Einstellung der Inverkehrbringung dieses Arzneimittels oder in dem Fall, wo der </w:t>
      </w:r>
      <w:r w:rsidR="00AE43CE" w:rsidRPr="00EE603B">
        <w:rPr>
          <w:sz w:val="20"/>
          <w:szCs w:val="20"/>
          <w:lang w:val="de-DE"/>
        </w:rPr>
        <w:t>[Inhaber der IVG]</w:t>
      </w:r>
      <w:r w:rsidRPr="00EE603B">
        <w:rPr>
          <w:sz w:val="20"/>
          <w:szCs w:val="20"/>
          <w:lang w:val="de-DE"/>
        </w:rPr>
        <w:t xml:space="preserve"> entweder um den Entzug einer IVG oder einer Registrierung gebeten hat oder keinen Antrag auf Verlängerung einer IVG oder einer Registrierung eingereicht hat, teilt der </w:t>
      </w:r>
      <w:r w:rsidR="00AE43CE" w:rsidRPr="00EE603B">
        <w:rPr>
          <w:sz w:val="20"/>
          <w:szCs w:val="20"/>
          <w:lang w:val="de-DE"/>
        </w:rPr>
        <w:t xml:space="preserve">[Inhaber der IVG] </w:t>
      </w:r>
      <w:r w:rsidRPr="00EE603B">
        <w:rPr>
          <w:sz w:val="20"/>
          <w:szCs w:val="20"/>
          <w:lang w:val="de-DE"/>
        </w:rPr>
        <w:t xml:space="preserve">oder Registrierung auch das dem Minister oder seinem Beauftragten mit. [Diese Mitteilung muss] spätestens zwei Monate vor der Einstellung der Inverkehrbringung des Arzneimittels erfolgen, es sein denn, es liegen außergewöhnliche Umstände vor[, und sie enthält auch den genauen Grund für die vorübergehende Einstellung. Jede Mitteilung, in der ein offensichtlich unrichtiger Grund oder eine offensichtlich unrichtige Dauer angegeben </w:t>
      </w:r>
      <w:r w:rsidRPr="00EE603B">
        <w:rPr>
          <w:sz w:val="20"/>
          <w:szCs w:val="20"/>
          <w:lang w:val="de-DE"/>
        </w:rPr>
        <w:lastRenderedPageBreak/>
        <w:t>wird, oder jede unvollständige Mitteilung wird der Nichtausführung der in vorliegendem Absatz erwähnten Mitteilung gleichgesetzt].]</w:t>
      </w:r>
    </w:p>
    <w:p w14:paraId="0DBD9FD4" w14:textId="77777777" w:rsidR="00FB56F6" w:rsidRPr="00EE603B" w:rsidRDefault="00FB56F6" w:rsidP="00FB56F6">
      <w:pPr>
        <w:jc w:val="both"/>
        <w:rPr>
          <w:sz w:val="20"/>
          <w:szCs w:val="20"/>
          <w:lang w:val="de-DE"/>
        </w:rPr>
      </w:pPr>
    </w:p>
    <w:p w14:paraId="3EA9332D" w14:textId="77777777" w:rsidR="00FB56F6" w:rsidRPr="00EE603B" w:rsidRDefault="00FB56F6" w:rsidP="00FB56F6">
      <w:pPr>
        <w:jc w:val="both"/>
        <w:rPr>
          <w:sz w:val="20"/>
          <w:szCs w:val="20"/>
          <w:lang w:val="de-DE"/>
        </w:rPr>
      </w:pPr>
      <w:r w:rsidRPr="00EE603B">
        <w:rPr>
          <w:sz w:val="20"/>
          <w:szCs w:val="20"/>
          <w:lang w:val="de-DE"/>
        </w:rPr>
        <w:t>[Die in Absatz 2 erwähnte Mitteilung erfolgt ebenfalls, wenn die in Artikel 12</w:t>
      </w:r>
      <w:r w:rsidRPr="00EE603B">
        <w:rPr>
          <w:i/>
          <w:iCs/>
          <w:sz w:val="20"/>
          <w:szCs w:val="20"/>
          <w:lang w:val="de-DE"/>
        </w:rPr>
        <w:t>quinquies</w:t>
      </w:r>
      <w:r w:rsidRPr="00EE603B">
        <w:rPr>
          <w:sz w:val="20"/>
          <w:szCs w:val="20"/>
          <w:lang w:val="de-DE"/>
        </w:rPr>
        <w:t xml:space="preserve"> Absatz 2 erwähnten Lieferungen an Großhandelsverteiler oder Personen, die zur Abgabe von Arzneimitteln an die Öffentlichkeit ermächtigt sind, unterbrochen werden oder wenn die im Rahmen der in Artikel 12</w:t>
      </w:r>
      <w:r w:rsidRPr="00EE603B">
        <w:rPr>
          <w:i/>
          <w:iCs/>
          <w:sz w:val="20"/>
          <w:szCs w:val="20"/>
          <w:lang w:val="de-DE"/>
        </w:rPr>
        <w:t>quinquies</w:t>
      </w:r>
      <w:r w:rsidRPr="00EE603B">
        <w:rPr>
          <w:sz w:val="20"/>
          <w:szCs w:val="20"/>
          <w:lang w:val="de-DE"/>
        </w:rPr>
        <w:t xml:space="preserve"> Absatz 2 erwähnten Lieferpflicht geforderten Mengen nicht oder nicht vollständig geliefert werden. Diese Situation wird einer vorübergehenden Einstellung gleichgesetzt.]</w:t>
      </w:r>
    </w:p>
    <w:p w14:paraId="7C1D10CC" w14:textId="77777777" w:rsidR="00FB56F6" w:rsidRPr="00EE603B" w:rsidRDefault="00FB56F6" w:rsidP="00FB56F6">
      <w:pPr>
        <w:jc w:val="both"/>
        <w:rPr>
          <w:sz w:val="20"/>
          <w:szCs w:val="20"/>
          <w:lang w:val="de-DE"/>
        </w:rPr>
      </w:pPr>
    </w:p>
    <w:p w14:paraId="021A5EF2" w14:textId="77777777" w:rsidR="00FB56F6" w:rsidRPr="00EE603B" w:rsidRDefault="00FB56F6" w:rsidP="00FB56F6">
      <w:pPr>
        <w:jc w:val="both"/>
        <w:rPr>
          <w:sz w:val="20"/>
          <w:szCs w:val="20"/>
          <w:lang w:val="de-DE"/>
        </w:rPr>
      </w:pPr>
      <w:r w:rsidRPr="00EE603B">
        <w:rPr>
          <w:sz w:val="20"/>
          <w:szCs w:val="20"/>
          <w:lang w:val="de-DE"/>
        </w:rPr>
        <w:t>[In Abweichung von Absatz 2 muss die Meldung der definitiven Einstellung eines erstattungsfähigen Fertigarzneimittels im Rahmen der Gesundheitspflegeversicherung spätestens sechs Monate vor der Einstellung der Inverkehrbringung des Arzneimittels erfolgen.]</w:t>
      </w:r>
    </w:p>
    <w:p w14:paraId="48B90EB4" w14:textId="77777777" w:rsidR="00FB56F6" w:rsidRPr="00EE603B" w:rsidRDefault="00FB56F6" w:rsidP="00FB56F6">
      <w:pPr>
        <w:jc w:val="both"/>
        <w:rPr>
          <w:sz w:val="20"/>
          <w:szCs w:val="20"/>
          <w:lang w:val="de-DE"/>
        </w:rPr>
      </w:pPr>
    </w:p>
    <w:p w14:paraId="7E75F059" w14:textId="77777777" w:rsidR="00FB56F6" w:rsidRPr="00EE603B" w:rsidRDefault="00FB56F6" w:rsidP="00FB56F6">
      <w:pPr>
        <w:jc w:val="both"/>
        <w:rPr>
          <w:sz w:val="20"/>
          <w:szCs w:val="20"/>
          <w:lang w:val="de-DE"/>
        </w:rPr>
      </w:pPr>
      <w:r w:rsidRPr="00EE603B">
        <w:rPr>
          <w:sz w:val="20"/>
          <w:szCs w:val="20"/>
          <w:lang w:val="de-DE"/>
        </w:rPr>
        <w:t>Auf Anforderung des Ministers oder seines Beauftragten stellt der Inhaber der Genehmigung für die Inverkehrbringung oder der Registrierung eines Arzneimittels dem Minister oder seinem Beauftragten insbesondere im Rahmen der Pharmakovigilanz alle Daten in Zusammenhang mit dem Umsatzvolumen des Arzneimittels sowie alle ihm vorliegenden Daten in Zusammenhang mit dem Verschreibungsvolumen zur Verfügung. [Der König bestimmt die Fälle, in denen von einer zeitweiligen Einstellung die Rede ist, und kann den Minister oder dessen Beauftragten ermächtigen, bei einer zeitweiligen Einstellung zeitweilige Empfehlungen in Bezug auf Arzneimittel zu erlassen, die ein gültiges therapeutisches Äquivalent darstellen.]</w:t>
      </w:r>
    </w:p>
    <w:p w14:paraId="0D9278D3" w14:textId="77777777" w:rsidR="00FB56F6" w:rsidRPr="00EE603B" w:rsidRDefault="00FB56F6" w:rsidP="00FB56F6">
      <w:pPr>
        <w:jc w:val="both"/>
        <w:rPr>
          <w:sz w:val="20"/>
          <w:szCs w:val="20"/>
          <w:lang w:val="de-DE"/>
        </w:rPr>
      </w:pPr>
    </w:p>
    <w:p w14:paraId="4731FF1C" w14:textId="77777777" w:rsidR="00FB56F6" w:rsidRPr="00EE603B" w:rsidRDefault="00FB56F6" w:rsidP="00FB56F6">
      <w:pPr>
        <w:jc w:val="both"/>
        <w:rPr>
          <w:sz w:val="20"/>
          <w:szCs w:val="20"/>
          <w:lang w:val="de-DE"/>
        </w:rPr>
      </w:pPr>
      <w:r w:rsidRPr="00EE603B">
        <w:rPr>
          <w:sz w:val="20"/>
          <w:szCs w:val="20"/>
          <w:lang w:val="de-DE"/>
        </w:rPr>
        <w:t>Der König kann nähere Regeln für die Anwendung des vorliegenden Paragraphen festlegen[, insbesondere was die Weise, auf die die zeitweilige oder definitive Einstellung der Inverkehrbringung gemeldet wird, [und] die obligatorisch zu meldenden Informationen [...] betrifft].]</w:t>
      </w:r>
    </w:p>
    <w:p w14:paraId="6414A172" w14:textId="77777777" w:rsidR="00FB56F6" w:rsidRPr="00EE603B" w:rsidRDefault="00FB56F6" w:rsidP="00FB56F6">
      <w:pPr>
        <w:jc w:val="both"/>
        <w:rPr>
          <w:sz w:val="20"/>
          <w:szCs w:val="20"/>
          <w:lang w:val="de-DE"/>
        </w:rPr>
      </w:pPr>
    </w:p>
    <w:p w14:paraId="06828F2C" w14:textId="77777777" w:rsidR="00FB56F6" w:rsidRPr="00EE603B" w:rsidRDefault="00FB56F6" w:rsidP="00FB56F6">
      <w:pPr>
        <w:jc w:val="both"/>
        <w:rPr>
          <w:sz w:val="20"/>
          <w:szCs w:val="20"/>
          <w:lang w:val="de-DE"/>
        </w:rPr>
      </w:pPr>
      <w:r w:rsidRPr="00EE603B">
        <w:rPr>
          <w:sz w:val="20"/>
          <w:szCs w:val="20"/>
          <w:lang w:val="de-DE"/>
        </w:rPr>
        <w:t>[Vorliegender Paragraph ist auch auf die in Artikel 12</w:t>
      </w:r>
      <w:r w:rsidRPr="00EE603B">
        <w:rPr>
          <w:i/>
          <w:sz w:val="20"/>
          <w:szCs w:val="20"/>
          <w:lang w:val="de-DE"/>
        </w:rPr>
        <w:t>ter</w:t>
      </w:r>
      <w:r w:rsidRPr="00EE603B">
        <w:rPr>
          <w:sz w:val="20"/>
          <w:szCs w:val="20"/>
          <w:lang w:val="de-DE"/>
        </w:rPr>
        <w:t xml:space="preserve"> § 1 Absatz 3 erwähnten Großhändler anwendbar.]</w:t>
      </w:r>
    </w:p>
    <w:p w14:paraId="59BB4F05" w14:textId="77777777" w:rsidR="00FB56F6" w:rsidRPr="00EE603B" w:rsidRDefault="00FB56F6" w:rsidP="00FB56F6">
      <w:pPr>
        <w:jc w:val="both"/>
        <w:rPr>
          <w:sz w:val="20"/>
          <w:szCs w:val="20"/>
          <w:lang w:val="de-DE"/>
        </w:rPr>
      </w:pPr>
    </w:p>
    <w:p w14:paraId="01D349F6" w14:textId="77777777" w:rsidR="00FB56F6" w:rsidRPr="00EE603B" w:rsidRDefault="00FB56F6" w:rsidP="00FB56F6">
      <w:pPr>
        <w:jc w:val="both"/>
        <w:rPr>
          <w:sz w:val="20"/>
          <w:szCs w:val="20"/>
          <w:lang w:val="de-DE"/>
        </w:rPr>
      </w:pPr>
      <w:r w:rsidRPr="00EE603B">
        <w:rPr>
          <w:sz w:val="20"/>
          <w:szCs w:val="20"/>
          <w:lang w:val="de-DE"/>
        </w:rPr>
        <w:t>[§ 1</w:t>
      </w:r>
      <w:r w:rsidRPr="00EE603B">
        <w:rPr>
          <w:i/>
          <w:sz w:val="20"/>
          <w:szCs w:val="20"/>
          <w:lang w:val="de-DE"/>
        </w:rPr>
        <w:t>septies</w:t>
      </w:r>
      <w:r w:rsidRPr="00EE603B">
        <w:rPr>
          <w:sz w:val="20"/>
          <w:szCs w:val="20"/>
          <w:lang w:val="de-DE"/>
        </w:rPr>
        <w:t xml:space="preserve"> - In Ausnahmefällen und nach Konsultation des Antragstellers kann die IVG unter bestimmten Bedingungen, die insbesondere die Sicherheit des Arzneimittels, die Information des Ministers oder seines Beauftragten über alle Zwischenfälle im Zusammenhang mit seiner Verwendung und die zu ergreifenden Maßnahmen betreffen, erteilt werden.</w:t>
      </w:r>
    </w:p>
    <w:p w14:paraId="21C91F5C" w14:textId="77777777" w:rsidR="00FB56F6" w:rsidRPr="00EE603B" w:rsidRDefault="00FB56F6" w:rsidP="00FB56F6">
      <w:pPr>
        <w:jc w:val="both"/>
        <w:rPr>
          <w:sz w:val="20"/>
          <w:szCs w:val="20"/>
          <w:lang w:val="de-DE"/>
        </w:rPr>
      </w:pPr>
    </w:p>
    <w:p w14:paraId="3BC4E0B8" w14:textId="77777777" w:rsidR="00FB56F6" w:rsidRPr="00EE603B" w:rsidRDefault="00FB56F6" w:rsidP="00FB56F6">
      <w:pPr>
        <w:jc w:val="both"/>
        <w:rPr>
          <w:sz w:val="20"/>
          <w:szCs w:val="20"/>
          <w:lang w:val="de-DE"/>
        </w:rPr>
      </w:pPr>
      <w:r w:rsidRPr="00EE603B">
        <w:rPr>
          <w:sz w:val="20"/>
          <w:szCs w:val="20"/>
          <w:lang w:val="de-DE"/>
        </w:rPr>
        <w:t>[Diese IVG kann] nur erteilt werden, wenn der Antragsteller nachweisen kann, dass er aus objektiven und nachprüfbaren Gründen keine vollständigen Daten über die Wirksamkeit und Sicherheit des Arzneimittels bei bestimmungsgemäßer Verwendung zur Verfügung stellen kann.</w:t>
      </w:r>
    </w:p>
    <w:p w14:paraId="0AEDCA97" w14:textId="77777777" w:rsidR="00FB56F6" w:rsidRPr="00EE603B" w:rsidRDefault="00FB56F6" w:rsidP="00FB56F6">
      <w:pPr>
        <w:jc w:val="both"/>
        <w:rPr>
          <w:sz w:val="20"/>
          <w:szCs w:val="20"/>
          <w:lang w:val="de-DE"/>
        </w:rPr>
      </w:pPr>
    </w:p>
    <w:p w14:paraId="5F81AADE" w14:textId="77777777" w:rsidR="00FB56F6" w:rsidRPr="00EE603B" w:rsidRDefault="00FB56F6" w:rsidP="00FB56F6">
      <w:pPr>
        <w:jc w:val="both"/>
        <w:rPr>
          <w:sz w:val="20"/>
          <w:szCs w:val="20"/>
          <w:lang w:val="de-DE"/>
        </w:rPr>
      </w:pPr>
      <w:r w:rsidRPr="00EE603B">
        <w:rPr>
          <w:sz w:val="20"/>
          <w:szCs w:val="20"/>
          <w:lang w:val="de-DE"/>
        </w:rPr>
        <w:t>[...]</w:t>
      </w:r>
    </w:p>
    <w:p w14:paraId="0C84E057" w14:textId="77777777" w:rsidR="00FB56F6" w:rsidRPr="00EE603B" w:rsidRDefault="00FB56F6" w:rsidP="00FB56F6">
      <w:pPr>
        <w:jc w:val="both"/>
        <w:rPr>
          <w:sz w:val="20"/>
          <w:szCs w:val="20"/>
          <w:lang w:val="de-DE"/>
        </w:rPr>
      </w:pPr>
    </w:p>
    <w:p w14:paraId="609F2D57" w14:textId="77777777" w:rsidR="00FB56F6" w:rsidRPr="00EE603B" w:rsidRDefault="00FB56F6" w:rsidP="00FB56F6">
      <w:pPr>
        <w:jc w:val="both"/>
        <w:rPr>
          <w:sz w:val="20"/>
          <w:szCs w:val="20"/>
          <w:lang w:val="de-DE"/>
        </w:rPr>
      </w:pPr>
      <w:r w:rsidRPr="00EE603B">
        <w:rPr>
          <w:sz w:val="20"/>
          <w:szCs w:val="20"/>
          <w:lang w:val="de-DE"/>
        </w:rPr>
        <w:t>Eine solche IVG muss auf einem der vom König festgelegten Gründe beruhen. Die Aufrechterhaltung der IVG ist von der jährlichen Neubeurteilung dieser Bedingungen abhängig.</w:t>
      </w:r>
    </w:p>
    <w:p w14:paraId="559B443C" w14:textId="77777777" w:rsidR="00FB56F6" w:rsidRPr="00EE603B" w:rsidRDefault="00FB56F6" w:rsidP="00FB56F6">
      <w:pPr>
        <w:jc w:val="both"/>
        <w:rPr>
          <w:sz w:val="20"/>
          <w:szCs w:val="20"/>
          <w:lang w:val="de-DE"/>
        </w:rPr>
      </w:pPr>
    </w:p>
    <w:p w14:paraId="4095A5A3" w14:textId="77777777" w:rsidR="00FB56F6" w:rsidRPr="00EE603B" w:rsidRDefault="00FB56F6" w:rsidP="00FB56F6">
      <w:pPr>
        <w:jc w:val="both"/>
        <w:rPr>
          <w:sz w:val="20"/>
          <w:szCs w:val="20"/>
          <w:lang w:val="de-DE"/>
        </w:rPr>
      </w:pPr>
      <w:r w:rsidRPr="00EE603B">
        <w:rPr>
          <w:sz w:val="20"/>
          <w:szCs w:val="20"/>
          <w:lang w:val="de-DE"/>
        </w:rPr>
        <w:t>[Der Minister oder sein Beauftragter informiert] die EMA über die von ihm erteilten IVG und knüpft sie an Bedingungen in Anwendung des vorhergehenden Absatzes; der Inhaber der IVG übernimmt diese Bedingungen in seinem Risikomanagement-System.]</w:t>
      </w:r>
    </w:p>
    <w:p w14:paraId="48003103" w14:textId="77777777" w:rsidR="00FB56F6" w:rsidRPr="00EE603B" w:rsidRDefault="00FB56F6" w:rsidP="00FB56F6">
      <w:pPr>
        <w:jc w:val="both"/>
        <w:rPr>
          <w:sz w:val="20"/>
          <w:szCs w:val="20"/>
          <w:lang w:val="de-DE"/>
        </w:rPr>
      </w:pPr>
    </w:p>
    <w:p w14:paraId="4A650EEA" w14:textId="77777777" w:rsidR="00FB56F6" w:rsidRPr="00EE603B" w:rsidRDefault="00FB56F6" w:rsidP="00FB56F6">
      <w:pPr>
        <w:jc w:val="both"/>
        <w:rPr>
          <w:sz w:val="20"/>
          <w:szCs w:val="20"/>
          <w:lang w:val="de-DE"/>
        </w:rPr>
      </w:pPr>
      <w:r w:rsidRPr="00EE603B">
        <w:rPr>
          <w:sz w:val="20"/>
          <w:szCs w:val="20"/>
          <w:lang w:val="de-DE"/>
        </w:rPr>
        <w:t>[§ 1</w:t>
      </w:r>
      <w:r w:rsidRPr="00EE603B">
        <w:rPr>
          <w:i/>
          <w:sz w:val="20"/>
          <w:szCs w:val="20"/>
          <w:lang w:val="de-DE"/>
        </w:rPr>
        <w:t>octies</w:t>
      </w:r>
      <w:r w:rsidRPr="00EE603B">
        <w:rPr>
          <w:sz w:val="20"/>
          <w:szCs w:val="20"/>
          <w:lang w:val="de-DE"/>
        </w:rPr>
        <w:t xml:space="preserve"> - [Der Minister oder sein Beauftragter kann] die IVG zusätzlich zu den in Artikel 6 § 1 Absatz 3 erwähnten Bestimmungen an eine oder mehrere der folgenden Bedingungen knüpfen:</w:t>
      </w:r>
    </w:p>
    <w:p w14:paraId="21FA0425" w14:textId="77777777" w:rsidR="00FB56F6" w:rsidRPr="00EE603B" w:rsidRDefault="00FB56F6" w:rsidP="00FB56F6">
      <w:pPr>
        <w:jc w:val="both"/>
        <w:rPr>
          <w:i/>
          <w:sz w:val="20"/>
          <w:szCs w:val="20"/>
          <w:lang w:val="de-DE"/>
        </w:rPr>
      </w:pPr>
    </w:p>
    <w:p w14:paraId="0F7DD0D1" w14:textId="77777777" w:rsidR="00FB56F6" w:rsidRPr="00EE603B" w:rsidRDefault="00FB56F6" w:rsidP="00FB56F6">
      <w:pPr>
        <w:jc w:val="both"/>
        <w:rPr>
          <w:sz w:val="20"/>
          <w:szCs w:val="20"/>
          <w:lang w:val="de-DE"/>
        </w:rPr>
      </w:pPr>
      <w:r w:rsidRPr="00EE603B">
        <w:rPr>
          <w:i/>
          <w:sz w:val="20"/>
          <w:szCs w:val="20"/>
          <w:lang w:val="de-DE"/>
        </w:rPr>
        <w:t>a)</w:t>
      </w:r>
      <w:r w:rsidRPr="00EE603B">
        <w:rPr>
          <w:sz w:val="20"/>
          <w:szCs w:val="20"/>
          <w:lang w:val="de-DE"/>
        </w:rPr>
        <w:t xml:space="preserve"> an das Ergreifen bestimmter Maßnahmen zur Gewährleistung einer sicheren Verwendung des Arzneimittels, die in das Risikomanagement-System aufzunehmen sind,</w:t>
      </w:r>
    </w:p>
    <w:p w14:paraId="68C09F71" w14:textId="77777777" w:rsidR="00FB56F6" w:rsidRPr="00EE603B" w:rsidRDefault="00FB56F6" w:rsidP="00FB56F6">
      <w:pPr>
        <w:jc w:val="both"/>
        <w:rPr>
          <w:sz w:val="20"/>
          <w:szCs w:val="20"/>
          <w:lang w:val="de-DE"/>
        </w:rPr>
      </w:pPr>
    </w:p>
    <w:p w14:paraId="40B190C3" w14:textId="77777777" w:rsidR="00FB56F6" w:rsidRPr="00EE603B" w:rsidRDefault="00FB56F6" w:rsidP="00FB56F6">
      <w:pPr>
        <w:jc w:val="both"/>
        <w:rPr>
          <w:sz w:val="20"/>
          <w:szCs w:val="20"/>
          <w:lang w:val="de-DE"/>
        </w:rPr>
      </w:pPr>
      <w:r w:rsidRPr="00EE603B">
        <w:rPr>
          <w:i/>
          <w:sz w:val="20"/>
          <w:szCs w:val="20"/>
          <w:lang w:val="de-DE"/>
        </w:rPr>
        <w:t>b)</w:t>
      </w:r>
      <w:r w:rsidRPr="00EE603B">
        <w:rPr>
          <w:sz w:val="20"/>
          <w:szCs w:val="20"/>
          <w:lang w:val="de-DE"/>
        </w:rPr>
        <w:t xml:space="preserve"> an die Einhaltung von Verpflichtungen im Hinblick auf die Registrierung oder Meldung von vermuteten Nebenwirkungen, die über die in Artikel 12</w:t>
      </w:r>
      <w:r w:rsidRPr="00EE603B">
        <w:rPr>
          <w:i/>
          <w:sz w:val="20"/>
          <w:szCs w:val="20"/>
          <w:lang w:val="de-DE"/>
        </w:rPr>
        <w:t>sexies</w:t>
      </w:r>
      <w:r w:rsidRPr="00EE603B">
        <w:rPr>
          <w:sz w:val="20"/>
          <w:szCs w:val="20"/>
          <w:lang w:val="de-DE"/>
        </w:rPr>
        <w:t xml:space="preserve"> genannten hinausgehen,</w:t>
      </w:r>
    </w:p>
    <w:p w14:paraId="770B5317" w14:textId="77777777" w:rsidR="00FB56F6" w:rsidRPr="00EE603B" w:rsidRDefault="00FB56F6" w:rsidP="00FB56F6">
      <w:pPr>
        <w:jc w:val="both"/>
        <w:rPr>
          <w:sz w:val="20"/>
          <w:szCs w:val="20"/>
          <w:lang w:val="de-DE"/>
        </w:rPr>
      </w:pPr>
    </w:p>
    <w:p w14:paraId="087F99C9" w14:textId="77777777" w:rsidR="00FB56F6" w:rsidRPr="00EE603B" w:rsidRDefault="00FB56F6" w:rsidP="00FB56F6">
      <w:pPr>
        <w:jc w:val="both"/>
        <w:rPr>
          <w:sz w:val="20"/>
          <w:szCs w:val="20"/>
          <w:lang w:val="de-DE"/>
        </w:rPr>
      </w:pPr>
      <w:r w:rsidRPr="00EE603B">
        <w:rPr>
          <w:i/>
          <w:sz w:val="20"/>
          <w:szCs w:val="20"/>
          <w:lang w:val="de-DE"/>
        </w:rPr>
        <w:t>c)</w:t>
      </w:r>
      <w:r w:rsidRPr="00EE603B">
        <w:rPr>
          <w:sz w:val="20"/>
          <w:szCs w:val="20"/>
          <w:lang w:val="de-DE"/>
        </w:rPr>
        <w:t xml:space="preserve"> an alle sonstigen Bedingungen oder Einschränkungen hinsichtlich der sicheren und wirksamen Verwendung des Arzneimittels,</w:t>
      </w:r>
    </w:p>
    <w:p w14:paraId="223B7463" w14:textId="77777777" w:rsidR="00FB56F6" w:rsidRPr="00EE603B" w:rsidRDefault="00FB56F6" w:rsidP="00FB56F6">
      <w:pPr>
        <w:jc w:val="both"/>
        <w:rPr>
          <w:sz w:val="20"/>
          <w:szCs w:val="20"/>
          <w:lang w:val="de-DE"/>
        </w:rPr>
      </w:pPr>
    </w:p>
    <w:p w14:paraId="5DECAE90" w14:textId="77777777" w:rsidR="00FB56F6" w:rsidRPr="00EE603B" w:rsidRDefault="00FB56F6" w:rsidP="00FB56F6">
      <w:pPr>
        <w:jc w:val="both"/>
        <w:rPr>
          <w:sz w:val="20"/>
          <w:szCs w:val="20"/>
          <w:lang w:val="de-DE"/>
        </w:rPr>
      </w:pPr>
      <w:r w:rsidRPr="00EE603B">
        <w:rPr>
          <w:i/>
          <w:sz w:val="20"/>
          <w:szCs w:val="20"/>
          <w:lang w:val="de-DE"/>
        </w:rPr>
        <w:t>d)</w:t>
      </w:r>
      <w:r w:rsidRPr="00EE603B">
        <w:rPr>
          <w:sz w:val="20"/>
          <w:szCs w:val="20"/>
          <w:lang w:val="de-DE"/>
        </w:rPr>
        <w:t xml:space="preserve"> an das Bestehen eines angemessenen Pharmakovigilanz-Systems,</w:t>
      </w:r>
    </w:p>
    <w:p w14:paraId="5BF1B7C8" w14:textId="77777777" w:rsidR="00FB56F6" w:rsidRPr="00EE603B" w:rsidRDefault="00FB56F6" w:rsidP="00FB56F6">
      <w:pPr>
        <w:jc w:val="both"/>
        <w:rPr>
          <w:sz w:val="20"/>
          <w:szCs w:val="20"/>
          <w:lang w:val="de-DE"/>
        </w:rPr>
      </w:pPr>
    </w:p>
    <w:p w14:paraId="63245BF4" w14:textId="77777777" w:rsidR="00FB56F6" w:rsidRPr="00EE603B" w:rsidRDefault="00FB56F6" w:rsidP="00FB56F6">
      <w:pPr>
        <w:jc w:val="both"/>
        <w:rPr>
          <w:sz w:val="20"/>
          <w:szCs w:val="20"/>
          <w:lang w:val="de-DE"/>
        </w:rPr>
      </w:pPr>
      <w:r w:rsidRPr="00EE603B">
        <w:rPr>
          <w:i/>
          <w:sz w:val="20"/>
          <w:szCs w:val="20"/>
          <w:lang w:val="de-DE"/>
        </w:rPr>
        <w:t>e)</w:t>
      </w:r>
      <w:r w:rsidRPr="00EE603B">
        <w:rPr>
          <w:sz w:val="20"/>
          <w:szCs w:val="20"/>
          <w:lang w:val="de-DE"/>
        </w:rPr>
        <w:t xml:space="preserve"> an die Durchführung einer Sicherheitsstudie nach der Genehmigung,</w:t>
      </w:r>
    </w:p>
    <w:p w14:paraId="04E899DA" w14:textId="77777777" w:rsidR="00FB56F6" w:rsidRPr="00EE603B" w:rsidRDefault="00FB56F6" w:rsidP="00FB56F6">
      <w:pPr>
        <w:jc w:val="both"/>
        <w:rPr>
          <w:sz w:val="20"/>
          <w:szCs w:val="20"/>
          <w:lang w:val="de-DE"/>
        </w:rPr>
      </w:pPr>
    </w:p>
    <w:p w14:paraId="6A62FD7C" w14:textId="77777777" w:rsidR="00FB56F6" w:rsidRPr="00EE603B" w:rsidRDefault="00FB56F6" w:rsidP="00FB56F6">
      <w:pPr>
        <w:jc w:val="both"/>
        <w:rPr>
          <w:sz w:val="20"/>
          <w:szCs w:val="20"/>
          <w:lang w:val="de-DE"/>
        </w:rPr>
      </w:pPr>
      <w:r w:rsidRPr="00EE603B">
        <w:rPr>
          <w:i/>
          <w:sz w:val="20"/>
          <w:szCs w:val="20"/>
          <w:lang w:val="de-DE"/>
        </w:rPr>
        <w:t>f)</w:t>
      </w:r>
      <w:r w:rsidRPr="00EE603B">
        <w:rPr>
          <w:sz w:val="20"/>
          <w:szCs w:val="20"/>
          <w:lang w:val="de-DE"/>
        </w:rPr>
        <w:t xml:space="preserve"> an die Durchführung einer Wirksamkeitsstudie nach der Genehmigung, soweit Bedenken bezüglich einzelner Aspekte der Wirksamkeit des Arzneimittels bestehen, die erst nach seiner Inverkehrbringung beseitigt werden können.</w:t>
      </w:r>
    </w:p>
    <w:p w14:paraId="72A36E36" w14:textId="77777777" w:rsidR="00FB56F6" w:rsidRPr="00EE603B" w:rsidRDefault="00FB56F6" w:rsidP="00FB56F6">
      <w:pPr>
        <w:jc w:val="both"/>
        <w:rPr>
          <w:sz w:val="20"/>
          <w:szCs w:val="20"/>
          <w:lang w:val="de-DE"/>
        </w:rPr>
      </w:pPr>
    </w:p>
    <w:p w14:paraId="02C80A9A" w14:textId="77777777" w:rsidR="00FB56F6" w:rsidRPr="00EE603B" w:rsidRDefault="00FB56F6" w:rsidP="00FB56F6">
      <w:pPr>
        <w:jc w:val="both"/>
        <w:rPr>
          <w:sz w:val="20"/>
          <w:szCs w:val="20"/>
          <w:lang w:val="de-DE"/>
        </w:rPr>
      </w:pPr>
      <w:r w:rsidRPr="00EE603B">
        <w:rPr>
          <w:sz w:val="20"/>
          <w:szCs w:val="20"/>
          <w:lang w:val="de-DE"/>
        </w:rPr>
        <w:t>Gegebenenfalls wird in der IVG vermerkt, binnen welchen Fristen diese Bedingungen erfüllt sein müssen.</w:t>
      </w:r>
    </w:p>
    <w:p w14:paraId="4F4B6885" w14:textId="77777777" w:rsidR="00FB56F6" w:rsidRPr="00EE603B" w:rsidRDefault="00FB56F6" w:rsidP="00FB56F6">
      <w:pPr>
        <w:jc w:val="both"/>
        <w:rPr>
          <w:sz w:val="20"/>
          <w:szCs w:val="20"/>
          <w:lang w:val="de-DE"/>
        </w:rPr>
      </w:pPr>
    </w:p>
    <w:p w14:paraId="1AF5A777" w14:textId="77777777" w:rsidR="00FB56F6" w:rsidRPr="00EE603B" w:rsidRDefault="00FB56F6" w:rsidP="00FB56F6">
      <w:pPr>
        <w:jc w:val="both"/>
        <w:rPr>
          <w:sz w:val="20"/>
          <w:szCs w:val="20"/>
          <w:lang w:val="de-DE"/>
        </w:rPr>
      </w:pPr>
      <w:r w:rsidRPr="00EE603B">
        <w:rPr>
          <w:sz w:val="20"/>
          <w:szCs w:val="20"/>
          <w:lang w:val="de-DE"/>
        </w:rPr>
        <w:t>Der Inhaber der IVG nimmt jede in Absatz 1 erwähnte Bedingung in sein Risikomanagement-System auf.</w:t>
      </w:r>
    </w:p>
    <w:p w14:paraId="5D262EFC" w14:textId="77777777" w:rsidR="00FB56F6" w:rsidRPr="00EE603B" w:rsidRDefault="00FB56F6" w:rsidP="00FB56F6">
      <w:pPr>
        <w:jc w:val="both"/>
        <w:rPr>
          <w:sz w:val="20"/>
          <w:szCs w:val="20"/>
          <w:lang w:val="de-DE"/>
        </w:rPr>
      </w:pPr>
    </w:p>
    <w:p w14:paraId="1CE56093" w14:textId="77777777" w:rsidR="00FB56F6" w:rsidRPr="00EE603B" w:rsidRDefault="00FB56F6" w:rsidP="00FB56F6">
      <w:pPr>
        <w:jc w:val="both"/>
        <w:rPr>
          <w:sz w:val="20"/>
          <w:szCs w:val="20"/>
          <w:lang w:val="de-DE"/>
        </w:rPr>
      </w:pPr>
      <w:r w:rsidRPr="00EE603B">
        <w:rPr>
          <w:sz w:val="20"/>
          <w:szCs w:val="20"/>
          <w:lang w:val="de-DE"/>
        </w:rPr>
        <w:t>Wenn in den in Absatz 1 Buchstabe </w:t>
      </w:r>
      <w:r w:rsidRPr="00EE603B">
        <w:rPr>
          <w:i/>
          <w:sz w:val="20"/>
          <w:szCs w:val="20"/>
          <w:lang w:val="de-DE"/>
        </w:rPr>
        <w:t>a)</w:t>
      </w:r>
      <w:r w:rsidRPr="00EE603B">
        <w:rPr>
          <w:sz w:val="20"/>
          <w:szCs w:val="20"/>
          <w:lang w:val="de-DE"/>
        </w:rPr>
        <w:t xml:space="preserve"> und </w:t>
      </w:r>
      <w:r w:rsidRPr="00EE603B">
        <w:rPr>
          <w:i/>
          <w:sz w:val="20"/>
          <w:szCs w:val="20"/>
          <w:lang w:val="de-DE"/>
        </w:rPr>
        <w:t>c)</w:t>
      </w:r>
      <w:r w:rsidRPr="00EE603B">
        <w:rPr>
          <w:sz w:val="20"/>
          <w:szCs w:val="20"/>
          <w:lang w:val="de-DE"/>
        </w:rPr>
        <w:t xml:space="preserve"> erwähnten Bedingungen vorgesehen ist, dass die Inverkehrbringung des Arzneimittels mit Schulungsmaterial und -programmen oder -diensten oder mit Informationsmaterial, -programmen oder -diensten einhergehen muss, die insbesondere für Fachkräfte der Gesundheitspflege oder Patienten bestimmt sind, müssen dieses Material, diese Programme oder Dienste vor ihrer Einsetzung dem Minister oder seinem Beauftragten gemäß dem vom König festgelegten Verfahren zur Billigung vorgelegt werden. Diese Bestimmung gilt auch für die von der Europäischen Kommission erteilten IVG, die an solche Bedingungen geknüpft sind. </w:t>
      </w:r>
    </w:p>
    <w:p w14:paraId="26B6B7E1" w14:textId="77777777" w:rsidR="00FB56F6" w:rsidRPr="00EE603B" w:rsidRDefault="00FB56F6" w:rsidP="00FB56F6">
      <w:pPr>
        <w:jc w:val="both"/>
        <w:rPr>
          <w:sz w:val="20"/>
          <w:szCs w:val="20"/>
          <w:lang w:val="de-DE"/>
        </w:rPr>
      </w:pPr>
    </w:p>
    <w:p w14:paraId="4AB8E95C" w14:textId="77777777" w:rsidR="00FB56F6" w:rsidRPr="00EE603B" w:rsidRDefault="00FB56F6" w:rsidP="00FB56F6">
      <w:pPr>
        <w:jc w:val="both"/>
        <w:rPr>
          <w:sz w:val="20"/>
          <w:szCs w:val="20"/>
          <w:lang w:val="de-DE"/>
        </w:rPr>
      </w:pPr>
      <w:r w:rsidRPr="00EE603B">
        <w:rPr>
          <w:sz w:val="20"/>
          <w:szCs w:val="20"/>
          <w:lang w:val="de-DE"/>
        </w:rPr>
        <w:t>Der Minister oder sein Beauftragter informiert die EMA über die von ihm erteilten IVG, an die in Anwendung des vorliegenden Paragraphen solche Bedingungen geknüpft sind.</w:t>
      </w:r>
    </w:p>
    <w:p w14:paraId="32DD5839" w14:textId="77777777" w:rsidR="00FB56F6" w:rsidRPr="00EE603B" w:rsidRDefault="00FB56F6" w:rsidP="00FB56F6">
      <w:pPr>
        <w:jc w:val="both"/>
        <w:rPr>
          <w:sz w:val="20"/>
          <w:szCs w:val="20"/>
          <w:lang w:val="de-DE"/>
        </w:rPr>
      </w:pPr>
    </w:p>
    <w:p w14:paraId="708E4876" w14:textId="77777777" w:rsidR="00FB56F6" w:rsidRPr="00EE603B" w:rsidRDefault="00FB56F6" w:rsidP="00FB56F6">
      <w:pPr>
        <w:jc w:val="both"/>
        <w:rPr>
          <w:sz w:val="20"/>
          <w:szCs w:val="20"/>
          <w:lang w:val="de-DE"/>
        </w:rPr>
      </w:pPr>
      <w:r w:rsidRPr="00EE603B">
        <w:rPr>
          <w:sz w:val="20"/>
          <w:szCs w:val="20"/>
          <w:lang w:val="de-DE"/>
        </w:rPr>
        <w:t>Der König legt die Bedingungen und Modalitäten für die Anwendung des vorliegenden Paragraphen fest.]</w:t>
      </w:r>
    </w:p>
    <w:p w14:paraId="1D7EDB31" w14:textId="77777777" w:rsidR="00FB56F6" w:rsidRPr="00EE603B" w:rsidRDefault="00FB56F6" w:rsidP="00FB56F6">
      <w:pPr>
        <w:jc w:val="both"/>
        <w:rPr>
          <w:sz w:val="20"/>
          <w:szCs w:val="20"/>
          <w:lang w:val="de-DE"/>
        </w:rPr>
      </w:pPr>
    </w:p>
    <w:p w14:paraId="26ABB840" w14:textId="77777777" w:rsidR="00FB56F6" w:rsidRPr="00EE603B" w:rsidRDefault="00FB56F6" w:rsidP="00FB56F6">
      <w:pPr>
        <w:jc w:val="both"/>
        <w:rPr>
          <w:sz w:val="20"/>
          <w:szCs w:val="20"/>
          <w:lang w:val="de-DE"/>
        </w:rPr>
      </w:pPr>
      <w:r w:rsidRPr="00EE603B">
        <w:rPr>
          <w:sz w:val="20"/>
          <w:szCs w:val="20"/>
          <w:lang w:val="de-DE"/>
        </w:rPr>
        <w:t>[§ 1</w:t>
      </w:r>
      <w:r w:rsidRPr="00EE603B">
        <w:rPr>
          <w:i/>
          <w:sz w:val="20"/>
          <w:szCs w:val="20"/>
          <w:lang w:val="de-DE"/>
        </w:rPr>
        <w:t>nonies</w:t>
      </w:r>
      <w:r w:rsidRPr="00EE603B">
        <w:rPr>
          <w:sz w:val="20"/>
          <w:szCs w:val="20"/>
          <w:lang w:val="de-DE"/>
        </w:rPr>
        <w:t xml:space="preserve"> - [Nach Erteilung der IVG kann der Minister oder sein Beauftragter] dem Inhaber der IVG nach dem vom König festgelegten Verfahren Folgendes auferlegen:</w:t>
      </w:r>
    </w:p>
    <w:p w14:paraId="24C833BD" w14:textId="77777777" w:rsidR="00FB56F6" w:rsidRPr="00EE603B" w:rsidRDefault="00FB56F6" w:rsidP="00FB56F6">
      <w:pPr>
        <w:jc w:val="both"/>
        <w:rPr>
          <w:sz w:val="20"/>
          <w:szCs w:val="20"/>
          <w:lang w:val="de-DE"/>
        </w:rPr>
      </w:pPr>
    </w:p>
    <w:p w14:paraId="2F758DE3" w14:textId="77777777" w:rsidR="00FB56F6" w:rsidRPr="00EE603B" w:rsidRDefault="00FB56F6" w:rsidP="00FB56F6">
      <w:pPr>
        <w:jc w:val="both"/>
        <w:rPr>
          <w:sz w:val="20"/>
          <w:szCs w:val="20"/>
          <w:lang w:val="de-DE"/>
        </w:rPr>
      </w:pPr>
      <w:r w:rsidRPr="00EE603B">
        <w:rPr>
          <w:i/>
          <w:sz w:val="20"/>
          <w:szCs w:val="20"/>
          <w:lang w:val="de-DE"/>
        </w:rPr>
        <w:t>a)</w:t>
      </w:r>
      <w:r w:rsidRPr="00EE603B">
        <w:rPr>
          <w:sz w:val="20"/>
          <w:szCs w:val="20"/>
          <w:lang w:val="de-DE"/>
        </w:rPr>
        <w:t xml:space="preserve"> die Verpflichtung, eine Sicherheitsstudie nach der Genehmigung durchzuführen, insbesondere, wenn es Befürchtungen hinsichtlich der Sicherheitsrisiken mit Bezug auf das genehmigte Arzneimittel gibt,</w:t>
      </w:r>
    </w:p>
    <w:p w14:paraId="4BD10818" w14:textId="77777777" w:rsidR="00FB56F6" w:rsidRPr="00EE603B" w:rsidRDefault="00FB56F6" w:rsidP="00FB56F6">
      <w:pPr>
        <w:jc w:val="both"/>
        <w:rPr>
          <w:sz w:val="20"/>
          <w:szCs w:val="20"/>
          <w:lang w:val="de-DE"/>
        </w:rPr>
      </w:pPr>
    </w:p>
    <w:p w14:paraId="2D305743" w14:textId="2B723B93" w:rsidR="00FB56F6" w:rsidRPr="00EE603B" w:rsidRDefault="00FB56F6" w:rsidP="00FB56F6">
      <w:pPr>
        <w:jc w:val="both"/>
        <w:rPr>
          <w:sz w:val="20"/>
          <w:szCs w:val="20"/>
          <w:lang w:val="de-DE"/>
        </w:rPr>
      </w:pPr>
      <w:r w:rsidRPr="00EE603B">
        <w:rPr>
          <w:i/>
          <w:sz w:val="20"/>
          <w:szCs w:val="20"/>
          <w:lang w:val="de-DE"/>
        </w:rPr>
        <w:t>b)</w:t>
      </w:r>
      <w:r w:rsidRPr="00EE603B">
        <w:rPr>
          <w:sz w:val="20"/>
          <w:szCs w:val="20"/>
          <w:lang w:val="de-DE"/>
        </w:rPr>
        <w:t xml:space="preserve"> die Verpflichtung, eine Wirksamkeitsstudie nach der Genehmigung durchzuführen, wenn das Verständnis der Krankheit oder die damit verbundene klinische Methodol</w:t>
      </w:r>
      <w:r w:rsidR="005F7797" w:rsidRPr="00EE603B">
        <w:rPr>
          <w:sz w:val="20"/>
          <w:szCs w:val="20"/>
          <w:lang w:val="de-DE"/>
        </w:rPr>
        <w:t>o</w:t>
      </w:r>
      <w:r w:rsidRPr="00EE603B">
        <w:rPr>
          <w:sz w:val="20"/>
          <w:szCs w:val="20"/>
          <w:lang w:val="de-DE"/>
        </w:rPr>
        <w:t>gie darauf hinweisen, dass frühere Bewertungen der Wirksamkeit erheblich revidiert werden müssen.</w:t>
      </w:r>
    </w:p>
    <w:p w14:paraId="32907750" w14:textId="77777777" w:rsidR="00FB56F6" w:rsidRPr="00EE603B" w:rsidRDefault="00FB56F6" w:rsidP="00FB56F6">
      <w:pPr>
        <w:jc w:val="both"/>
        <w:rPr>
          <w:sz w:val="20"/>
          <w:szCs w:val="20"/>
          <w:lang w:val="de-DE"/>
        </w:rPr>
      </w:pPr>
    </w:p>
    <w:p w14:paraId="6B3E06F6" w14:textId="77777777" w:rsidR="00FB56F6" w:rsidRPr="00EE603B" w:rsidRDefault="00FB56F6" w:rsidP="00FB56F6">
      <w:pPr>
        <w:jc w:val="both"/>
        <w:rPr>
          <w:sz w:val="20"/>
          <w:szCs w:val="20"/>
          <w:lang w:val="de-DE"/>
        </w:rPr>
      </w:pPr>
      <w:r w:rsidRPr="00EE603B">
        <w:rPr>
          <w:sz w:val="20"/>
          <w:szCs w:val="20"/>
          <w:lang w:val="de-DE"/>
        </w:rPr>
        <w:t>Der Inhaber der IVG nimmt jede in Absatz 1 erwähnte Bedingung in sein Risikomanagement-System auf.</w:t>
      </w:r>
    </w:p>
    <w:p w14:paraId="459DEF79" w14:textId="77777777" w:rsidR="00FB56F6" w:rsidRPr="00EE603B" w:rsidRDefault="00FB56F6" w:rsidP="00FB56F6">
      <w:pPr>
        <w:jc w:val="both"/>
        <w:rPr>
          <w:sz w:val="20"/>
          <w:szCs w:val="20"/>
          <w:lang w:val="de-DE"/>
        </w:rPr>
      </w:pPr>
    </w:p>
    <w:p w14:paraId="56F8C235" w14:textId="77777777" w:rsidR="00FB56F6" w:rsidRPr="00EE603B" w:rsidRDefault="00FB56F6" w:rsidP="00FB56F6">
      <w:pPr>
        <w:jc w:val="both"/>
        <w:rPr>
          <w:sz w:val="20"/>
          <w:szCs w:val="20"/>
          <w:lang w:val="de-DE"/>
        </w:rPr>
      </w:pPr>
      <w:r w:rsidRPr="00EE603B">
        <w:rPr>
          <w:sz w:val="20"/>
          <w:szCs w:val="20"/>
          <w:lang w:val="de-DE"/>
        </w:rPr>
        <w:t>Der Minister oder sein Beauftragter informiert die EMA über die von ihm erteilten IVG, an die in Anwendung des vorliegenden Paragraphen solche Bedingungen geknüpft sind.</w:t>
      </w:r>
    </w:p>
    <w:p w14:paraId="203F4F83" w14:textId="77777777" w:rsidR="00FB56F6" w:rsidRPr="00EE603B" w:rsidRDefault="00FB56F6" w:rsidP="00FB56F6">
      <w:pPr>
        <w:jc w:val="both"/>
        <w:rPr>
          <w:sz w:val="20"/>
          <w:szCs w:val="20"/>
          <w:lang w:val="de-DE"/>
        </w:rPr>
      </w:pPr>
    </w:p>
    <w:p w14:paraId="37DA096A" w14:textId="77777777" w:rsidR="00FB56F6" w:rsidRPr="00EE603B" w:rsidRDefault="00FB56F6" w:rsidP="00FB56F6">
      <w:pPr>
        <w:jc w:val="both"/>
        <w:rPr>
          <w:sz w:val="20"/>
          <w:szCs w:val="20"/>
          <w:lang w:val="de-DE"/>
        </w:rPr>
      </w:pPr>
      <w:r w:rsidRPr="00EE603B">
        <w:rPr>
          <w:sz w:val="20"/>
          <w:szCs w:val="20"/>
          <w:lang w:val="de-DE"/>
        </w:rPr>
        <w:t>Der König legt die Bedingungen und Modalitäten für die Anwendung des vorliegenden Paragraphen fest.]</w:t>
      </w:r>
    </w:p>
    <w:p w14:paraId="42A80385" w14:textId="77777777" w:rsidR="00FB56F6" w:rsidRPr="00EE603B" w:rsidRDefault="00FB56F6" w:rsidP="00FB56F6">
      <w:pPr>
        <w:jc w:val="both"/>
        <w:rPr>
          <w:sz w:val="20"/>
          <w:szCs w:val="20"/>
          <w:lang w:val="de-DE"/>
        </w:rPr>
      </w:pPr>
    </w:p>
    <w:p w14:paraId="429BE141" w14:textId="77777777" w:rsidR="00FB56F6" w:rsidRPr="00EE603B" w:rsidRDefault="00FB56F6" w:rsidP="00FB56F6">
      <w:pPr>
        <w:jc w:val="both"/>
        <w:rPr>
          <w:sz w:val="20"/>
          <w:szCs w:val="20"/>
          <w:lang w:val="de-DE"/>
        </w:rPr>
      </w:pPr>
      <w:r w:rsidRPr="00EE603B">
        <w:rPr>
          <w:sz w:val="20"/>
          <w:szCs w:val="20"/>
          <w:lang w:val="de-DE"/>
        </w:rPr>
        <w:t>[§ 1</w:t>
      </w:r>
      <w:r w:rsidRPr="00EE603B">
        <w:rPr>
          <w:i/>
          <w:sz w:val="20"/>
          <w:szCs w:val="20"/>
          <w:lang w:val="de-DE"/>
        </w:rPr>
        <w:t>decies</w:t>
      </w:r>
      <w:r w:rsidRPr="00EE603B">
        <w:rPr>
          <w:sz w:val="20"/>
          <w:szCs w:val="20"/>
          <w:lang w:val="de-DE"/>
        </w:rPr>
        <w:t xml:space="preserve"> - [...]]</w:t>
      </w:r>
    </w:p>
    <w:p w14:paraId="711D4F94" w14:textId="77777777" w:rsidR="00FB56F6" w:rsidRPr="00EE603B" w:rsidRDefault="00FB56F6" w:rsidP="00FB56F6">
      <w:pPr>
        <w:jc w:val="both"/>
        <w:rPr>
          <w:sz w:val="20"/>
          <w:szCs w:val="20"/>
          <w:lang w:val="de-DE"/>
        </w:rPr>
      </w:pPr>
    </w:p>
    <w:p w14:paraId="0C82E039" w14:textId="77777777" w:rsidR="00FB56F6" w:rsidRPr="00EE603B" w:rsidRDefault="00FB56F6" w:rsidP="00FB56F6">
      <w:pPr>
        <w:jc w:val="both"/>
        <w:rPr>
          <w:sz w:val="20"/>
          <w:szCs w:val="20"/>
          <w:lang w:val="de-DE"/>
        </w:rPr>
      </w:pPr>
      <w:r w:rsidRPr="00EE603B">
        <w:rPr>
          <w:sz w:val="20"/>
          <w:szCs w:val="20"/>
          <w:lang w:val="de-DE"/>
        </w:rPr>
        <w:t>[§ 2 - Krankenhausapotheker können wie die anderen Offizinapotheker auf ärztliche Verschreibung innerhalb der Grenzen des vom König vorgesehenen Therapieverzeichnisses [Arzneimittel] an Personen abgeben, die in Altenheimen, Alten- und Pflegeheimen, [Strafeinrichtungen], psychiatrischen Pflegeheimen, [Aufnahmezentren für Asylsuchende und Fachzentren für Drogenabhängige] und im Rahmen des begleiteten Wohnens</w:t>
      </w:r>
      <w:r w:rsidRPr="00EE603B">
        <w:rPr>
          <w:b/>
          <w:sz w:val="20"/>
          <w:szCs w:val="20"/>
          <w:lang w:val="de-DE"/>
        </w:rPr>
        <w:t xml:space="preserve"> </w:t>
      </w:r>
      <w:r w:rsidRPr="00EE603B">
        <w:rPr>
          <w:sz w:val="20"/>
          <w:szCs w:val="20"/>
          <w:lang w:val="de-DE"/>
        </w:rPr>
        <w:t>untergebracht sind.]</w:t>
      </w:r>
    </w:p>
    <w:p w14:paraId="13E09D23" w14:textId="77777777" w:rsidR="00FB56F6" w:rsidRPr="00EE603B" w:rsidRDefault="00FB56F6" w:rsidP="00FB56F6">
      <w:pPr>
        <w:jc w:val="both"/>
        <w:rPr>
          <w:sz w:val="20"/>
          <w:szCs w:val="20"/>
          <w:lang w:val="de-DE"/>
        </w:rPr>
      </w:pPr>
    </w:p>
    <w:p w14:paraId="2AF9048F" w14:textId="77777777" w:rsidR="00FB56F6" w:rsidRPr="00EE603B" w:rsidRDefault="00FB56F6" w:rsidP="00FB56F6">
      <w:pPr>
        <w:jc w:val="both"/>
        <w:rPr>
          <w:sz w:val="20"/>
          <w:szCs w:val="20"/>
          <w:lang w:val="de-DE"/>
        </w:rPr>
      </w:pPr>
      <w:r w:rsidRPr="00EE603B">
        <w:rPr>
          <w:sz w:val="20"/>
          <w:szCs w:val="20"/>
          <w:lang w:val="de-DE"/>
        </w:rPr>
        <w:t>[Krankenhausapotheker können auch wie die anderen Offizinapotheker auf ärztliche Verschreibung [Arzneimittel] an Personen abgeben, die in vom König bestimmten Einrichtungen behandelt werden, und zwar unter den von Ihm festgelegten Umständen und Bedingungen.]</w:t>
      </w:r>
    </w:p>
    <w:p w14:paraId="2E30A84F" w14:textId="77777777" w:rsidR="00FB56F6" w:rsidRPr="00EE603B" w:rsidRDefault="00FB56F6" w:rsidP="00FB56F6">
      <w:pPr>
        <w:jc w:val="both"/>
        <w:rPr>
          <w:sz w:val="20"/>
          <w:szCs w:val="20"/>
          <w:lang w:val="de-DE"/>
        </w:rPr>
      </w:pPr>
    </w:p>
    <w:p w14:paraId="1BB5A7AF" w14:textId="7A6763A7" w:rsidR="00FB56F6" w:rsidRPr="00EE603B" w:rsidRDefault="00FB56F6" w:rsidP="00FB56F6">
      <w:pPr>
        <w:jc w:val="both"/>
        <w:rPr>
          <w:sz w:val="20"/>
          <w:szCs w:val="20"/>
          <w:lang w:val="de-DE"/>
        </w:rPr>
      </w:pPr>
      <w:r w:rsidRPr="00EE603B">
        <w:rPr>
          <w:sz w:val="20"/>
          <w:szCs w:val="20"/>
          <w:lang w:val="de-DE"/>
        </w:rPr>
        <w:t xml:space="preserve">[Krankenhausapotheker dürfen wie die Offizinapotheker einer der Öffentlichkeit zugänglichen Apotheke im Rahmen einer im Krankenhaus oder einer ambulant begonnenen Behandlung unter den vom König durch einen im Ministerrat beratenen Erlass festgelegten Bedingungen und Modalitäten [Arzneimittel] und </w:t>
      </w:r>
      <w:r w:rsidR="005C25D9" w:rsidRPr="00EE603B">
        <w:rPr>
          <w:sz w:val="20"/>
          <w:szCs w:val="20"/>
          <w:lang w:val="de-DE"/>
        </w:rPr>
        <w:t xml:space="preserve">Medizinprodukte </w:t>
      </w:r>
      <w:r w:rsidRPr="00EE603B">
        <w:rPr>
          <w:sz w:val="20"/>
          <w:szCs w:val="20"/>
          <w:lang w:val="de-DE"/>
        </w:rPr>
        <w:t>an ambulante Patienten abgeben.]</w:t>
      </w:r>
    </w:p>
    <w:p w14:paraId="22EE94E8" w14:textId="77777777" w:rsidR="00FB56F6" w:rsidRPr="00EE603B" w:rsidRDefault="00FB56F6" w:rsidP="00FB56F6">
      <w:pPr>
        <w:jc w:val="both"/>
        <w:rPr>
          <w:sz w:val="20"/>
          <w:szCs w:val="20"/>
          <w:lang w:val="de-DE"/>
        </w:rPr>
      </w:pPr>
    </w:p>
    <w:p w14:paraId="35D341D4" w14:textId="77777777" w:rsidR="00FB56F6" w:rsidRPr="00EE603B" w:rsidRDefault="00FB56F6" w:rsidP="00FB56F6">
      <w:pPr>
        <w:jc w:val="both"/>
        <w:rPr>
          <w:sz w:val="20"/>
          <w:szCs w:val="20"/>
          <w:lang w:val="de-DE"/>
        </w:rPr>
      </w:pPr>
      <w:r w:rsidRPr="00EE603B">
        <w:rPr>
          <w:sz w:val="20"/>
          <w:szCs w:val="20"/>
          <w:lang w:val="de-DE"/>
        </w:rPr>
        <w:t>[Gemäß den vom König durch einen im Ministerrat beratenen Erlass festgelegten Bedingungen und Modalitäten darf der Krankenhausapotheker auch folgende Arzneimittel an ambulante Patienten abgeben:</w:t>
      </w:r>
    </w:p>
    <w:p w14:paraId="049128AD" w14:textId="77777777" w:rsidR="00FB56F6" w:rsidRPr="00EE603B" w:rsidRDefault="00FB56F6" w:rsidP="00FB56F6">
      <w:pPr>
        <w:jc w:val="both"/>
        <w:rPr>
          <w:sz w:val="20"/>
          <w:szCs w:val="20"/>
          <w:lang w:val="de-DE"/>
        </w:rPr>
      </w:pPr>
    </w:p>
    <w:p w14:paraId="4FD23356" w14:textId="77777777" w:rsidR="00FB56F6" w:rsidRPr="00EE603B" w:rsidRDefault="00FB56F6" w:rsidP="00FB56F6">
      <w:pPr>
        <w:jc w:val="both"/>
        <w:rPr>
          <w:sz w:val="20"/>
          <w:szCs w:val="20"/>
          <w:lang w:val="de-DE"/>
        </w:rPr>
      </w:pPr>
      <w:r w:rsidRPr="00EE603B">
        <w:rPr>
          <w:sz w:val="20"/>
          <w:szCs w:val="20"/>
          <w:lang w:val="de-DE"/>
        </w:rPr>
        <w:t>1. Arzneimittel für seltene Leiden,</w:t>
      </w:r>
    </w:p>
    <w:p w14:paraId="4E0856D0" w14:textId="77777777" w:rsidR="00FB56F6" w:rsidRPr="00EE603B" w:rsidRDefault="00FB56F6" w:rsidP="00FB56F6">
      <w:pPr>
        <w:jc w:val="both"/>
        <w:rPr>
          <w:sz w:val="20"/>
          <w:szCs w:val="20"/>
          <w:lang w:val="de-DE"/>
        </w:rPr>
      </w:pPr>
    </w:p>
    <w:p w14:paraId="30F74AF8" w14:textId="77777777" w:rsidR="00FB56F6" w:rsidRPr="00EE603B" w:rsidRDefault="00FB56F6" w:rsidP="00FB56F6">
      <w:pPr>
        <w:jc w:val="both"/>
        <w:rPr>
          <w:sz w:val="20"/>
          <w:szCs w:val="20"/>
          <w:lang w:val="de-DE"/>
        </w:rPr>
      </w:pPr>
      <w:r w:rsidRPr="00EE603B">
        <w:rPr>
          <w:sz w:val="20"/>
          <w:szCs w:val="20"/>
          <w:lang w:val="de-DE"/>
        </w:rPr>
        <w:t>2. beschränkt verschreibungspflichtige [Arzneimittel], deren Abgabe Krankenhausapothekern vorbehalten ist.]</w:t>
      </w:r>
    </w:p>
    <w:p w14:paraId="1A03EB08" w14:textId="77777777" w:rsidR="00FB56F6" w:rsidRPr="00EE603B" w:rsidRDefault="00FB56F6" w:rsidP="00FB56F6">
      <w:pPr>
        <w:jc w:val="both"/>
        <w:rPr>
          <w:sz w:val="20"/>
          <w:szCs w:val="20"/>
          <w:lang w:val="de-DE"/>
        </w:rPr>
      </w:pPr>
    </w:p>
    <w:p w14:paraId="235C4AB4" w14:textId="4B6A7F9C" w:rsidR="00FB56F6" w:rsidRPr="00EE603B" w:rsidRDefault="00FB56F6" w:rsidP="00FB56F6">
      <w:pPr>
        <w:jc w:val="both"/>
        <w:rPr>
          <w:sz w:val="20"/>
          <w:szCs w:val="20"/>
          <w:lang w:val="de-DE"/>
        </w:rPr>
      </w:pPr>
      <w:r w:rsidRPr="00EE603B">
        <w:rPr>
          <w:sz w:val="20"/>
          <w:szCs w:val="20"/>
          <w:lang w:val="de-DE"/>
        </w:rPr>
        <w:t>[Krankenhausapotheker dürfen [Arzneimittel], deren ausschließliche Abgabe durch eine Krankenhausapotheke gemäß den Bestimmungen von Artikel 35</w:t>
      </w:r>
      <w:r w:rsidRPr="00EE603B">
        <w:rPr>
          <w:i/>
          <w:sz w:val="20"/>
          <w:szCs w:val="20"/>
          <w:lang w:val="de-DE"/>
        </w:rPr>
        <w:t>bis</w:t>
      </w:r>
      <w:r w:rsidRPr="00EE603B">
        <w:rPr>
          <w:sz w:val="20"/>
          <w:szCs w:val="20"/>
          <w:lang w:val="de-DE"/>
        </w:rPr>
        <w:t xml:space="preserve"> § 1 Absatz 1 des am 14. Juli 1994 koordinierten Gesetzes über die Gesundheitspflege- und Entschädigungspflichtversicherung als Bedingung für die Erstattung gestellt wurde, an ambulante Patienten abgeben.]</w:t>
      </w:r>
    </w:p>
    <w:p w14:paraId="26AAA918" w14:textId="77777777" w:rsidR="00FB56F6" w:rsidRPr="00EE603B" w:rsidRDefault="00FB56F6" w:rsidP="00FB56F6">
      <w:pPr>
        <w:jc w:val="both"/>
        <w:rPr>
          <w:sz w:val="20"/>
          <w:szCs w:val="20"/>
          <w:lang w:val="de-DE"/>
        </w:rPr>
      </w:pPr>
    </w:p>
    <w:p w14:paraId="7C25BF0E" w14:textId="7BB1DF6B" w:rsidR="00FB56F6" w:rsidRPr="00EE603B" w:rsidRDefault="00FB56F6" w:rsidP="00FB56F6">
      <w:pPr>
        <w:jc w:val="both"/>
        <w:rPr>
          <w:iCs/>
          <w:sz w:val="20"/>
          <w:szCs w:val="20"/>
          <w:lang w:val="de-DE"/>
        </w:rPr>
      </w:pPr>
      <w:r w:rsidRPr="00EE603B">
        <w:rPr>
          <w:i/>
          <w:sz w:val="20"/>
          <w:szCs w:val="20"/>
          <w:lang w:val="de-DE"/>
        </w:rPr>
        <w:t>[Art. 6 § 1 nummeriert durch Art. 1 des K.E. vom 8. August 1997 (B.S. vom 28. August 1997); § 1 ersetzt durch Art. 8 Nr. 1 des G. vom 1. Mai 2006 (B.S. vom 16. Mai 2006); § 1 Abs. 1 abgeändert durch Art. 3 § 1 Nr. 1 des G. vom 3. August 2012 (B.S. vom 11. September 2012); § 1 Abs. 2 abgeändert durch Art. 102 des G. vom 24. Juli 2008 (B.S. vom 7. August 2008)</w:t>
      </w:r>
      <w:r w:rsidR="000277DC" w:rsidRPr="00EE603B">
        <w:rPr>
          <w:i/>
          <w:sz w:val="20"/>
          <w:szCs w:val="20"/>
          <w:lang w:val="de-DE"/>
        </w:rPr>
        <w:t>,</w:t>
      </w:r>
      <w:r w:rsidRPr="00EE603B">
        <w:rPr>
          <w:i/>
          <w:sz w:val="20"/>
          <w:szCs w:val="20"/>
          <w:lang w:val="de-DE"/>
        </w:rPr>
        <w:t xml:space="preserve"> Art. 13 des G. vom 3. August 2012 (B.S. vom 11. September 2012)</w:t>
      </w:r>
      <w:r w:rsidR="000277DC" w:rsidRPr="00EE603B">
        <w:rPr>
          <w:i/>
          <w:sz w:val="20"/>
          <w:szCs w:val="20"/>
          <w:lang w:val="de-DE"/>
        </w:rPr>
        <w:t xml:space="preserve"> und Art. 4 Nr. 1 des G. vom </w:t>
      </w:r>
      <w:r w:rsidR="00CA49E9" w:rsidRPr="00EE603B">
        <w:rPr>
          <w:i/>
          <w:sz w:val="20"/>
          <w:szCs w:val="20"/>
          <w:lang w:val="de-DE"/>
        </w:rPr>
        <w:t>18</w:t>
      </w:r>
      <w:r w:rsidR="000277DC" w:rsidRPr="00EE603B">
        <w:rPr>
          <w:i/>
          <w:sz w:val="20"/>
          <w:szCs w:val="20"/>
          <w:lang w:val="de-DE"/>
        </w:rPr>
        <w:t>.</w:t>
      </w:r>
      <w:r w:rsidR="00CA49E9" w:rsidRPr="00EE603B">
        <w:rPr>
          <w:i/>
          <w:sz w:val="20"/>
          <w:szCs w:val="20"/>
          <w:lang w:val="de-DE"/>
        </w:rPr>
        <w:t> </w:t>
      </w:r>
      <w:r w:rsidR="000277DC" w:rsidRPr="00EE603B">
        <w:rPr>
          <w:i/>
          <w:sz w:val="20"/>
          <w:szCs w:val="20"/>
          <w:lang w:val="de-DE"/>
        </w:rPr>
        <w:t>Mai 2022 (B.S. vom 30.</w:t>
      </w:r>
      <w:r w:rsidR="000C36B9">
        <w:rPr>
          <w:i/>
          <w:sz w:val="20"/>
          <w:szCs w:val="20"/>
          <w:lang w:val="de-DE"/>
        </w:rPr>
        <w:t> </w:t>
      </w:r>
      <w:r w:rsidR="000277DC" w:rsidRPr="00EE603B">
        <w:rPr>
          <w:i/>
          <w:sz w:val="20"/>
          <w:szCs w:val="20"/>
          <w:lang w:val="de-DE"/>
        </w:rPr>
        <w:t>Mai</w:t>
      </w:r>
      <w:r w:rsidR="000C36B9">
        <w:rPr>
          <w:i/>
          <w:sz w:val="20"/>
          <w:szCs w:val="20"/>
          <w:lang w:val="de-DE"/>
        </w:rPr>
        <w:t> </w:t>
      </w:r>
      <w:r w:rsidR="000277DC" w:rsidRPr="00EE603B">
        <w:rPr>
          <w:i/>
          <w:sz w:val="20"/>
          <w:szCs w:val="20"/>
          <w:lang w:val="de-DE"/>
        </w:rPr>
        <w:t>2022)</w:t>
      </w:r>
      <w:r w:rsidRPr="00EE603B">
        <w:rPr>
          <w:i/>
          <w:sz w:val="20"/>
          <w:szCs w:val="20"/>
          <w:lang w:val="de-DE"/>
        </w:rPr>
        <w:t>; § 1 Abs. 3 abgeändert durch Art. 13 des G. vom 3. August 2012 (B.S. vom 11. September 2012); § 1 Abs. 5 abgeändert durch Art. 13 des G. vom 3. August 2012 (B.S. vom 11. September 2012) und Art. 78 § </w:t>
      </w:r>
      <w:r w:rsidR="00A648EB" w:rsidRPr="00EE603B">
        <w:rPr>
          <w:i/>
          <w:sz w:val="20"/>
          <w:szCs w:val="20"/>
          <w:lang w:val="de-DE"/>
        </w:rPr>
        <w:t>1</w:t>
      </w:r>
      <w:r w:rsidRPr="00EE603B">
        <w:rPr>
          <w:bCs/>
          <w:i/>
          <w:iCs/>
          <w:sz w:val="20"/>
          <w:szCs w:val="20"/>
          <w:lang w:val="de-DE"/>
        </w:rPr>
        <w:t xml:space="preserve"> des G. vom 5. Mai 2022 (B.S. vom 20. Mai 2022)</w:t>
      </w:r>
      <w:r w:rsidRPr="00EE603B">
        <w:rPr>
          <w:i/>
          <w:sz w:val="20"/>
          <w:szCs w:val="20"/>
          <w:lang w:val="de-DE"/>
        </w:rPr>
        <w:t>; § 1 Abs. 6 abgeändert durch Art. 13 des G. vom 3. August 2012 (B.S. vom 11. September 2012)</w:t>
      </w:r>
      <w:r w:rsidR="000277DC" w:rsidRPr="00EE603B">
        <w:rPr>
          <w:i/>
          <w:sz w:val="20"/>
          <w:szCs w:val="20"/>
          <w:lang w:val="de-DE"/>
        </w:rPr>
        <w:t xml:space="preserve"> und </w:t>
      </w:r>
      <w:r w:rsidR="00672FBD" w:rsidRPr="00EE603B">
        <w:rPr>
          <w:i/>
          <w:sz w:val="20"/>
          <w:szCs w:val="20"/>
          <w:lang w:val="de-DE"/>
        </w:rPr>
        <w:t xml:space="preserve">Art. 4 Nr. 1 des G. vom </w:t>
      </w:r>
      <w:r w:rsidR="00EE603B">
        <w:rPr>
          <w:i/>
          <w:sz w:val="20"/>
          <w:szCs w:val="20"/>
          <w:lang w:val="de-DE"/>
        </w:rPr>
        <w:t>18</w:t>
      </w:r>
      <w:r w:rsidR="00672FBD" w:rsidRPr="00EE603B">
        <w:rPr>
          <w:i/>
          <w:sz w:val="20"/>
          <w:szCs w:val="20"/>
          <w:lang w:val="de-DE"/>
        </w:rPr>
        <w:t>.</w:t>
      </w:r>
      <w:r w:rsidR="00EE603B">
        <w:rPr>
          <w:i/>
          <w:sz w:val="20"/>
          <w:szCs w:val="20"/>
          <w:lang w:val="de-DE"/>
        </w:rPr>
        <w:t> </w:t>
      </w:r>
      <w:r w:rsidR="00672FBD" w:rsidRPr="00EE603B">
        <w:rPr>
          <w:i/>
          <w:sz w:val="20"/>
          <w:szCs w:val="20"/>
          <w:lang w:val="de-DE"/>
        </w:rPr>
        <w:t>Mai</w:t>
      </w:r>
      <w:r w:rsidR="00EE603B">
        <w:rPr>
          <w:i/>
          <w:sz w:val="20"/>
          <w:szCs w:val="20"/>
          <w:lang w:val="de-DE"/>
        </w:rPr>
        <w:t> </w:t>
      </w:r>
      <w:r w:rsidR="00672FBD" w:rsidRPr="00EE603B">
        <w:rPr>
          <w:i/>
          <w:sz w:val="20"/>
          <w:szCs w:val="20"/>
          <w:lang w:val="de-DE"/>
        </w:rPr>
        <w:t>2022 (B.S. vom 30.</w:t>
      </w:r>
      <w:r w:rsidR="00EE603B">
        <w:rPr>
          <w:i/>
          <w:sz w:val="20"/>
          <w:szCs w:val="20"/>
          <w:lang w:val="de-DE"/>
        </w:rPr>
        <w:t> </w:t>
      </w:r>
      <w:r w:rsidR="00672FBD" w:rsidRPr="00EE603B">
        <w:rPr>
          <w:i/>
          <w:sz w:val="20"/>
          <w:szCs w:val="20"/>
          <w:lang w:val="de-DE"/>
        </w:rPr>
        <w:t>Mai</w:t>
      </w:r>
      <w:r w:rsidR="00EE603B">
        <w:rPr>
          <w:i/>
          <w:sz w:val="20"/>
          <w:szCs w:val="20"/>
          <w:lang w:val="de-DE"/>
        </w:rPr>
        <w:t> </w:t>
      </w:r>
      <w:r w:rsidR="00672FBD" w:rsidRPr="00EE603B">
        <w:rPr>
          <w:i/>
          <w:sz w:val="20"/>
          <w:szCs w:val="20"/>
          <w:lang w:val="de-DE"/>
        </w:rPr>
        <w:t>2022)</w:t>
      </w:r>
      <w:r w:rsidRPr="00EE603B">
        <w:rPr>
          <w:i/>
          <w:sz w:val="20"/>
          <w:szCs w:val="20"/>
          <w:lang w:val="de-DE"/>
        </w:rPr>
        <w:t xml:space="preserve">; § 1 Abs. 7 abgeändert durch Art. 13 des G. vom 3. August 2012 (B.S. vom 11. September 2012); </w:t>
      </w:r>
      <w:r w:rsidRPr="00EE603B">
        <w:rPr>
          <w:rFonts w:ascii="TimesNewRoman" w:hAnsi="TimesNewRoman" w:cs="TimesNewRoman"/>
          <w:i/>
          <w:color w:val="231F20"/>
          <w:sz w:val="20"/>
          <w:szCs w:val="20"/>
          <w:lang w:val="de-DE"/>
        </w:rPr>
        <w:t xml:space="preserve">§ 1 </w:t>
      </w:r>
      <w:r w:rsidRPr="00EE603B">
        <w:rPr>
          <w:rFonts w:ascii="TimesNewRoman" w:hAnsi="TimesNewRoman" w:cs="TimesNewRoman"/>
          <w:i/>
          <w:sz w:val="20"/>
          <w:szCs w:val="20"/>
          <w:lang w:val="de-DE"/>
        </w:rPr>
        <w:t>neuer Absatz 8</w:t>
      </w:r>
      <w:r w:rsidRPr="00EE603B">
        <w:rPr>
          <w:rFonts w:ascii="TimesNewRoman" w:hAnsi="TimesNewRoman" w:cs="TimesNewRoman"/>
          <w:i/>
          <w:color w:val="FF0000"/>
          <w:sz w:val="20"/>
          <w:szCs w:val="20"/>
          <w:lang w:val="de-DE"/>
        </w:rPr>
        <w:t xml:space="preserve"> </w:t>
      </w:r>
      <w:r w:rsidRPr="00EE603B">
        <w:rPr>
          <w:rFonts w:ascii="TimesNewRoman" w:hAnsi="TimesNewRoman" w:cs="TimesNewRoman"/>
          <w:i/>
          <w:color w:val="231F20"/>
          <w:sz w:val="20"/>
          <w:szCs w:val="20"/>
          <w:lang w:val="de-DE"/>
        </w:rPr>
        <w:t xml:space="preserve">eingefügt durch Art. 17 des G. vom 10. Dezember 2009 (B.S. vom 31. Dezember 2009) und abgeändert durch Art. 13 des G. vom 3. August 2012 (B.S. vom 11. September 2012); </w:t>
      </w:r>
      <w:r w:rsidRPr="00EE603B">
        <w:rPr>
          <w:i/>
          <w:sz w:val="20"/>
          <w:szCs w:val="20"/>
          <w:lang w:val="de-DE"/>
        </w:rPr>
        <w:t>§ 1 Abs. 9 abgeändert durch Art. 13 des G. vom 3. August 2012 (B.S. vom 11. September 2012), Art. 111 des G. vom 10. April 2014 (B.S. vom 30. April 2014), Art. 60 Nr. 1</w:t>
      </w:r>
      <w:r w:rsidRPr="00EE603B">
        <w:rPr>
          <w:i/>
          <w:iCs/>
          <w:sz w:val="20"/>
          <w:szCs w:val="20"/>
          <w:lang w:val="de-DE"/>
        </w:rPr>
        <w:t xml:space="preserve"> des G. vom 17. Juli 2015 (B.S. vom 17. August 2015) und Art. 78 § 2</w:t>
      </w:r>
      <w:r w:rsidRPr="00EE603B">
        <w:rPr>
          <w:bCs/>
          <w:i/>
          <w:iCs/>
          <w:sz w:val="20"/>
          <w:szCs w:val="20"/>
          <w:lang w:val="de-DE"/>
        </w:rPr>
        <w:t xml:space="preserve"> des G. vom 5. Mai 2022 (B.S. vom 20. Mai 2022)</w:t>
      </w:r>
      <w:r w:rsidRPr="00EE603B">
        <w:rPr>
          <w:i/>
          <w:sz w:val="20"/>
          <w:szCs w:val="20"/>
          <w:lang w:val="de-DE"/>
        </w:rPr>
        <w:t>; § 1 Abs. 10 abgeändert durch Art. 3 § 1 Nr. 2 Buchstabe b) und c), Art. 12 und Art. 13 des G. vom 3. August 2012 (B.S. vom 11. September 2012),</w:t>
      </w:r>
      <w:r w:rsidRPr="00EE603B">
        <w:rPr>
          <w:i/>
          <w:iCs/>
          <w:sz w:val="20"/>
          <w:szCs w:val="20"/>
          <w:lang w:val="de-DE"/>
        </w:rPr>
        <w:t xml:space="preserve"> Art. 60 Nr. 2 des G. vom 17. Juli 2015 (B.S. vom 17. August 2015) und Art. 78 § 3 Nr. 1 bis 4</w:t>
      </w:r>
      <w:r w:rsidRPr="00EE603B">
        <w:rPr>
          <w:bCs/>
          <w:i/>
          <w:iCs/>
          <w:sz w:val="20"/>
          <w:szCs w:val="20"/>
          <w:lang w:val="de-DE"/>
        </w:rPr>
        <w:t xml:space="preserve"> des G. vom 5. Mai 2022 (B.S. vom 20. Mai 2022)</w:t>
      </w:r>
      <w:r w:rsidRPr="00EE603B">
        <w:rPr>
          <w:i/>
          <w:sz w:val="20"/>
          <w:szCs w:val="20"/>
          <w:lang w:val="de-DE"/>
        </w:rPr>
        <w:t>;</w:t>
      </w:r>
      <w:r w:rsidR="006D29FF">
        <w:rPr>
          <w:i/>
          <w:sz w:val="20"/>
          <w:szCs w:val="20"/>
          <w:lang w:val="de-DE"/>
        </w:rPr>
        <w:t xml:space="preserve"> </w:t>
      </w:r>
      <w:r w:rsidRPr="00EE603B">
        <w:rPr>
          <w:i/>
          <w:sz w:val="20"/>
          <w:szCs w:val="20"/>
          <w:lang w:val="de-DE"/>
        </w:rPr>
        <w:t>§ 1 Abs. 12 abgeändert durch Art. 13 des G. vom 3. August 2012 (B.S. vom 11. September 2012)</w:t>
      </w:r>
      <w:r w:rsidR="006D29FF">
        <w:rPr>
          <w:i/>
          <w:sz w:val="20"/>
          <w:szCs w:val="20"/>
          <w:lang w:val="de-DE"/>
        </w:rPr>
        <w:t xml:space="preserve">, </w:t>
      </w:r>
      <w:r w:rsidRPr="00EE603B">
        <w:rPr>
          <w:i/>
          <w:sz w:val="20"/>
          <w:szCs w:val="20"/>
          <w:lang w:val="de-DE"/>
        </w:rPr>
        <w:t>Art. 78 § 4 Nr. 1 und 3</w:t>
      </w:r>
      <w:r w:rsidRPr="00EE603B">
        <w:rPr>
          <w:bCs/>
          <w:i/>
          <w:iCs/>
          <w:sz w:val="20"/>
          <w:szCs w:val="20"/>
          <w:lang w:val="de-DE"/>
        </w:rPr>
        <w:t xml:space="preserve"> des G. vom 5. Mai 2022 (B.S. vom 20. Mai 2022)</w:t>
      </w:r>
      <w:r w:rsidR="006D29FF">
        <w:rPr>
          <w:bCs/>
          <w:i/>
          <w:iCs/>
          <w:sz w:val="20"/>
          <w:szCs w:val="20"/>
          <w:lang w:val="de-DE"/>
        </w:rPr>
        <w:t xml:space="preserve"> und </w:t>
      </w:r>
      <w:r w:rsidR="006D29FF" w:rsidRPr="00EE603B">
        <w:rPr>
          <w:i/>
          <w:iCs/>
          <w:sz w:val="20"/>
          <w:szCs w:val="20"/>
          <w:lang w:val="de-DE"/>
        </w:rPr>
        <w:t>Art. 4 Nr. 2 des G. vom 18. Mai 2022</w:t>
      </w:r>
      <w:r w:rsidR="006D29FF">
        <w:rPr>
          <w:i/>
          <w:iCs/>
          <w:sz w:val="20"/>
          <w:szCs w:val="20"/>
          <w:lang w:val="de-DE"/>
        </w:rPr>
        <w:t xml:space="preserve"> </w:t>
      </w:r>
      <w:r w:rsidR="006D29FF" w:rsidRPr="00EE603B">
        <w:rPr>
          <w:i/>
          <w:iCs/>
          <w:sz w:val="20"/>
          <w:szCs w:val="20"/>
          <w:lang w:val="de-DE"/>
        </w:rPr>
        <w:t>(B.S. vom 30. Mai 2022)</w:t>
      </w:r>
      <w:r w:rsidRPr="00EE603B">
        <w:rPr>
          <w:i/>
          <w:sz w:val="20"/>
          <w:szCs w:val="20"/>
          <w:lang w:val="de-DE"/>
        </w:rPr>
        <w:t>;</w:t>
      </w:r>
      <w:r w:rsidR="006D29FF">
        <w:rPr>
          <w:i/>
          <w:sz w:val="20"/>
          <w:szCs w:val="20"/>
          <w:lang w:val="de-DE"/>
        </w:rPr>
        <w:t xml:space="preserve"> </w:t>
      </w:r>
      <w:r w:rsidRPr="00EE603B">
        <w:rPr>
          <w:i/>
          <w:sz w:val="20"/>
          <w:szCs w:val="20"/>
          <w:lang w:val="de-DE"/>
        </w:rPr>
        <w:t>§ 1 Abs. 14 abgeändert durch Art. 13 des G. vom 3. August 2012 (B.S. vom 11. September 2012); § 1 Abs. 15 abgeändert durch Art. 13 des G. vom 3. August 2012 (B.S. vom 11. September 2012); § 1 Abs. 16 abgeändert durch Art. 13 des G. vom 3. August 2012 (B.S. vom 11. September 2012) und Art. 78 § 5</w:t>
      </w:r>
      <w:r w:rsidRPr="00EE603B">
        <w:rPr>
          <w:bCs/>
          <w:i/>
          <w:iCs/>
          <w:sz w:val="20"/>
          <w:szCs w:val="20"/>
          <w:lang w:val="de-DE"/>
        </w:rPr>
        <w:t xml:space="preserve"> des G. vom 5. Mai 2022 (B.S. vom 20. Mai 2022)</w:t>
      </w:r>
      <w:r w:rsidRPr="00EE603B">
        <w:rPr>
          <w:i/>
          <w:sz w:val="20"/>
          <w:szCs w:val="20"/>
          <w:lang w:val="de-DE"/>
        </w:rPr>
        <w:t>; § 1bis eingefügt durch Art. 8 Nr. 2 des G. vom 1. Mai 2006 (B.S. vom 16. Mai 2006); § 1bis Abs. 2 abgeändert durch Art. 79 Nr. 1</w:t>
      </w:r>
      <w:r w:rsidRPr="00EE603B">
        <w:rPr>
          <w:bCs/>
          <w:i/>
          <w:iCs/>
          <w:sz w:val="20"/>
          <w:szCs w:val="20"/>
          <w:lang w:val="de-DE"/>
        </w:rPr>
        <w:t xml:space="preserve"> des G. vom 5. Mai 2022 (B.S. vom 20. Mai 2022); </w:t>
      </w:r>
      <w:r w:rsidRPr="00EE603B">
        <w:rPr>
          <w:i/>
          <w:sz w:val="20"/>
          <w:szCs w:val="20"/>
          <w:lang w:val="de-DE"/>
        </w:rPr>
        <w:t>§ 1bis Abs. 3 vierter Gedankenstrich abgeändert durch Art. 49 Nr. 1 des G. vom 18. Dezember 2016 (B.S. vom 27. Dezember 2016); § 1bis früherer Absatz 4 aufgehoben durch Art. 79 Nr. 2</w:t>
      </w:r>
      <w:r w:rsidRPr="00EE603B">
        <w:rPr>
          <w:bCs/>
          <w:i/>
          <w:iCs/>
          <w:sz w:val="20"/>
          <w:szCs w:val="20"/>
          <w:lang w:val="de-DE"/>
        </w:rPr>
        <w:t xml:space="preserve"> des G. vom 5. Mai 2022 (B.S. vom 20. Mai 2022); </w:t>
      </w:r>
      <w:r w:rsidRPr="00EE603B">
        <w:rPr>
          <w:i/>
          <w:sz w:val="20"/>
          <w:szCs w:val="20"/>
          <w:lang w:val="de-DE"/>
        </w:rPr>
        <w:t>§ 1bis Abs. 4 (früherer Absatz 5) abgeändert durch Art. 13 des G. vom 3. August 2012 (B.S. vom 11. September 2012); § 1bis Abs. 6 abgeändert durch Art. 13 des G. vom 3. August 2012 (B.S. vom 11. September 2012); § 1bis frühere Absätze 8 bis 11 aufgehoben durch Art. 3 § 1 Nr. 3 des G. vom 3. August 2012 (B.S. vom 11. September 2012); § 1bis neue Absätze 8 bis 10 eingefügt durch Art. 49 Nr. 2 des G. vom 18. Dezember 2016 (B.S. vom 27. Dezember 2016); § 1ter eingefügt durch Art. 8 Nr. 3 des G. vom 1. Mai 2006 (B.S. vom 16. Mai 2006); § 1ter Abs. 1 abgeändert durch Art. 13 des G. vom 3. August 2012 (B.S. vom 11. September 2012); § 1ter Abs. 2 abgeändert durch Art. 13 des G. vom 3. August 2012 (B.S. vom 11. September 2012); § 1ter Abs. 3 abgeändert durch Art. 3 § 1 Nr. 4 und Art. 13 des G. vom 3. August 2012 (B.S. vom 11. September 2012) und Art. 80 Nr. 1</w:t>
      </w:r>
      <w:r w:rsidRPr="00EE603B">
        <w:rPr>
          <w:bCs/>
          <w:i/>
          <w:iCs/>
          <w:sz w:val="20"/>
          <w:szCs w:val="20"/>
          <w:lang w:val="de-DE"/>
        </w:rPr>
        <w:t xml:space="preserve"> des G. vom 5. Mai 2022 (B.S. vom 20. Mai 2022)</w:t>
      </w:r>
      <w:r w:rsidRPr="00EE603B">
        <w:rPr>
          <w:i/>
          <w:sz w:val="20"/>
          <w:szCs w:val="20"/>
          <w:lang w:val="de-DE"/>
        </w:rPr>
        <w:t>; § 1ter Abs. 4 abgeändert durch Art. 13 des G. vom 3. August 2012 (B.S. vom 11. September 2012); § 1ter Abs. 5 abgeändert durch Art. 13 des G. vom 3. August 2012 (B.S. vom 11. September 2012); § 1ter Abs. 6 abgeändert durch Art. 13 des G. vom 3. August 2012 (B.S. vom 11. September 2012); § 1ter Abs. 7 abgeändert durch Art. 80 Nr. 2</w:t>
      </w:r>
      <w:r w:rsidRPr="00EE603B">
        <w:rPr>
          <w:bCs/>
          <w:i/>
          <w:iCs/>
          <w:sz w:val="20"/>
          <w:szCs w:val="20"/>
          <w:lang w:val="de-DE"/>
        </w:rPr>
        <w:t xml:space="preserve"> des G. vom 5. Mai 2022 (B.S. vom 20. Mai 2022); </w:t>
      </w:r>
      <w:r w:rsidRPr="00EE603B">
        <w:rPr>
          <w:i/>
          <w:sz w:val="20"/>
          <w:szCs w:val="20"/>
          <w:lang w:val="de-DE"/>
        </w:rPr>
        <w:t>§ 1quater eingefügt durch Art. 8 Nr. 4 des G. vom 1. Mai 2006 (B.S. vom 16. Mai 2006); § 1quater Abs. 1 abgeändert durch Art. 13 des G. vom 3. August 2012 (B.S. vom 11. September 2012); § 1quater Abs. 2 abgeändert durch Art. 13 des G. vom 3. August 2012 (B.S. vom 11. September 2012) und Art. 112 des G. vom 10. April 2014 (B.S. vom 30. April 2014); § 1quater Abs. 3 abgeändert durch Art. 13 des G. vom 3. August 2012 (B.S. vom 11. September 2012); § 1quater Abs. 4 abgeändert durch Art. 3 § 1 Nr. 5 Buchstabe b) und Art. 13 des G. vom 3. August 2012 (B.S. vom 11. September 2012) und Art. 81 Nr. 1</w:t>
      </w:r>
      <w:r w:rsidRPr="00EE603B">
        <w:rPr>
          <w:bCs/>
          <w:i/>
          <w:iCs/>
          <w:sz w:val="20"/>
          <w:szCs w:val="20"/>
          <w:lang w:val="de-DE"/>
        </w:rPr>
        <w:t xml:space="preserve"> des G. vom 5. Mai 2022 (B.S. vom 20. Mai 2022)</w:t>
      </w:r>
      <w:r w:rsidRPr="00EE603B">
        <w:rPr>
          <w:i/>
          <w:sz w:val="20"/>
          <w:szCs w:val="20"/>
          <w:lang w:val="de-DE"/>
        </w:rPr>
        <w:t>; § 1quater neuer Absatz 5 eingefügt durch Art. 3 § 1 Nr. 5 Buchstabe c) des G. vom 3. August 2012 (B.S. vom 11. September 2012) und abgeändert durch Art. 81 Nr. 3</w:t>
      </w:r>
      <w:r w:rsidRPr="00EE603B">
        <w:rPr>
          <w:bCs/>
          <w:i/>
          <w:iCs/>
          <w:sz w:val="20"/>
          <w:szCs w:val="20"/>
          <w:lang w:val="de-DE"/>
        </w:rPr>
        <w:t xml:space="preserve"> des G. vom 5. Mai 2022 (B.S. vom 20. Mai 2022)</w:t>
      </w:r>
      <w:r w:rsidRPr="00EE603B">
        <w:rPr>
          <w:i/>
          <w:sz w:val="20"/>
          <w:szCs w:val="20"/>
          <w:lang w:val="de-DE"/>
        </w:rPr>
        <w:t>; § 1quater  Abs. 6 abgeändert durch Art. 3 § 1 Nr. 5 Buchstabe d) zweiter Gedankenstrich und Art. 13 des G. vom 3. August 2012 (B.S. vom 11. September 2012); § 1quater neuer Absatz 7 eingefügt durch Art. 3 § 1 Nr. 5 Buchstabe e) des G. vom 3. August 2012 (B.S. vom 11. September 2012) und abgeändert durch Art. 81 Nr. 5</w:t>
      </w:r>
      <w:r w:rsidRPr="00EE603B">
        <w:rPr>
          <w:bCs/>
          <w:i/>
          <w:iCs/>
          <w:sz w:val="20"/>
          <w:szCs w:val="20"/>
          <w:lang w:val="de-DE"/>
        </w:rPr>
        <w:t xml:space="preserve"> des G. vom 5. Mai 2022 (B.S. vom 20. Mai 2022)</w:t>
      </w:r>
      <w:r w:rsidRPr="00EE603B">
        <w:rPr>
          <w:i/>
          <w:sz w:val="20"/>
          <w:szCs w:val="20"/>
          <w:lang w:val="de-DE"/>
        </w:rPr>
        <w:t xml:space="preserve">; § 1quater Abs. 8 abgeändert durch Art. 13 des G. vom 3. August 2012 (B.S. vom 11. September 2012); § 1quater Abs. 9 abgeändert durch Art. 13 des G. vom 3. August 2012 (B.S. vom 11. September 2012); § 1quinquies eingefügt durch Art. 8 Nr. 5 des G. vom 1. Mai 2006 (B.S. vom 16. Mai 2006); § 1quinquies Abs. 1 ersetzt durch </w:t>
      </w:r>
      <w:r w:rsidRPr="00EE603B">
        <w:rPr>
          <w:i/>
          <w:sz w:val="20"/>
          <w:szCs w:val="20"/>
          <w:lang w:val="de-DE"/>
        </w:rPr>
        <w:lastRenderedPageBreak/>
        <w:t>Art. 3 § 1 Nr. 6 Buchstabe a) des G. vom 3. August 2012 (B.S. vom 11. September 2012); § 1quinquies neuer Absatz 2 eingefügt durch Art. 3 § 1 Nr. 6 Buchstabe b) des G. vom 3. August 2012 (B.S. vom 11. September 2012); § 1quinquies Abs. 3 ersetzt durch Art. 3 § 1 Nr. 6 Buchstabe c) des G. vom 3. August 2012 (B.S. vom 11. September 2012) und abgeändert durch Art. 82 Nr. 1</w:t>
      </w:r>
      <w:r w:rsidRPr="00EE603B">
        <w:rPr>
          <w:bCs/>
          <w:i/>
          <w:iCs/>
          <w:sz w:val="20"/>
          <w:szCs w:val="20"/>
          <w:lang w:val="de-DE"/>
        </w:rPr>
        <w:t xml:space="preserve"> des G. vom 5. Mai 2022 (B.S. vom 20. Mai 2022)</w:t>
      </w:r>
      <w:r w:rsidRPr="00EE603B">
        <w:rPr>
          <w:i/>
          <w:sz w:val="20"/>
          <w:szCs w:val="20"/>
          <w:lang w:val="de-DE"/>
        </w:rPr>
        <w:t>; § 1quinquies Abs. 4 ersetzt durch Art. 3 § 1 Nr. 6 Buchstabe d) des G. vom 3. August 2012 (B.S. vom 11. September 2012) und abgeändert durch Art. 82 Nr. 2</w:t>
      </w:r>
      <w:r w:rsidRPr="00EE603B">
        <w:rPr>
          <w:bCs/>
          <w:i/>
          <w:iCs/>
          <w:sz w:val="20"/>
          <w:szCs w:val="20"/>
          <w:lang w:val="de-DE"/>
        </w:rPr>
        <w:t xml:space="preserve"> des G. vom 5. Mai 2022 (B.S. vom 20. Mai 2022)</w:t>
      </w:r>
      <w:r w:rsidRPr="00EE603B">
        <w:rPr>
          <w:i/>
          <w:sz w:val="20"/>
          <w:szCs w:val="20"/>
          <w:lang w:val="de-DE"/>
        </w:rPr>
        <w:t>; § 1quinquies Abs. 5 abgeändert durch Art. 113 Nr. 1 und 2 des G. vom 10. April 2014 (B.S. vom 30. April 2014) und Art. 82 Nr. 4 Buchstabe a) bis c)</w:t>
      </w:r>
      <w:r w:rsidRPr="00EE603B">
        <w:rPr>
          <w:bCs/>
          <w:i/>
          <w:iCs/>
          <w:sz w:val="20"/>
          <w:szCs w:val="20"/>
          <w:lang w:val="de-DE"/>
        </w:rPr>
        <w:t xml:space="preserve"> des G. vom 5. Mai 2022 (B.S. vom 20. Mai 2022)</w:t>
      </w:r>
      <w:r w:rsidRPr="00EE603B">
        <w:rPr>
          <w:i/>
          <w:sz w:val="20"/>
          <w:szCs w:val="20"/>
          <w:lang w:val="de-DE"/>
        </w:rPr>
        <w:t>; § 1quinquies Abs. 6 und 7 ersetzt durch Art. 5 des G. vom 20. Juni 2013 (B.S. vom 26. Juni 2013); § 1quinquies Abs. 8 und 9 eingefügt durch Art. 5 des G. vom 20. Juni 2013 (B.S. vom 26. Juni 2013); § 1sexies eingefügt durch Art. 8 Nr. 6 des G. vom 1. Mai 2006 (B.S. vom 16. Mai 2006); § 1sexies Abs. 1 abgeändert durch Art. 13 des G. vom 3. August 2012 (B.S. vom 11. September 2012); § 1sexies Abs. 2 ersetzt durch Art. 108 Nr. 1 des G. vom 10. April 2014 (B.S. vom 30. April 2014) und abgeändert durch Art. 32 Nr. 1</w:t>
      </w:r>
      <w:r w:rsidRPr="00EE603B">
        <w:rPr>
          <w:i/>
          <w:iCs/>
          <w:sz w:val="20"/>
          <w:szCs w:val="20"/>
          <w:lang w:val="de-DE"/>
        </w:rPr>
        <w:t xml:space="preserve"> des G. vom 22. Juni 2016 (B.S. vom 1. Juli 2016), Art. 2 Nr. 1 des G. vom 20. Dezember 2019 (B.S. vom 3. Februar 2020) und Art. 83 Nr. 1 und </w:t>
      </w:r>
      <w:r w:rsidR="005C2ADE" w:rsidRPr="00EE603B">
        <w:rPr>
          <w:i/>
          <w:iCs/>
          <w:sz w:val="20"/>
          <w:szCs w:val="20"/>
          <w:lang w:val="de-DE"/>
        </w:rPr>
        <w:t>2</w:t>
      </w:r>
      <w:r w:rsidRPr="00EE603B">
        <w:rPr>
          <w:bCs/>
          <w:i/>
          <w:iCs/>
          <w:sz w:val="20"/>
          <w:szCs w:val="20"/>
          <w:lang w:val="de-DE"/>
        </w:rPr>
        <w:t xml:space="preserve"> des G. vom 5. Mai 2022 (B.S. vom 20. Mai 2022)</w:t>
      </w:r>
      <w:r w:rsidRPr="00EE603B">
        <w:rPr>
          <w:i/>
          <w:sz w:val="20"/>
          <w:szCs w:val="20"/>
          <w:lang w:val="de-DE"/>
        </w:rPr>
        <w:t>; § 1sexies neuer Absatz 3 eingefügt durch Art. 2 Nr. 2</w:t>
      </w:r>
      <w:r w:rsidRPr="00EE603B">
        <w:rPr>
          <w:i/>
          <w:iCs/>
          <w:sz w:val="20"/>
          <w:szCs w:val="20"/>
          <w:lang w:val="de-DE"/>
        </w:rPr>
        <w:t xml:space="preserve"> des G. vom 20. Dezember 2019 (B.S. vom 3. Februar 2020); </w:t>
      </w:r>
      <w:r w:rsidRPr="00EE603B">
        <w:rPr>
          <w:i/>
          <w:sz w:val="20"/>
          <w:szCs w:val="20"/>
          <w:lang w:val="de-DE"/>
        </w:rPr>
        <w:t>§ 1sexies neuer Absatz 4 eingefügt durch Art. 108 Nr. 2 des G. vom 10. April 2014 (B.S. vom 30. April 2014); § 1sexies Abs. 5 ergänzt durch Art. 2 des G. vom 7. April 2019 (II) (B.S. vom 6. Mai 2019, Err. vom 8. Mai 2019); § 1sexies Abs. 6 abgeändert durch Art. 108 Nr. 3 des G. vom 10. April 2014 (B.S. vom 30. April 2014) und Art. 32 Nr. 2</w:t>
      </w:r>
      <w:r w:rsidRPr="00EE603B">
        <w:rPr>
          <w:i/>
          <w:iCs/>
          <w:sz w:val="20"/>
          <w:szCs w:val="20"/>
          <w:lang w:val="de-DE"/>
        </w:rPr>
        <w:t xml:space="preserve"> des G. vom 22. Juni 2016 (B.S. vom 1. Juli 2016); § 1sexies Abs. 7 eingefügt durch Art. 32 Nr. 3 des G. vom 22. Juni 2016 (B.S. vom 1. Juli 2016)</w:t>
      </w:r>
      <w:r w:rsidRPr="00EE603B">
        <w:rPr>
          <w:i/>
          <w:sz w:val="20"/>
          <w:szCs w:val="20"/>
          <w:lang w:val="de-DE"/>
        </w:rPr>
        <w:t>; § 1septies eingefügt durch Art. 3 § 2 des G. vom 3. August 2012 (B.S. vom 11. September 2012); § 1septies Abs. 2 abgeändert durch Art. 84 Nr. 1</w:t>
      </w:r>
      <w:r w:rsidRPr="00EE603B">
        <w:rPr>
          <w:bCs/>
          <w:i/>
          <w:iCs/>
          <w:sz w:val="20"/>
          <w:szCs w:val="20"/>
          <w:lang w:val="de-DE"/>
        </w:rPr>
        <w:t xml:space="preserve"> des G. vom 5. Mai 2022 (B.S. vom 20. Mai 2022)</w:t>
      </w:r>
      <w:r w:rsidRPr="00EE603B">
        <w:rPr>
          <w:i/>
          <w:sz w:val="20"/>
          <w:szCs w:val="20"/>
          <w:lang w:val="de-DE"/>
        </w:rPr>
        <w:t>; § 1septies früherer Absatz 3 aufgehoben durch Art. 84 Nr. 3</w:t>
      </w:r>
      <w:r w:rsidRPr="00EE603B">
        <w:rPr>
          <w:bCs/>
          <w:i/>
          <w:iCs/>
          <w:sz w:val="20"/>
          <w:szCs w:val="20"/>
          <w:lang w:val="de-DE"/>
        </w:rPr>
        <w:t xml:space="preserve"> des G. vom 5. Mai 2022 (B.S. vom 20. Mai 2022); § 1septies neuer Absatz 4 abgeändert durch Art. 84 Nr. 4 des G. vom 5. Mai 2022 (B.S. vom 20. Mai 2022);</w:t>
      </w:r>
      <w:r w:rsidRPr="00EE603B">
        <w:rPr>
          <w:i/>
          <w:sz w:val="20"/>
          <w:szCs w:val="20"/>
          <w:lang w:val="de-DE"/>
        </w:rPr>
        <w:t xml:space="preserve"> § 1octies eingefügt durch Art. 3 § 2 des G. vom 3. August 2012 (B.S. vom 11. September 2012); § 1octies Abs</w:t>
      </w:r>
      <w:r w:rsidR="000C0EA2" w:rsidRPr="00EE603B">
        <w:rPr>
          <w:i/>
          <w:sz w:val="20"/>
          <w:szCs w:val="20"/>
          <w:lang w:val="de-DE"/>
        </w:rPr>
        <w:t>. 1</w:t>
      </w:r>
      <w:r w:rsidRPr="00EE603B">
        <w:rPr>
          <w:i/>
          <w:sz w:val="20"/>
          <w:szCs w:val="20"/>
          <w:lang w:val="de-DE"/>
        </w:rPr>
        <w:t xml:space="preserve"> einleitende Bestimmung abgeändert durch Art. 85 Nr. 1 des G. vom 5. Mai 2022 (B.S. vom 20. Mai 2022); § 1nonies eingefügt durch Art. 3 § 2 des G. vom 3. August 2012 (B.S. vom 11. September 2012); § 1nonies Abs</w:t>
      </w:r>
      <w:r w:rsidR="000C0EA2" w:rsidRPr="00EE603B">
        <w:rPr>
          <w:i/>
          <w:sz w:val="20"/>
          <w:szCs w:val="20"/>
          <w:lang w:val="de-DE"/>
        </w:rPr>
        <w:t>. 1</w:t>
      </w:r>
      <w:r w:rsidRPr="00EE603B">
        <w:rPr>
          <w:i/>
          <w:sz w:val="20"/>
          <w:szCs w:val="20"/>
          <w:lang w:val="de-DE"/>
        </w:rPr>
        <w:t xml:space="preserve"> einleitende Bestimmung abgeändert durch Art. 86 Nr. 1 des G. vom 5. Mai 2022 (B.S. vom 20. Mai 2022); § 1decies eingefügt durch Art. 3 § 2 des G. vom 3. August 2012 (B.S. vom 11. September 2012) und aufgehoben durch Art. 87 des G. vom 5. Mai 2022 (B.S. vom 20. Mai 2022); § 2 eingefügt durch Art. 1 des K.E. vom 8. August 1997 (B.S. vom 28. August 1997)</w:t>
      </w:r>
      <w:r w:rsidR="00620AF5" w:rsidRPr="00EE603B">
        <w:rPr>
          <w:i/>
          <w:sz w:val="20"/>
          <w:szCs w:val="20"/>
          <w:lang w:val="de-DE"/>
        </w:rPr>
        <w:t>; § 2 Abs. 1</w:t>
      </w:r>
      <w:r w:rsidRPr="00EE603B">
        <w:rPr>
          <w:i/>
          <w:sz w:val="20"/>
          <w:szCs w:val="20"/>
          <w:lang w:val="de-DE"/>
        </w:rPr>
        <w:t xml:space="preserve"> abgeändert durch Art. 223 Nr. 2 des G. vom 12. August 2000 (B.S. vom 31. August 2000), Art. 49 des G. vom 30. Dezember 2001 (B.S. vom 31. Dezember 2001), Art. 109 Nr. 1 des G. vom 10. April 2014 (B.S. vom 30. April 2014) und Art. 88</w:t>
      </w:r>
      <w:r w:rsidRPr="00EE603B">
        <w:rPr>
          <w:bCs/>
          <w:i/>
          <w:iCs/>
          <w:sz w:val="20"/>
          <w:szCs w:val="20"/>
          <w:lang w:val="de-DE"/>
        </w:rPr>
        <w:t xml:space="preserve"> des G. vom 5. Mai 2022 (B.S. vom 20. Mai 2022)</w:t>
      </w:r>
      <w:r w:rsidRPr="00EE603B">
        <w:rPr>
          <w:i/>
          <w:sz w:val="20"/>
          <w:szCs w:val="20"/>
          <w:lang w:val="de-DE"/>
        </w:rPr>
        <w:t>; § 2 Abs. 2 eingefügt durch Art. 260 des G. vom 22. Dezember 2003 (B.S. vom 31. Dezember 2003) und abgeändert durch Art. 109 Nr. 2 des G. vom 10. April 2014 (B.S. vom 30. April 2014) und Art. 88</w:t>
      </w:r>
      <w:r w:rsidRPr="00EE603B">
        <w:rPr>
          <w:bCs/>
          <w:i/>
          <w:iCs/>
          <w:sz w:val="20"/>
          <w:szCs w:val="20"/>
          <w:lang w:val="de-DE"/>
        </w:rPr>
        <w:t xml:space="preserve"> des G. vom 5. Mai 2022 (B.S. vom 20. Mai 2022)</w:t>
      </w:r>
      <w:r w:rsidRPr="00EE603B">
        <w:rPr>
          <w:i/>
          <w:sz w:val="20"/>
          <w:szCs w:val="20"/>
          <w:lang w:val="de-DE"/>
        </w:rPr>
        <w:t>; § 2 Abs. 3 eingefügt durch Art. 109 Nr. 3 des G. vom 10. April 2014 (B.S. vom 30. April 2014), ersetzt durch Art. 50 Nr. 1 des G. vom 18. Dezember 2016 (B.S. vom 27. Dezember 2016) und abgeändert durch Art. 88</w:t>
      </w:r>
      <w:r w:rsidRPr="00EE603B">
        <w:rPr>
          <w:bCs/>
          <w:i/>
          <w:iCs/>
          <w:sz w:val="20"/>
          <w:szCs w:val="20"/>
          <w:lang w:val="de-DE"/>
        </w:rPr>
        <w:t xml:space="preserve"> des G. vom 5. Mai 2022 (B.S. vom 20. Mai 2022)</w:t>
      </w:r>
      <w:r w:rsidRPr="00EE603B">
        <w:rPr>
          <w:i/>
          <w:sz w:val="20"/>
          <w:szCs w:val="20"/>
          <w:lang w:val="de-DE"/>
        </w:rPr>
        <w:t xml:space="preserve">; </w:t>
      </w:r>
      <w:r w:rsidR="00FF7706" w:rsidRPr="00EE603B">
        <w:rPr>
          <w:i/>
          <w:sz w:val="20"/>
          <w:szCs w:val="20"/>
          <w:lang w:val="de-DE"/>
        </w:rPr>
        <w:t>§ 2 Abs. 4 eingefügt durch Art. 50 Nr. 2 des G. vom 18. Dezember 2016 (B.S. vom 27. Dezember 2016); § 2 Abs. 4 Nr. 2 abgeändert durch Art. 88</w:t>
      </w:r>
      <w:r w:rsidR="00FF7706" w:rsidRPr="00EE603B">
        <w:rPr>
          <w:bCs/>
          <w:i/>
          <w:iCs/>
          <w:sz w:val="20"/>
          <w:szCs w:val="20"/>
          <w:lang w:val="de-DE"/>
        </w:rPr>
        <w:t xml:space="preserve"> des G. vom 5. Mai 2022 (B.S. vom 20. Mai 2022)</w:t>
      </w:r>
      <w:r w:rsidR="00FF7706" w:rsidRPr="00EE603B">
        <w:rPr>
          <w:i/>
          <w:sz w:val="20"/>
          <w:szCs w:val="20"/>
          <w:lang w:val="de-DE"/>
        </w:rPr>
        <w:t>; § 2 Abs. 5 eingefügt durch Art. 50 Nr. 2 des G. vom 18. Dezember 2016 (B.S. vom 27. Dezember 2016) und abgeändert durch Art. 88</w:t>
      </w:r>
      <w:r w:rsidR="00FF7706" w:rsidRPr="00EE603B">
        <w:rPr>
          <w:bCs/>
          <w:i/>
          <w:iCs/>
          <w:sz w:val="20"/>
          <w:szCs w:val="20"/>
          <w:lang w:val="de-DE"/>
        </w:rPr>
        <w:t xml:space="preserve"> des G. vom 5. Mai 2022 (B.S. vom 20. Mai 2022)</w:t>
      </w:r>
      <w:r w:rsidR="00FF7706" w:rsidRPr="00EE603B">
        <w:rPr>
          <w:i/>
          <w:sz w:val="20"/>
          <w:szCs w:val="20"/>
          <w:lang w:val="de-DE"/>
        </w:rPr>
        <w:t>]</w:t>
      </w:r>
      <w:r w:rsidRPr="00EE603B">
        <w:rPr>
          <w:iCs/>
          <w:sz w:val="20"/>
          <w:szCs w:val="20"/>
          <w:lang w:val="de-DE"/>
        </w:rPr>
        <w:t>"</w:t>
      </w:r>
    </w:p>
    <w:p w14:paraId="6843FBDC" w14:textId="4F1F64E9" w:rsidR="00FB56F6" w:rsidRPr="00EE603B" w:rsidRDefault="00FB56F6" w:rsidP="00DA4847">
      <w:pPr>
        <w:jc w:val="both"/>
        <w:rPr>
          <w:sz w:val="20"/>
          <w:szCs w:val="20"/>
          <w:lang w:val="de-DE"/>
        </w:rPr>
      </w:pPr>
    </w:p>
    <w:p w14:paraId="23B07AA6" w14:textId="77777777" w:rsidR="00074155" w:rsidRPr="00EE603B" w:rsidRDefault="00074155" w:rsidP="00DA4847">
      <w:pPr>
        <w:jc w:val="both"/>
        <w:rPr>
          <w:rFonts w:ascii="TimesNewRoman" w:hAnsi="TimesNewRoman" w:cs="TimesNewRoman"/>
          <w:color w:val="231F20"/>
          <w:lang w:val="de-DE"/>
        </w:rPr>
      </w:pPr>
    </w:p>
    <w:p w14:paraId="445DF810" w14:textId="77777777" w:rsidR="00202CBD" w:rsidRPr="00EE603B" w:rsidRDefault="00202CBD" w:rsidP="00202CBD">
      <w:pPr>
        <w:jc w:val="both"/>
        <w:rPr>
          <w:sz w:val="20"/>
          <w:szCs w:val="20"/>
          <w:lang w:val="de-DE"/>
        </w:rPr>
      </w:pPr>
      <w:r w:rsidRPr="00EE603B">
        <w:rPr>
          <w:sz w:val="20"/>
          <w:szCs w:val="20"/>
          <w:lang w:val="de-DE"/>
        </w:rPr>
        <w:t>Ab einem gemäß Art. 57 des G. vom 15. Dezember 2013 (B.S. vom 20. Dezember 2013) vom König festzulegenden Datum lautet Art. 6 wie folgt:</w:t>
      </w:r>
    </w:p>
    <w:p w14:paraId="5AEFDAF2" w14:textId="77777777" w:rsidR="00775AB3" w:rsidRPr="00EE603B" w:rsidRDefault="00775AB3" w:rsidP="00202CBD">
      <w:pPr>
        <w:jc w:val="both"/>
        <w:rPr>
          <w:sz w:val="20"/>
          <w:szCs w:val="20"/>
          <w:lang w:val="de-DE"/>
        </w:rPr>
      </w:pPr>
    </w:p>
    <w:p w14:paraId="45D93B17" w14:textId="77777777" w:rsidR="00775AB3" w:rsidRPr="00EE603B" w:rsidRDefault="00775AB3" w:rsidP="00775AB3">
      <w:pPr>
        <w:jc w:val="both"/>
        <w:rPr>
          <w:sz w:val="20"/>
          <w:szCs w:val="20"/>
          <w:lang w:val="de-DE"/>
        </w:rPr>
      </w:pPr>
      <w:r w:rsidRPr="00EE603B">
        <w:rPr>
          <w:sz w:val="20"/>
          <w:szCs w:val="20"/>
          <w:lang w:val="de-DE"/>
        </w:rPr>
        <w:t>"</w:t>
      </w:r>
      <w:r w:rsidRPr="00EE603B">
        <w:rPr>
          <w:bCs/>
          <w:sz w:val="20"/>
          <w:szCs w:val="20"/>
          <w:lang w:val="de-DE"/>
        </w:rPr>
        <w:t>Art. 6</w:t>
      </w:r>
      <w:r w:rsidRPr="00EE603B">
        <w:rPr>
          <w:sz w:val="20"/>
          <w:szCs w:val="20"/>
          <w:lang w:val="de-DE"/>
        </w:rPr>
        <w:t xml:space="preserve"> - [§ 1] - [Ein Arzneimittel darf erst dann in Verkehr gebracht werden, wenn eine Inverkehrbringungsgenehmigung[, nachstehend 'IVG' genannt,] entweder vom Minister oder von seinem Beauftragten gemäß den Bestimmungen des vorliegenden Gesetzes und seiner Ausführungserlasse oder von der Europäischen Kommission gemäß dem Gemeinschaftsrecht erteilt wurde.</w:t>
      </w:r>
    </w:p>
    <w:p w14:paraId="39BCB846" w14:textId="77777777" w:rsidR="00775AB3" w:rsidRPr="00EE603B" w:rsidRDefault="00775AB3" w:rsidP="00775AB3">
      <w:pPr>
        <w:jc w:val="both"/>
        <w:rPr>
          <w:sz w:val="20"/>
          <w:szCs w:val="20"/>
          <w:lang w:val="de-DE"/>
        </w:rPr>
      </w:pPr>
    </w:p>
    <w:p w14:paraId="17F623E2" w14:textId="558AC125" w:rsidR="00775AB3" w:rsidRPr="00EE603B" w:rsidRDefault="00775AB3" w:rsidP="00775AB3">
      <w:pPr>
        <w:jc w:val="both"/>
        <w:rPr>
          <w:sz w:val="20"/>
          <w:szCs w:val="20"/>
          <w:lang w:val="de-DE"/>
        </w:rPr>
      </w:pPr>
      <w:r w:rsidRPr="00EE603B">
        <w:rPr>
          <w:sz w:val="20"/>
          <w:szCs w:val="20"/>
          <w:lang w:val="de-DE"/>
        </w:rPr>
        <w:t xml:space="preserve">Zu diesem Zweck muss, außer bei [IVG], die von der Europäischen Kommission erteilt wurden, ein Antrag gerichtet werden an den Minister oder seinen Beauftragten, der auf der Grundlage der Stellungnahme </w:t>
      </w:r>
      <w:r w:rsidR="00672FBD" w:rsidRPr="00EE603B">
        <w:rPr>
          <w:sz w:val="20"/>
          <w:szCs w:val="20"/>
          <w:lang w:val="de-DE"/>
        </w:rPr>
        <w:t>[der Kommission für Humanarzneimittel]</w:t>
      </w:r>
      <w:r w:rsidRPr="00EE603B">
        <w:rPr>
          <w:sz w:val="20"/>
          <w:szCs w:val="20"/>
          <w:lang w:val="de-DE"/>
        </w:rPr>
        <w:t xml:space="preserve"> eine Entscheidung über den Antrag trifft. [In den in Absatz 8 erwähnten Fällen trifft der Minister oder sein Beauftragter jedoch eine Entscheidung über den Antrag, ohne die Stellungnahme </w:t>
      </w:r>
      <w:r w:rsidR="00672FBD" w:rsidRPr="00EE603B">
        <w:rPr>
          <w:sz w:val="20"/>
          <w:szCs w:val="20"/>
          <w:lang w:val="de-DE"/>
        </w:rPr>
        <w:t>[der Kommission für Humanarzneimittel]</w:t>
      </w:r>
      <w:r w:rsidRPr="00EE603B">
        <w:rPr>
          <w:sz w:val="20"/>
          <w:szCs w:val="20"/>
          <w:lang w:val="de-DE"/>
        </w:rPr>
        <w:t xml:space="preserve"> eingeholt zu haben, sofern der belgische Staat, der vom Minister oder von seinem Beauftragten repräsentiert wird, nicht in seiner Eigenschaft als Referenzmitgliedstaat handelt. Bei Anträgen auf Änderung der [IVG], wie erwähnt in § 1</w:t>
      </w:r>
      <w:r w:rsidRPr="00EE603B">
        <w:rPr>
          <w:i/>
          <w:sz w:val="20"/>
          <w:szCs w:val="20"/>
          <w:lang w:val="de-DE"/>
        </w:rPr>
        <w:t>quater</w:t>
      </w:r>
      <w:r w:rsidRPr="00EE603B">
        <w:rPr>
          <w:sz w:val="20"/>
          <w:szCs w:val="20"/>
          <w:lang w:val="de-DE"/>
        </w:rPr>
        <w:t xml:space="preserve"> Absatz 6, trifft der Minister oder sein Beauftragter ebenfalls eine Entscheidung über den Antrag, ohne die Stellungnahme </w:t>
      </w:r>
      <w:r w:rsidR="00672FBD" w:rsidRPr="00EE603B">
        <w:rPr>
          <w:sz w:val="20"/>
          <w:szCs w:val="20"/>
          <w:lang w:val="de-DE"/>
        </w:rPr>
        <w:t xml:space="preserve">[der Kommission für </w:t>
      </w:r>
      <w:r w:rsidR="00672FBD" w:rsidRPr="00EE603B">
        <w:rPr>
          <w:sz w:val="20"/>
          <w:szCs w:val="20"/>
          <w:lang w:val="de-DE"/>
        </w:rPr>
        <w:lastRenderedPageBreak/>
        <w:t>Humanarzneimittel]</w:t>
      </w:r>
      <w:r w:rsidRPr="00EE603B">
        <w:rPr>
          <w:sz w:val="20"/>
          <w:szCs w:val="20"/>
          <w:lang w:val="de-DE"/>
        </w:rPr>
        <w:t xml:space="preserve"> eingeholt zu haben, außer in den vom König bestimmten Fällen.] Der Beantrager oder Inhaber einer [IVG] muss in einem Mitgliedstaat niedergelassen sein.</w:t>
      </w:r>
    </w:p>
    <w:p w14:paraId="58CB4F65" w14:textId="77777777" w:rsidR="00775AB3" w:rsidRPr="00EE603B" w:rsidRDefault="00775AB3" w:rsidP="00775AB3">
      <w:pPr>
        <w:jc w:val="both"/>
        <w:rPr>
          <w:sz w:val="20"/>
          <w:szCs w:val="20"/>
          <w:lang w:val="de-DE"/>
        </w:rPr>
      </w:pPr>
    </w:p>
    <w:p w14:paraId="0AB1BBAC" w14:textId="77777777" w:rsidR="00775AB3" w:rsidRPr="00EE603B" w:rsidRDefault="00775AB3" w:rsidP="00775AB3">
      <w:pPr>
        <w:jc w:val="both"/>
        <w:rPr>
          <w:sz w:val="20"/>
          <w:szCs w:val="20"/>
          <w:lang w:val="de-DE"/>
        </w:rPr>
      </w:pPr>
      <w:r w:rsidRPr="00EE603B">
        <w:rPr>
          <w:sz w:val="20"/>
          <w:szCs w:val="20"/>
          <w:lang w:val="de-DE"/>
        </w:rPr>
        <w:t>Der König legt die Bedingungen, Fristen und Modalitäten für das Verfahren zur Prüfung eines Antrags auf [IVG] sowie die für den Erhalt einer [IVG] zu erfüllenden Bedingungen fest. Ziel dieser Prüfung ist es festzustellen, ob ein Arzneimittel, für das eine [IVG] beantragt wurde, den allgemeinen Anforderungen in Sachen Qualität, Sicherheit und Wirksamkeit entspricht, die vom König unter anderem auf der Grundlage der Resultate der pharmazeutischen, vorklinischen und klinischen Versuche festgelegt wurden. Zu diesem Zweck legt Er den Inhalt des Antrags fest, der zumindest den Entwurf der Packungsbeilage, den Entwurf der Zusammenfassung der</w:t>
      </w:r>
      <w:r w:rsidRPr="00EE603B">
        <w:rPr>
          <w:b/>
          <w:sz w:val="20"/>
          <w:szCs w:val="20"/>
          <w:lang w:val="de-DE"/>
        </w:rPr>
        <w:t xml:space="preserve"> </w:t>
      </w:r>
      <w:r w:rsidRPr="00EE603B">
        <w:rPr>
          <w:sz w:val="20"/>
          <w:szCs w:val="20"/>
          <w:lang w:val="de-DE"/>
        </w:rPr>
        <w:t>Merkmale des Arzneimittels, den Entwurf der Primärverpackung und den Entwurf der äußeren Umhüllung des Arzneimittels umfassen muss, die bei der Erteilung der [IVG] gebilligt werden. Er kann ebenfalls die Form, unter der der Antrag eingereicht werden muss, festlegen. Um die aufgrund des vorliegenden Artikels, des Artikels 6</w:t>
      </w:r>
      <w:r w:rsidRPr="00EE603B">
        <w:rPr>
          <w:i/>
          <w:sz w:val="20"/>
          <w:szCs w:val="20"/>
          <w:lang w:val="de-DE"/>
        </w:rPr>
        <w:t>bis</w:t>
      </w:r>
      <w:r w:rsidRPr="00EE603B">
        <w:rPr>
          <w:sz w:val="20"/>
          <w:szCs w:val="20"/>
          <w:lang w:val="de-DE"/>
        </w:rPr>
        <w:t xml:space="preserve"> und ihrer Ausführungserlasse eingereichten Anträge zu prüfen, vergewissert sich</w:t>
      </w:r>
      <w:r w:rsidRPr="00EE603B">
        <w:rPr>
          <w:b/>
          <w:sz w:val="20"/>
          <w:szCs w:val="20"/>
          <w:lang w:val="de-DE"/>
        </w:rPr>
        <w:t xml:space="preserve"> </w:t>
      </w:r>
      <w:r w:rsidRPr="00EE603B">
        <w:rPr>
          <w:sz w:val="20"/>
          <w:szCs w:val="20"/>
          <w:lang w:val="de-DE"/>
        </w:rPr>
        <w:t>der Minister oder sein Beauftragter, dass das vorgelegte Dossier mit den Bestimmungen dieser Artikel und ihrer Ausführungserlasse im Einklang ist und die Bedingungen für die Erteilung einer [IVG] erfüllt sind. Diese Prüfung kann ebenfalls vom Antragsteller zu übermittelnde zusätzliche Informationen betreffen. Außerdem kann der Minister oder sein Beauftragter das Arzneimittel, die Rohstoffe und notwendigenfalls die Zwischenprodukte oder die anderen Stoffe</w:t>
      </w:r>
      <w:r w:rsidRPr="00EE603B">
        <w:rPr>
          <w:b/>
          <w:sz w:val="20"/>
          <w:szCs w:val="20"/>
          <w:lang w:val="de-DE"/>
        </w:rPr>
        <w:t xml:space="preserve"> </w:t>
      </w:r>
      <w:r w:rsidRPr="00EE603B">
        <w:rPr>
          <w:sz w:val="20"/>
          <w:szCs w:val="20"/>
          <w:lang w:val="de-DE"/>
        </w:rPr>
        <w:t>des Arzneimittels der Kontrolle eines von ihm oder von der zuständigen Behörde eines anderen Mitgliedstaates mit gleichwertigen Rechtsvorschriften zugelassenen Labors oder eines offiziellen Labors für Arzneimittelkontrolle unterwerfen, um sich zu vergewissern, dass die in dem eingereichten Antrag beschriebenen Kontrollmethoden zufriedenstellend sind.</w:t>
      </w:r>
    </w:p>
    <w:p w14:paraId="5F797120" w14:textId="77777777" w:rsidR="00775AB3" w:rsidRPr="00EE603B" w:rsidRDefault="00775AB3" w:rsidP="00775AB3">
      <w:pPr>
        <w:jc w:val="both"/>
        <w:rPr>
          <w:sz w:val="20"/>
          <w:szCs w:val="20"/>
          <w:lang w:val="de-DE"/>
        </w:rPr>
      </w:pPr>
    </w:p>
    <w:p w14:paraId="50F5C8F1" w14:textId="77777777" w:rsidR="00775AB3" w:rsidRPr="00EE603B" w:rsidRDefault="00775AB3" w:rsidP="00775AB3">
      <w:pPr>
        <w:jc w:val="both"/>
        <w:rPr>
          <w:sz w:val="20"/>
          <w:szCs w:val="20"/>
          <w:lang w:val="de-DE"/>
        </w:rPr>
      </w:pPr>
      <w:r w:rsidRPr="00EE603B">
        <w:rPr>
          <w:sz w:val="20"/>
          <w:szCs w:val="20"/>
          <w:lang w:val="de-DE"/>
        </w:rPr>
        <w:t>Außer den geltenden allgemeinen Anforderungen für den Erhalt einer Genehmigung für die Inverkehrbringung von Arzneimitteln, wie erwähnt in Absatz 3, kann der König für einige spezifische Arzneimittelkategorien, die Er bestimmt, aufgrund ihrer Art zusätzliche Bedingungen festlegen.</w:t>
      </w:r>
    </w:p>
    <w:p w14:paraId="002AAA1C" w14:textId="77777777" w:rsidR="00775AB3" w:rsidRPr="00EE603B" w:rsidRDefault="00775AB3" w:rsidP="00775AB3">
      <w:pPr>
        <w:jc w:val="both"/>
        <w:rPr>
          <w:sz w:val="20"/>
          <w:szCs w:val="20"/>
          <w:lang w:val="de-DE"/>
        </w:rPr>
      </w:pPr>
    </w:p>
    <w:p w14:paraId="7FCC9E81" w14:textId="77777777" w:rsidR="00775AB3" w:rsidRPr="00EE603B" w:rsidRDefault="00775AB3" w:rsidP="00775AB3">
      <w:pPr>
        <w:jc w:val="both"/>
        <w:rPr>
          <w:sz w:val="20"/>
          <w:szCs w:val="20"/>
          <w:lang w:val="de-DE"/>
        </w:rPr>
      </w:pPr>
      <w:r w:rsidRPr="00EE603B">
        <w:rPr>
          <w:sz w:val="20"/>
          <w:szCs w:val="20"/>
          <w:lang w:val="de-DE"/>
        </w:rPr>
        <w:t>Für die homöopathischen Arzneimittel und die traditionellen pflanzlichen [Arzneimittel] kann der König für die Erteilung von Genehmigungen für die Inverkehrbringung von Arzneimitteln auch von den in Absatz 3 erwähnten allgemeinen Anforderungen abweichen, indem er ein vereinfachtes Genehmigungsverfahren in Anwendung des Gemeinschaftsrechts vorsieht. Er legt die Bedingungen, Fristen und Modalitäten für das Verfahren zur Prüfung der Anträge auf [IVG] für diese Arzneimittelkategorien, nachstehend Registrierung genannt, sowie die Bedingungen für den Erhalt einer Registrierung fest. Er legt auch die Bestimmungen des vorliegenden Gesetzes und seiner Ausführungserlasse fest, die auf eine jede dieser Arzneimittelkategorien anwendbar sind, und kann notwendigenfalls die Regeln des vorliegenden Gesetzes in Anwendung des Gemeinschaftsrechts an die Art dieser Arzneimittel anpassen.</w:t>
      </w:r>
    </w:p>
    <w:p w14:paraId="67E9ACC1" w14:textId="77777777" w:rsidR="00775AB3" w:rsidRPr="00EE603B" w:rsidRDefault="00775AB3" w:rsidP="00775AB3">
      <w:pPr>
        <w:jc w:val="both"/>
        <w:rPr>
          <w:sz w:val="20"/>
          <w:szCs w:val="20"/>
          <w:lang w:val="de-DE"/>
        </w:rPr>
      </w:pPr>
    </w:p>
    <w:p w14:paraId="0A9553F0" w14:textId="05A54128" w:rsidR="00775AB3" w:rsidRPr="00EE603B" w:rsidRDefault="00775AB3" w:rsidP="00775AB3">
      <w:pPr>
        <w:jc w:val="both"/>
        <w:rPr>
          <w:sz w:val="20"/>
          <w:szCs w:val="20"/>
          <w:lang w:val="de-DE"/>
        </w:rPr>
      </w:pPr>
      <w:r w:rsidRPr="00EE603B">
        <w:rPr>
          <w:sz w:val="20"/>
          <w:szCs w:val="20"/>
          <w:lang w:val="de-DE"/>
        </w:rPr>
        <w:t xml:space="preserve">Ein Antrag auf [IVG] oder Registrierung ist nur dann zulässig, wenn er komplett ist und gemäß den vom König festgelegten Bestimmungen eingereicht wird. Der Antrag bedarf erst dann der Stellungnahme </w:t>
      </w:r>
      <w:r w:rsidR="00672FBD" w:rsidRPr="00EE603B">
        <w:rPr>
          <w:sz w:val="20"/>
          <w:szCs w:val="20"/>
          <w:lang w:val="de-DE"/>
        </w:rPr>
        <w:t>[der Kommission für Humanarzneimittel]</w:t>
      </w:r>
      <w:r w:rsidRPr="00EE603B">
        <w:rPr>
          <w:sz w:val="20"/>
          <w:szCs w:val="20"/>
          <w:lang w:val="de-DE"/>
        </w:rPr>
        <w:t>, wenn er vorher gemäß den vom König festgelegten Bedingungen, Fristen und Modalitäten für zulässig erklärt worden ist.</w:t>
      </w:r>
    </w:p>
    <w:p w14:paraId="1DC1E047" w14:textId="77777777" w:rsidR="00775AB3" w:rsidRPr="00EE603B" w:rsidRDefault="00775AB3" w:rsidP="00775AB3">
      <w:pPr>
        <w:jc w:val="both"/>
        <w:rPr>
          <w:sz w:val="20"/>
          <w:szCs w:val="20"/>
          <w:lang w:val="de-DE"/>
        </w:rPr>
      </w:pPr>
    </w:p>
    <w:p w14:paraId="31C5BF36" w14:textId="77777777" w:rsidR="00775AB3" w:rsidRPr="00EE603B" w:rsidRDefault="00775AB3" w:rsidP="00775AB3">
      <w:pPr>
        <w:jc w:val="both"/>
        <w:rPr>
          <w:sz w:val="20"/>
          <w:szCs w:val="20"/>
          <w:lang w:val="de-DE"/>
        </w:rPr>
      </w:pPr>
      <w:r w:rsidRPr="00EE603B">
        <w:rPr>
          <w:sz w:val="20"/>
          <w:szCs w:val="20"/>
          <w:lang w:val="de-DE"/>
        </w:rPr>
        <w:t>Die [IVG] oder Registrierung wird verweigert, wenn das Arzneimittel, für das ein Antrag eingereicht wurde, die durch das vorliegende Gesetz oder seine Ausführungserlasse festgelegten Bedingungen nicht erfüllt.</w:t>
      </w:r>
    </w:p>
    <w:p w14:paraId="0A455609" w14:textId="77777777" w:rsidR="00775AB3" w:rsidRPr="00EE603B" w:rsidRDefault="00775AB3" w:rsidP="00775AB3">
      <w:pPr>
        <w:jc w:val="both"/>
        <w:rPr>
          <w:sz w:val="20"/>
          <w:szCs w:val="20"/>
          <w:lang w:val="de-DE"/>
        </w:rPr>
      </w:pPr>
    </w:p>
    <w:p w14:paraId="21023B76" w14:textId="77777777" w:rsidR="00775AB3" w:rsidRPr="00EE603B" w:rsidRDefault="00775AB3" w:rsidP="00775AB3">
      <w:pPr>
        <w:autoSpaceDE w:val="0"/>
        <w:autoSpaceDN w:val="0"/>
        <w:adjustRightInd w:val="0"/>
        <w:jc w:val="both"/>
        <w:rPr>
          <w:sz w:val="20"/>
          <w:szCs w:val="20"/>
          <w:lang w:val="de-DE"/>
        </w:rPr>
      </w:pPr>
      <w:r w:rsidRPr="00EE603B">
        <w:rPr>
          <w:sz w:val="20"/>
          <w:szCs w:val="20"/>
          <w:lang w:val="de-DE"/>
        </w:rPr>
        <w:t>[Der Beantrager oder Inhaber einer [IVG] oder Registrierung ist verpflichtet, dem Minister oder seinem Beauftragten binnen der vom König festgelegten Frist alle von Ihm bestimmten Unterlagen vorzulegen, die für das Abschließen der Akte zur Erteilung oder Änderung der [IVG] oder Registrierung notwendig sind. Nach dieser Frist gilt der Antrag auf [IVG] oder Registrierung von Rechts wegen als vom Antragsteller oder Inhaber zurückgenommen. Der König legt die für die Anwendung des vorliegenden Absatzes notwendigen Bedingungen, Fristen und Modalitäten fest.]</w:t>
      </w:r>
    </w:p>
    <w:p w14:paraId="6DAFED70" w14:textId="77777777" w:rsidR="00775AB3" w:rsidRPr="00EE603B" w:rsidRDefault="00775AB3" w:rsidP="00775AB3">
      <w:pPr>
        <w:jc w:val="both"/>
        <w:rPr>
          <w:sz w:val="20"/>
          <w:szCs w:val="20"/>
          <w:lang w:val="de-DE"/>
        </w:rPr>
      </w:pPr>
    </w:p>
    <w:p w14:paraId="1134DE26" w14:textId="77777777" w:rsidR="00775AB3" w:rsidRPr="00EE603B" w:rsidRDefault="00775AB3" w:rsidP="00775AB3">
      <w:pPr>
        <w:jc w:val="both"/>
        <w:rPr>
          <w:sz w:val="20"/>
          <w:szCs w:val="20"/>
          <w:lang w:val="de-DE"/>
        </w:rPr>
      </w:pPr>
      <w:r w:rsidRPr="00EE603B">
        <w:rPr>
          <w:sz w:val="20"/>
          <w:szCs w:val="20"/>
          <w:lang w:val="de-DE"/>
        </w:rPr>
        <w:t xml:space="preserve">Der König legt ebenfalls die Bedingungen, Fristen und Modalitäten für das Verfahren zur Prüfung der Anträge auf [IVG] oder Registrierung fest in dem Fall, wo in einem anderen Mitgliedstaat für dasselbe Arzneimittel bereits eine [IVG] oder Registrierung erteilt wurde oder ein diesbezüglicher Antrag läuft, wobei dieses Verfahren "Verfahren der gegenseitigen Anerkennung" genannt wird. Er legt ebenfalls die in diesen Fällen zu erfüllenden Bedingungen für den Erhalt einer [IVG] oder Registrierung fest. Ferner legt Er die Modalitäten fest, gemäß denen der Minister oder sein Beauftragter mit den zuständigen Behörden anderer Mitgliedstaaten bei der Beurteilung der Anträge auf Genehmigung für die Inverkehrbringung oder Registrierung von Arzneimitteln, die gleichzeitig in Belgien und in einem oder mehreren anderen Europäischen Mitgliedstaaten eingereicht werden, zusammenarbeiten, wobei dieses Verfahren "dezentralisiertes Verfahren" genannt wird. In diesen Fällen legt Er </w:t>
      </w:r>
      <w:r w:rsidRPr="00EE603B">
        <w:rPr>
          <w:sz w:val="20"/>
          <w:szCs w:val="20"/>
          <w:lang w:val="de-DE"/>
        </w:rPr>
        <w:lastRenderedPageBreak/>
        <w:t>die Bedingungen, die Fristen und die Modalitäten für das Verfahren zur Prüfung der Anträge auf [IVG] oder Registrierung sowie die zum Erhalt einer [IVG] oder Registrierung zu erfüllenden Bedingungen fest. Diese Zusammenarbeit kann die Übermittlung aller für die Beurteilung dieses Arzneimittels zweckdienlichen Daten umfassen. Wenn der Minister oder sein Beauftragter der Ansicht ist, dass die Erteilung einer [IVG] oder Registrierung für das betreffende Arzneimittel zu einer potenziell schwerwiegenden Gefahr für die Volksgesundheit führt, [...] teilt er dies im Hinblick auf die Anwendung des im nachfolgenden Absatz erwähnten Verfahrens mit. Wenn ein oder mehrere andere Mitgliedstaaten bei der Anwendung entweder des Verfahrens der gegenseitigen Anerkennung oder des dezentralisierten Verfahrens die vorerwähnten Gefahren anführen, kann der Minister oder sein Beauftragter die Inverkehrbringung oder Registrierung des Arzneimittels auf Ersuchen des Antragstellers genehmigen, ohne den Ausgang des im nachfolgenden Absatz erwähnten Verfahrens abzuwarten. [...]</w:t>
      </w:r>
    </w:p>
    <w:p w14:paraId="343B000B" w14:textId="77777777" w:rsidR="00775AB3" w:rsidRPr="00EE603B" w:rsidRDefault="00775AB3" w:rsidP="00775AB3">
      <w:pPr>
        <w:jc w:val="both"/>
        <w:rPr>
          <w:sz w:val="20"/>
          <w:szCs w:val="20"/>
          <w:lang w:val="de-DE"/>
        </w:rPr>
      </w:pPr>
    </w:p>
    <w:p w14:paraId="567D6E3A" w14:textId="77777777" w:rsidR="00775AB3" w:rsidRPr="00EE603B" w:rsidRDefault="00775AB3" w:rsidP="00775AB3">
      <w:pPr>
        <w:jc w:val="both"/>
        <w:rPr>
          <w:sz w:val="20"/>
          <w:szCs w:val="20"/>
          <w:lang w:val="de-DE"/>
        </w:rPr>
      </w:pPr>
      <w:r w:rsidRPr="00EE603B">
        <w:rPr>
          <w:sz w:val="20"/>
          <w:szCs w:val="20"/>
          <w:lang w:val="de-DE"/>
        </w:rPr>
        <w:t>Wenn für dasselbe Arzneimittel mehrere Anträge auf [IVG] oder Registrierung eingereicht wurden und die Mitgliedstaaten voneinander abweichende Entscheidungen über die Erteilung, die Aussetzung oder den Entzug der [IVG] oder Registrierung getroffen haben, können der Minister oder sein Beauftragter oder der Beantrager oder Inhaber der [IVG] oder Registrierung den bei [der EMA] eingerichteten betreffenden Ausschuss anrufen. [In Sonderfällen von Interesse für die Europäische Union rufen der Minister oder sein Beauftragter oder der Beantrager oder Inhaber der IVG oder Registrierung gemäß Artikel 31 der Richtlinie 2001/83 [...] erwähnten Verfahren angewandt werden, bevor eine Entscheidung über den Antrag, die Aussetzung oder den Entzug der IVG oder Registrierung oder über jegliche andere notwendig erscheinende Änderung der IVG oder Registrierung getroffen wird.] Der Minister oder sein Beauftragter teilt dem Beantrager oder Inhaber der [IVG] oder Registrierung mit, dass er den betreffenden Ausschuss angerufen hat. Auf der Grundlage der Entscheidung der Europäischen Kommission [gemäß Artikel 34 der Richtlinie 2001/83 [erteilt der Minister oder sein Beauftragter die IVG oder Registrierung, setzt sie aus oder entzieht sie]] oder bringt an der [IVG] oder Registrierung die im Hinblick auf die Übereinstimmung mit dieser Entscheidung notwendigen Änderungen an. [[In den im zweiten Satz erwähnten Fällen kann der Minister oder sein Beauftragter], wenn es in irgendeiner Phase des Verfahrens notwendig ist, eine Dringlichkeitsmaßnahme zum Schutz der Volksgesundheit zu treffen, die IVG aussetzen und die Verwendung des betreffenden Arzneimittels verbieten, bis eine definitive Entscheidung getroffen wird; er informiert die Europäische Kommission, die EMA und die anderen Mitgliedstaaten spätestens am nächstfolgenden Werktag über die Gründe für seine Aktion.]</w:t>
      </w:r>
    </w:p>
    <w:p w14:paraId="24FA84CF" w14:textId="77777777" w:rsidR="00775AB3" w:rsidRPr="00EE603B" w:rsidRDefault="00775AB3" w:rsidP="00775AB3">
      <w:pPr>
        <w:jc w:val="both"/>
        <w:rPr>
          <w:sz w:val="20"/>
          <w:szCs w:val="20"/>
          <w:lang w:val="de-DE"/>
        </w:rPr>
      </w:pPr>
    </w:p>
    <w:p w14:paraId="39C5B598" w14:textId="77777777" w:rsidR="00775AB3" w:rsidRPr="00EE603B" w:rsidRDefault="00775AB3" w:rsidP="00775AB3">
      <w:pPr>
        <w:jc w:val="both"/>
        <w:rPr>
          <w:sz w:val="20"/>
          <w:szCs w:val="20"/>
          <w:lang w:val="de-DE"/>
        </w:rPr>
      </w:pPr>
      <w:r w:rsidRPr="00EE603B">
        <w:rPr>
          <w:sz w:val="20"/>
          <w:szCs w:val="20"/>
          <w:lang w:val="de-DE"/>
        </w:rPr>
        <w:t xml:space="preserve">Der König legt die für die Anwendung der Bestimmungen des vorhergehenden Absatzes notwendigen Bedingungen, Fristen und Modalitäten fest. </w:t>
      </w:r>
    </w:p>
    <w:p w14:paraId="70D44B21" w14:textId="77777777" w:rsidR="00775AB3" w:rsidRPr="00EE603B" w:rsidRDefault="00775AB3" w:rsidP="00775AB3">
      <w:pPr>
        <w:jc w:val="both"/>
        <w:rPr>
          <w:sz w:val="20"/>
          <w:szCs w:val="20"/>
          <w:lang w:val="de-DE"/>
        </w:rPr>
      </w:pPr>
    </w:p>
    <w:p w14:paraId="1B5312B3" w14:textId="77777777" w:rsidR="00775AB3" w:rsidRPr="00EE603B" w:rsidRDefault="00775AB3" w:rsidP="00775AB3">
      <w:pPr>
        <w:jc w:val="both"/>
        <w:rPr>
          <w:sz w:val="20"/>
          <w:szCs w:val="20"/>
          <w:lang w:val="de-DE"/>
        </w:rPr>
      </w:pPr>
      <w:r w:rsidRPr="00EE603B">
        <w:rPr>
          <w:sz w:val="20"/>
          <w:szCs w:val="20"/>
          <w:lang w:val="de-DE"/>
        </w:rPr>
        <w:t>Der König errichtet eine Kommission für Humanarzneimittel [...] im Hinblick auf die Abgabe von Stellungnahmen über Anträge auf [IVG], über die Zurverfügungstellung von Arzneimitteln für Patienten [...] in den in 6</w:t>
      </w:r>
      <w:r w:rsidRPr="00EE603B">
        <w:rPr>
          <w:i/>
          <w:sz w:val="20"/>
          <w:szCs w:val="20"/>
          <w:lang w:val="de-DE"/>
        </w:rPr>
        <w:t>quater</w:t>
      </w:r>
      <w:r w:rsidRPr="00EE603B">
        <w:rPr>
          <w:sz w:val="20"/>
          <w:szCs w:val="20"/>
          <w:lang w:val="de-DE"/>
        </w:rPr>
        <w:t xml:space="preserve"> erwähnten und vom König bestimmten Fällen sowie über wissenschaftliche Fragen in Zusammenhang mit Arzneimitteln. Er kann auch andere Kommissionen im Hinblick auf die Abgabe von Stellungnahmen über die Anträge auf Registrierung errichten. Er bestimmt die Aufträge, die Arbeitsweise und die Zusammensetzung dieser Kommissionen. Im Hinblick auf die Koordination ihrer Aufgaben können die Kommissionen die Einrichtung eines Büros vorsehen, dessen Aufgaben, Arbeitsweise und Zusammensetzung der König festlegt.</w:t>
      </w:r>
    </w:p>
    <w:p w14:paraId="5D010B1B" w14:textId="77777777" w:rsidR="00775AB3" w:rsidRPr="00EE603B" w:rsidRDefault="00775AB3" w:rsidP="00775AB3">
      <w:pPr>
        <w:jc w:val="both"/>
        <w:rPr>
          <w:sz w:val="20"/>
          <w:szCs w:val="20"/>
          <w:lang w:val="de-DE"/>
        </w:rPr>
      </w:pPr>
    </w:p>
    <w:p w14:paraId="0C13FFDA" w14:textId="77777777" w:rsidR="00775AB3" w:rsidRPr="00EE603B" w:rsidRDefault="00775AB3" w:rsidP="00775AB3">
      <w:pPr>
        <w:jc w:val="both"/>
        <w:rPr>
          <w:sz w:val="20"/>
          <w:szCs w:val="20"/>
          <w:lang w:val="de-DE"/>
        </w:rPr>
      </w:pPr>
      <w:r w:rsidRPr="00EE603B">
        <w:rPr>
          <w:sz w:val="20"/>
          <w:szCs w:val="20"/>
          <w:lang w:val="de-DE"/>
        </w:rPr>
        <w:t>Der Inhaber der Genehmigung für die Inverkehrbringung oder der Registrierung eines Arzneimittels ist verantwortlich für die Inverkehrbringung dieses Arzneimittels. Die Benennung eines Vertreters in Belgien entbindet den Inhaber der Genehmigung für die Inverkehrbringung oder der Registrierung eines Arzneimittels nicht von seiner zivilrechtlichen Verantwortlichkeit.</w:t>
      </w:r>
    </w:p>
    <w:p w14:paraId="764AF707" w14:textId="77777777" w:rsidR="00775AB3" w:rsidRPr="00EE603B" w:rsidRDefault="00775AB3" w:rsidP="00775AB3">
      <w:pPr>
        <w:jc w:val="both"/>
        <w:rPr>
          <w:sz w:val="20"/>
          <w:szCs w:val="20"/>
          <w:lang w:val="de-DE"/>
        </w:rPr>
      </w:pPr>
    </w:p>
    <w:p w14:paraId="34F3C786" w14:textId="77777777" w:rsidR="00775AB3" w:rsidRPr="00EE603B" w:rsidRDefault="00775AB3" w:rsidP="00775AB3">
      <w:pPr>
        <w:jc w:val="both"/>
        <w:rPr>
          <w:sz w:val="20"/>
          <w:szCs w:val="20"/>
          <w:lang w:val="de-DE"/>
        </w:rPr>
      </w:pPr>
      <w:r w:rsidRPr="00EE603B">
        <w:rPr>
          <w:sz w:val="20"/>
          <w:szCs w:val="20"/>
          <w:lang w:val="de-DE"/>
        </w:rPr>
        <w:t>Die [IVG] oder Registrierung lässt die gemeinrechtliche Haftung des Herstellers und gegebenenfalls des Inhabers der [IVG] oder Registrierung unberührt.</w:t>
      </w:r>
    </w:p>
    <w:p w14:paraId="073A1C73" w14:textId="77777777" w:rsidR="00775AB3" w:rsidRPr="00EE603B" w:rsidRDefault="00775AB3" w:rsidP="00775AB3">
      <w:pPr>
        <w:jc w:val="both"/>
        <w:rPr>
          <w:sz w:val="20"/>
          <w:szCs w:val="20"/>
          <w:lang w:val="de-DE"/>
        </w:rPr>
      </w:pPr>
    </w:p>
    <w:p w14:paraId="5B62272A" w14:textId="77777777" w:rsidR="00775AB3" w:rsidRPr="00EE603B" w:rsidRDefault="00775AB3" w:rsidP="00775AB3">
      <w:pPr>
        <w:jc w:val="both"/>
        <w:rPr>
          <w:sz w:val="20"/>
          <w:szCs w:val="20"/>
          <w:lang w:val="de-DE"/>
        </w:rPr>
      </w:pPr>
      <w:r w:rsidRPr="00EE603B">
        <w:rPr>
          <w:sz w:val="20"/>
          <w:szCs w:val="20"/>
          <w:lang w:val="de-DE"/>
        </w:rPr>
        <w:t>Der Beantrager oder Inhaber der [IVG] oder Registrierung ist für die Richtigkeit der eingereichten Unterlagen und Daten verantwortlich.</w:t>
      </w:r>
    </w:p>
    <w:p w14:paraId="5F8569B9" w14:textId="77777777" w:rsidR="00775AB3" w:rsidRPr="00EE603B" w:rsidRDefault="00775AB3" w:rsidP="00775AB3">
      <w:pPr>
        <w:jc w:val="both"/>
        <w:rPr>
          <w:sz w:val="20"/>
          <w:szCs w:val="20"/>
          <w:lang w:val="de-DE"/>
        </w:rPr>
      </w:pPr>
    </w:p>
    <w:p w14:paraId="1C35B487" w14:textId="77777777" w:rsidR="00775AB3" w:rsidRPr="00EE603B" w:rsidRDefault="00775AB3" w:rsidP="00775AB3">
      <w:pPr>
        <w:jc w:val="both"/>
        <w:rPr>
          <w:sz w:val="20"/>
          <w:szCs w:val="20"/>
          <w:lang w:val="de-DE"/>
        </w:rPr>
      </w:pPr>
      <w:r w:rsidRPr="00EE603B">
        <w:rPr>
          <w:sz w:val="20"/>
          <w:szCs w:val="20"/>
          <w:lang w:val="de-DE"/>
        </w:rPr>
        <w:t>Gibt es keine [IVG] oder keinen diesbezüglich laufenden Antrag für ein [Arzneimittel], das in einem anderen Mitgliedstaat genehmigt ist, kann der Minister oder sein Beauftragter aus berechtigten volksgesundheitlichen Gründen eine Genehmigung für die Inverkehrbringung dieses Arzneimittels erteilen. In diesem Fall achtet der Minister oder sein Beauftragter auf die Einhaltung des vorliegenden Gesetzes und seiner Ausführungserlasse, insbesondere auf die Einhaltung der Vorschriften von § 1</w:t>
      </w:r>
      <w:r w:rsidRPr="00EE603B">
        <w:rPr>
          <w:i/>
          <w:sz w:val="20"/>
          <w:szCs w:val="20"/>
          <w:lang w:val="de-DE"/>
        </w:rPr>
        <w:t>bis</w:t>
      </w:r>
      <w:r w:rsidRPr="00EE603B">
        <w:rPr>
          <w:sz w:val="20"/>
          <w:szCs w:val="20"/>
          <w:lang w:val="de-DE"/>
        </w:rPr>
        <w:t xml:space="preserve"> und § 1</w:t>
      </w:r>
      <w:r w:rsidRPr="00EE603B">
        <w:rPr>
          <w:i/>
          <w:sz w:val="20"/>
          <w:szCs w:val="20"/>
          <w:lang w:val="de-DE"/>
        </w:rPr>
        <w:t>quinquies</w:t>
      </w:r>
      <w:r w:rsidRPr="00EE603B">
        <w:rPr>
          <w:sz w:val="20"/>
          <w:szCs w:val="20"/>
          <w:lang w:val="de-DE"/>
        </w:rPr>
        <w:t xml:space="preserve"> und der Vorschriften der Artikel 7, 8, 8</w:t>
      </w:r>
      <w:r w:rsidRPr="00EE603B">
        <w:rPr>
          <w:i/>
          <w:sz w:val="20"/>
          <w:szCs w:val="20"/>
          <w:lang w:val="de-DE"/>
        </w:rPr>
        <w:t>bis</w:t>
      </w:r>
      <w:r w:rsidRPr="00EE603B">
        <w:rPr>
          <w:sz w:val="20"/>
          <w:szCs w:val="20"/>
          <w:lang w:val="de-DE"/>
        </w:rPr>
        <w:t>, 9, 10, 12, 12</w:t>
      </w:r>
      <w:r w:rsidRPr="00EE603B">
        <w:rPr>
          <w:i/>
          <w:sz w:val="20"/>
          <w:szCs w:val="20"/>
          <w:lang w:val="de-DE"/>
        </w:rPr>
        <w:t>quinquies</w:t>
      </w:r>
      <w:r w:rsidRPr="00EE603B">
        <w:rPr>
          <w:sz w:val="20"/>
          <w:szCs w:val="20"/>
          <w:lang w:val="de-DE"/>
        </w:rPr>
        <w:t>, 12</w:t>
      </w:r>
      <w:r w:rsidRPr="00EE603B">
        <w:rPr>
          <w:i/>
          <w:sz w:val="20"/>
          <w:szCs w:val="20"/>
          <w:lang w:val="de-DE"/>
        </w:rPr>
        <w:t>sexies</w:t>
      </w:r>
      <w:r w:rsidRPr="00EE603B">
        <w:rPr>
          <w:sz w:val="20"/>
          <w:szCs w:val="20"/>
          <w:lang w:val="de-DE"/>
        </w:rPr>
        <w:t>, 14 und 14</w:t>
      </w:r>
      <w:r w:rsidRPr="00EE603B">
        <w:rPr>
          <w:i/>
          <w:sz w:val="20"/>
          <w:szCs w:val="20"/>
          <w:lang w:val="de-DE"/>
        </w:rPr>
        <w:t>bis</w:t>
      </w:r>
      <w:r w:rsidRPr="00EE603B">
        <w:rPr>
          <w:sz w:val="20"/>
          <w:szCs w:val="20"/>
          <w:lang w:val="de-DE"/>
        </w:rPr>
        <w:t xml:space="preserve">. In diesen Fällen legt der König die Bedingungen, Fristen </w:t>
      </w:r>
      <w:r w:rsidRPr="00EE603B">
        <w:rPr>
          <w:sz w:val="20"/>
          <w:szCs w:val="20"/>
          <w:lang w:val="de-DE"/>
        </w:rPr>
        <w:lastRenderedPageBreak/>
        <w:t>und Modalitäten für das Verfahren zur Prüfung der Anträge auf [IVG] oder Registrierung sowie die für den Erhalt einer [IVG] oder Registrierung zu erfüllenden Bedingungen fest.]</w:t>
      </w:r>
    </w:p>
    <w:p w14:paraId="535B5C1C" w14:textId="77777777" w:rsidR="00775AB3" w:rsidRPr="00EE603B" w:rsidRDefault="00775AB3" w:rsidP="00775AB3">
      <w:pPr>
        <w:jc w:val="both"/>
        <w:rPr>
          <w:sz w:val="20"/>
          <w:szCs w:val="20"/>
          <w:lang w:val="de-DE"/>
        </w:rPr>
      </w:pPr>
    </w:p>
    <w:p w14:paraId="72E9796F" w14:textId="77777777" w:rsidR="00775AB3" w:rsidRPr="00EE603B" w:rsidRDefault="00775AB3" w:rsidP="00775AB3">
      <w:pPr>
        <w:jc w:val="both"/>
        <w:rPr>
          <w:sz w:val="20"/>
          <w:szCs w:val="20"/>
          <w:lang w:val="de-DE"/>
        </w:rPr>
      </w:pPr>
      <w:r w:rsidRPr="00EE603B">
        <w:rPr>
          <w:sz w:val="20"/>
          <w:szCs w:val="20"/>
          <w:lang w:val="de-DE"/>
        </w:rPr>
        <w:t>[§ 1</w:t>
      </w:r>
      <w:r w:rsidRPr="00EE603B">
        <w:rPr>
          <w:i/>
          <w:sz w:val="20"/>
          <w:szCs w:val="20"/>
          <w:lang w:val="de-DE"/>
        </w:rPr>
        <w:t>bis</w:t>
      </w:r>
      <w:r w:rsidRPr="00EE603B">
        <w:rPr>
          <w:sz w:val="20"/>
          <w:szCs w:val="20"/>
          <w:lang w:val="de-DE"/>
        </w:rPr>
        <w:t xml:space="preserve"> - Bei der Erteilung der Genehmigung für die Inverkehrbringung oder der Registrierung eines Arzneimittels machen der Minister oder sein Beauftragter genaue Angaben zu dessen Einstufung:</w:t>
      </w:r>
    </w:p>
    <w:p w14:paraId="01E47A4F" w14:textId="77777777" w:rsidR="00775AB3" w:rsidRPr="00EE603B" w:rsidRDefault="00775AB3" w:rsidP="00775AB3">
      <w:pPr>
        <w:jc w:val="both"/>
        <w:rPr>
          <w:sz w:val="20"/>
          <w:szCs w:val="20"/>
          <w:lang w:val="de-DE"/>
        </w:rPr>
      </w:pPr>
    </w:p>
    <w:p w14:paraId="3534DA3A" w14:textId="77777777" w:rsidR="00775AB3" w:rsidRPr="00EE603B" w:rsidRDefault="00775AB3" w:rsidP="00775AB3">
      <w:pPr>
        <w:jc w:val="both"/>
        <w:rPr>
          <w:sz w:val="20"/>
          <w:szCs w:val="20"/>
          <w:lang w:val="de-DE"/>
        </w:rPr>
      </w:pPr>
      <w:r w:rsidRPr="00EE603B">
        <w:rPr>
          <w:sz w:val="20"/>
          <w:szCs w:val="20"/>
          <w:lang w:val="de-DE"/>
        </w:rPr>
        <w:t>- als Arzneimittel, das der Verschreibungspflicht unterliegt,</w:t>
      </w:r>
    </w:p>
    <w:p w14:paraId="47A4BF62" w14:textId="77777777" w:rsidR="00775AB3" w:rsidRPr="00EE603B" w:rsidRDefault="00775AB3" w:rsidP="00775AB3">
      <w:pPr>
        <w:jc w:val="both"/>
        <w:rPr>
          <w:sz w:val="20"/>
          <w:szCs w:val="20"/>
          <w:lang w:val="de-DE"/>
        </w:rPr>
      </w:pPr>
    </w:p>
    <w:p w14:paraId="164EFB0E" w14:textId="77777777" w:rsidR="00775AB3" w:rsidRPr="00EE603B" w:rsidRDefault="00775AB3" w:rsidP="00775AB3">
      <w:pPr>
        <w:jc w:val="both"/>
        <w:rPr>
          <w:sz w:val="20"/>
          <w:szCs w:val="20"/>
          <w:lang w:val="de-DE"/>
        </w:rPr>
      </w:pPr>
      <w:r w:rsidRPr="00EE603B">
        <w:rPr>
          <w:sz w:val="20"/>
          <w:szCs w:val="20"/>
          <w:lang w:val="de-DE"/>
        </w:rPr>
        <w:t>- als Arzneimittel, das der Verschreibungspflicht nicht unterliegt.</w:t>
      </w:r>
    </w:p>
    <w:p w14:paraId="6F020380" w14:textId="77777777" w:rsidR="00775AB3" w:rsidRPr="00EE603B" w:rsidRDefault="00775AB3" w:rsidP="00775AB3">
      <w:pPr>
        <w:jc w:val="both"/>
        <w:rPr>
          <w:sz w:val="20"/>
          <w:szCs w:val="20"/>
          <w:lang w:val="de-DE"/>
        </w:rPr>
      </w:pPr>
    </w:p>
    <w:p w14:paraId="3B4D4747" w14:textId="77777777" w:rsidR="00775AB3" w:rsidRPr="00EE603B" w:rsidRDefault="00775AB3" w:rsidP="00775AB3">
      <w:pPr>
        <w:jc w:val="both"/>
        <w:rPr>
          <w:sz w:val="20"/>
          <w:szCs w:val="20"/>
          <w:lang w:val="de-DE"/>
        </w:rPr>
      </w:pPr>
      <w:r w:rsidRPr="00EE603B">
        <w:rPr>
          <w:sz w:val="20"/>
          <w:szCs w:val="20"/>
          <w:lang w:val="de-DE"/>
        </w:rPr>
        <w:t>Der Minister oder sein Beauftragter bestimmt ebenfalls die Einstufung der Arzneimittel, für die eine Genehmigung für die Inverkehrbringung oder Registrierung von der Europäischen Kommission erteilt wurde, wobei sie gegebenenfalls den im nachfolgenden Absatz definierten Unterkategorien für [Arzneimittel] Rechnung trägt.</w:t>
      </w:r>
    </w:p>
    <w:p w14:paraId="1EB43959" w14:textId="77777777" w:rsidR="00775AB3" w:rsidRPr="00EE603B" w:rsidRDefault="00775AB3" w:rsidP="00775AB3">
      <w:pPr>
        <w:jc w:val="both"/>
        <w:rPr>
          <w:sz w:val="20"/>
          <w:szCs w:val="20"/>
          <w:lang w:val="de-DE"/>
        </w:rPr>
      </w:pPr>
    </w:p>
    <w:p w14:paraId="0308DAE9" w14:textId="77777777" w:rsidR="00775AB3" w:rsidRPr="00EE603B" w:rsidRDefault="00775AB3" w:rsidP="00775AB3">
      <w:pPr>
        <w:jc w:val="both"/>
        <w:rPr>
          <w:sz w:val="20"/>
          <w:szCs w:val="20"/>
          <w:lang w:val="de-DE"/>
        </w:rPr>
      </w:pPr>
      <w:r w:rsidRPr="00EE603B">
        <w:rPr>
          <w:sz w:val="20"/>
          <w:szCs w:val="20"/>
          <w:lang w:val="de-DE"/>
        </w:rPr>
        <w:t>Die Humanarzneimittel, die nur auf Verschreibung abgegeben werden dürfen, können in folgende Unterkategorien eingestuft werden:</w:t>
      </w:r>
    </w:p>
    <w:p w14:paraId="05C2CC61" w14:textId="77777777" w:rsidR="00775AB3" w:rsidRPr="00EE603B" w:rsidRDefault="00775AB3" w:rsidP="00775AB3">
      <w:pPr>
        <w:jc w:val="both"/>
        <w:rPr>
          <w:sz w:val="20"/>
          <w:szCs w:val="20"/>
          <w:lang w:val="de-DE"/>
        </w:rPr>
      </w:pPr>
    </w:p>
    <w:p w14:paraId="1D274D68" w14:textId="77777777" w:rsidR="00775AB3" w:rsidRPr="00EE603B" w:rsidRDefault="00775AB3" w:rsidP="00775AB3">
      <w:pPr>
        <w:jc w:val="both"/>
        <w:rPr>
          <w:sz w:val="20"/>
          <w:szCs w:val="20"/>
          <w:lang w:val="de-DE"/>
        </w:rPr>
      </w:pPr>
      <w:r w:rsidRPr="00EE603B">
        <w:rPr>
          <w:sz w:val="20"/>
          <w:szCs w:val="20"/>
          <w:lang w:val="de-DE"/>
        </w:rPr>
        <w:t>- Arzneimittel auf Verschreibung, deren Abgabe nicht verlängerbar ist,</w:t>
      </w:r>
    </w:p>
    <w:p w14:paraId="07D140AE" w14:textId="77777777" w:rsidR="00775AB3" w:rsidRPr="00EE603B" w:rsidRDefault="00775AB3" w:rsidP="00775AB3">
      <w:pPr>
        <w:jc w:val="both"/>
        <w:rPr>
          <w:sz w:val="20"/>
          <w:szCs w:val="20"/>
          <w:lang w:val="de-DE"/>
        </w:rPr>
      </w:pPr>
    </w:p>
    <w:p w14:paraId="01AAF665" w14:textId="77777777" w:rsidR="00775AB3" w:rsidRPr="00EE603B" w:rsidRDefault="00775AB3" w:rsidP="00775AB3">
      <w:pPr>
        <w:jc w:val="both"/>
        <w:rPr>
          <w:sz w:val="20"/>
          <w:szCs w:val="20"/>
          <w:lang w:val="de-DE"/>
        </w:rPr>
      </w:pPr>
      <w:r w:rsidRPr="00EE603B">
        <w:rPr>
          <w:sz w:val="20"/>
          <w:szCs w:val="20"/>
          <w:lang w:val="de-DE"/>
        </w:rPr>
        <w:t>- Arzneimittel auf Verschreibung, deren Abgabe verlängerbar ist,</w:t>
      </w:r>
    </w:p>
    <w:p w14:paraId="16BB2BBE" w14:textId="77777777" w:rsidR="00775AB3" w:rsidRPr="00EE603B" w:rsidRDefault="00775AB3" w:rsidP="00775AB3">
      <w:pPr>
        <w:jc w:val="both"/>
        <w:rPr>
          <w:sz w:val="20"/>
          <w:szCs w:val="20"/>
          <w:lang w:val="de-DE"/>
        </w:rPr>
      </w:pPr>
    </w:p>
    <w:p w14:paraId="2589C5D9" w14:textId="77777777" w:rsidR="00775AB3" w:rsidRPr="00EE603B" w:rsidRDefault="00775AB3" w:rsidP="00775AB3">
      <w:pPr>
        <w:jc w:val="both"/>
        <w:rPr>
          <w:sz w:val="20"/>
          <w:szCs w:val="20"/>
          <w:lang w:val="de-DE"/>
        </w:rPr>
      </w:pPr>
      <w:r w:rsidRPr="00EE603B">
        <w:rPr>
          <w:sz w:val="20"/>
          <w:szCs w:val="20"/>
          <w:lang w:val="de-DE"/>
        </w:rPr>
        <w:t>- Arzneimittel auf besondere Verschreibung,</w:t>
      </w:r>
    </w:p>
    <w:p w14:paraId="3177CFF1" w14:textId="77777777" w:rsidR="00775AB3" w:rsidRPr="00EE603B" w:rsidRDefault="00775AB3" w:rsidP="00775AB3">
      <w:pPr>
        <w:jc w:val="both"/>
        <w:rPr>
          <w:sz w:val="20"/>
          <w:szCs w:val="20"/>
          <w:lang w:val="de-DE"/>
        </w:rPr>
      </w:pPr>
    </w:p>
    <w:p w14:paraId="5C7111ED" w14:textId="77777777" w:rsidR="00775AB3" w:rsidRPr="00EE603B" w:rsidRDefault="00775AB3" w:rsidP="00775AB3">
      <w:pPr>
        <w:jc w:val="both"/>
        <w:rPr>
          <w:sz w:val="20"/>
          <w:szCs w:val="20"/>
          <w:lang w:val="de-DE"/>
        </w:rPr>
      </w:pPr>
      <w:r w:rsidRPr="00EE603B">
        <w:rPr>
          <w:sz w:val="20"/>
          <w:szCs w:val="20"/>
          <w:lang w:val="de-DE"/>
        </w:rPr>
        <w:t>- Arzneimittel auf "beschränkte" Verschreibung, [die ausschließlich von bestimmten spezialisierten Kreisen verwendet werden dürfen].</w:t>
      </w:r>
    </w:p>
    <w:p w14:paraId="78C98A39" w14:textId="77777777" w:rsidR="00775AB3" w:rsidRPr="00EE603B" w:rsidRDefault="00775AB3" w:rsidP="00775AB3">
      <w:pPr>
        <w:jc w:val="both"/>
        <w:rPr>
          <w:sz w:val="20"/>
          <w:szCs w:val="20"/>
          <w:lang w:val="de-DE"/>
        </w:rPr>
      </w:pPr>
    </w:p>
    <w:p w14:paraId="66C89C0C" w14:textId="77777777" w:rsidR="00775AB3" w:rsidRPr="00EE603B" w:rsidRDefault="00775AB3" w:rsidP="00775AB3">
      <w:pPr>
        <w:jc w:val="both"/>
        <w:rPr>
          <w:sz w:val="20"/>
          <w:szCs w:val="20"/>
          <w:lang w:val="de-DE"/>
        </w:rPr>
      </w:pPr>
      <w:r w:rsidRPr="00EE603B">
        <w:rPr>
          <w:sz w:val="20"/>
          <w:szCs w:val="20"/>
          <w:lang w:val="de-DE"/>
        </w:rPr>
        <w:t>[...]</w:t>
      </w:r>
    </w:p>
    <w:p w14:paraId="39177591" w14:textId="77777777" w:rsidR="00775AB3" w:rsidRPr="00EE603B" w:rsidRDefault="00775AB3" w:rsidP="00775AB3">
      <w:pPr>
        <w:jc w:val="both"/>
        <w:rPr>
          <w:sz w:val="20"/>
          <w:szCs w:val="20"/>
          <w:lang w:val="de-DE"/>
        </w:rPr>
      </w:pPr>
    </w:p>
    <w:p w14:paraId="54060328" w14:textId="77777777" w:rsidR="00775AB3" w:rsidRPr="00EE603B" w:rsidRDefault="00775AB3" w:rsidP="00775AB3">
      <w:pPr>
        <w:jc w:val="both"/>
        <w:rPr>
          <w:sz w:val="20"/>
          <w:szCs w:val="20"/>
          <w:lang w:val="de-DE"/>
        </w:rPr>
      </w:pPr>
      <w:r w:rsidRPr="00EE603B">
        <w:rPr>
          <w:sz w:val="20"/>
          <w:szCs w:val="20"/>
          <w:lang w:val="de-DE"/>
        </w:rPr>
        <w:t>Der König legt die Kriterien fest, nach denen ein Arzneimittel bei der Erteilung der [IVG] oder Registrierung in diese Kategorien und gegebenenfalls in diese Unterkategorien eingestuft wird.</w:t>
      </w:r>
    </w:p>
    <w:p w14:paraId="05B3FA50" w14:textId="77777777" w:rsidR="00775AB3" w:rsidRPr="00EE603B" w:rsidRDefault="00775AB3" w:rsidP="00775AB3">
      <w:pPr>
        <w:jc w:val="both"/>
        <w:rPr>
          <w:sz w:val="20"/>
          <w:szCs w:val="20"/>
          <w:lang w:val="de-DE"/>
        </w:rPr>
      </w:pPr>
    </w:p>
    <w:p w14:paraId="64968E4D" w14:textId="77777777" w:rsidR="00775AB3" w:rsidRPr="00EE603B" w:rsidRDefault="00775AB3" w:rsidP="00775AB3">
      <w:pPr>
        <w:jc w:val="both"/>
        <w:rPr>
          <w:sz w:val="20"/>
          <w:szCs w:val="20"/>
          <w:lang w:val="de-DE"/>
        </w:rPr>
      </w:pPr>
      <w:r w:rsidRPr="00EE603B">
        <w:rPr>
          <w:sz w:val="20"/>
          <w:szCs w:val="20"/>
          <w:lang w:val="de-DE"/>
        </w:rPr>
        <w:t>Der Minister oder sein Beauftragter erstellt die Liste der Arzneimittel, deren Abgabe der Verschreibungspflicht unterliegt, und gibt notwendigenfalls an, in welcher Unterkategorie sie eingestuft sind. Diese Liste wird jährlich fortgeschrieben und der Europäischen Kommission und den anderen Mitgliedstaaten übermittelt.</w:t>
      </w:r>
    </w:p>
    <w:p w14:paraId="7EDE057F" w14:textId="77777777" w:rsidR="00775AB3" w:rsidRPr="00EE603B" w:rsidRDefault="00775AB3" w:rsidP="00775AB3">
      <w:pPr>
        <w:jc w:val="both"/>
        <w:rPr>
          <w:sz w:val="20"/>
          <w:szCs w:val="20"/>
          <w:lang w:val="de-DE"/>
        </w:rPr>
      </w:pPr>
    </w:p>
    <w:p w14:paraId="2685DE10" w14:textId="77777777" w:rsidR="00775AB3" w:rsidRPr="00EE603B" w:rsidRDefault="00775AB3" w:rsidP="00775AB3">
      <w:pPr>
        <w:jc w:val="both"/>
        <w:rPr>
          <w:sz w:val="20"/>
          <w:szCs w:val="20"/>
          <w:lang w:val="de-DE"/>
        </w:rPr>
      </w:pPr>
      <w:r w:rsidRPr="00EE603B">
        <w:rPr>
          <w:sz w:val="20"/>
          <w:szCs w:val="20"/>
          <w:lang w:val="de-DE"/>
        </w:rPr>
        <w:t>Der Minister oder sein Beauftragter kann nach der Erteilung einer [IVG] oder Registrierung die Einstufung entweder auf eigene Initiative oder auf Antrag des Inhabers der Genehmigung oder Registrierung ändern.</w:t>
      </w:r>
    </w:p>
    <w:p w14:paraId="78A4C847" w14:textId="77777777" w:rsidR="00775AB3" w:rsidRPr="00EE603B" w:rsidRDefault="00775AB3" w:rsidP="00775AB3">
      <w:pPr>
        <w:jc w:val="both"/>
        <w:rPr>
          <w:sz w:val="20"/>
          <w:szCs w:val="20"/>
          <w:lang w:val="de-DE"/>
        </w:rPr>
      </w:pPr>
    </w:p>
    <w:p w14:paraId="64A43C09" w14:textId="77777777" w:rsidR="00775AB3" w:rsidRPr="00EE603B" w:rsidRDefault="00775AB3" w:rsidP="00775AB3">
      <w:pPr>
        <w:jc w:val="both"/>
        <w:rPr>
          <w:sz w:val="20"/>
          <w:szCs w:val="20"/>
          <w:lang w:val="de-DE"/>
        </w:rPr>
      </w:pPr>
      <w:r w:rsidRPr="00EE603B">
        <w:rPr>
          <w:sz w:val="20"/>
          <w:szCs w:val="20"/>
          <w:lang w:val="de-DE"/>
        </w:rPr>
        <w:t>Der König legt die Bedingungen und Modalitäten, gemäß denen diese Änderung genehmigt wird, fest.</w:t>
      </w:r>
    </w:p>
    <w:p w14:paraId="0BA00302" w14:textId="77777777" w:rsidR="00775AB3" w:rsidRPr="00EE603B" w:rsidRDefault="00775AB3" w:rsidP="00775AB3">
      <w:pPr>
        <w:jc w:val="both"/>
        <w:rPr>
          <w:sz w:val="20"/>
          <w:szCs w:val="20"/>
          <w:lang w:val="de-DE"/>
        </w:rPr>
      </w:pPr>
    </w:p>
    <w:p w14:paraId="14A0201F" w14:textId="77777777" w:rsidR="00775AB3" w:rsidRPr="00EE603B" w:rsidRDefault="00775AB3" w:rsidP="00775AB3">
      <w:pPr>
        <w:jc w:val="both"/>
        <w:rPr>
          <w:sz w:val="20"/>
          <w:szCs w:val="20"/>
          <w:lang w:val="de-DE"/>
        </w:rPr>
      </w:pPr>
      <w:r w:rsidRPr="00EE603B">
        <w:rPr>
          <w:sz w:val="20"/>
          <w:szCs w:val="20"/>
          <w:lang w:val="de-DE"/>
        </w:rPr>
        <w:t>[…]]</w:t>
      </w:r>
    </w:p>
    <w:p w14:paraId="5DFD082C" w14:textId="77777777" w:rsidR="00775AB3" w:rsidRPr="00EE603B" w:rsidRDefault="00775AB3" w:rsidP="00775AB3">
      <w:pPr>
        <w:jc w:val="both"/>
        <w:rPr>
          <w:sz w:val="20"/>
          <w:szCs w:val="20"/>
          <w:lang w:val="de-DE"/>
        </w:rPr>
      </w:pPr>
    </w:p>
    <w:p w14:paraId="4F2F61B1" w14:textId="77777777" w:rsidR="00775AB3" w:rsidRPr="00EE603B" w:rsidRDefault="00775AB3" w:rsidP="00775AB3">
      <w:pPr>
        <w:jc w:val="both"/>
        <w:rPr>
          <w:sz w:val="20"/>
          <w:szCs w:val="20"/>
          <w:lang w:val="de-DE"/>
        </w:rPr>
      </w:pPr>
      <w:r w:rsidRPr="00EE603B">
        <w:rPr>
          <w:sz w:val="20"/>
          <w:szCs w:val="20"/>
          <w:lang w:val="de-DE"/>
        </w:rPr>
        <w:t>[Für die Anwendung von Absatz 3 vierter Gedankenstrich versteht man unter "Arzneimittel, die ausschließlich von bestimmten spezialisierten Kreisen verwendet werden dürfen":</w:t>
      </w:r>
    </w:p>
    <w:p w14:paraId="67C397BE" w14:textId="77777777" w:rsidR="00775AB3" w:rsidRPr="00EE603B" w:rsidRDefault="00775AB3" w:rsidP="00775AB3">
      <w:pPr>
        <w:jc w:val="both"/>
        <w:rPr>
          <w:sz w:val="20"/>
          <w:szCs w:val="20"/>
          <w:lang w:val="de-DE"/>
        </w:rPr>
      </w:pPr>
    </w:p>
    <w:p w14:paraId="55A1490F" w14:textId="77777777" w:rsidR="00775AB3" w:rsidRPr="00EE603B" w:rsidRDefault="00775AB3" w:rsidP="00775AB3">
      <w:pPr>
        <w:jc w:val="both"/>
        <w:rPr>
          <w:sz w:val="20"/>
          <w:szCs w:val="20"/>
          <w:lang w:val="de-DE"/>
        </w:rPr>
      </w:pPr>
      <w:r w:rsidRPr="00EE603B">
        <w:rPr>
          <w:sz w:val="20"/>
          <w:szCs w:val="20"/>
          <w:lang w:val="de-DE"/>
        </w:rPr>
        <w:t>1. Arzneimittel, deren Verschreibung und/oder Verabreichung den in Artikel 3 § 1 des koordinierten Gesetzes vom 10. Mai 2015 über die Ausübung der Gesundheitspflegeberufe erwähnten Fachkräften der Heilkunde, die Inhaber bestimmter besonderer Berufsbezeichnungen im Sinne von Artikel 85 desselben Gesetzes sind, üblicherweise "Fachärzte" genannt, vorbehalten ist und/oder</w:t>
      </w:r>
    </w:p>
    <w:p w14:paraId="277CBA03" w14:textId="77777777" w:rsidR="00775AB3" w:rsidRPr="00EE603B" w:rsidRDefault="00775AB3" w:rsidP="00775AB3">
      <w:pPr>
        <w:jc w:val="both"/>
        <w:rPr>
          <w:sz w:val="20"/>
          <w:szCs w:val="20"/>
          <w:lang w:val="de-DE"/>
        </w:rPr>
      </w:pPr>
    </w:p>
    <w:p w14:paraId="76F8DEB3" w14:textId="77777777" w:rsidR="00775AB3" w:rsidRPr="00EE603B" w:rsidRDefault="00775AB3" w:rsidP="00775AB3">
      <w:pPr>
        <w:jc w:val="both"/>
        <w:rPr>
          <w:sz w:val="20"/>
          <w:szCs w:val="20"/>
          <w:lang w:val="de-DE"/>
        </w:rPr>
      </w:pPr>
      <w:r w:rsidRPr="00EE603B">
        <w:rPr>
          <w:sz w:val="20"/>
          <w:szCs w:val="20"/>
          <w:lang w:val="de-DE"/>
        </w:rPr>
        <w:t>2. Arzneimittel, deren erste Verschreibung einer in Nr. 1 erwähnten Fachkraft der Heilkunde vorbehalten ist, deren spätere Verschreibungen jedoch von einer in Artikel 3 § 1 des koordinierten Gesetzes vom 10. Mai 2015 über die Ausübung der Gesundheitspflegeberufe erwähnten Fachkraft der Heilkunde, die nicht Inhaber bestimmter besonderer Berufsbezeichnungen im Sinne von Artikel 85 desselben Gesetzes ist, üblicherweise "Hausarzt" genannt, ausgestellt werden dürfen, und/oder</w:t>
      </w:r>
    </w:p>
    <w:p w14:paraId="44848285" w14:textId="77777777" w:rsidR="00775AB3" w:rsidRPr="00EE603B" w:rsidRDefault="00775AB3" w:rsidP="00775AB3">
      <w:pPr>
        <w:jc w:val="both"/>
        <w:rPr>
          <w:sz w:val="20"/>
          <w:szCs w:val="20"/>
          <w:lang w:val="de-DE"/>
        </w:rPr>
      </w:pPr>
    </w:p>
    <w:p w14:paraId="2A900E25" w14:textId="77777777" w:rsidR="00775AB3" w:rsidRPr="00EE603B" w:rsidRDefault="00775AB3" w:rsidP="00775AB3">
      <w:pPr>
        <w:jc w:val="both"/>
        <w:rPr>
          <w:sz w:val="20"/>
          <w:szCs w:val="20"/>
          <w:lang w:val="de-DE"/>
        </w:rPr>
      </w:pPr>
      <w:r w:rsidRPr="00EE603B">
        <w:rPr>
          <w:sz w:val="20"/>
          <w:szCs w:val="20"/>
          <w:lang w:val="de-DE"/>
        </w:rPr>
        <w:t>3. Arzneimittel, deren Verschreibung und/oder Verabreichung in Artikel 4 des am 10. Mai 2015 koordinierten Gesetzes über die Ausübung der Gesundheitspflegeberufe erwähnten Fachkräften der Zahnheilkunde vorbehalten ist, und/oder</w:t>
      </w:r>
    </w:p>
    <w:p w14:paraId="737B7582" w14:textId="77777777" w:rsidR="00775AB3" w:rsidRPr="00EE603B" w:rsidRDefault="00775AB3" w:rsidP="00775AB3">
      <w:pPr>
        <w:jc w:val="both"/>
        <w:rPr>
          <w:sz w:val="20"/>
          <w:szCs w:val="20"/>
          <w:lang w:val="de-DE"/>
        </w:rPr>
      </w:pPr>
    </w:p>
    <w:p w14:paraId="6257F4C9" w14:textId="77777777" w:rsidR="00775AB3" w:rsidRPr="00EE603B" w:rsidRDefault="00775AB3" w:rsidP="00775AB3">
      <w:pPr>
        <w:jc w:val="both"/>
        <w:rPr>
          <w:sz w:val="20"/>
          <w:szCs w:val="20"/>
          <w:lang w:val="de-DE"/>
        </w:rPr>
      </w:pPr>
      <w:r w:rsidRPr="00EE603B">
        <w:rPr>
          <w:sz w:val="20"/>
          <w:szCs w:val="20"/>
          <w:lang w:val="de-DE"/>
        </w:rPr>
        <w:lastRenderedPageBreak/>
        <w:t>4. Arzneimittel, deren Abgabe Krankenhausapothekern vorbehalten ist, und/oder</w:t>
      </w:r>
    </w:p>
    <w:p w14:paraId="6356A6E6" w14:textId="77777777" w:rsidR="00775AB3" w:rsidRPr="00EE603B" w:rsidRDefault="00775AB3" w:rsidP="00775AB3">
      <w:pPr>
        <w:jc w:val="both"/>
        <w:rPr>
          <w:sz w:val="20"/>
          <w:szCs w:val="20"/>
          <w:lang w:val="de-DE"/>
        </w:rPr>
      </w:pPr>
    </w:p>
    <w:p w14:paraId="0E4DA444" w14:textId="77777777" w:rsidR="00775AB3" w:rsidRPr="00EE603B" w:rsidRDefault="00775AB3" w:rsidP="00775AB3">
      <w:pPr>
        <w:jc w:val="both"/>
        <w:rPr>
          <w:sz w:val="20"/>
          <w:szCs w:val="20"/>
          <w:lang w:val="de-DE"/>
        </w:rPr>
      </w:pPr>
      <w:r w:rsidRPr="00EE603B">
        <w:rPr>
          <w:sz w:val="20"/>
          <w:szCs w:val="20"/>
          <w:lang w:val="de-DE"/>
        </w:rPr>
        <w:t>5. Großpackungen von Arzneimitteln, die dazu bestimmt sind, von Krankenhausapothekern im Hinblick auf die Abgabe der für die Behandlung von Patienten notwendigen Mengen Arzneimittel an diese Patienten verwendet zu werden, und/oder</w:t>
      </w:r>
    </w:p>
    <w:p w14:paraId="53A38EF5" w14:textId="77777777" w:rsidR="00775AB3" w:rsidRPr="00EE603B" w:rsidRDefault="00775AB3" w:rsidP="00775AB3">
      <w:pPr>
        <w:jc w:val="both"/>
        <w:rPr>
          <w:sz w:val="20"/>
          <w:szCs w:val="20"/>
          <w:lang w:val="de-DE"/>
        </w:rPr>
      </w:pPr>
    </w:p>
    <w:p w14:paraId="44B02711" w14:textId="77777777" w:rsidR="00775AB3" w:rsidRPr="00EE603B" w:rsidRDefault="00775AB3" w:rsidP="00775AB3">
      <w:pPr>
        <w:jc w:val="both"/>
        <w:rPr>
          <w:sz w:val="20"/>
          <w:szCs w:val="20"/>
          <w:lang w:val="de-DE"/>
        </w:rPr>
      </w:pPr>
      <w:r w:rsidRPr="00EE603B">
        <w:rPr>
          <w:sz w:val="20"/>
          <w:szCs w:val="20"/>
          <w:lang w:val="de-DE"/>
        </w:rPr>
        <w:t>6. Großpackungen von Arzneimitteln, die dazu bestimmt sind, von Personen, die zur Abgabe von Arzneimitteln befugt sind, im Rahmen der individuellen Arzneimittelzusammenstellung verwendet zu werden, wie in Artikel 12</w:t>
      </w:r>
      <w:r w:rsidRPr="00EE603B">
        <w:rPr>
          <w:i/>
          <w:sz w:val="20"/>
          <w:szCs w:val="20"/>
          <w:lang w:val="de-DE"/>
        </w:rPr>
        <w:t>bis</w:t>
      </w:r>
      <w:r w:rsidRPr="00EE603B">
        <w:rPr>
          <w:sz w:val="20"/>
          <w:szCs w:val="20"/>
          <w:lang w:val="de-DE"/>
        </w:rPr>
        <w:t xml:space="preserve"> § 3 erwähnt.</w:t>
      </w:r>
    </w:p>
    <w:p w14:paraId="34D79DC1" w14:textId="77777777" w:rsidR="00775AB3" w:rsidRPr="00EE603B" w:rsidRDefault="00775AB3" w:rsidP="00775AB3">
      <w:pPr>
        <w:jc w:val="both"/>
        <w:rPr>
          <w:sz w:val="20"/>
          <w:szCs w:val="20"/>
          <w:lang w:val="de-DE"/>
        </w:rPr>
      </w:pPr>
    </w:p>
    <w:p w14:paraId="4ECBC224" w14:textId="77777777" w:rsidR="00775AB3" w:rsidRPr="00EE603B" w:rsidRDefault="00775AB3" w:rsidP="00775AB3">
      <w:pPr>
        <w:jc w:val="both"/>
        <w:rPr>
          <w:sz w:val="20"/>
          <w:szCs w:val="20"/>
          <w:lang w:val="de-DE"/>
        </w:rPr>
      </w:pPr>
      <w:r w:rsidRPr="00EE603B">
        <w:rPr>
          <w:sz w:val="20"/>
          <w:szCs w:val="20"/>
          <w:lang w:val="de-DE"/>
        </w:rPr>
        <w:t>Gehört ein Arzneimittel zu einer oder mehreren in Absatz 3 erwähnten Unterkategorien, gibt der Minister oder sein Beauftragter diese Unterkategorie(n) sowie gegebenenfalls die Klassierung auf der Grundlage der in Absatz 9 erwähnten Unterteilung auf der IVG oder der Registrierung des Arzneimittels an. In den in Absatz 9 Nr. 1 und 2 erwähnten Fällen gibt der Minister oder sein Beauftragter auch die Kategorien von Fachärzten an, die zur Verschreibung oder zur Verabreichung dieses Arzneimittels ermächtigt sind.</w:t>
      </w:r>
    </w:p>
    <w:p w14:paraId="79E3AE6D" w14:textId="77777777" w:rsidR="00775AB3" w:rsidRPr="00EE603B" w:rsidRDefault="00775AB3" w:rsidP="00775AB3">
      <w:pPr>
        <w:jc w:val="both"/>
        <w:rPr>
          <w:sz w:val="20"/>
          <w:szCs w:val="20"/>
          <w:lang w:val="de-DE"/>
        </w:rPr>
      </w:pPr>
    </w:p>
    <w:p w14:paraId="2EA77326" w14:textId="77777777" w:rsidR="00775AB3" w:rsidRPr="00EE603B" w:rsidRDefault="00775AB3" w:rsidP="00775AB3">
      <w:pPr>
        <w:jc w:val="both"/>
        <w:rPr>
          <w:sz w:val="20"/>
          <w:szCs w:val="20"/>
          <w:lang w:val="de-DE"/>
        </w:rPr>
      </w:pPr>
      <w:r w:rsidRPr="00EE603B">
        <w:rPr>
          <w:sz w:val="20"/>
          <w:szCs w:val="20"/>
          <w:lang w:val="de-DE"/>
        </w:rPr>
        <w:t>Die in Absatz 9 Nr. 5 und 6 erwähnten Großpackungen von Arzneimitteln dürfen nicht direkt an Patienten abgegeben werden.]</w:t>
      </w:r>
    </w:p>
    <w:p w14:paraId="68F953D7" w14:textId="77777777" w:rsidR="00775AB3" w:rsidRPr="00EE603B" w:rsidRDefault="00775AB3" w:rsidP="00775AB3">
      <w:pPr>
        <w:jc w:val="both"/>
        <w:rPr>
          <w:sz w:val="20"/>
          <w:szCs w:val="20"/>
          <w:lang w:val="de-DE"/>
        </w:rPr>
      </w:pPr>
    </w:p>
    <w:p w14:paraId="4012538B" w14:textId="77777777" w:rsidR="00775AB3" w:rsidRPr="00EE603B" w:rsidRDefault="00775AB3" w:rsidP="00775AB3">
      <w:pPr>
        <w:jc w:val="both"/>
        <w:rPr>
          <w:sz w:val="20"/>
          <w:szCs w:val="20"/>
          <w:lang w:val="de-DE"/>
        </w:rPr>
      </w:pPr>
      <w:r w:rsidRPr="00EE603B">
        <w:rPr>
          <w:sz w:val="20"/>
          <w:szCs w:val="20"/>
          <w:lang w:val="de-DE"/>
        </w:rPr>
        <w:t>[§ 1</w:t>
      </w:r>
      <w:r w:rsidRPr="00EE603B">
        <w:rPr>
          <w:i/>
          <w:sz w:val="20"/>
          <w:szCs w:val="20"/>
          <w:lang w:val="de-DE"/>
        </w:rPr>
        <w:t>ter</w:t>
      </w:r>
      <w:r w:rsidRPr="00EE603B">
        <w:rPr>
          <w:sz w:val="20"/>
          <w:szCs w:val="20"/>
          <w:lang w:val="de-DE"/>
        </w:rPr>
        <w:t xml:space="preserve"> - Eine [IVG] oder Registrierung ist fünf Jahre gültig.</w:t>
      </w:r>
    </w:p>
    <w:p w14:paraId="1A1BDFAE" w14:textId="77777777" w:rsidR="00775AB3" w:rsidRPr="00EE603B" w:rsidRDefault="00775AB3" w:rsidP="00775AB3">
      <w:pPr>
        <w:jc w:val="both"/>
        <w:rPr>
          <w:sz w:val="20"/>
          <w:szCs w:val="20"/>
          <w:lang w:val="de-DE"/>
        </w:rPr>
      </w:pPr>
    </w:p>
    <w:p w14:paraId="3A60C411" w14:textId="77777777" w:rsidR="00775AB3" w:rsidRPr="00EE603B" w:rsidRDefault="00775AB3" w:rsidP="00775AB3">
      <w:pPr>
        <w:jc w:val="both"/>
        <w:rPr>
          <w:sz w:val="20"/>
          <w:szCs w:val="20"/>
          <w:lang w:val="de-DE"/>
        </w:rPr>
      </w:pPr>
      <w:r w:rsidRPr="00EE603B">
        <w:rPr>
          <w:sz w:val="20"/>
          <w:szCs w:val="20"/>
          <w:lang w:val="de-DE"/>
        </w:rPr>
        <w:t>Nach Ablauf dieser fünf Jahre kann der Minister oder sein Beauftragter die Gültigkeit der [IVG] oder Registrierung auf Antrag des Inhabers und auf der Grundlage einer Beurteilung des Nutzen-Risiko-Verhältnisses verlängern. Der König legt die diesbezüglichen Bedingungen, Fristen und Modalitäten fest.</w:t>
      </w:r>
    </w:p>
    <w:p w14:paraId="2D4EA04F" w14:textId="77777777" w:rsidR="00775AB3" w:rsidRPr="00EE603B" w:rsidRDefault="00775AB3" w:rsidP="00775AB3">
      <w:pPr>
        <w:jc w:val="both"/>
        <w:rPr>
          <w:sz w:val="20"/>
          <w:szCs w:val="20"/>
          <w:lang w:val="de-DE"/>
        </w:rPr>
      </w:pPr>
    </w:p>
    <w:p w14:paraId="3C68D243" w14:textId="77777777" w:rsidR="00775AB3" w:rsidRPr="00EE603B" w:rsidRDefault="00775AB3" w:rsidP="00775AB3">
      <w:pPr>
        <w:jc w:val="both"/>
        <w:rPr>
          <w:sz w:val="20"/>
          <w:szCs w:val="20"/>
          <w:lang w:val="de-DE"/>
        </w:rPr>
      </w:pPr>
      <w:r w:rsidRPr="00EE603B">
        <w:rPr>
          <w:sz w:val="20"/>
          <w:szCs w:val="20"/>
          <w:lang w:val="de-DE"/>
        </w:rPr>
        <w:t>Eine [IVG] oder Registrierung, die verlängert worden ist, gilt ohne zeitliche Begrenzung, es sei denn, der Minister oder sein Beauftragter beschließt aus berechtigten Gründen in Zusammenhang mit der Pharmakovigilanz [- darunter die Exposition einer ungenügenden Anzahl Patienten dem betreffenden [Arzneimittel] gegenüber -] eine weitere Verlängerung der [IVG] oder Registrierung um fünf Jahre. Der König legt die diesbezüglichen Bedingungen, Fristen und Modalitäten fest.</w:t>
      </w:r>
    </w:p>
    <w:p w14:paraId="1C572CD5" w14:textId="77777777" w:rsidR="00775AB3" w:rsidRPr="00EE603B" w:rsidRDefault="00775AB3" w:rsidP="00775AB3">
      <w:pPr>
        <w:jc w:val="both"/>
        <w:rPr>
          <w:sz w:val="20"/>
          <w:szCs w:val="20"/>
          <w:lang w:val="de-DE"/>
        </w:rPr>
      </w:pPr>
    </w:p>
    <w:p w14:paraId="575FAEB6" w14:textId="77777777" w:rsidR="00775AB3" w:rsidRPr="00EE603B" w:rsidRDefault="00775AB3" w:rsidP="00775AB3">
      <w:pPr>
        <w:jc w:val="both"/>
        <w:rPr>
          <w:sz w:val="20"/>
          <w:szCs w:val="20"/>
          <w:lang w:val="de-DE"/>
        </w:rPr>
      </w:pPr>
      <w:r w:rsidRPr="00EE603B">
        <w:rPr>
          <w:sz w:val="20"/>
          <w:szCs w:val="20"/>
          <w:lang w:val="de-DE"/>
        </w:rPr>
        <w:t>Jede [IVG] oder Registrierung, der nicht binnen drei Jahren nach ihrer Erteilung eine tatsächliche Inverkehrbringung des betreffenden Arzneimittels folgt, erlischt.</w:t>
      </w:r>
    </w:p>
    <w:p w14:paraId="0CBE52F6" w14:textId="77777777" w:rsidR="00775AB3" w:rsidRPr="00EE603B" w:rsidRDefault="00775AB3" w:rsidP="00775AB3">
      <w:pPr>
        <w:jc w:val="both"/>
        <w:rPr>
          <w:sz w:val="20"/>
          <w:szCs w:val="20"/>
          <w:lang w:val="de-DE"/>
        </w:rPr>
      </w:pPr>
    </w:p>
    <w:p w14:paraId="7C816ED8" w14:textId="77777777" w:rsidR="00775AB3" w:rsidRPr="00EE603B" w:rsidRDefault="00775AB3" w:rsidP="00775AB3">
      <w:pPr>
        <w:jc w:val="both"/>
        <w:rPr>
          <w:sz w:val="20"/>
          <w:szCs w:val="20"/>
          <w:lang w:val="de-DE"/>
        </w:rPr>
      </w:pPr>
      <w:r w:rsidRPr="00EE603B">
        <w:rPr>
          <w:sz w:val="20"/>
          <w:szCs w:val="20"/>
          <w:lang w:val="de-DE"/>
        </w:rPr>
        <w:t>Befindet sich ein genehmigtes oder registriertes Arzneimittel, das zuvor in Verkehr gebracht wurde, drei aufeinander folgende Jahre nicht oder nicht mehr tatsächlich in Verkehr, so erlischt die für dieses Arzneimittel erteilte [IVG] oder Registrierung.</w:t>
      </w:r>
    </w:p>
    <w:p w14:paraId="0C865F9D" w14:textId="77777777" w:rsidR="00775AB3" w:rsidRPr="00EE603B" w:rsidRDefault="00775AB3" w:rsidP="00775AB3">
      <w:pPr>
        <w:jc w:val="both"/>
        <w:rPr>
          <w:sz w:val="20"/>
          <w:szCs w:val="20"/>
          <w:lang w:val="de-DE"/>
        </w:rPr>
      </w:pPr>
    </w:p>
    <w:p w14:paraId="1A0EC95A" w14:textId="77777777" w:rsidR="00775AB3" w:rsidRPr="00EE603B" w:rsidRDefault="00775AB3" w:rsidP="00775AB3">
      <w:pPr>
        <w:jc w:val="both"/>
        <w:rPr>
          <w:sz w:val="20"/>
          <w:szCs w:val="20"/>
          <w:lang w:val="de-DE"/>
        </w:rPr>
      </w:pPr>
      <w:r w:rsidRPr="00EE603B">
        <w:rPr>
          <w:sz w:val="20"/>
          <w:szCs w:val="20"/>
          <w:lang w:val="de-DE"/>
        </w:rPr>
        <w:t>In Anwendung der beiden vorhergehenden Absätze wird die [IVG] oder Registrierung gestrichen. Bevor die in den beiden vorhergehenden Absätzen vorgesehene Streichung der [IVG] oder Registrierung vorgenommen wird, wird der Genehmigungs- oder Registrierungsinhaber vom Minister oder von seinem Beauftragten von diesem Vorhaben unterrichtet und kann er entweder auf eigene Initiative oder auf Initiative des Ministers oder seines Beauftragten angehört werden.</w:t>
      </w:r>
    </w:p>
    <w:p w14:paraId="444F47D4" w14:textId="77777777" w:rsidR="00775AB3" w:rsidRPr="00EE603B" w:rsidRDefault="00775AB3" w:rsidP="00775AB3">
      <w:pPr>
        <w:jc w:val="both"/>
        <w:rPr>
          <w:sz w:val="20"/>
          <w:szCs w:val="20"/>
          <w:lang w:val="de-DE"/>
        </w:rPr>
      </w:pPr>
    </w:p>
    <w:p w14:paraId="30836A75" w14:textId="77777777" w:rsidR="00775AB3" w:rsidRPr="00EE603B" w:rsidRDefault="00775AB3" w:rsidP="00775AB3">
      <w:pPr>
        <w:jc w:val="both"/>
        <w:rPr>
          <w:sz w:val="20"/>
          <w:szCs w:val="20"/>
          <w:lang w:val="de-DE"/>
        </w:rPr>
      </w:pPr>
      <w:r w:rsidRPr="00EE603B">
        <w:rPr>
          <w:sz w:val="20"/>
          <w:szCs w:val="20"/>
          <w:lang w:val="de-DE"/>
        </w:rPr>
        <w:t>Der Minister oder sein Beauftragter kann in Ausnahmefällen und aus volksgesundheitlichen Gründen [...] Abweichungen von den Absätzen 4 und 5 gewähren.]</w:t>
      </w:r>
    </w:p>
    <w:p w14:paraId="3C97C732" w14:textId="77777777" w:rsidR="00775AB3" w:rsidRPr="00EE603B" w:rsidRDefault="00775AB3" w:rsidP="00775AB3">
      <w:pPr>
        <w:jc w:val="both"/>
        <w:rPr>
          <w:sz w:val="20"/>
          <w:szCs w:val="20"/>
          <w:lang w:val="de-DE"/>
        </w:rPr>
      </w:pPr>
    </w:p>
    <w:p w14:paraId="25C1A7F3" w14:textId="77777777" w:rsidR="00775AB3" w:rsidRPr="00EE603B" w:rsidRDefault="00775AB3" w:rsidP="00775AB3">
      <w:pPr>
        <w:jc w:val="both"/>
        <w:rPr>
          <w:sz w:val="20"/>
          <w:szCs w:val="20"/>
          <w:lang w:val="de-DE"/>
        </w:rPr>
      </w:pPr>
      <w:r w:rsidRPr="00EE603B">
        <w:rPr>
          <w:sz w:val="20"/>
          <w:szCs w:val="20"/>
          <w:lang w:val="de-DE"/>
        </w:rPr>
        <w:t>[§ 1</w:t>
      </w:r>
      <w:r w:rsidRPr="00EE603B">
        <w:rPr>
          <w:i/>
          <w:sz w:val="20"/>
          <w:szCs w:val="20"/>
          <w:lang w:val="de-DE"/>
        </w:rPr>
        <w:t>quater</w:t>
      </w:r>
      <w:r w:rsidRPr="00EE603B">
        <w:rPr>
          <w:sz w:val="20"/>
          <w:szCs w:val="20"/>
          <w:lang w:val="de-DE"/>
        </w:rPr>
        <w:t xml:space="preserve"> - Der Inhaber der [IVG] oder Registrierung hat nach Erteilung dieser Genehmigung oder Registrierung bezüglich der Herstellungs- und Kontrollmethoden den Stand von Wissenschaft und Technik zu berücksichtigen und alle notwendigen Änderungen vorzunehmen, um die Herstellung und Kontrolle des Arzneimittels gemäß den allgemein anerkannten wissenschaftlichen Methoden sicherzustellen.</w:t>
      </w:r>
    </w:p>
    <w:p w14:paraId="1154E681" w14:textId="77777777" w:rsidR="00775AB3" w:rsidRPr="00EE603B" w:rsidRDefault="00775AB3" w:rsidP="00775AB3">
      <w:pPr>
        <w:jc w:val="both"/>
        <w:rPr>
          <w:sz w:val="20"/>
          <w:szCs w:val="20"/>
          <w:lang w:val="de-DE"/>
        </w:rPr>
      </w:pPr>
    </w:p>
    <w:p w14:paraId="011B9272" w14:textId="77777777" w:rsidR="00775AB3" w:rsidRPr="00EE603B" w:rsidRDefault="00775AB3" w:rsidP="00775AB3">
      <w:pPr>
        <w:jc w:val="both"/>
        <w:rPr>
          <w:sz w:val="20"/>
          <w:szCs w:val="20"/>
          <w:lang w:val="de-DE"/>
        </w:rPr>
      </w:pPr>
      <w:r w:rsidRPr="00EE603B">
        <w:rPr>
          <w:sz w:val="20"/>
          <w:szCs w:val="20"/>
          <w:lang w:val="de-DE"/>
        </w:rPr>
        <w:t>Diese Änderungen sind an eine Änderung der [IVG] oder Registrierung gebunden und müssen vorher entweder vom Minister oder von seinem Beauftragten oder von der Europäischen Kommission gebilligt werden. [Der König legt die Bedingungen und Modalitäten für die Verfahren zur Änderung der IVGs oder Registrierungen fest.]</w:t>
      </w:r>
    </w:p>
    <w:p w14:paraId="19CDE001" w14:textId="77777777" w:rsidR="00775AB3" w:rsidRPr="00EE603B" w:rsidRDefault="00775AB3" w:rsidP="00775AB3">
      <w:pPr>
        <w:jc w:val="both"/>
        <w:rPr>
          <w:sz w:val="20"/>
          <w:szCs w:val="20"/>
          <w:lang w:val="de-DE"/>
        </w:rPr>
      </w:pPr>
    </w:p>
    <w:p w14:paraId="0A174FDF" w14:textId="77777777" w:rsidR="00775AB3" w:rsidRPr="00EE603B" w:rsidRDefault="00775AB3" w:rsidP="00775AB3">
      <w:pPr>
        <w:jc w:val="both"/>
        <w:rPr>
          <w:sz w:val="20"/>
          <w:szCs w:val="20"/>
          <w:lang w:val="de-DE"/>
        </w:rPr>
      </w:pPr>
      <w:r w:rsidRPr="00EE603B">
        <w:rPr>
          <w:sz w:val="20"/>
          <w:szCs w:val="20"/>
          <w:lang w:val="de-DE"/>
        </w:rPr>
        <w:t>Der Inhaber der Genehmigung oder Registrierung teilt dem Minister oder seinem Beauftragten unverzüglich alle neuen Informationen mit, die eine Änderung des bei der Beantragung der [IVG] oder Registrierung eingereichten Dossiers oder der dieser [IVG] oder Registrierung beigefügten Angaben oder Unterlagen nach sich ziehen könnten.</w:t>
      </w:r>
    </w:p>
    <w:p w14:paraId="3B5FE442" w14:textId="77777777" w:rsidR="00775AB3" w:rsidRPr="00EE603B" w:rsidRDefault="00775AB3" w:rsidP="00775AB3">
      <w:pPr>
        <w:jc w:val="both"/>
        <w:rPr>
          <w:sz w:val="20"/>
          <w:szCs w:val="20"/>
          <w:lang w:val="de-DE"/>
        </w:rPr>
      </w:pPr>
    </w:p>
    <w:p w14:paraId="68C489AF" w14:textId="5EE75350" w:rsidR="00775AB3" w:rsidRPr="00EE603B" w:rsidRDefault="00775AB3" w:rsidP="00775AB3">
      <w:pPr>
        <w:jc w:val="both"/>
        <w:rPr>
          <w:sz w:val="20"/>
          <w:szCs w:val="20"/>
          <w:lang w:val="de-DE"/>
        </w:rPr>
      </w:pPr>
      <w:r w:rsidRPr="00EE603B">
        <w:rPr>
          <w:sz w:val="20"/>
          <w:szCs w:val="20"/>
          <w:lang w:val="de-DE"/>
        </w:rPr>
        <w:lastRenderedPageBreak/>
        <w:t>Der Inhaber der [IVG] oder Registrierung teilt dem Minister oder seinem Beauftragten unverzüglich alle durch die zuständigen Behörden jeglichen Landes, in dem das Arzneimittel in Verkehr gebracht wird, auferlegten Verbote oder Einschränkungen sowie alle anderen neuen Informationen, die die Beurteilung des Nutzens und der Risiken des betreffenden Arzneimittels beeinflussen könnten, mit. [[Zu diesen Informationen gehören] sowohl positive als auch negative Ergebnisse von klinischen Prüfungen oder anderen Studien, die sich nicht nur auf die in der IVG oder Registrierung genannten, sondern auf alle Indikationen und Bevölkerungsgruppen beziehen können, sowie Angaben über eine Verwendung des Arzneimittels, die über die Bestimmungen der IVG oder Registrierung hinausgeht.]</w:t>
      </w:r>
    </w:p>
    <w:p w14:paraId="56E2EEAA" w14:textId="77777777" w:rsidR="00775AB3" w:rsidRPr="00EE603B" w:rsidRDefault="00775AB3" w:rsidP="00775AB3">
      <w:pPr>
        <w:jc w:val="both"/>
        <w:rPr>
          <w:sz w:val="20"/>
          <w:szCs w:val="20"/>
          <w:lang w:val="de-DE"/>
        </w:rPr>
      </w:pPr>
    </w:p>
    <w:p w14:paraId="5AEAE5C5" w14:textId="77777777" w:rsidR="00775AB3" w:rsidRPr="00EE603B" w:rsidRDefault="00775AB3" w:rsidP="00775AB3">
      <w:pPr>
        <w:jc w:val="both"/>
        <w:rPr>
          <w:sz w:val="20"/>
          <w:szCs w:val="20"/>
          <w:lang w:val="de-DE"/>
        </w:rPr>
      </w:pPr>
      <w:r w:rsidRPr="00EE603B">
        <w:rPr>
          <w:sz w:val="20"/>
          <w:szCs w:val="20"/>
          <w:lang w:val="de-DE"/>
        </w:rPr>
        <w:t>[[Der Inhaber der IVG oder Registrierung stellt sicher], dass die Produktinformationen auf dem aktuellen wissenschaftlichen Kenntnisstand gehalten werden, zu dem auch die Schlussfolgerungen aus Bewertungen und die Empfehlungen gehören, die gegebenenfalls auf dem europäischen Internetportal veröffentlicht werden.]</w:t>
      </w:r>
    </w:p>
    <w:p w14:paraId="007D93A2" w14:textId="77777777" w:rsidR="00775AB3" w:rsidRPr="00EE603B" w:rsidRDefault="00775AB3" w:rsidP="00775AB3">
      <w:pPr>
        <w:jc w:val="both"/>
        <w:rPr>
          <w:sz w:val="20"/>
          <w:szCs w:val="20"/>
          <w:lang w:val="de-DE"/>
        </w:rPr>
      </w:pPr>
    </w:p>
    <w:p w14:paraId="6C9551E4" w14:textId="77777777" w:rsidR="00775AB3" w:rsidRPr="00EE603B" w:rsidRDefault="00775AB3" w:rsidP="00775AB3">
      <w:pPr>
        <w:jc w:val="both"/>
        <w:rPr>
          <w:sz w:val="20"/>
          <w:szCs w:val="20"/>
          <w:lang w:val="de-DE"/>
        </w:rPr>
      </w:pPr>
      <w:r w:rsidRPr="00EE603B">
        <w:rPr>
          <w:sz w:val="20"/>
          <w:szCs w:val="20"/>
          <w:lang w:val="de-DE"/>
        </w:rPr>
        <w:t>Damit das Nutzen-Risiko-Verhältnis kontinuierlich bewertet werden kann, kann der Minister oder sein Beauftragter vom Inhaber der [IVG] oder Registrierung jederzeit Daten anfordern, die belegen, dass das Nutzen-Risiko-Verhältnis weiterhin günstig ist. [Der Inhaber der IVG oder Registrierung hat einer solchen Anforderung stets vollständig und unverzüglich nachzukommen.]</w:t>
      </w:r>
    </w:p>
    <w:p w14:paraId="37737FD5" w14:textId="77777777" w:rsidR="00775AB3" w:rsidRPr="00EE603B" w:rsidRDefault="00775AB3" w:rsidP="00775AB3">
      <w:pPr>
        <w:jc w:val="both"/>
        <w:rPr>
          <w:sz w:val="20"/>
          <w:szCs w:val="20"/>
          <w:lang w:val="de-DE"/>
        </w:rPr>
      </w:pPr>
    </w:p>
    <w:p w14:paraId="64FBD1E3" w14:textId="77777777" w:rsidR="00775AB3" w:rsidRPr="00EE603B" w:rsidRDefault="00775AB3" w:rsidP="00775AB3">
      <w:pPr>
        <w:jc w:val="both"/>
        <w:rPr>
          <w:sz w:val="20"/>
          <w:szCs w:val="20"/>
          <w:lang w:val="de-DE"/>
        </w:rPr>
      </w:pPr>
      <w:r w:rsidRPr="00EE603B">
        <w:rPr>
          <w:sz w:val="20"/>
          <w:szCs w:val="20"/>
          <w:lang w:val="de-DE"/>
        </w:rPr>
        <w:t>[[Der Minister oder sein Beauftragter kann] jederzeit vom Inhaber der IVG oder Registrierung die Vorlage einer Kopie der aktualisierten Pharmakovigilanz-Stammdokumentation verlangen. Der Inhaber der IVG oder Registrierung muss diese Kopie spätestens sieben Tage nach Erhalt der Aufforderung vorlegen.]</w:t>
      </w:r>
    </w:p>
    <w:p w14:paraId="2BAFE48E" w14:textId="77777777" w:rsidR="00775AB3" w:rsidRPr="00EE603B" w:rsidRDefault="00775AB3" w:rsidP="00775AB3">
      <w:pPr>
        <w:jc w:val="both"/>
        <w:rPr>
          <w:sz w:val="20"/>
          <w:szCs w:val="20"/>
          <w:lang w:val="de-DE"/>
        </w:rPr>
      </w:pPr>
    </w:p>
    <w:p w14:paraId="15DFF56E" w14:textId="77777777" w:rsidR="00775AB3" w:rsidRPr="00EE603B" w:rsidRDefault="00775AB3" w:rsidP="00775AB3">
      <w:pPr>
        <w:jc w:val="both"/>
        <w:rPr>
          <w:sz w:val="20"/>
          <w:szCs w:val="20"/>
          <w:lang w:val="de-DE"/>
        </w:rPr>
      </w:pPr>
      <w:r w:rsidRPr="00EE603B">
        <w:rPr>
          <w:sz w:val="20"/>
          <w:szCs w:val="20"/>
          <w:lang w:val="de-DE"/>
        </w:rPr>
        <w:t>Der Inhaber der [IVG] oder Registrierung teilt entweder dem Minister oder seinem Beauftragten oder aber der Europäischen Kommission informationshalber oder im Hinblick auf eine Billigung alle Änderungen mit, die er an dem mit dem Antrag eingereichten Dossier oder an den Unterlagen, die der [IVG] oder Registrierung beigefügt sind, anbringen möchte. Jede Änderung muss den zuständigen Behörden, die die [IVG] oder Registrierung gegebenenfalls in Anwendung des in § 1 Absatz 8 erwähnten Verfahrens erteilt haben, vorgelegt werden. Der König legt die Fristen, Bedingungen und Modalitäten fest, gemäß denen diese Änderungen genehmigt werden können.</w:t>
      </w:r>
    </w:p>
    <w:p w14:paraId="4BD72845" w14:textId="77777777" w:rsidR="00775AB3" w:rsidRPr="00EE603B" w:rsidRDefault="00775AB3" w:rsidP="00775AB3">
      <w:pPr>
        <w:jc w:val="both"/>
        <w:rPr>
          <w:sz w:val="20"/>
          <w:szCs w:val="20"/>
          <w:lang w:val="de-DE"/>
        </w:rPr>
      </w:pPr>
    </w:p>
    <w:p w14:paraId="1830B875" w14:textId="77777777" w:rsidR="00775AB3" w:rsidRPr="00EE603B" w:rsidRDefault="00775AB3" w:rsidP="00775AB3">
      <w:pPr>
        <w:jc w:val="both"/>
        <w:rPr>
          <w:sz w:val="20"/>
          <w:szCs w:val="20"/>
          <w:lang w:val="de-DE"/>
        </w:rPr>
      </w:pPr>
      <w:r w:rsidRPr="00EE603B">
        <w:rPr>
          <w:sz w:val="20"/>
          <w:szCs w:val="20"/>
          <w:lang w:val="de-DE"/>
        </w:rPr>
        <w:t>Der König legt die Bedingungen und Modalitäten fest, gemäß denen unter außergewöhnlichen Umständen und aus volksgesundheitlichen Gründen einschränkende Dringlichkeitsmaßnahmen mit Bezug auf das Arzneimittel getroffen werden können, bis der Minister oder sein Beauftragter eine endgültige Entscheidung über die Erteilung, die Änderung, die Aussetzung oder den Entzug der [IVG] oder Registrierung trifft. Diese Maßnahmen werden binnen einer mit dem Minister vereinbarten Frist durchgeführt. Unbeschadet der eventuellen sofortigen Anwendung dieser Maßnahmen muss der Inhaber der [IVG] oder Registrierung einen Antrag auf Änderung gemäß den im vorhergehenden Absatz erwähnten Bedingungen und Modalitäten einreichen.]</w:t>
      </w:r>
    </w:p>
    <w:p w14:paraId="20212EBB" w14:textId="77777777" w:rsidR="00775AB3" w:rsidRPr="00EE603B" w:rsidRDefault="00775AB3" w:rsidP="00775AB3">
      <w:pPr>
        <w:jc w:val="both"/>
        <w:rPr>
          <w:sz w:val="20"/>
          <w:szCs w:val="20"/>
          <w:lang w:val="de-DE"/>
        </w:rPr>
      </w:pPr>
    </w:p>
    <w:p w14:paraId="340A87B0" w14:textId="77777777" w:rsidR="00775AB3" w:rsidRPr="00EE603B" w:rsidRDefault="00775AB3" w:rsidP="00775AB3">
      <w:pPr>
        <w:jc w:val="both"/>
        <w:rPr>
          <w:sz w:val="20"/>
          <w:szCs w:val="20"/>
          <w:lang w:val="de-DE"/>
        </w:rPr>
      </w:pPr>
      <w:r w:rsidRPr="00EE603B">
        <w:rPr>
          <w:sz w:val="20"/>
          <w:szCs w:val="20"/>
          <w:lang w:val="de-DE"/>
        </w:rPr>
        <w:t>[§ 1</w:t>
      </w:r>
      <w:r w:rsidRPr="00EE603B">
        <w:rPr>
          <w:i/>
          <w:sz w:val="20"/>
          <w:szCs w:val="20"/>
          <w:lang w:val="de-DE"/>
        </w:rPr>
        <w:t>quinquies</w:t>
      </w:r>
      <w:r w:rsidRPr="00EE603B">
        <w:rPr>
          <w:sz w:val="20"/>
          <w:szCs w:val="20"/>
          <w:lang w:val="de-DE"/>
        </w:rPr>
        <w:t xml:space="preserve"> - [Der IVG oder Registrierung sind eine Zusammenfassung der Merkmale des Arzneimittels, nachstehend "ZMA" genannt, und die Packungsbeilage beigefügt, so wie sie von der Europäischen Kommission oder dem Minister oder seinem Beauftragten bei der Erteilung der IVG oder Registrierung oder später gebilligt wurden. Der König legt den Inhalt der ZMA und der Packungsbeilage und die Bedingungen, die diese erfüllen müssen, fest.]</w:t>
      </w:r>
    </w:p>
    <w:p w14:paraId="130436EB" w14:textId="77777777" w:rsidR="00775AB3" w:rsidRPr="00EE603B" w:rsidRDefault="00775AB3" w:rsidP="00775AB3">
      <w:pPr>
        <w:jc w:val="both"/>
        <w:rPr>
          <w:sz w:val="20"/>
          <w:szCs w:val="20"/>
          <w:lang w:val="de-DE"/>
        </w:rPr>
      </w:pPr>
    </w:p>
    <w:p w14:paraId="23BB8FE4" w14:textId="77777777" w:rsidR="00775AB3" w:rsidRPr="00EE603B" w:rsidRDefault="00775AB3" w:rsidP="00775AB3">
      <w:pPr>
        <w:jc w:val="both"/>
        <w:rPr>
          <w:sz w:val="20"/>
          <w:szCs w:val="20"/>
          <w:lang w:val="de-DE"/>
        </w:rPr>
      </w:pPr>
      <w:r w:rsidRPr="00EE603B">
        <w:rPr>
          <w:sz w:val="20"/>
          <w:szCs w:val="20"/>
          <w:lang w:val="de-DE"/>
        </w:rPr>
        <w:t>[Der Minister oder sein Beauftragter macht für jedes von ihm genehmigte oder registrierte Arzneimittel die IVG oder Registrierung, die ZMA und die Packungsbeilage sowie alle in Anwendung des Artikels 6 § 1</w:t>
      </w:r>
      <w:r w:rsidRPr="00EE603B">
        <w:rPr>
          <w:i/>
          <w:sz w:val="20"/>
          <w:szCs w:val="20"/>
          <w:lang w:val="de-DE"/>
        </w:rPr>
        <w:t>septies</w:t>
      </w:r>
      <w:r w:rsidRPr="00EE603B">
        <w:rPr>
          <w:sz w:val="20"/>
          <w:szCs w:val="20"/>
          <w:lang w:val="de-DE"/>
        </w:rPr>
        <w:t>, § 1</w:t>
      </w:r>
      <w:r w:rsidRPr="00EE603B">
        <w:rPr>
          <w:i/>
          <w:sz w:val="20"/>
          <w:szCs w:val="20"/>
          <w:lang w:val="de-DE"/>
        </w:rPr>
        <w:t>octies</w:t>
      </w:r>
      <w:r w:rsidRPr="00EE603B">
        <w:rPr>
          <w:sz w:val="20"/>
          <w:szCs w:val="20"/>
          <w:lang w:val="de-DE"/>
        </w:rPr>
        <w:t>, § 1</w:t>
      </w:r>
      <w:r w:rsidRPr="00EE603B">
        <w:rPr>
          <w:i/>
          <w:sz w:val="20"/>
          <w:szCs w:val="20"/>
          <w:lang w:val="de-DE"/>
        </w:rPr>
        <w:t>nonies</w:t>
      </w:r>
      <w:r w:rsidRPr="00EE603B">
        <w:rPr>
          <w:sz w:val="20"/>
          <w:szCs w:val="20"/>
          <w:lang w:val="de-DE"/>
        </w:rPr>
        <w:t xml:space="preserve"> oder § 1</w:t>
      </w:r>
      <w:r w:rsidRPr="00EE603B">
        <w:rPr>
          <w:i/>
          <w:sz w:val="20"/>
          <w:szCs w:val="20"/>
          <w:lang w:val="de-DE"/>
        </w:rPr>
        <w:t>decies</w:t>
      </w:r>
      <w:r w:rsidRPr="00EE603B">
        <w:rPr>
          <w:sz w:val="20"/>
          <w:szCs w:val="20"/>
          <w:lang w:val="de-DE"/>
        </w:rPr>
        <w:t xml:space="preserve"> festgelegten Bedingungen und gegebenenfalls die für die Umsetzung dieser Bedingungen festgelegten Fristen für die Öffentlichkeit zugänglich.]</w:t>
      </w:r>
    </w:p>
    <w:p w14:paraId="6D8BF258" w14:textId="77777777" w:rsidR="00775AB3" w:rsidRPr="00EE603B" w:rsidRDefault="00775AB3" w:rsidP="00775AB3">
      <w:pPr>
        <w:jc w:val="both"/>
        <w:rPr>
          <w:sz w:val="20"/>
          <w:szCs w:val="20"/>
          <w:lang w:val="de-DE"/>
        </w:rPr>
      </w:pPr>
    </w:p>
    <w:p w14:paraId="2CDD15FA" w14:textId="13B64C22" w:rsidR="00775AB3" w:rsidRPr="00EE603B" w:rsidRDefault="00775AB3" w:rsidP="00775AB3">
      <w:pPr>
        <w:jc w:val="both"/>
        <w:rPr>
          <w:sz w:val="20"/>
          <w:szCs w:val="20"/>
          <w:lang w:val="de-DE"/>
        </w:rPr>
      </w:pPr>
      <w:r w:rsidRPr="00EE603B">
        <w:rPr>
          <w:sz w:val="20"/>
          <w:szCs w:val="20"/>
          <w:lang w:val="de-DE"/>
        </w:rPr>
        <w:t xml:space="preserve">[Der Minister oder sein Beauftragter erstellt einen Beurteilungsbericht und gibt Kommentare ab zum Dossier hinsichtlich der Ergebnisse von pharmazeutischen, vorklinischen und klinischen Studien, dem Pharmakovigilanz-System und, gegebenenfalls, dem Risikomanagement-System für das betreffende Arzneimittel </w:t>
      </w:r>
      <w:r w:rsidR="0062023D" w:rsidRPr="00EE603B">
        <w:rPr>
          <w:sz w:val="20"/>
          <w:szCs w:val="20"/>
          <w:lang w:val="de-DE"/>
        </w:rPr>
        <w:t>[...]</w:t>
      </w:r>
      <w:r w:rsidRPr="00EE603B">
        <w:rPr>
          <w:sz w:val="20"/>
          <w:szCs w:val="20"/>
          <w:lang w:val="de-DE"/>
        </w:rPr>
        <w:t>. Der Beurteilungsbericht wird aktualisiert, wenn neue Informationen verfügbar werden, die für die Beurteilung der Qualität, Sicherheit und Wirksamkeit des betreffenden Arzneimittels von Bedeutung sind.]</w:t>
      </w:r>
    </w:p>
    <w:p w14:paraId="38A0E2F9" w14:textId="77777777" w:rsidR="00775AB3" w:rsidRPr="00EE603B" w:rsidRDefault="00775AB3" w:rsidP="00775AB3">
      <w:pPr>
        <w:jc w:val="both"/>
        <w:rPr>
          <w:sz w:val="20"/>
          <w:szCs w:val="20"/>
          <w:lang w:val="de-DE"/>
        </w:rPr>
      </w:pPr>
    </w:p>
    <w:p w14:paraId="0F304B6B" w14:textId="2D94C76F" w:rsidR="00775AB3" w:rsidRPr="00EE603B" w:rsidRDefault="00775AB3" w:rsidP="00775AB3">
      <w:pPr>
        <w:jc w:val="both"/>
        <w:rPr>
          <w:sz w:val="20"/>
          <w:szCs w:val="20"/>
          <w:lang w:val="de-DE"/>
        </w:rPr>
      </w:pPr>
      <w:r w:rsidRPr="00EE603B">
        <w:rPr>
          <w:sz w:val="20"/>
          <w:szCs w:val="20"/>
          <w:lang w:val="de-DE"/>
        </w:rPr>
        <w:t xml:space="preserve">[Der Minister oder sein Beauftragter stellt der Öffentlichkeit den Beurteilungsbericht und die Begründung seiner Entscheidung nach Streichung aller vertraulichen Angaben kommerzieller Art zur Verfügung, selbst wenn dieser Bericht nur in der Sprache verfügbar ist, die während des Verfahrens zur Prüfung des Antrags benutzt wurde. Die Begründung wird für jede beantragte Indikation eines Arzneimittels gesondert angegeben. </w:t>
      </w:r>
      <w:r w:rsidR="0062023D" w:rsidRPr="00EE603B">
        <w:rPr>
          <w:sz w:val="20"/>
          <w:szCs w:val="20"/>
          <w:lang w:val="de-DE"/>
        </w:rPr>
        <w:t>[D</w:t>
      </w:r>
      <w:r w:rsidRPr="00EE603B">
        <w:rPr>
          <w:sz w:val="20"/>
          <w:szCs w:val="20"/>
          <w:lang w:val="de-DE"/>
        </w:rPr>
        <w:t xml:space="preserve">er öffentliche </w:t>
      </w:r>
      <w:r w:rsidRPr="00EE603B">
        <w:rPr>
          <w:sz w:val="20"/>
          <w:szCs w:val="20"/>
          <w:lang w:val="de-DE"/>
        </w:rPr>
        <w:lastRenderedPageBreak/>
        <w:t xml:space="preserve">Beurteilungsbericht </w:t>
      </w:r>
      <w:r w:rsidR="0062023D" w:rsidRPr="00EE603B">
        <w:rPr>
          <w:sz w:val="20"/>
          <w:szCs w:val="20"/>
          <w:lang w:val="de-DE"/>
        </w:rPr>
        <w:t xml:space="preserve">umfasst] </w:t>
      </w:r>
      <w:r w:rsidRPr="00EE603B">
        <w:rPr>
          <w:sz w:val="20"/>
          <w:szCs w:val="20"/>
          <w:lang w:val="de-DE"/>
        </w:rPr>
        <w:t>eine allgemeinverständlich formulierte Zusammenfassung, die insbesondere einen Abschnitt über die Bedingungen der Verwendung des Arzneimittels enthält.]</w:t>
      </w:r>
    </w:p>
    <w:p w14:paraId="4AC9FCFF" w14:textId="77777777" w:rsidR="00775AB3" w:rsidRPr="00EE603B" w:rsidRDefault="00775AB3" w:rsidP="00775AB3">
      <w:pPr>
        <w:jc w:val="both"/>
        <w:rPr>
          <w:sz w:val="20"/>
          <w:szCs w:val="20"/>
          <w:lang w:val="de-DE"/>
        </w:rPr>
      </w:pPr>
    </w:p>
    <w:p w14:paraId="41FB9429" w14:textId="67DED737" w:rsidR="00775AB3" w:rsidRPr="00EE603B" w:rsidRDefault="00775AB3" w:rsidP="00775AB3">
      <w:pPr>
        <w:jc w:val="both"/>
        <w:rPr>
          <w:sz w:val="20"/>
          <w:szCs w:val="20"/>
          <w:lang w:val="de-DE"/>
        </w:rPr>
      </w:pPr>
      <w:r w:rsidRPr="00EE603B">
        <w:rPr>
          <w:sz w:val="20"/>
          <w:szCs w:val="20"/>
          <w:lang w:val="de-DE"/>
        </w:rPr>
        <w:t xml:space="preserve">[Die einem </w:t>
      </w:r>
      <w:r w:rsidR="0062023D" w:rsidRPr="00EE603B">
        <w:rPr>
          <w:sz w:val="20"/>
          <w:szCs w:val="20"/>
          <w:lang w:val="de-DE"/>
        </w:rPr>
        <w:t>[A</w:t>
      </w:r>
      <w:r w:rsidRPr="00EE603B">
        <w:rPr>
          <w:sz w:val="20"/>
          <w:szCs w:val="20"/>
          <w:lang w:val="de-DE"/>
        </w:rPr>
        <w:t>rzneimittel</w:t>
      </w:r>
      <w:r w:rsidR="0062023D" w:rsidRPr="00EE603B">
        <w:rPr>
          <w:sz w:val="20"/>
          <w:szCs w:val="20"/>
          <w:lang w:val="de-DE"/>
        </w:rPr>
        <w:t>]</w:t>
      </w:r>
      <w:r w:rsidRPr="00EE603B">
        <w:rPr>
          <w:sz w:val="20"/>
          <w:szCs w:val="20"/>
          <w:lang w:val="de-DE"/>
        </w:rPr>
        <w:t xml:space="preserve"> beigefügte Packungsbeilage muss klar und verständlich verfasst und entworfen sein, damit Benutzer das Arzneimittel korrekt, nötigenfalls mit der Hilfe von Berufsfachkräften im Gesundheitswesen, verwenden können.]  Zu diesem Zweck trägt der Beantrager oder Inhaber einer Genehmigung für die Inverkehrbringung oder einer Registrierung </w:t>
      </w:r>
      <w:r w:rsidR="0062023D" w:rsidRPr="00EE603B">
        <w:rPr>
          <w:sz w:val="20"/>
          <w:szCs w:val="20"/>
          <w:lang w:val="de-DE"/>
        </w:rPr>
        <w:t>[...]</w:t>
      </w:r>
      <w:r w:rsidRPr="00EE603B">
        <w:rPr>
          <w:sz w:val="20"/>
          <w:szCs w:val="20"/>
          <w:lang w:val="de-DE"/>
        </w:rPr>
        <w:t xml:space="preserve"> den Ergebnissen der Befragung von Patientenzielgruppen Rechnung, um zu gewährleisten, dass die Packungsbeilage lesbar, deutlich und benutzerfreundlich ist. Diese Ergebnisse werden dem Minister oder seinem Beauftragten oder der Europäischen Kommission vorgelegt. [</w:t>
      </w:r>
      <w:r w:rsidR="0062023D" w:rsidRPr="00EE603B">
        <w:rPr>
          <w:sz w:val="20"/>
          <w:szCs w:val="20"/>
          <w:lang w:val="de-DE"/>
        </w:rPr>
        <w:t>..</w:t>
      </w:r>
      <w:r w:rsidRPr="00EE603B">
        <w:rPr>
          <w:sz w:val="20"/>
          <w:szCs w:val="20"/>
          <w:lang w:val="de-DE"/>
        </w:rPr>
        <w:t>.]</w:t>
      </w:r>
    </w:p>
    <w:p w14:paraId="6B6FB458" w14:textId="77777777" w:rsidR="00775AB3" w:rsidRPr="00EE603B" w:rsidRDefault="00775AB3" w:rsidP="00775AB3">
      <w:pPr>
        <w:jc w:val="both"/>
        <w:rPr>
          <w:sz w:val="20"/>
          <w:szCs w:val="20"/>
          <w:lang w:val="de-DE"/>
        </w:rPr>
      </w:pPr>
    </w:p>
    <w:p w14:paraId="376690CD" w14:textId="77777777" w:rsidR="00775AB3" w:rsidRPr="00EE603B" w:rsidRDefault="00775AB3" w:rsidP="00775AB3">
      <w:pPr>
        <w:jc w:val="both"/>
        <w:rPr>
          <w:sz w:val="20"/>
          <w:szCs w:val="20"/>
          <w:lang w:val="de-DE"/>
        </w:rPr>
      </w:pPr>
      <w:r w:rsidRPr="00EE603B">
        <w:rPr>
          <w:sz w:val="20"/>
          <w:szCs w:val="20"/>
          <w:lang w:val="de-DE"/>
        </w:rPr>
        <w:t>[Der König legt den Inhalt der Angaben auf der äußeren Umhüllung, der Primärverpackung und der Etikettierung von Arzneimitteln und die Bedingungen, denen sie entsprechen müssen, fest.</w:t>
      </w:r>
    </w:p>
    <w:p w14:paraId="74CDD39F" w14:textId="77777777" w:rsidR="00775AB3" w:rsidRPr="00EE603B" w:rsidRDefault="00775AB3" w:rsidP="00775AB3">
      <w:pPr>
        <w:jc w:val="both"/>
        <w:rPr>
          <w:sz w:val="20"/>
          <w:szCs w:val="20"/>
          <w:lang w:val="de-DE"/>
        </w:rPr>
      </w:pPr>
    </w:p>
    <w:p w14:paraId="173C8216" w14:textId="77777777" w:rsidR="00775AB3" w:rsidRPr="00EE603B" w:rsidRDefault="00775AB3" w:rsidP="00775AB3">
      <w:pPr>
        <w:jc w:val="both"/>
        <w:rPr>
          <w:sz w:val="20"/>
          <w:szCs w:val="20"/>
          <w:lang w:val="de-DE"/>
        </w:rPr>
      </w:pPr>
      <w:r w:rsidRPr="00EE603B">
        <w:rPr>
          <w:sz w:val="20"/>
          <w:szCs w:val="20"/>
          <w:lang w:val="de-DE"/>
        </w:rPr>
        <w:t>Zu diesem Zweck kann Er für andere Arzneimittel als radioaktive Arzneimittel Sicherheitsmerkmale auferlegen, die auf der äußeren Umhüllung oder, in Ermangelung einer solchen, auf der Primärverpackung anzubringen sind und es Großhändlern, Großhandelsverteilern und Personen, die zur Abgabe von Arzneimitteln an die Öffentlichkeit ermächtigt oder befugt sind, ermöglichen:</w:t>
      </w:r>
    </w:p>
    <w:p w14:paraId="07573B45" w14:textId="77777777" w:rsidR="00775AB3" w:rsidRPr="00EE603B" w:rsidRDefault="00775AB3" w:rsidP="00775AB3">
      <w:pPr>
        <w:jc w:val="both"/>
        <w:rPr>
          <w:sz w:val="20"/>
          <w:szCs w:val="20"/>
          <w:lang w:val="de-DE"/>
        </w:rPr>
      </w:pPr>
    </w:p>
    <w:p w14:paraId="38897F2A" w14:textId="77777777" w:rsidR="00775AB3" w:rsidRPr="00EE603B" w:rsidRDefault="00775AB3" w:rsidP="00775AB3">
      <w:pPr>
        <w:jc w:val="both"/>
        <w:rPr>
          <w:sz w:val="20"/>
          <w:szCs w:val="20"/>
          <w:lang w:val="de-DE"/>
        </w:rPr>
      </w:pPr>
      <w:r w:rsidRPr="00EE603B">
        <w:rPr>
          <w:sz w:val="20"/>
          <w:szCs w:val="20"/>
          <w:lang w:val="de-DE"/>
        </w:rPr>
        <w:t>- die Echtheit des Arzneimittels zu überprüfen und</w:t>
      </w:r>
    </w:p>
    <w:p w14:paraId="0DE03179" w14:textId="77777777" w:rsidR="00775AB3" w:rsidRPr="00EE603B" w:rsidRDefault="00775AB3" w:rsidP="00775AB3">
      <w:pPr>
        <w:jc w:val="both"/>
        <w:rPr>
          <w:sz w:val="20"/>
          <w:szCs w:val="20"/>
          <w:lang w:val="de-DE"/>
        </w:rPr>
      </w:pPr>
    </w:p>
    <w:p w14:paraId="6CD69FCF" w14:textId="77777777" w:rsidR="00775AB3" w:rsidRPr="00EE603B" w:rsidRDefault="00775AB3" w:rsidP="00775AB3">
      <w:pPr>
        <w:jc w:val="both"/>
        <w:rPr>
          <w:sz w:val="20"/>
          <w:szCs w:val="20"/>
          <w:lang w:val="de-DE"/>
        </w:rPr>
      </w:pPr>
      <w:r w:rsidRPr="00EE603B">
        <w:rPr>
          <w:sz w:val="20"/>
          <w:szCs w:val="20"/>
          <w:lang w:val="de-DE"/>
        </w:rPr>
        <w:t>- einzelne Packungen zu identifizieren,</w:t>
      </w:r>
    </w:p>
    <w:p w14:paraId="00BDB287" w14:textId="77777777" w:rsidR="00775AB3" w:rsidRPr="00EE603B" w:rsidRDefault="00775AB3" w:rsidP="00775AB3">
      <w:pPr>
        <w:jc w:val="both"/>
        <w:rPr>
          <w:sz w:val="20"/>
          <w:szCs w:val="20"/>
          <w:lang w:val="de-DE"/>
        </w:rPr>
      </w:pPr>
    </w:p>
    <w:p w14:paraId="08768EEE" w14:textId="77777777" w:rsidR="00775AB3" w:rsidRPr="00EE603B" w:rsidRDefault="00775AB3" w:rsidP="00775AB3">
      <w:pPr>
        <w:jc w:val="both"/>
        <w:rPr>
          <w:sz w:val="20"/>
          <w:szCs w:val="20"/>
          <w:lang w:val="de-DE"/>
        </w:rPr>
      </w:pPr>
      <w:r w:rsidRPr="00EE603B">
        <w:rPr>
          <w:sz w:val="20"/>
          <w:szCs w:val="20"/>
          <w:lang w:val="de-DE"/>
        </w:rPr>
        <w:t>sowie eine Vorrichtung, die es ermöglicht zu überprüfen, ob die äußere Umhüllung manipuliert worden ist, insbesondere um sich ihrer Unversehrtheit zu vergewissern.]</w:t>
      </w:r>
    </w:p>
    <w:p w14:paraId="4756088B" w14:textId="77777777" w:rsidR="00775AB3" w:rsidRPr="00EE603B" w:rsidRDefault="00775AB3" w:rsidP="00775AB3">
      <w:pPr>
        <w:jc w:val="both"/>
        <w:rPr>
          <w:sz w:val="20"/>
          <w:szCs w:val="20"/>
          <w:lang w:val="de-DE"/>
        </w:rPr>
      </w:pPr>
    </w:p>
    <w:p w14:paraId="4A9297CC" w14:textId="77777777" w:rsidR="00775AB3" w:rsidRPr="00EE603B" w:rsidRDefault="00775AB3" w:rsidP="00775AB3">
      <w:pPr>
        <w:jc w:val="both"/>
        <w:rPr>
          <w:sz w:val="20"/>
          <w:szCs w:val="20"/>
          <w:lang w:val="de-DE"/>
        </w:rPr>
      </w:pPr>
      <w:r w:rsidRPr="00EE603B">
        <w:rPr>
          <w:sz w:val="20"/>
          <w:szCs w:val="20"/>
          <w:lang w:val="de-DE"/>
        </w:rPr>
        <w:t>[Er kann für bestimmte spezifische Arzneimittel bedingt durch deren Art zusätzliche Vermerke auferlegen.</w:t>
      </w:r>
    </w:p>
    <w:p w14:paraId="74D6406D" w14:textId="77777777" w:rsidR="00775AB3" w:rsidRPr="00EE603B" w:rsidRDefault="00775AB3" w:rsidP="00775AB3">
      <w:pPr>
        <w:jc w:val="both"/>
        <w:rPr>
          <w:sz w:val="20"/>
          <w:szCs w:val="20"/>
          <w:lang w:val="de-DE"/>
        </w:rPr>
      </w:pPr>
    </w:p>
    <w:p w14:paraId="5A729533" w14:textId="77777777" w:rsidR="00775AB3" w:rsidRPr="00EE603B" w:rsidRDefault="00775AB3" w:rsidP="00775AB3">
      <w:pPr>
        <w:jc w:val="both"/>
        <w:rPr>
          <w:sz w:val="20"/>
          <w:szCs w:val="20"/>
          <w:lang w:val="de-DE"/>
        </w:rPr>
      </w:pPr>
      <w:r w:rsidRPr="00EE603B">
        <w:rPr>
          <w:sz w:val="20"/>
          <w:szCs w:val="20"/>
          <w:lang w:val="de-DE"/>
        </w:rPr>
        <w:t>Die Vermerke auf der äußeren Umhüllung, der Primärverpackung und der Etikettierung müssen deutlich lesbar, gut verständlich und wischfest sein.]]</w:t>
      </w:r>
    </w:p>
    <w:p w14:paraId="78D2AC40" w14:textId="77777777" w:rsidR="00775AB3" w:rsidRPr="00EE603B" w:rsidRDefault="00775AB3" w:rsidP="00775AB3">
      <w:pPr>
        <w:jc w:val="both"/>
        <w:rPr>
          <w:sz w:val="20"/>
          <w:szCs w:val="20"/>
          <w:lang w:val="de-DE"/>
        </w:rPr>
      </w:pPr>
    </w:p>
    <w:p w14:paraId="45271494" w14:textId="77777777" w:rsidR="00775AB3" w:rsidRPr="00EE603B" w:rsidRDefault="00775AB3" w:rsidP="00775AB3">
      <w:pPr>
        <w:jc w:val="both"/>
        <w:rPr>
          <w:sz w:val="20"/>
          <w:szCs w:val="20"/>
          <w:lang w:val="de-DE"/>
        </w:rPr>
      </w:pPr>
      <w:r w:rsidRPr="00EE603B">
        <w:rPr>
          <w:sz w:val="20"/>
          <w:szCs w:val="20"/>
          <w:lang w:val="de-DE"/>
        </w:rPr>
        <w:t>[§ 1</w:t>
      </w:r>
      <w:r w:rsidRPr="00EE603B">
        <w:rPr>
          <w:i/>
          <w:sz w:val="20"/>
          <w:szCs w:val="20"/>
          <w:lang w:val="de-DE"/>
        </w:rPr>
        <w:t>sexies</w:t>
      </w:r>
      <w:r w:rsidRPr="00EE603B">
        <w:rPr>
          <w:sz w:val="20"/>
          <w:szCs w:val="20"/>
          <w:lang w:val="de-DE"/>
        </w:rPr>
        <w:t xml:space="preserve"> - Nach Erteilung einer [IVG] oder Registrierung informiert der Inhaber dieser Genehmigung oder Registrierung den Minister oder seinen Beauftragten über das Datum der tatsächlichen Inverkehrbringung des Arzneimittels, und das unter Berücksichtigung der unterschiedlichen genehmigten oder registrierten Verabreichungsformen.</w:t>
      </w:r>
    </w:p>
    <w:p w14:paraId="074D3907" w14:textId="77777777" w:rsidR="00775AB3" w:rsidRPr="00EE603B" w:rsidRDefault="00775AB3" w:rsidP="00775AB3">
      <w:pPr>
        <w:jc w:val="both"/>
        <w:rPr>
          <w:sz w:val="20"/>
          <w:szCs w:val="20"/>
          <w:lang w:val="de-DE"/>
        </w:rPr>
      </w:pPr>
    </w:p>
    <w:p w14:paraId="38916B0E" w14:textId="1C70EE44" w:rsidR="00775AB3" w:rsidRPr="00EE603B" w:rsidRDefault="00775AB3" w:rsidP="00775AB3">
      <w:pPr>
        <w:jc w:val="both"/>
        <w:rPr>
          <w:sz w:val="20"/>
          <w:szCs w:val="20"/>
          <w:lang w:val="de-DE"/>
        </w:rPr>
      </w:pPr>
      <w:r w:rsidRPr="00EE603B">
        <w:rPr>
          <w:sz w:val="20"/>
          <w:szCs w:val="20"/>
          <w:lang w:val="de-DE"/>
        </w:rPr>
        <w:t xml:space="preserve">[Bei einer vorübergehenden oder definitiven Einstellung der Inverkehrbringung dieses Arzneimittels oder in dem Fall, wo der </w:t>
      </w:r>
      <w:r w:rsidR="00AE43CE" w:rsidRPr="00EE603B">
        <w:rPr>
          <w:sz w:val="20"/>
          <w:szCs w:val="20"/>
          <w:lang w:val="de-DE"/>
        </w:rPr>
        <w:t xml:space="preserve">[Inhaber der IVG] </w:t>
      </w:r>
      <w:r w:rsidRPr="00EE603B">
        <w:rPr>
          <w:sz w:val="20"/>
          <w:szCs w:val="20"/>
          <w:lang w:val="de-DE"/>
        </w:rPr>
        <w:t xml:space="preserve">entweder um den Entzug einer IVG oder einer Registrierung gebeten hat oder keinen Antrag auf Verlängerung einer IVG oder einer Registrierung eingereicht hat, teilt der </w:t>
      </w:r>
      <w:r w:rsidR="00AE43CE" w:rsidRPr="00EE603B">
        <w:rPr>
          <w:sz w:val="20"/>
          <w:szCs w:val="20"/>
          <w:lang w:val="de-DE"/>
        </w:rPr>
        <w:t xml:space="preserve">[Inhaber der IVG] </w:t>
      </w:r>
      <w:r w:rsidRPr="00EE603B">
        <w:rPr>
          <w:sz w:val="20"/>
          <w:szCs w:val="20"/>
          <w:lang w:val="de-DE"/>
        </w:rPr>
        <w:t>oder Registrierung auch das dem Minister oder seinem Beauftragten mit. [Diese Mitteilung muss] spätestens zwei Monate vor der Einstellung der Inverkehrbringung des Arzneimittels erfolgen, es sein denn, es liegen außergewöhnliche Umstände vor[, und sie enthält auch den genauen Grund für die vorübergehende Einstellung. Jede Mitteilung, in der ein offensichtlich unrichtiger Grund oder eine offensichtlich unrichtige Dauer angegeben wird, oder jede unvollständige Mitteilung wird der Nichtausführung der in vorliegendem Absatz erwähnten Mitteilung gleichgesetzt].]</w:t>
      </w:r>
    </w:p>
    <w:p w14:paraId="3DC4C3B0" w14:textId="77777777" w:rsidR="00775AB3" w:rsidRPr="00EE603B" w:rsidRDefault="00775AB3" w:rsidP="00775AB3">
      <w:pPr>
        <w:jc w:val="both"/>
        <w:rPr>
          <w:sz w:val="20"/>
          <w:szCs w:val="20"/>
          <w:lang w:val="de-DE"/>
        </w:rPr>
      </w:pPr>
    </w:p>
    <w:p w14:paraId="40941B57" w14:textId="77777777" w:rsidR="00775AB3" w:rsidRPr="00EE603B" w:rsidRDefault="00775AB3" w:rsidP="00775AB3">
      <w:pPr>
        <w:jc w:val="both"/>
        <w:rPr>
          <w:sz w:val="20"/>
          <w:szCs w:val="20"/>
          <w:lang w:val="de-DE"/>
        </w:rPr>
      </w:pPr>
      <w:r w:rsidRPr="00EE603B">
        <w:rPr>
          <w:sz w:val="20"/>
          <w:szCs w:val="20"/>
          <w:lang w:val="de-DE"/>
        </w:rPr>
        <w:t>[Die in Absatz 2 erwähnte Mitteilung erfolgt ebenfalls, wenn die in Artikel 12</w:t>
      </w:r>
      <w:r w:rsidRPr="00EE603B">
        <w:rPr>
          <w:i/>
          <w:iCs/>
          <w:sz w:val="20"/>
          <w:szCs w:val="20"/>
          <w:lang w:val="de-DE"/>
        </w:rPr>
        <w:t>quinquies</w:t>
      </w:r>
      <w:r w:rsidRPr="00EE603B">
        <w:rPr>
          <w:sz w:val="20"/>
          <w:szCs w:val="20"/>
          <w:lang w:val="de-DE"/>
        </w:rPr>
        <w:t xml:space="preserve"> Absatz 2 erwähnten Lieferungen an Großhandelsverteiler oder Personen, die zur Abgabe von Arzneimitteln an die Öffentlichkeit ermächtigt sind, unterbrochen werden oder wenn die im Rahmen der in Artikel 12</w:t>
      </w:r>
      <w:r w:rsidRPr="00EE603B">
        <w:rPr>
          <w:i/>
          <w:iCs/>
          <w:sz w:val="20"/>
          <w:szCs w:val="20"/>
          <w:lang w:val="de-DE"/>
        </w:rPr>
        <w:t>quinquies</w:t>
      </w:r>
      <w:r w:rsidRPr="00EE603B">
        <w:rPr>
          <w:sz w:val="20"/>
          <w:szCs w:val="20"/>
          <w:lang w:val="de-DE"/>
        </w:rPr>
        <w:t xml:space="preserve"> Absatz 2 erwähnten Lieferpflicht geforderten Mengen nicht oder nicht vollständig geliefert werden. Diese Situation wird einer vorübergehenden Einstellung gleichgesetzt.]</w:t>
      </w:r>
    </w:p>
    <w:p w14:paraId="0CE9C1BC" w14:textId="77777777" w:rsidR="00775AB3" w:rsidRPr="00EE603B" w:rsidRDefault="00775AB3" w:rsidP="00775AB3">
      <w:pPr>
        <w:jc w:val="both"/>
        <w:rPr>
          <w:sz w:val="20"/>
          <w:szCs w:val="20"/>
          <w:lang w:val="de-DE"/>
        </w:rPr>
      </w:pPr>
    </w:p>
    <w:p w14:paraId="7EB9F6B3" w14:textId="77777777" w:rsidR="00775AB3" w:rsidRPr="00EE603B" w:rsidRDefault="00775AB3" w:rsidP="00775AB3">
      <w:pPr>
        <w:jc w:val="both"/>
        <w:rPr>
          <w:sz w:val="20"/>
          <w:szCs w:val="20"/>
          <w:lang w:val="de-DE"/>
        </w:rPr>
      </w:pPr>
      <w:r w:rsidRPr="00EE603B">
        <w:rPr>
          <w:sz w:val="20"/>
          <w:szCs w:val="20"/>
          <w:lang w:val="de-DE"/>
        </w:rPr>
        <w:t>[In Abweichung von Absatz 2 muss die Meldung der definitiven Einstellung eines erstattungsfähigen Fertigarzneimittels im Rahmen der Gesundheitspflegeversicherung spätestens sechs Monate vor der Einstellung der Inverkehrbringung des Arzneimittels erfolgen.]</w:t>
      </w:r>
    </w:p>
    <w:p w14:paraId="3F3A3414" w14:textId="77777777" w:rsidR="00775AB3" w:rsidRPr="00EE603B" w:rsidRDefault="00775AB3" w:rsidP="00775AB3">
      <w:pPr>
        <w:jc w:val="both"/>
        <w:rPr>
          <w:sz w:val="20"/>
          <w:szCs w:val="20"/>
          <w:lang w:val="de-DE"/>
        </w:rPr>
      </w:pPr>
    </w:p>
    <w:p w14:paraId="36ECB144" w14:textId="77777777" w:rsidR="00775AB3" w:rsidRPr="00EE603B" w:rsidRDefault="00775AB3" w:rsidP="00775AB3">
      <w:pPr>
        <w:jc w:val="both"/>
        <w:rPr>
          <w:sz w:val="20"/>
          <w:szCs w:val="20"/>
          <w:lang w:val="de-DE"/>
        </w:rPr>
      </w:pPr>
      <w:r w:rsidRPr="00EE603B">
        <w:rPr>
          <w:sz w:val="20"/>
          <w:szCs w:val="20"/>
          <w:lang w:val="de-DE"/>
        </w:rPr>
        <w:t xml:space="preserve">Auf Anforderung des Ministers oder seines Beauftragten stellt der Inhaber der Genehmigung für die Inverkehrbringung oder der Registrierung eines Arzneimittels dem Minister oder seinem Beauftragten insbesondere im Rahmen der Pharmakovigilanz alle Daten in Zusammenhang mit dem Umsatzvolumen des Arzneimittels sowie alle ihm vorliegenden Daten in Zusammenhang mit dem Verschreibungsvolumen zur Verfügung. [Der König bestimmt die Fälle, in denen von einer zeitweiligen Einstellung die Rede ist, und kann den </w:t>
      </w:r>
      <w:r w:rsidRPr="00EE603B">
        <w:rPr>
          <w:sz w:val="20"/>
          <w:szCs w:val="20"/>
          <w:lang w:val="de-DE"/>
        </w:rPr>
        <w:lastRenderedPageBreak/>
        <w:t>Minister oder dessen Beauftragten ermächtigen, bei einer zeitweiligen Einstellung zeitweilige Empfehlungen in Bezug auf Arzneimittel zu erlassen, die ein gültiges therapeutisches Äquivalent darstellen.]</w:t>
      </w:r>
    </w:p>
    <w:p w14:paraId="31595AEA" w14:textId="77777777" w:rsidR="00775AB3" w:rsidRPr="00EE603B" w:rsidRDefault="00775AB3" w:rsidP="00775AB3">
      <w:pPr>
        <w:jc w:val="both"/>
        <w:rPr>
          <w:sz w:val="20"/>
          <w:szCs w:val="20"/>
          <w:lang w:val="de-DE"/>
        </w:rPr>
      </w:pPr>
    </w:p>
    <w:p w14:paraId="4C019B59" w14:textId="77777777" w:rsidR="00775AB3" w:rsidRPr="00EE603B" w:rsidRDefault="00775AB3" w:rsidP="00775AB3">
      <w:pPr>
        <w:jc w:val="both"/>
        <w:rPr>
          <w:sz w:val="20"/>
          <w:szCs w:val="20"/>
          <w:lang w:val="de-DE"/>
        </w:rPr>
      </w:pPr>
      <w:r w:rsidRPr="00EE603B">
        <w:rPr>
          <w:sz w:val="20"/>
          <w:szCs w:val="20"/>
          <w:lang w:val="de-DE"/>
        </w:rPr>
        <w:t>Der König kann nähere Regeln für die Anwendung des vorliegenden Paragraphen festlegen[, insbesondere was die Weise, auf die die zeitweilige oder definitive Einstellung der Inverkehrbringung gemeldet wird, [und] die obligatorisch zu meldenden Informationen [...] betrifft].]</w:t>
      </w:r>
    </w:p>
    <w:p w14:paraId="74B18516" w14:textId="77777777" w:rsidR="00775AB3" w:rsidRPr="00EE603B" w:rsidRDefault="00775AB3" w:rsidP="00775AB3">
      <w:pPr>
        <w:jc w:val="both"/>
        <w:rPr>
          <w:sz w:val="20"/>
          <w:szCs w:val="20"/>
          <w:lang w:val="de-DE"/>
        </w:rPr>
      </w:pPr>
    </w:p>
    <w:p w14:paraId="594BA270" w14:textId="77777777" w:rsidR="00775AB3" w:rsidRPr="00EE603B" w:rsidRDefault="00775AB3" w:rsidP="00775AB3">
      <w:pPr>
        <w:jc w:val="both"/>
        <w:rPr>
          <w:sz w:val="20"/>
          <w:szCs w:val="20"/>
          <w:lang w:val="de-DE"/>
        </w:rPr>
      </w:pPr>
      <w:r w:rsidRPr="00EE603B">
        <w:rPr>
          <w:sz w:val="20"/>
          <w:szCs w:val="20"/>
          <w:lang w:val="de-DE"/>
        </w:rPr>
        <w:t>[Vorliegender Paragraph ist auch auf die in Artikel 12</w:t>
      </w:r>
      <w:r w:rsidRPr="00EE603B">
        <w:rPr>
          <w:i/>
          <w:sz w:val="20"/>
          <w:szCs w:val="20"/>
          <w:lang w:val="de-DE"/>
        </w:rPr>
        <w:t>ter</w:t>
      </w:r>
      <w:r w:rsidRPr="00EE603B">
        <w:rPr>
          <w:sz w:val="20"/>
          <w:szCs w:val="20"/>
          <w:lang w:val="de-DE"/>
        </w:rPr>
        <w:t xml:space="preserve"> § 1 Absatz 3 erwähnten Großhändler anwendbar.]</w:t>
      </w:r>
    </w:p>
    <w:p w14:paraId="45A38FDC" w14:textId="77777777" w:rsidR="00775AB3" w:rsidRPr="00EE603B" w:rsidRDefault="00775AB3" w:rsidP="00775AB3">
      <w:pPr>
        <w:jc w:val="both"/>
        <w:rPr>
          <w:sz w:val="20"/>
          <w:szCs w:val="20"/>
          <w:lang w:val="de-DE"/>
        </w:rPr>
      </w:pPr>
    </w:p>
    <w:p w14:paraId="2ED2B75A" w14:textId="77777777" w:rsidR="00775AB3" w:rsidRPr="00EE603B" w:rsidRDefault="00775AB3" w:rsidP="00775AB3">
      <w:pPr>
        <w:jc w:val="both"/>
        <w:rPr>
          <w:sz w:val="20"/>
          <w:szCs w:val="20"/>
          <w:lang w:val="de-DE"/>
        </w:rPr>
      </w:pPr>
      <w:r w:rsidRPr="00EE603B">
        <w:rPr>
          <w:sz w:val="20"/>
          <w:szCs w:val="20"/>
          <w:lang w:val="de-DE"/>
        </w:rPr>
        <w:t>[§ 1</w:t>
      </w:r>
      <w:r w:rsidRPr="00EE603B">
        <w:rPr>
          <w:i/>
          <w:sz w:val="20"/>
          <w:szCs w:val="20"/>
          <w:lang w:val="de-DE"/>
        </w:rPr>
        <w:t>septies</w:t>
      </w:r>
      <w:r w:rsidRPr="00EE603B">
        <w:rPr>
          <w:sz w:val="20"/>
          <w:szCs w:val="20"/>
          <w:lang w:val="de-DE"/>
        </w:rPr>
        <w:t xml:space="preserve"> - In Ausnahmefällen und nach Konsultation des Antragstellers kann die IVG unter bestimmten Bedingungen, die insbesondere die Sicherheit des Arzneimittels, die Information des Ministers oder seines Beauftragten über alle Zwischenfälle im Zusammenhang mit seiner Verwendung und die zu ergreifenden Maßnahmen betreffen, erteilt werden.</w:t>
      </w:r>
    </w:p>
    <w:p w14:paraId="64D0B5A9" w14:textId="77777777" w:rsidR="00775AB3" w:rsidRPr="00EE603B" w:rsidRDefault="00775AB3" w:rsidP="00775AB3">
      <w:pPr>
        <w:jc w:val="both"/>
        <w:rPr>
          <w:sz w:val="20"/>
          <w:szCs w:val="20"/>
          <w:lang w:val="de-DE"/>
        </w:rPr>
      </w:pPr>
    </w:p>
    <w:p w14:paraId="35D5F68D" w14:textId="77777777" w:rsidR="00775AB3" w:rsidRPr="00EE603B" w:rsidRDefault="00775AB3" w:rsidP="00775AB3">
      <w:pPr>
        <w:jc w:val="both"/>
        <w:rPr>
          <w:sz w:val="20"/>
          <w:szCs w:val="20"/>
          <w:lang w:val="de-DE"/>
        </w:rPr>
      </w:pPr>
      <w:r w:rsidRPr="00EE603B">
        <w:rPr>
          <w:sz w:val="20"/>
          <w:szCs w:val="20"/>
          <w:lang w:val="de-DE"/>
        </w:rPr>
        <w:t>[Diese IVG kann] nur erteilt werden, wenn der Antragsteller nachweisen kann, dass er aus objektiven und nachprüfbaren Gründen keine vollständigen Daten über die Wirksamkeit und Sicherheit des Arzneimittels bei bestimmungsgemäßer Verwendung zur Verfügung stellen kann.</w:t>
      </w:r>
    </w:p>
    <w:p w14:paraId="6C60571C" w14:textId="77777777" w:rsidR="00775AB3" w:rsidRPr="00EE603B" w:rsidRDefault="00775AB3" w:rsidP="00775AB3">
      <w:pPr>
        <w:jc w:val="both"/>
        <w:rPr>
          <w:sz w:val="20"/>
          <w:szCs w:val="20"/>
          <w:lang w:val="de-DE"/>
        </w:rPr>
      </w:pPr>
    </w:p>
    <w:p w14:paraId="46FACFD9" w14:textId="77777777" w:rsidR="00775AB3" w:rsidRPr="00EE603B" w:rsidRDefault="00775AB3" w:rsidP="00775AB3">
      <w:pPr>
        <w:jc w:val="both"/>
        <w:rPr>
          <w:sz w:val="20"/>
          <w:szCs w:val="20"/>
          <w:lang w:val="de-DE"/>
        </w:rPr>
      </w:pPr>
      <w:r w:rsidRPr="00EE603B">
        <w:rPr>
          <w:sz w:val="20"/>
          <w:szCs w:val="20"/>
          <w:lang w:val="de-DE"/>
        </w:rPr>
        <w:t>[...]</w:t>
      </w:r>
    </w:p>
    <w:p w14:paraId="1F048948" w14:textId="77777777" w:rsidR="00775AB3" w:rsidRPr="00EE603B" w:rsidRDefault="00775AB3" w:rsidP="00775AB3">
      <w:pPr>
        <w:jc w:val="both"/>
        <w:rPr>
          <w:sz w:val="20"/>
          <w:szCs w:val="20"/>
          <w:lang w:val="de-DE"/>
        </w:rPr>
      </w:pPr>
    </w:p>
    <w:p w14:paraId="0C1353A5" w14:textId="77777777" w:rsidR="00775AB3" w:rsidRPr="00EE603B" w:rsidRDefault="00775AB3" w:rsidP="00775AB3">
      <w:pPr>
        <w:jc w:val="both"/>
        <w:rPr>
          <w:sz w:val="20"/>
          <w:szCs w:val="20"/>
          <w:lang w:val="de-DE"/>
        </w:rPr>
      </w:pPr>
      <w:r w:rsidRPr="00EE603B">
        <w:rPr>
          <w:sz w:val="20"/>
          <w:szCs w:val="20"/>
          <w:lang w:val="de-DE"/>
        </w:rPr>
        <w:t>Eine solche IVG muss auf einem der vom König festgelegten Gründe beruhen. Die Aufrechterhaltung der IVG ist von der jährlichen Neubeurteilung dieser Bedingungen abhängig.</w:t>
      </w:r>
    </w:p>
    <w:p w14:paraId="5C7C952A" w14:textId="77777777" w:rsidR="00775AB3" w:rsidRPr="00EE603B" w:rsidRDefault="00775AB3" w:rsidP="00775AB3">
      <w:pPr>
        <w:jc w:val="both"/>
        <w:rPr>
          <w:sz w:val="20"/>
          <w:szCs w:val="20"/>
          <w:lang w:val="de-DE"/>
        </w:rPr>
      </w:pPr>
    </w:p>
    <w:p w14:paraId="32735D40" w14:textId="77777777" w:rsidR="00775AB3" w:rsidRPr="00EE603B" w:rsidRDefault="00775AB3" w:rsidP="00775AB3">
      <w:pPr>
        <w:jc w:val="both"/>
        <w:rPr>
          <w:sz w:val="20"/>
          <w:szCs w:val="20"/>
          <w:lang w:val="de-DE"/>
        </w:rPr>
      </w:pPr>
      <w:r w:rsidRPr="00EE603B">
        <w:rPr>
          <w:sz w:val="20"/>
          <w:szCs w:val="20"/>
          <w:lang w:val="de-DE"/>
        </w:rPr>
        <w:t>[Der Minister oder sein Beauftragter informiert] die EMA über die von ihm erteilten IVG und knüpft sie an Bedingungen in Anwendung des vorhergehenden Absatzes; der Inhaber der IVG übernimmt diese Bedingungen in seinem Risikomanagement-System.]</w:t>
      </w:r>
    </w:p>
    <w:p w14:paraId="0ECD36CC" w14:textId="77777777" w:rsidR="00775AB3" w:rsidRPr="00EE603B" w:rsidRDefault="00775AB3" w:rsidP="00775AB3">
      <w:pPr>
        <w:jc w:val="both"/>
        <w:rPr>
          <w:sz w:val="20"/>
          <w:szCs w:val="20"/>
          <w:lang w:val="de-DE"/>
        </w:rPr>
      </w:pPr>
    </w:p>
    <w:p w14:paraId="71BBDBB7" w14:textId="77777777" w:rsidR="00775AB3" w:rsidRPr="00EE603B" w:rsidRDefault="00775AB3" w:rsidP="00775AB3">
      <w:pPr>
        <w:jc w:val="both"/>
        <w:rPr>
          <w:sz w:val="20"/>
          <w:szCs w:val="20"/>
          <w:lang w:val="de-DE"/>
        </w:rPr>
      </w:pPr>
      <w:r w:rsidRPr="00EE603B">
        <w:rPr>
          <w:sz w:val="20"/>
          <w:szCs w:val="20"/>
          <w:lang w:val="de-DE"/>
        </w:rPr>
        <w:t>[§ 1</w:t>
      </w:r>
      <w:r w:rsidRPr="00EE603B">
        <w:rPr>
          <w:i/>
          <w:sz w:val="20"/>
          <w:szCs w:val="20"/>
          <w:lang w:val="de-DE"/>
        </w:rPr>
        <w:t>octies</w:t>
      </w:r>
      <w:r w:rsidRPr="00EE603B">
        <w:rPr>
          <w:sz w:val="20"/>
          <w:szCs w:val="20"/>
          <w:lang w:val="de-DE"/>
        </w:rPr>
        <w:t xml:space="preserve"> - [Der Minister oder sein Beauftragter kann] die IVG zusätzlich zu den in Artikel 6 § 1 Absatz 3 erwähnten Bestimmungen an eine oder mehrere der folgenden Bedingungen knüpfen:</w:t>
      </w:r>
    </w:p>
    <w:p w14:paraId="4EE8F0BE" w14:textId="77777777" w:rsidR="00775AB3" w:rsidRPr="00EE603B" w:rsidRDefault="00775AB3" w:rsidP="00775AB3">
      <w:pPr>
        <w:jc w:val="both"/>
        <w:rPr>
          <w:i/>
          <w:sz w:val="20"/>
          <w:szCs w:val="20"/>
          <w:lang w:val="de-DE"/>
        </w:rPr>
      </w:pPr>
    </w:p>
    <w:p w14:paraId="59688D34" w14:textId="77777777" w:rsidR="00775AB3" w:rsidRPr="00EE603B" w:rsidRDefault="00775AB3" w:rsidP="00775AB3">
      <w:pPr>
        <w:jc w:val="both"/>
        <w:rPr>
          <w:sz w:val="20"/>
          <w:szCs w:val="20"/>
          <w:lang w:val="de-DE"/>
        </w:rPr>
      </w:pPr>
      <w:r w:rsidRPr="00EE603B">
        <w:rPr>
          <w:i/>
          <w:sz w:val="20"/>
          <w:szCs w:val="20"/>
          <w:lang w:val="de-DE"/>
        </w:rPr>
        <w:t>a)</w:t>
      </w:r>
      <w:r w:rsidRPr="00EE603B">
        <w:rPr>
          <w:sz w:val="20"/>
          <w:szCs w:val="20"/>
          <w:lang w:val="de-DE"/>
        </w:rPr>
        <w:t xml:space="preserve"> an das Ergreifen bestimmter Maßnahmen zur Gewährleistung einer sicheren Verwendung des Arzneimittels, die in das Risikomanagement-System aufzunehmen sind,</w:t>
      </w:r>
    </w:p>
    <w:p w14:paraId="1AFDD81D" w14:textId="77777777" w:rsidR="00775AB3" w:rsidRPr="00EE603B" w:rsidRDefault="00775AB3" w:rsidP="00775AB3">
      <w:pPr>
        <w:jc w:val="both"/>
        <w:rPr>
          <w:sz w:val="20"/>
          <w:szCs w:val="20"/>
          <w:lang w:val="de-DE"/>
        </w:rPr>
      </w:pPr>
    </w:p>
    <w:p w14:paraId="17588A4F" w14:textId="77777777" w:rsidR="00775AB3" w:rsidRPr="00EE603B" w:rsidRDefault="00775AB3" w:rsidP="00775AB3">
      <w:pPr>
        <w:jc w:val="both"/>
        <w:rPr>
          <w:sz w:val="20"/>
          <w:szCs w:val="20"/>
          <w:lang w:val="de-DE"/>
        </w:rPr>
      </w:pPr>
      <w:r w:rsidRPr="00EE603B">
        <w:rPr>
          <w:i/>
          <w:sz w:val="20"/>
          <w:szCs w:val="20"/>
          <w:lang w:val="de-DE"/>
        </w:rPr>
        <w:t>b)</w:t>
      </w:r>
      <w:r w:rsidRPr="00EE603B">
        <w:rPr>
          <w:sz w:val="20"/>
          <w:szCs w:val="20"/>
          <w:lang w:val="de-DE"/>
        </w:rPr>
        <w:t xml:space="preserve"> an die Einhaltung von Verpflichtungen im Hinblick auf die Registrierung oder Meldung von vermuteten Nebenwirkungen, die über die in Artikel 12</w:t>
      </w:r>
      <w:r w:rsidRPr="00EE603B">
        <w:rPr>
          <w:i/>
          <w:sz w:val="20"/>
          <w:szCs w:val="20"/>
          <w:lang w:val="de-DE"/>
        </w:rPr>
        <w:t>sexies</w:t>
      </w:r>
      <w:r w:rsidRPr="00EE603B">
        <w:rPr>
          <w:sz w:val="20"/>
          <w:szCs w:val="20"/>
          <w:lang w:val="de-DE"/>
        </w:rPr>
        <w:t xml:space="preserve"> genannten hinausgehen,</w:t>
      </w:r>
    </w:p>
    <w:p w14:paraId="3ABEADE6" w14:textId="77777777" w:rsidR="00775AB3" w:rsidRPr="00EE603B" w:rsidRDefault="00775AB3" w:rsidP="00775AB3">
      <w:pPr>
        <w:jc w:val="both"/>
        <w:rPr>
          <w:sz w:val="20"/>
          <w:szCs w:val="20"/>
          <w:lang w:val="de-DE"/>
        </w:rPr>
      </w:pPr>
    </w:p>
    <w:p w14:paraId="4022290C" w14:textId="77777777" w:rsidR="00775AB3" w:rsidRPr="00EE603B" w:rsidRDefault="00775AB3" w:rsidP="00775AB3">
      <w:pPr>
        <w:jc w:val="both"/>
        <w:rPr>
          <w:sz w:val="20"/>
          <w:szCs w:val="20"/>
          <w:lang w:val="de-DE"/>
        </w:rPr>
      </w:pPr>
      <w:r w:rsidRPr="00EE603B">
        <w:rPr>
          <w:i/>
          <w:sz w:val="20"/>
          <w:szCs w:val="20"/>
          <w:lang w:val="de-DE"/>
        </w:rPr>
        <w:t>c)</w:t>
      </w:r>
      <w:r w:rsidRPr="00EE603B">
        <w:rPr>
          <w:sz w:val="20"/>
          <w:szCs w:val="20"/>
          <w:lang w:val="de-DE"/>
        </w:rPr>
        <w:t xml:space="preserve"> an alle sonstigen Bedingungen oder Einschränkungen hinsichtlich der sicheren und wirksamen Verwendung des Arzneimittels,</w:t>
      </w:r>
    </w:p>
    <w:p w14:paraId="798D78B0" w14:textId="77777777" w:rsidR="00775AB3" w:rsidRPr="00EE603B" w:rsidRDefault="00775AB3" w:rsidP="00775AB3">
      <w:pPr>
        <w:jc w:val="both"/>
        <w:rPr>
          <w:sz w:val="20"/>
          <w:szCs w:val="20"/>
          <w:lang w:val="de-DE"/>
        </w:rPr>
      </w:pPr>
    </w:p>
    <w:p w14:paraId="435BF525" w14:textId="77777777" w:rsidR="00775AB3" w:rsidRPr="00EE603B" w:rsidRDefault="00775AB3" w:rsidP="00775AB3">
      <w:pPr>
        <w:jc w:val="both"/>
        <w:rPr>
          <w:sz w:val="20"/>
          <w:szCs w:val="20"/>
          <w:lang w:val="de-DE"/>
        </w:rPr>
      </w:pPr>
      <w:r w:rsidRPr="00EE603B">
        <w:rPr>
          <w:i/>
          <w:sz w:val="20"/>
          <w:szCs w:val="20"/>
          <w:lang w:val="de-DE"/>
        </w:rPr>
        <w:t>d)</w:t>
      </w:r>
      <w:r w:rsidRPr="00EE603B">
        <w:rPr>
          <w:sz w:val="20"/>
          <w:szCs w:val="20"/>
          <w:lang w:val="de-DE"/>
        </w:rPr>
        <w:t xml:space="preserve"> an das Bestehen eines angemessenen Pharmakovigilanz-Systems,</w:t>
      </w:r>
    </w:p>
    <w:p w14:paraId="39D85400" w14:textId="77777777" w:rsidR="00775AB3" w:rsidRPr="00EE603B" w:rsidRDefault="00775AB3" w:rsidP="00775AB3">
      <w:pPr>
        <w:jc w:val="both"/>
        <w:rPr>
          <w:sz w:val="20"/>
          <w:szCs w:val="20"/>
          <w:lang w:val="de-DE"/>
        </w:rPr>
      </w:pPr>
    </w:p>
    <w:p w14:paraId="3B1B4962" w14:textId="77777777" w:rsidR="00775AB3" w:rsidRPr="00EE603B" w:rsidRDefault="00775AB3" w:rsidP="00775AB3">
      <w:pPr>
        <w:jc w:val="both"/>
        <w:rPr>
          <w:sz w:val="20"/>
          <w:szCs w:val="20"/>
          <w:lang w:val="de-DE"/>
        </w:rPr>
      </w:pPr>
      <w:r w:rsidRPr="00EE603B">
        <w:rPr>
          <w:i/>
          <w:sz w:val="20"/>
          <w:szCs w:val="20"/>
          <w:lang w:val="de-DE"/>
        </w:rPr>
        <w:t>e)</w:t>
      </w:r>
      <w:r w:rsidRPr="00EE603B">
        <w:rPr>
          <w:sz w:val="20"/>
          <w:szCs w:val="20"/>
          <w:lang w:val="de-DE"/>
        </w:rPr>
        <w:t xml:space="preserve"> an die Durchführung einer Sicherheitsstudie nach der Genehmigung,</w:t>
      </w:r>
    </w:p>
    <w:p w14:paraId="20DB1616" w14:textId="77777777" w:rsidR="00775AB3" w:rsidRPr="00EE603B" w:rsidRDefault="00775AB3" w:rsidP="00775AB3">
      <w:pPr>
        <w:jc w:val="both"/>
        <w:rPr>
          <w:sz w:val="20"/>
          <w:szCs w:val="20"/>
          <w:lang w:val="de-DE"/>
        </w:rPr>
      </w:pPr>
    </w:p>
    <w:p w14:paraId="0FEB0989" w14:textId="77777777" w:rsidR="00775AB3" w:rsidRPr="00EE603B" w:rsidRDefault="00775AB3" w:rsidP="00775AB3">
      <w:pPr>
        <w:jc w:val="both"/>
        <w:rPr>
          <w:sz w:val="20"/>
          <w:szCs w:val="20"/>
          <w:lang w:val="de-DE"/>
        </w:rPr>
      </w:pPr>
      <w:r w:rsidRPr="00EE603B">
        <w:rPr>
          <w:i/>
          <w:sz w:val="20"/>
          <w:szCs w:val="20"/>
          <w:lang w:val="de-DE"/>
        </w:rPr>
        <w:t>f)</w:t>
      </w:r>
      <w:r w:rsidRPr="00EE603B">
        <w:rPr>
          <w:sz w:val="20"/>
          <w:szCs w:val="20"/>
          <w:lang w:val="de-DE"/>
        </w:rPr>
        <w:t xml:space="preserve"> an die Durchführung einer Wirksamkeitsstudie nach der Genehmigung, soweit Bedenken bezüglich einzelner Aspekte der Wirksamkeit des Arzneimittels bestehen, die erst nach seiner Inverkehrbringung beseitigt werden können.</w:t>
      </w:r>
    </w:p>
    <w:p w14:paraId="46D98172" w14:textId="77777777" w:rsidR="00775AB3" w:rsidRPr="00EE603B" w:rsidRDefault="00775AB3" w:rsidP="00775AB3">
      <w:pPr>
        <w:jc w:val="both"/>
        <w:rPr>
          <w:sz w:val="20"/>
          <w:szCs w:val="20"/>
          <w:lang w:val="de-DE"/>
        </w:rPr>
      </w:pPr>
    </w:p>
    <w:p w14:paraId="2147C07E" w14:textId="77777777" w:rsidR="00775AB3" w:rsidRPr="00EE603B" w:rsidRDefault="00775AB3" w:rsidP="00775AB3">
      <w:pPr>
        <w:jc w:val="both"/>
        <w:rPr>
          <w:sz w:val="20"/>
          <w:szCs w:val="20"/>
          <w:lang w:val="de-DE"/>
        </w:rPr>
      </w:pPr>
      <w:r w:rsidRPr="00EE603B">
        <w:rPr>
          <w:sz w:val="20"/>
          <w:szCs w:val="20"/>
          <w:lang w:val="de-DE"/>
        </w:rPr>
        <w:t>Gegebenenfalls wird in der IVG vermerkt, binnen welchen Fristen diese Bedingungen erfüllt sein müssen.</w:t>
      </w:r>
    </w:p>
    <w:p w14:paraId="58B05F97" w14:textId="77777777" w:rsidR="00775AB3" w:rsidRPr="00EE603B" w:rsidRDefault="00775AB3" w:rsidP="00775AB3">
      <w:pPr>
        <w:jc w:val="both"/>
        <w:rPr>
          <w:sz w:val="20"/>
          <w:szCs w:val="20"/>
          <w:lang w:val="de-DE"/>
        </w:rPr>
      </w:pPr>
    </w:p>
    <w:p w14:paraId="014FF814" w14:textId="77777777" w:rsidR="00775AB3" w:rsidRPr="00EE603B" w:rsidRDefault="00775AB3" w:rsidP="00775AB3">
      <w:pPr>
        <w:jc w:val="both"/>
        <w:rPr>
          <w:sz w:val="20"/>
          <w:szCs w:val="20"/>
          <w:lang w:val="de-DE"/>
        </w:rPr>
      </w:pPr>
      <w:r w:rsidRPr="00EE603B">
        <w:rPr>
          <w:sz w:val="20"/>
          <w:szCs w:val="20"/>
          <w:lang w:val="de-DE"/>
        </w:rPr>
        <w:t>Der Inhaber der IVG nimmt jede in Absatz 1 erwähnte Bedingung in sein Risikomanagement-System auf.</w:t>
      </w:r>
    </w:p>
    <w:p w14:paraId="73ECD108" w14:textId="77777777" w:rsidR="00775AB3" w:rsidRPr="00EE603B" w:rsidRDefault="00775AB3" w:rsidP="00775AB3">
      <w:pPr>
        <w:jc w:val="both"/>
        <w:rPr>
          <w:sz w:val="20"/>
          <w:szCs w:val="20"/>
          <w:lang w:val="de-DE"/>
        </w:rPr>
      </w:pPr>
    </w:p>
    <w:p w14:paraId="5F1C21D5" w14:textId="77777777" w:rsidR="00775AB3" w:rsidRPr="00EE603B" w:rsidRDefault="00775AB3" w:rsidP="00775AB3">
      <w:pPr>
        <w:jc w:val="both"/>
        <w:rPr>
          <w:sz w:val="20"/>
          <w:szCs w:val="20"/>
          <w:lang w:val="de-DE"/>
        </w:rPr>
      </w:pPr>
      <w:r w:rsidRPr="00EE603B">
        <w:rPr>
          <w:sz w:val="20"/>
          <w:szCs w:val="20"/>
          <w:lang w:val="de-DE"/>
        </w:rPr>
        <w:t>Wenn in den in Absatz 1 Buchstabe </w:t>
      </w:r>
      <w:r w:rsidRPr="00EE603B">
        <w:rPr>
          <w:i/>
          <w:sz w:val="20"/>
          <w:szCs w:val="20"/>
          <w:lang w:val="de-DE"/>
        </w:rPr>
        <w:t>a)</w:t>
      </w:r>
      <w:r w:rsidRPr="00EE603B">
        <w:rPr>
          <w:sz w:val="20"/>
          <w:szCs w:val="20"/>
          <w:lang w:val="de-DE"/>
        </w:rPr>
        <w:t xml:space="preserve"> und </w:t>
      </w:r>
      <w:r w:rsidRPr="00EE603B">
        <w:rPr>
          <w:i/>
          <w:sz w:val="20"/>
          <w:szCs w:val="20"/>
          <w:lang w:val="de-DE"/>
        </w:rPr>
        <w:t>c)</w:t>
      </w:r>
      <w:r w:rsidRPr="00EE603B">
        <w:rPr>
          <w:sz w:val="20"/>
          <w:szCs w:val="20"/>
          <w:lang w:val="de-DE"/>
        </w:rPr>
        <w:t xml:space="preserve"> erwähnten Bedingungen vorgesehen ist, dass die Inverkehrbringung des Arzneimittels mit Schulungsmaterial und -programmen oder -diensten oder mit Informationsmaterial, -programmen oder -diensten einhergehen muss, die insbesondere für Fachkräfte der Gesundheitspflege oder Patienten bestimmt sind, müssen dieses Material, diese Programme oder Dienste vor ihrer Einsetzung dem Minister oder seinem Beauftragten gemäß dem vom König festgelegten Verfahren zur Billigung vorgelegt werden. Diese Bestimmung gilt auch für die von der Europäischen Kommission erteilten IVG, die an solche Bedingungen geknüpft sind. </w:t>
      </w:r>
    </w:p>
    <w:p w14:paraId="554ACC68" w14:textId="77777777" w:rsidR="00775AB3" w:rsidRPr="00EE603B" w:rsidRDefault="00775AB3" w:rsidP="00775AB3">
      <w:pPr>
        <w:jc w:val="both"/>
        <w:rPr>
          <w:sz w:val="20"/>
          <w:szCs w:val="20"/>
          <w:lang w:val="de-DE"/>
        </w:rPr>
      </w:pPr>
    </w:p>
    <w:p w14:paraId="31909E6E" w14:textId="77777777" w:rsidR="00775AB3" w:rsidRPr="00EE603B" w:rsidRDefault="00775AB3" w:rsidP="00775AB3">
      <w:pPr>
        <w:jc w:val="both"/>
        <w:rPr>
          <w:sz w:val="20"/>
          <w:szCs w:val="20"/>
          <w:lang w:val="de-DE"/>
        </w:rPr>
      </w:pPr>
      <w:r w:rsidRPr="00EE603B">
        <w:rPr>
          <w:sz w:val="20"/>
          <w:szCs w:val="20"/>
          <w:lang w:val="de-DE"/>
        </w:rPr>
        <w:lastRenderedPageBreak/>
        <w:t>Der Minister oder sein Beauftragter informiert die EMA über die von ihm erteilten IVG, an die in Anwendung des vorliegenden Paragraphen solche Bedingungen geknüpft sind.</w:t>
      </w:r>
    </w:p>
    <w:p w14:paraId="141AA3FA" w14:textId="77777777" w:rsidR="00775AB3" w:rsidRPr="00EE603B" w:rsidRDefault="00775AB3" w:rsidP="00775AB3">
      <w:pPr>
        <w:jc w:val="both"/>
        <w:rPr>
          <w:sz w:val="20"/>
          <w:szCs w:val="20"/>
          <w:lang w:val="de-DE"/>
        </w:rPr>
      </w:pPr>
    </w:p>
    <w:p w14:paraId="5D116245" w14:textId="77777777" w:rsidR="00775AB3" w:rsidRPr="00EE603B" w:rsidRDefault="00775AB3" w:rsidP="00775AB3">
      <w:pPr>
        <w:jc w:val="both"/>
        <w:rPr>
          <w:sz w:val="20"/>
          <w:szCs w:val="20"/>
          <w:lang w:val="de-DE"/>
        </w:rPr>
      </w:pPr>
      <w:r w:rsidRPr="00EE603B">
        <w:rPr>
          <w:sz w:val="20"/>
          <w:szCs w:val="20"/>
          <w:lang w:val="de-DE"/>
        </w:rPr>
        <w:t>Der König legt die Bedingungen und Modalitäten für die Anwendung des vorliegenden Paragraphen fest.]</w:t>
      </w:r>
    </w:p>
    <w:p w14:paraId="7EF3D099" w14:textId="77777777" w:rsidR="00775AB3" w:rsidRPr="00EE603B" w:rsidRDefault="00775AB3" w:rsidP="00775AB3">
      <w:pPr>
        <w:jc w:val="both"/>
        <w:rPr>
          <w:sz w:val="20"/>
          <w:szCs w:val="20"/>
          <w:lang w:val="de-DE"/>
        </w:rPr>
      </w:pPr>
    </w:p>
    <w:p w14:paraId="6A966E1F" w14:textId="77777777" w:rsidR="00775AB3" w:rsidRPr="00EE603B" w:rsidRDefault="00775AB3" w:rsidP="00775AB3">
      <w:pPr>
        <w:jc w:val="both"/>
        <w:rPr>
          <w:sz w:val="20"/>
          <w:szCs w:val="20"/>
          <w:lang w:val="de-DE"/>
        </w:rPr>
      </w:pPr>
      <w:r w:rsidRPr="00EE603B">
        <w:rPr>
          <w:sz w:val="20"/>
          <w:szCs w:val="20"/>
          <w:lang w:val="de-DE"/>
        </w:rPr>
        <w:t>[§ 1</w:t>
      </w:r>
      <w:r w:rsidRPr="00EE603B">
        <w:rPr>
          <w:i/>
          <w:sz w:val="20"/>
          <w:szCs w:val="20"/>
          <w:lang w:val="de-DE"/>
        </w:rPr>
        <w:t>nonies</w:t>
      </w:r>
      <w:r w:rsidRPr="00EE603B">
        <w:rPr>
          <w:sz w:val="20"/>
          <w:szCs w:val="20"/>
          <w:lang w:val="de-DE"/>
        </w:rPr>
        <w:t xml:space="preserve"> - [Nach Erteilung der IVG kann der Minister oder sein Beauftragter] dem Inhaber der IVG nach dem vom König festgelegten Verfahren Folgendes auferlegen:</w:t>
      </w:r>
    </w:p>
    <w:p w14:paraId="280B94DF" w14:textId="77777777" w:rsidR="00775AB3" w:rsidRPr="00EE603B" w:rsidRDefault="00775AB3" w:rsidP="00775AB3">
      <w:pPr>
        <w:jc w:val="both"/>
        <w:rPr>
          <w:sz w:val="20"/>
          <w:szCs w:val="20"/>
          <w:lang w:val="de-DE"/>
        </w:rPr>
      </w:pPr>
    </w:p>
    <w:p w14:paraId="5F5B0148" w14:textId="77777777" w:rsidR="00775AB3" w:rsidRPr="00EE603B" w:rsidRDefault="00775AB3" w:rsidP="00775AB3">
      <w:pPr>
        <w:jc w:val="both"/>
        <w:rPr>
          <w:sz w:val="20"/>
          <w:szCs w:val="20"/>
          <w:lang w:val="de-DE"/>
        </w:rPr>
      </w:pPr>
      <w:r w:rsidRPr="00EE603B">
        <w:rPr>
          <w:i/>
          <w:sz w:val="20"/>
          <w:szCs w:val="20"/>
          <w:lang w:val="de-DE"/>
        </w:rPr>
        <w:t>a)</w:t>
      </w:r>
      <w:r w:rsidRPr="00EE603B">
        <w:rPr>
          <w:sz w:val="20"/>
          <w:szCs w:val="20"/>
          <w:lang w:val="de-DE"/>
        </w:rPr>
        <w:t xml:space="preserve"> die Verpflichtung, eine Sicherheitsstudie nach der Genehmigung durchzuführen, insbesondere, wenn es Befürchtungen hinsichtlich der Sicherheitsrisiken mit Bezug auf das genehmigte Arzneimittel gibt,</w:t>
      </w:r>
    </w:p>
    <w:p w14:paraId="414D11EE" w14:textId="77777777" w:rsidR="00775AB3" w:rsidRPr="00EE603B" w:rsidRDefault="00775AB3" w:rsidP="00775AB3">
      <w:pPr>
        <w:jc w:val="both"/>
        <w:rPr>
          <w:sz w:val="20"/>
          <w:szCs w:val="20"/>
          <w:lang w:val="de-DE"/>
        </w:rPr>
      </w:pPr>
    </w:p>
    <w:p w14:paraId="44B5AB15" w14:textId="3D5ED5FA" w:rsidR="00775AB3" w:rsidRPr="00EE603B" w:rsidRDefault="00775AB3" w:rsidP="00775AB3">
      <w:pPr>
        <w:jc w:val="both"/>
        <w:rPr>
          <w:sz w:val="20"/>
          <w:szCs w:val="20"/>
          <w:lang w:val="de-DE"/>
        </w:rPr>
      </w:pPr>
      <w:r w:rsidRPr="00EE603B">
        <w:rPr>
          <w:i/>
          <w:sz w:val="20"/>
          <w:szCs w:val="20"/>
          <w:lang w:val="de-DE"/>
        </w:rPr>
        <w:t>b)</w:t>
      </w:r>
      <w:r w:rsidRPr="00EE603B">
        <w:rPr>
          <w:sz w:val="20"/>
          <w:szCs w:val="20"/>
          <w:lang w:val="de-DE"/>
        </w:rPr>
        <w:t xml:space="preserve"> die Verpflichtung, eine Wirksamkeitsstudie nach der Genehmigung durchzuführen, wenn das Verständnis der Krankheit oder die damit verbundene klinische </w:t>
      </w:r>
      <w:r w:rsidR="005F7797" w:rsidRPr="00EE603B">
        <w:rPr>
          <w:sz w:val="20"/>
          <w:szCs w:val="20"/>
          <w:lang w:val="de-DE"/>
        </w:rPr>
        <w:t>Methodologie</w:t>
      </w:r>
      <w:r w:rsidRPr="00EE603B">
        <w:rPr>
          <w:sz w:val="20"/>
          <w:szCs w:val="20"/>
          <w:lang w:val="de-DE"/>
        </w:rPr>
        <w:t xml:space="preserve"> darauf hinweisen, dass frühere Bewertungen der Wirksamkeit erheblich revidiert werden müssen.</w:t>
      </w:r>
    </w:p>
    <w:p w14:paraId="08711362" w14:textId="77777777" w:rsidR="00775AB3" w:rsidRPr="00EE603B" w:rsidRDefault="00775AB3" w:rsidP="00775AB3">
      <w:pPr>
        <w:jc w:val="both"/>
        <w:rPr>
          <w:sz w:val="20"/>
          <w:szCs w:val="20"/>
          <w:lang w:val="de-DE"/>
        </w:rPr>
      </w:pPr>
    </w:p>
    <w:p w14:paraId="75014667" w14:textId="77777777" w:rsidR="00775AB3" w:rsidRPr="00EE603B" w:rsidRDefault="00775AB3" w:rsidP="00775AB3">
      <w:pPr>
        <w:jc w:val="both"/>
        <w:rPr>
          <w:sz w:val="20"/>
          <w:szCs w:val="20"/>
          <w:lang w:val="de-DE"/>
        </w:rPr>
      </w:pPr>
      <w:r w:rsidRPr="00EE603B">
        <w:rPr>
          <w:sz w:val="20"/>
          <w:szCs w:val="20"/>
          <w:lang w:val="de-DE"/>
        </w:rPr>
        <w:t>Der Inhaber der IVG nimmt jede in Absatz 1 erwähnte Bedingung in sein Risikomanagement-System auf.</w:t>
      </w:r>
    </w:p>
    <w:p w14:paraId="4CF6D946" w14:textId="77777777" w:rsidR="00775AB3" w:rsidRPr="00EE603B" w:rsidRDefault="00775AB3" w:rsidP="00775AB3">
      <w:pPr>
        <w:jc w:val="both"/>
        <w:rPr>
          <w:sz w:val="20"/>
          <w:szCs w:val="20"/>
          <w:lang w:val="de-DE"/>
        </w:rPr>
      </w:pPr>
    </w:p>
    <w:p w14:paraId="34FA3603" w14:textId="77777777" w:rsidR="00775AB3" w:rsidRPr="00EE603B" w:rsidRDefault="00775AB3" w:rsidP="00775AB3">
      <w:pPr>
        <w:jc w:val="both"/>
        <w:rPr>
          <w:sz w:val="20"/>
          <w:szCs w:val="20"/>
          <w:lang w:val="de-DE"/>
        </w:rPr>
      </w:pPr>
      <w:r w:rsidRPr="00EE603B">
        <w:rPr>
          <w:sz w:val="20"/>
          <w:szCs w:val="20"/>
          <w:lang w:val="de-DE"/>
        </w:rPr>
        <w:t>Der Minister oder sein Beauftragter informiert die EMA über die von ihm erteilten IVG, an die in Anwendung des vorliegenden Paragraphen solche Bedingungen geknüpft sind.</w:t>
      </w:r>
    </w:p>
    <w:p w14:paraId="7DF6D3EC" w14:textId="77777777" w:rsidR="00775AB3" w:rsidRPr="00EE603B" w:rsidRDefault="00775AB3" w:rsidP="00775AB3">
      <w:pPr>
        <w:jc w:val="both"/>
        <w:rPr>
          <w:sz w:val="20"/>
          <w:szCs w:val="20"/>
          <w:lang w:val="de-DE"/>
        </w:rPr>
      </w:pPr>
    </w:p>
    <w:p w14:paraId="012D05D7" w14:textId="77777777" w:rsidR="00775AB3" w:rsidRPr="00EE603B" w:rsidRDefault="00775AB3" w:rsidP="00775AB3">
      <w:pPr>
        <w:jc w:val="both"/>
        <w:rPr>
          <w:sz w:val="20"/>
          <w:szCs w:val="20"/>
          <w:lang w:val="de-DE"/>
        </w:rPr>
      </w:pPr>
      <w:r w:rsidRPr="00EE603B">
        <w:rPr>
          <w:sz w:val="20"/>
          <w:szCs w:val="20"/>
          <w:lang w:val="de-DE"/>
        </w:rPr>
        <w:t>Der König legt die Bedingungen und Modalitäten für die Anwendung des vorliegenden Paragraphen fest.]</w:t>
      </w:r>
    </w:p>
    <w:p w14:paraId="3745BB62" w14:textId="77777777" w:rsidR="00775AB3" w:rsidRPr="00EE603B" w:rsidRDefault="00775AB3" w:rsidP="00775AB3">
      <w:pPr>
        <w:jc w:val="both"/>
        <w:rPr>
          <w:sz w:val="20"/>
          <w:szCs w:val="20"/>
          <w:lang w:val="de-DE"/>
        </w:rPr>
      </w:pPr>
    </w:p>
    <w:p w14:paraId="093273E0" w14:textId="77777777" w:rsidR="00775AB3" w:rsidRPr="00EE603B" w:rsidRDefault="00775AB3" w:rsidP="00775AB3">
      <w:pPr>
        <w:jc w:val="both"/>
        <w:rPr>
          <w:sz w:val="20"/>
          <w:szCs w:val="20"/>
          <w:lang w:val="de-DE"/>
        </w:rPr>
      </w:pPr>
      <w:r w:rsidRPr="00EE603B">
        <w:rPr>
          <w:sz w:val="20"/>
          <w:szCs w:val="20"/>
          <w:lang w:val="de-DE"/>
        </w:rPr>
        <w:t>[§ 1</w:t>
      </w:r>
      <w:r w:rsidRPr="00EE603B">
        <w:rPr>
          <w:i/>
          <w:sz w:val="20"/>
          <w:szCs w:val="20"/>
          <w:lang w:val="de-DE"/>
        </w:rPr>
        <w:t>decies</w:t>
      </w:r>
      <w:r w:rsidRPr="00EE603B">
        <w:rPr>
          <w:sz w:val="20"/>
          <w:szCs w:val="20"/>
          <w:lang w:val="de-DE"/>
        </w:rPr>
        <w:t xml:space="preserve"> - [...]]</w:t>
      </w:r>
    </w:p>
    <w:p w14:paraId="6F940C13" w14:textId="77777777" w:rsidR="00775AB3" w:rsidRPr="00EE603B" w:rsidRDefault="00775AB3" w:rsidP="00775AB3">
      <w:pPr>
        <w:jc w:val="both"/>
        <w:rPr>
          <w:sz w:val="20"/>
          <w:szCs w:val="20"/>
          <w:lang w:val="de-DE"/>
        </w:rPr>
      </w:pPr>
    </w:p>
    <w:p w14:paraId="1DA01B7B" w14:textId="77777777" w:rsidR="00775AB3" w:rsidRPr="00EE603B" w:rsidRDefault="00775AB3" w:rsidP="00775AB3">
      <w:pPr>
        <w:jc w:val="both"/>
        <w:rPr>
          <w:sz w:val="20"/>
          <w:szCs w:val="20"/>
          <w:lang w:val="de-DE"/>
        </w:rPr>
      </w:pPr>
      <w:r w:rsidRPr="00EE603B">
        <w:rPr>
          <w:sz w:val="20"/>
          <w:szCs w:val="20"/>
          <w:lang w:val="de-DE"/>
        </w:rPr>
        <w:t>[§ 2 - Krankenhausapotheker können wie die anderen Offizinapotheker auf ärztliche Verschreibung innerhalb der Grenzen des vom König vorgesehenen Therapieverzeichnisses [Arzneimittel] an Personen abgeben, die in Altenheimen, Alten- und Pflegeheimen, [Strafeinrichtungen], psychiatrischen Pflegeheimen, [Aufnahmezentren für Asylsuchende und Fachzentren für Drogenabhängige] und im Rahmen des begleiteten Wohnens</w:t>
      </w:r>
      <w:r w:rsidRPr="00EE603B">
        <w:rPr>
          <w:b/>
          <w:sz w:val="20"/>
          <w:szCs w:val="20"/>
          <w:lang w:val="de-DE"/>
        </w:rPr>
        <w:t xml:space="preserve"> </w:t>
      </w:r>
      <w:r w:rsidRPr="00EE603B">
        <w:rPr>
          <w:sz w:val="20"/>
          <w:szCs w:val="20"/>
          <w:lang w:val="de-DE"/>
        </w:rPr>
        <w:t>untergebracht sind.]</w:t>
      </w:r>
    </w:p>
    <w:p w14:paraId="224B0AC9" w14:textId="77777777" w:rsidR="00775AB3" w:rsidRPr="00EE603B" w:rsidRDefault="00775AB3" w:rsidP="00775AB3">
      <w:pPr>
        <w:jc w:val="both"/>
        <w:rPr>
          <w:sz w:val="20"/>
          <w:szCs w:val="20"/>
          <w:lang w:val="de-DE"/>
        </w:rPr>
      </w:pPr>
    </w:p>
    <w:p w14:paraId="33E99757" w14:textId="77777777" w:rsidR="00775AB3" w:rsidRPr="00EE603B" w:rsidRDefault="00775AB3" w:rsidP="00775AB3">
      <w:pPr>
        <w:jc w:val="both"/>
        <w:rPr>
          <w:sz w:val="20"/>
          <w:szCs w:val="20"/>
          <w:lang w:val="de-DE"/>
        </w:rPr>
      </w:pPr>
      <w:r w:rsidRPr="00EE603B">
        <w:rPr>
          <w:sz w:val="20"/>
          <w:szCs w:val="20"/>
          <w:lang w:val="de-DE"/>
        </w:rPr>
        <w:t>[Krankenhausapotheker können auch wie die anderen Offizinapotheker auf ärztliche Verschreibung [Arzneimittel] an Personen abgeben, die in vom König bestimmten Einrichtungen behandelt werden, und zwar unter den von Ihm festgelegten Umständen und Bedingungen.]</w:t>
      </w:r>
    </w:p>
    <w:p w14:paraId="235FA1AD" w14:textId="77777777" w:rsidR="00775AB3" w:rsidRPr="00EE603B" w:rsidRDefault="00775AB3" w:rsidP="00775AB3">
      <w:pPr>
        <w:jc w:val="both"/>
        <w:rPr>
          <w:sz w:val="20"/>
          <w:szCs w:val="20"/>
          <w:lang w:val="de-DE"/>
        </w:rPr>
      </w:pPr>
    </w:p>
    <w:p w14:paraId="26CA1EC0" w14:textId="02199420" w:rsidR="00775AB3" w:rsidRPr="00EE603B" w:rsidRDefault="00775AB3" w:rsidP="00775AB3">
      <w:pPr>
        <w:jc w:val="both"/>
        <w:rPr>
          <w:sz w:val="20"/>
          <w:szCs w:val="20"/>
          <w:lang w:val="de-DE"/>
        </w:rPr>
      </w:pPr>
      <w:r w:rsidRPr="00EE603B">
        <w:rPr>
          <w:sz w:val="20"/>
          <w:szCs w:val="20"/>
          <w:lang w:val="de-DE"/>
        </w:rPr>
        <w:t xml:space="preserve">[Krankenhausapotheker dürfen wie die Offizinapotheker einer der Öffentlichkeit zugänglichen Apotheke im Rahmen einer im Krankenhaus oder einer ambulant begonnenen Behandlung unter den vom König durch einen im Ministerrat beratenen Erlass festgelegten Bedingungen und Modalitäten [Arzneimittel] und </w:t>
      </w:r>
      <w:r w:rsidR="005C25D9" w:rsidRPr="00EE603B">
        <w:rPr>
          <w:sz w:val="20"/>
          <w:szCs w:val="20"/>
          <w:lang w:val="de-DE"/>
        </w:rPr>
        <w:t xml:space="preserve">Medizinprodukte </w:t>
      </w:r>
      <w:r w:rsidRPr="00EE603B">
        <w:rPr>
          <w:sz w:val="20"/>
          <w:szCs w:val="20"/>
          <w:lang w:val="de-DE"/>
        </w:rPr>
        <w:t>an ambulante Patienten abgeben.]</w:t>
      </w:r>
    </w:p>
    <w:p w14:paraId="330A685E" w14:textId="77777777" w:rsidR="00775AB3" w:rsidRPr="00EE603B" w:rsidRDefault="00775AB3" w:rsidP="00775AB3">
      <w:pPr>
        <w:jc w:val="both"/>
        <w:rPr>
          <w:sz w:val="20"/>
          <w:szCs w:val="20"/>
          <w:lang w:val="de-DE"/>
        </w:rPr>
      </w:pPr>
    </w:p>
    <w:p w14:paraId="3152B5F7" w14:textId="77777777" w:rsidR="00775AB3" w:rsidRPr="00EE603B" w:rsidRDefault="00775AB3" w:rsidP="00775AB3">
      <w:pPr>
        <w:jc w:val="both"/>
        <w:rPr>
          <w:sz w:val="20"/>
          <w:szCs w:val="20"/>
          <w:lang w:val="de-DE"/>
        </w:rPr>
      </w:pPr>
      <w:r w:rsidRPr="00EE603B">
        <w:rPr>
          <w:sz w:val="20"/>
          <w:szCs w:val="20"/>
          <w:lang w:val="de-DE"/>
        </w:rPr>
        <w:t>[Gemäß den vom König durch einen im Ministerrat beratenen Erlass festgelegten Bedingungen und Modalitäten darf der Krankenhausapotheker auch folgende Arzneimittel an ambulante Patienten abgeben:</w:t>
      </w:r>
    </w:p>
    <w:p w14:paraId="4D1B9A13" w14:textId="77777777" w:rsidR="00775AB3" w:rsidRPr="00EE603B" w:rsidRDefault="00775AB3" w:rsidP="00775AB3">
      <w:pPr>
        <w:jc w:val="both"/>
        <w:rPr>
          <w:sz w:val="20"/>
          <w:szCs w:val="20"/>
          <w:lang w:val="de-DE"/>
        </w:rPr>
      </w:pPr>
    </w:p>
    <w:p w14:paraId="36F2A079" w14:textId="77777777" w:rsidR="00775AB3" w:rsidRPr="00EE603B" w:rsidRDefault="00775AB3" w:rsidP="00775AB3">
      <w:pPr>
        <w:jc w:val="both"/>
        <w:rPr>
          <w:sz w:val="20"/>
          <w:szCs w:val="20"/>
          <w:lang w:val="de-DE"/>
        </w:rPr>
      </w:pPr>
      <w:r w:rsidRPr="00EE603B">
        <w:rPr>
          <w:sz w:val="20"/>
          <w:szCs w:val="20"/>
          <w:lang w:val="de-DE"/>
        </w:rPr>
        <w:t>1. Arzneimittel für seltene Leiden,</w:t>
      </w:r>
    </w:p>
    <w:p w14:paraId="15030612" w14:textId="77777777" w:rsidR="00775AB3" w:rsidRPr="00EE603B" w:rsidRDefault="00775AB3" w:rsidP="00775AB3">
      <w:pPr>
        <w:jc w:val="both"/>
        <w:rPr>
          <w:sz w:val="20"/>
          <w:szCs w:val="20"/>
          <w:lang w:val="de-DE"/>
        </w:rPr>
      </w:pPr>
    </w:p>
    <w:p w14:paraId="300C9849" w14:textId="77777777" w:rsidR="00775AB3" w:rsidRPr="00EE603B" w:rsidRDefault="00775AB3" w:rsidP="00775AB3">
      <w:pPr>
        <w:jc w:val="both"/>
        <w:rPr>
          <w:sz w:val="20"/>
          <w:szCs w:val="20"/>
          <w:lang w:val="de-DE"/>
        </w:rPr>
      </w:pPr>
      <w:r w:rsidRPr="00EE603B">
        <w:rPr>
          <w:sz w:val="20"/>
          <w:szCs w:val="20"/>
          <w:lang w:val="de-DE"/>
        </w:rPr>
        <w:t>2. beschränkt verschreibungspflichtige [Arzneimittel], deren Abgabe Krankenhausapothekern vorbehalten ist.]</w:t>
      </w:r>
    </w:p>
    <w:p w14:paraId="6E3B07C0" w14:textId="77777777" w:rsidR="00775AB3" w:rsidRPr="00EE603B" w:rsidRDefault="00775AB3" w:rsidP="00775AB3">
      <w:pPr>
        <w:jc w:val="both"/>
        <w:rPr>
          <w:sz w:val="20"/>
          <w:szCs w:val="20"/>
          <w:lang w:val="de-DE"/>
        </w:rPr>
      </w:pPr>
    </w:p>
    <w:p w14:paraId="69A54BC8" w14:textId="05F209D5" w:rsidR="00775AB3" w:rsidRPr="00EE603B" w:rsidRDefault="00775AB3" w:rsidP="00775AB3">
      <w:pPr>
        <w:jc w:val="both"/>
        <w:rPr>
          <w:sz w:val="20"/>
          <w:szCs w:val="20"/>
          <w:lang w:val="de-DE"/>
        </w:rPr>
      </w:pPr>
      <w:r w:rsidRPr="00EE603B">
        <w:rPr>
          <w:sz w:val="20"/>
          <w:szCs w:val="20"/>
          <w:lang w:val="de-DE"/>
        </w:rPr>
        <w:t>[Krankenhausapotheker dürfen [Arzneimittel], deren ausschließliche Abgabe durch eine Krankenhausapotheke gemäß den Bestimmungen von Artikel 35</w:t>
      </w:r>
      <w:r w:rsidRPr="00EE603B">
        <w:rPr>
          <w:i/>
          <w:sz w:val="20"/>
          <w:szCs w:val="20"/>
          <w:lang w:val="de-DE"/>
        </w:rPr>
        <w:t>bis</w:t>
      </w:r>
      <w:r w:rsidRPr="00EE603B">
        <w:rPr>
          <w:sz w:val="20"/>
          <w:szCs w:val="20"/>
          <w:lang w:val="de-DE"/>
        </w:rPr>
        <w:t xml:space="preserve"> § 1 Absatz 1 des am 14. Juli 1994 koordinierten Gesetzes über die Gesundheitspflege- und Entschädigungspflichtversicherung als Bedingung für die Erstattung gestellt wurde, an ambulante Patienten abgeben.]</w:t>
      </w:r>
    </w:p>
    <w:p w14:paraId="05591B64" w14:textId="77777777" w:rsidR="00775AB3" w:rsidRPr="00EE603B" w:rsidRDefault="00775AB3" w:rsidP="00775AB3">
      <w:pPr>
        <w:jc w:val="both"/>
        <w:rPr>
          <w:sz w:val="20"/>
          <w:szCs w:val="20"/>
          <w:lang w:val="de-DE"/>
        </w:rPr>
      </w:pPr>
    </w:p>
    <w:p w14:paraId="3C5B6230" w14:textId="77777777" w:rsidR="00775AB3" w:rsidRPr="00EE603B" w:rsidRDefault="00775AB3" w:rsidP="00775AB3">
      <w:pPr>
        <w:jc w:val="both"/>
        <w:rPr>
          <w:rFonts w:ascii="TimesNewRoman" w:hAnsi="TimesNewRoman" w:cs="TimesNewRoman"/>
          <w:color w:val="231F20"/>
          <w:sz w:val="20"/>
          <w:szCs w:val="20"/>
          <w:lang w:val="de-DE"/>
        </w:rPr>
      </w:pPr>
      <w:r w:rsidRPr="00EE603B">
        <w:rPr>
          <w:rFonts w:ascii="TimesNewRoman" w:hAnsi="TimesNewRoman" w:cs="TimesNewRoman"/>
          <w:color w:val="231F20"/>
          <w:sz w:val="20"/>
          <w:szCs w:val="20"/>
          <w:lang w:val="de-DE"/>
        </w:rPr>
        <w:t>[§ 3 - Krankenhausapotheker können genauso wie andere Apotheker Arzneimittel und implantierbare medizinische Geräte an Ärzte abgeben, die ermächtigt sind, ein Depot zu führen.]</w:t>
      </w:r>
    </w:p>
    <w:p w14:paraId="2C59FC2C" w14:textId="77777777" w:rsidR="00775AB3" w:rsidRPr="00EE603B" w:rsidRDefault="00775AB3" w:rsidP="00775AB3">
      <w:pPr>
        <w:jc w:val="both"/>
        <w:rPr>
          <w:sz w:val="20"/>
          <w:szCs w:val="20"/>
          <w:lang w:val="de-DE"/>
        </w:rPr>
      </w:pPr>
    </w:p>
    <w:p w14:paraId="467C75BD" w14:textId="37FBF058" w:rsidR="00775AB3" w:rsidRPr="00EE603B" w:rsidRDefault="00775AB3" w:rsidP="00775AB3">
      <w:pPr>
        <w:jc w:val="both"/>
        <w:rPr>
          <w:iCs/>
          <w:sz w:val="20"/>
          <w:szCs w:val="20"/>
          <w:lang w:val="de-DE"/>
        </w:rPr>
      </w:pPr>
      <w:r w:rsidRPr="00EE603B">
        <w:rPr>
          <w:i/>
          <w:sz w:val="20"/>
          <w:szCs w:val="20"/>
          <w:lang w:val="de-DE"/>
        </w:rPr>
        <w:t>[Art. 6 § 1 nummeriert durch Art. 1 des K.E. vom 8. August 1997 (B.S. vom 28. August 1997); § 1 ersetzt durch Art. 8 Nr. 1 des G. vom 1. Mai 2006 (B.S. vom 16. Mai 2006); § 1 Abs. 1 abgeändert durch Art. 3 § 1 Nr. 1 des G. vom 3. August 2012 (B.S. vom 11. September 2012); § 1 Abs. 2 abgeändert durch Art. 102 des G. vom 24. Juli 2008 (B.S. vom 7. August 2008)</w:t>
      </w:r>
      <w:r w:rsidR="00672FBD" w:rsidRPr="00EE603B">
        <w:rPr>
          <w:i/>
          <w:sz w:val="20"/>
          <w:szCs w:val="20"/>
          <w:lang w:val="de-DE"/>
        </w:rPr>
        <w:t>,</w:t>
      </w:r>
      <w:r w:rsidRPr="00EE603B">
        <w:rPr>
          <w:i/>
          <w:sz w:val="20"/>
          <w:szCs w:val="20"/>
          <w:lang w:val="de-DE"/>
        </w:rPr>
        <w:t xml:space="preserve"> Art. 13 des G. vom 3. August 2012 (B.S. vom 11. September 2012)</w:t>
      </w:r>
      <w:r w:rsidR="00672FBD" w:rsidRPr="00EE603B">
        <w:rPr>
          <w:i/>
          <w:sz w:val="20"/>
          <w:szCs w:val="20"/>
          <w:lang w:val="de-DE"/>
        </w:rPr>
        <w:t xml:space="preserve"> und Art. 4 Nr. 1 des G. vom </w:t>
      </w:r>
      <w:r w:rsidR="00CA49E9" w:rsidRPr="00EE603B">
        <w:rPr>
          <w:i/>
          <w:sz w:val="20"/>
          <w:szCs w:val="20"/>
          <w:lang w:val="de-DE"/>
        </w:rPr>
        <w:t>18</w:t>
      </w:r>
      <w:r w:rsidR="00672FBD" w:rsidRPr="00EE603B">
        <w:rPr>
          <w:i/>
          <w:sz w:val="20"/>
          <w:szCs w:val="20"/>
          <w:lang w:val="de-DE"/>
        </w:rPr>
        <w:t>.</w:t>
      </w:r>
      <w:r w:rsidR="000C36B9">
        <w:rPr>
          <w:i/>
          <w:sz w:val="20"/>
          <w:szCs w:val="20"/>
          <w:lang w:val="de-DE"/>
        </w:rPr>
        <w:t> </w:t>
      </w:r>
      <w:r w:rsidR="00672FBD" w:rsidRPr="00EE603B">
        <w:rPr>
          <w:i/>
          <w:sz w:val="20"/>
          <w:szCs w:val="20"/>
          <w:lang w:val="de-DE"/>
        </w:rPr>
        <w:t>Mai</w:t>
      </w:r>
      <w:r w:rsidR="000C36B9">
        <w:rPr>
          <w:i/>
          <w:sz w:val="20"/>
          <w:szCs w:val="20"/>
          <w:lang w:val="de-DE"/>
        </w:rPr>
        <w:t> </w:t>
      </w:r>
      <w:r w:rsidR="00672FBD" w:rsidRPr="00EE603B">
        <w:rPr>
          <w:i/>
          <w:sz w:val="20"/>
          <w:szCs w:val="20"/>
          <w:lang w:val="de-DE"/>
        </w:rPr>
        <w:t>2022 (B.S. vom 30.</w:t>
      </w:r>
      <w:r w:rsidR="000C36B9">
        <w:rPr>
          <w:i/>
          <w:sz w:val="20"/>
          <w:szCs w:val="20"/>
          <w:lang w:val="de-DE"/>
        </w:rPr>
        <w:t> </w:t>
      </w:r>
      <w:r w:rsidR="00672FBD" w:rsidRPr="00EE603B">
        <w:rPr>
          <w:i/>
          <w:sz w:val="20"/>
          <w:szCs w:val="20"/>
          <w:lang w:val="de-DE"/>
        </w:rPr>
        <w:t>Mai</w:t>
      </w:r>
      <w:r w:rsidR="000C36B9">
        <w:rPr>
          <w:i/>
          <w:sz w:val="20"/>
          <w:szCs w:val="20"/>
          <w:lang w:val="de-DE"/>
        </w:rPr>
        <w:t> </w:t>
      </w:r>
      <w:r w:rsidR="00672FBD" w:rsidRPr="00EE603B">
        <w:rPr>
          <w:i/>
          <w:sz w:val="20"/>
          <w:szCs w:val="20"/>
          <w:lang w:val="de-DE"/>
        </w:rPr>
        <w:t>2022)</w:t>
      </w:r>
      <w:r w:rsidRPr="00EE603B">
        <w:rPr>
          <w:i/>
          <w:sz w:val="20"/>
          <w:szCs w:val="20"/>
          <w:lang w:val="de-DE"/>
        </w:rPr>
        <w:t xml:space="preserve">; § 1 Abs. 3 abgeändert durch Art. 13 des G. vom 3. August 2012 (B.S. vom 11. September 2012); § 1 Abs. 5 abgeändert durch Art. 13 des G. vom 3. August 2012 </w:t>
      </w:r>
      <w:r w:rsidRPr="00EE603B">
        <w:rPr>
          <w:i/>
          <w:sz w:val="20"/>
          <w:szCs w:val="20"/>
          <w:lang w:val="de-DE"/>
        </w:rPr>
        <w:lastRenderedPageBreak/>
        <w:t>(B.S. vom 11. September 2012) und Art. 78 § </w:t>
      </w:r>
      <w:r w:rsidR="00A648EB" w:rsidRPr="00EE603B">
        <w:rPr>
          <w:i/>
          <w:sz w:val="20"/>
          <w:szCs w:val="20"/>
          <w:lang w:val="de-DE"/>
        </w:rPr>
        <w:t>1</w:t>
      </w:r>
      <w:r w:rsidRPr="00EE603B">
        <w:rPr>
          <w:bCs/>
          <w:i/>
          <w:iCs/>
          <w:sz w:val="20"/>
          <w:szCs w:val="20"/>
          <w:lang w:val="de-DE"/>
        </w:rPr>
        <w:t xml:space="preserve"> des G. vom 5. Mai 2022 (B.S. vom 20. Mai 2022)</w:t>
      </w:r>
      <w:r w:rsidRPr="00EE603B">
        <w:rPr>
          <w:i/>
          <w:sz w:val="20"/>
          <w:szCs w:val="20"/>
          <w:lang w:val="de-DE"/>
        </w:rPr>
        <w:t>; § 1 Abs. 6 abgeändert durch Art. 13 des G. vom 3. August 2012 (B.S. vom 11. September 2012)</w:t>
      </w:r>
      <w:r w:rsidR="00672FBD" w:rsidRPr="00EE603B">
        <w:rPr>
          <w:i/>
          <w:sz w:val="20"/>
          <w:szCs w:val="20"/>
          <w:lang w:val="de-DE"/>
        </w:rPr>
        <w:t xml:space="preserve"> und Art. 4 Nr. 1 des G. vom </w:t>
      </w:r>
      <w:r w:rsidR="00EE603B">
        <w:rPr>
          <w:i/>
          <w:sz w:val="20"/>
          <w:szCs w:val="20"/>
          <w:lang w:val="de-DE"/>
        </w:rPr>
        <w:t>18</w:t>
      </w:r>
      <w:r w:rsidR="00672FBD" w:rsidRPr="00EE603B">
        <w:rPr>
          <w:i/>
          <w:sz w:val="20"/>
          <w:szCs w:val="20"/>
          <w:lang w:val="de-DE"/>
        </w:rPr>
        <w:t>.</w:t>
      </w:r>
      <w:r w:rsidR="00EE603B">
        <w:rPr>
          <w:i/>
          <w:sz w:val="20"/>
          <w:szCs w:val="20"/>
          <w:lang w:val="de-DE"/>
        </w:rPr>
        <w:t> </w:t>
      </w:r>
      <w:r w:rsidR="00672FBD" w:rsidRPr="00EE603B">
        <w:rPr>
          <w:i/>
          <w:sz w:val="20"/>
          <w:szCs w:val="20"/>
          <w:lang w:val="de-DE"/>
        </w:rPr>
        <w:t>Mai</w:t>
      </w:r>
      <w:r w:rsidR="00EE603B">
        <w:rPr>
          <w:i/>
          <w:sz w:val="20"/>
          <w:szCs w:val="20"/>
          <w:lang w:val="de-DE"/>
        </w:rPr>
        <w:t> </w:t>
      </w:r>
      <w:r w:rsidR="00672FBD" w:rsidRPr="00EE603B">
        <w:rPr>
          <w:i/>
          <w:sz w:val="20"/>
          <w:szCs w:val="20"/>
          <w:lang w:val="de-DE"/>
        </w:rPr>
        <w:t>2022 (B.S. vom 30.</w:t>
      </w:r>
      <w:r w:rsidR="00EE603B">
        <w:rPr>
          <w:i/>
          <w:sz w:val="20"/>
          <w:szCs w:val="20"/>
          <w:lang w:val="de-DE"/>
        </w:rPr>
        <w:t> </w:t>
      </w:r>
      <w:r w:rsidR="00672FBD" w:rsidRPr="00EE603B">
        <w:rPr>
          <w:i/>
          <w:sz w:val="20"/>
          <w:szCs w:val="20"/>
          <w:lang w:val="de-DE"/>
        </w:rPr>
        <w:t>Mai</w:t>
      </w:r>
      <w:r w:rsidR="00EE603B">
        <w:rPr>
          <w:i/>
          <w:sz w:val="20"/>
          <w:szCs w:val="20"/>
          <w:lang w:val="de-DE"/>
        </w:rPr>
        <w:t> </w:t>
      </w:r>
      <w:r w:rsidR="00672FBD" w:rsidRPr="00EE603B">
        <w:rPr>
          <w:i/>
          <w:sz w:val="20"/>
          <w:szCs w:val="20"/>
          <w:lang w:val="de-DE"/>
        </w:rPr>
        <w:t>2022)</w:t>
      </w:r>
      <w:r w:rsidRPr="00EE603B">
        <w:rPr>
          <w:i/>
          <w:sz w:val="20"/>
          <w:szCs w:val="20"/>
          <w:lang w:val="de-DE"/>
        </w:rPr>
        <w:t xml:space="preserve">; § 1 Abs. 7 abgeändert durch Art. 13 des G. vom 3. August 2012 (B.S. vom 11. September 2012); </w:t>
      </w:r>
      <w:r w:rsidRPr="00EE603B">
        <w:rPr>
          <w:rFonts w:ascii="TimesNewRoman" w:hAnsi="TimesNewRoman" w:cs="TimesNewRoman"/>
          <w:i/>
          <w:color w:val="231F20"/>
          <w:sz w:val="20"/>
          <w:szCs w:val="20"/>
          <w:lang w:val="de-DE"/>
        </w:rPr>
        <w:t xml:space="preserve">§ 1 </w:t>
      </w:r>
      <w:r w:rsidRPr="00EE603B">
        <w:rPr>
          <w:rFonts w:ascii="TimesNewRoman" w:hAnsi="TimesNewRoman" w:cs="TimesNewRoman"/>
          <w:i/>
          <w:sz w:val="20"/>
          <w:szCs w:val="20"/>
          <w:lang w:val="de-DE"/>
        </w:rPr>
        <w:t>neuer Absatz 8</w:t>
      </w:r>
      <w:r w:rsidRPr="00EE603B">
        <w:rPr>
          <w:rFonts w:ascii="TimesNewRoman" w:hAnsi="TimesNewRoman" w:cs="TimesNewRoman"/>
          <w:i/>
          <w:color w:val="FF0000"/>
          <w:sz w:val="20"/>
          <w:szCs w:val="20"/>
          <w:lang w:val="de-DE"/>
        </w:rPr>
        <w:t xml:space="preserve"> </w:t>
      </w:r>
      <w:r w:rsidRPr="00EE603B">
        <w:rPr>
          <w:rFonts w:ascii="TimesNewRoman" w:hAnsi="TimesNewRoman" w:cs="TimesNewRoman"/>
          <w:i/>
          <w:color w:val="231F20"/>
          <w:sz w:val="20"/>
          <w:szCs w:val="20"/>
          <w:lang w:val="de-DE"/>
        </w:rPr>
        <w:t xml:space="preserve">eingefügt durch Art. 17 des G. vom 10. Dezember 2009 (B.S. vom 31. Dezember 2009) und abgeändert durch Art. 13 des G. vom 3. August 2012 (B.S. vom 11. September 2012); </w:t>
      </w:r>
      <w:r w:rsidRPr="00EE603B">
        <w:rPr>
          <w:i/>
          <w:sz w:val="20"/>
          <w:szCs w:val="20"/>
          <w:lang w:val="de-DE"/>
        </w:rPr>
        <w:t>§ 1 Abs. 9 abgeändert durch Art. 13 des G. vom 3. August 2012 (B.S. vom 11. September 2012), Art. 111 des G. vom 10. April 2014 (B.S. vom 30. April 2014), Art. 60 Nr. 1</w:t>
      </w:r>
      <w:r w:rsidRPr="00EE603B">
        <w:rPr>
          <w:i/>
          <w:iCs/>
          <w:sz w:val="20"/>
          <w:szCs w:val="20"/>
          <w:lang w:val="de-DE"/>
        </w:rPr>
        <w:t xml:space="preserve"> des G. vom 17. Juli 2015 (B.S. vom 17. August 2015) und Art. 78 § 2</w:t>
      </w:r>
      <w:r w:rsidRPr="00EE603B">
        <w:rPr>
          <w:bCs/>
          <w:i/>
          <w:iCs/>
          <w:sz w:val="20"/>
          <w:szCs w:val="20"/>
          <w:lang w:val="de-DE"/>
        </w:rPr>
        <w:t xml:space="preserve"> des G. vom 5. Mai 2022 (B.S. vom 20. Mai 2022)</w:t>
      </w:r>
      <w:r w:rsidRPr="00EE603B">
        <w:rPr>
          <w:i/>
          <w:sz w:val="20"/>
          <w:szCs w:val="20"/>
          <w:lang w:val="de-DE"/>
        </w:rPr>
        <w:t>; § 1 Abs. 10 abgeändert durch Art. 3 § 1 Nr. 2 Buchstabe b) und c), Art. 12 und Art. 13 des G. vom 3. August 2012 (B.S. vom 11. September 2012),</w:t>
      </w:r>
      <w:r w:rsidRPr="00EE603B">
        <w:rPr>
          <w:i/>
          <w:iCs/>
          <w:sz w:val="20"/>
          <w:szCs w:val="20"/>
          <w:lang w:val="de-DE"/>
        </w:rPr>
        <w:t xml:space="preserve"> Art. 60 Nr. 2 des G. vom 17. Juli 2015 (B.S. vom 17. August 2015) und Art. 78 § 3 Nr. 1 bis 4</w:t>
      </w:r>
      <w:r w:rsidRPr="00EE603B">
        <w:rPr>
          <w:bCs/>
          <w:i/>
          <w:iCs/>
          <w:sz w:val="20"/>
          <w:szCs w:val="20"/>
          <w:lang w:val="de-DE"/>
        </w:rPr>
        <w:t xml:space="preserve"> des G. vom 5. Mai 2022 (B.S. vom 20. Mai 2022)</w:t>
      </w:r>
      <w:r w:rsidRPr="00EE603B">
        <w:rPr>
          <w:i/>
          <w:sz w:val="20"/>
          <w:szCs w:val="20"/>
          <w:lang w:val="de-DE"/>
        </w:rPr>
        <w:t>;</w:t>
      </w:r>
      <w:r w:rsidR="00672FBD" w:rsidRPr="00EE603B">
        <w:rPr>
          <w:i/>
          <w:sz w:val="20"/>
          <w:szCs w:val="20"/>
          <w:lang w:val="de-DE"/>
        </w:rPr>
        <w:t xml:space="preserve"> </w:t>
      </w:r>
      <w:r w:rsidRPr="00EE603B">
        <w:rPr>
          <w:i/>
          <w:sz w:val="20"/>
          <w:szCs w:val="20"/>
          <w:lang w:val="de-DE"/>
        </w:rPr>
        <w:t>§ 1 Abs. 12 abgeändert durch Art. 13 des G. vom 3. August 2012 (B.S. vom 11. September 2012)</w:t>
      </w:r>
      <w:r w:rsidR="006D29FF">
        <w:rPr>
          <w:i/>
          <w:sz w:val="20"/>
          <w:szCs w:val="20"/>
          <w:lang w:val="de-DE"/>
        </w:rPr>
        <w:t xml:space="preserve">, </w:t>
      </w:r>
      <w:r w:rsidRPr="00EE603B">
        <w:rPr>
          <w:i/>
          <w:sz w:val="20"/>
          <w:szCs w:val="20"/>
          <w:lang w:val="de-DE"/>
        </w:rPr>
        <w:t>Art. 78 § 4 Nr. 1 und 3</w:t>
      </w:r>
      <w:r w:rsidRPr="00EE603B">
        <w:rPr>
          <w:bCs/>
          <w:i/>
          <w:iCs/>
          <w:sz w:val="20"/>
          <w:szCs w:val="20"/>
          <w:lang w:val="de-DE"/>
        </w:rPr>
        <w:t xml:space="preserve"> des G. vom 5. Mai 2022 (B.S. vom 20. Mai 2022)</w:t>
      </w:r>
      <w:r w:rsidR="006D29FF">
        <w:rPr>
          <w:bCs/>
          <w:i/>
          <w:iCs/>
          <w:sz w:val="20"/>
          <w:szCs w:val="20"/>
          <w:lang w:val="de-DE"/>
        </w:rPr>
        <w:t xml:space="preserve"> </w:t>
      </w:r>
      <w:r w:rsidR="006D29FF">
        <w:rPr>
          <w:bCs/>
          <w:i/>
          <w:iCs/>
          <w:sz w:val="20"/>
          <w:szCs w:val="20"/>
          <w:lang w:val="de-DE"/>
        </w:rPr>
        <w:t xml:space="preserve">und </w:t>
      </w:r>
      <w:r w:rsidR="006D29FF" w:rsidRPr="00EE603B">
        <w:rPr>
          <w:i/>
          <w:iCs/>
          <w:sz w:val="20"/>
          <w:szCs w:val="20"/>
          <w:lang w:val="de-DE"/>
        </w:rPr>
        <w:t>Art. 4 Nr. 2 des G. vom 18. Mai 2022</w:t>
      </w:r>
      <w:r w:rsidR="006D29FF">
        <w:rPr>
          <w:i/>
          <w:iCs/>
          <w:sz w:val="20"/>
          <w:szCs w:val="20"/>
          <w:lang w:val="de-DE"/>
        </w:rPr>
        <w:t xml:space="preserve"> </w:t>
      </w:r>
      <w:r w:rsidR="006D29FF" w:rsidRPr="00EE603B">
        <w:rPr>
          <w:i/>
          <w:iCs/>
          <w:sz w:val="20"/>
          <w:szCs w:val="20"/>
          <w:lang w:val="de-DE"/>
        </w:rPr>
        <w:t>(B.S. vom 30. Mai 2022)</w:t>
      </w:r>
      <w:r w:rsidRPr="00EE603B">
        <w:rPr>
          <w:i/>
          <w:sz w:val="20"/>
          <w:szCs w:val="20"/>
          <w:lang w:val="de-DE"/>
        </w:rPr>
        <w:t>; § 1 Abs. 14 abgeändert durch Art. 13 des G. vom 3. August 2012 (B.S. vom 11. September 2012); § 1 Abs. 15 abgeändert durch Art. 13 des G. vom 3. August 2012 (B.S. vom 11. September 2012); § 1 Abs. 16 abgeändert durch Art. 13 des G. vom 3. August 2012 (B.S. vom 11. September 2012) und Art. 78 § 5</w:t>
      </w:r>
      <w:r w:rsidRPr="00EE603B">
        <w:rPr>
          <w:bCs/>
          <w:i/>
          <w:iCs/>
          <w:sz w:val="20"/>
          <w:szCs w:val="20"/>
          <w:lang w:val="de-DE"/>
        </w:rPr>
        <w:t xml:space="preserve"> des G. vom 5. Mai 2022 (B.S. vom 20. Mai 2022)</w:t>
      </w:r>
      <w:r w:rsidRPr="00EE603B">
        <w:rPr>
          <w:i/>
          <w:sz w:val="20"/>
          <w:szCs w:val="20"/>
          <w:lang w:val="de-DE"/>
        </w:rPr>
        <w:t>; § 1bis eingefügt durch Art. 8 Nr. 2 des G. vom 1. Mai 2006 (B.S. vom 16. Mai 2006); § 1bis Abs. 2 abgeändert durch Art. 79 Nr. 1</w:t>
      </w:r>
      <w:r w:rsidRPr="00EE603B">
        <w:rPr>
          <w:bCs/>
          <w:i/>
          <w:iCs/>
          <w:sz w:val="20"/>
          <w:szCs w:val="20"/>
          <w:lang w:val="de-DE"/>
        </w:rPr>
        <w:t xml:space="preserve"> des G. vom 5. Mai 2022 (B.S. vom 20. Mai 2022); </w:t>
      </w:r>
      <w:r w:rsidRPr="00EE603B">
        <w:rPr>
          <w:i/>
          <w:sz w:val="20"/>
          <w:szCs w:val="20"/>
          <w:lang w:val="de-DE"/>
        </w:rPr>
        <w:t>§ 1bis Abs. 3 vierter Gedankenstrich abgeändert durch Art. 49 Nr. 1 des G. vom 18. Dezember 2016 (B.S. vom 27. Dezember 2016); § 1bis früherer Absatz 4 aufgehoben durch Art. 79 Nr. 2</w:t>
      </w:r>
      <w:r w:rsidRPr="00EE603B">
        <w:rPr>
          <w:bCs/>
          <w:i/>
          <w:iCs/>
          <w:sz w:val="20"/>
          <w:szCs w:val="20"/>
          <w:lang w:val="de-DE"/>
        </w:rPr>
        <w:t xml:space="preserve"> des G. vom 5. Mai 2022 (B.S. vom 20. Mai 2022); </w:t>
      </w:r>
      <w:r w:rsidRPr="00EE603B">
        <w:rPr>
          <w:i/>
          <w:sz w:val="20"/>
          <w:szCs w:val="20"/>
          <w:lang w:val="de-DE"/>
        </w:rPr>
        <w:t>§ 1bis Abs. 4 (früherer Absatz 5) abgeändert durch Art. 13 des G. vom 3. August 2012 (B.S. vom 11. September 2012); § 1bis Abs. 6 abgeändert durch Art. 13 des G. vom 3. August 2012 (B.S. vom 11. September 2012); § 1bis frühere Absätze 8 bis 11 aufgehoben durch Art. 3 § 1 Nr. 3 des G. vom 3. August 2012 (B.S. vom 11. September 2012); § 1bis neue Absätze 8 bis 10 eingefügt durch Art. 49 Nr. 2 des G. vom 18. Dezember 2016 (B.S. vom 27. Dezember 2016); § 1ter eingefügt durch Art. 8 Nr. 3 des G. vom 1. Mai 2006 (B.S. vom 16. Mai 2006); § 1ter Abs. 1 abgeändert durch Art. 13 des G. vom 3. August 2012 (B.S. vom 11. September 2012); § 1ter Abs. 2 abgeändert durch Art. 13 des G. vom 3. August 2012 (B.S. vom 11. September 2012); § 1ter Abs. 3 abgeändert durch Art. 3 § 1 Nr. 4 und Art. 13 des G. vom 3. August 2012 (B.S. vom 11. September 2012) und Art. 80 Nr. 1</w:t>
      </w:r>
      <w:r w:rsidRPr="00EE603B">
        <w:rPr>
          <w:bCs/>
          <w:i/>
          <w:iCs/>
          <w:sz w:val="20"/>
          <w:szCs w:val="20"/>
          <w:lang w:val="de-DE"/>
        </w:rPr>
        <w:t xml:space="preserve"> des G. vom 5. Mai 2022 (B.S. vom 20. Mai 2022)</w:t>
      </w:r>
      <w:r w:rsidRPr="00EE603B">
        <w:rPr>
          <w:i/>
          <w:sz w:val="20"/>
          <w:szCs w:val="20"/>
          <w:lang w:val="de-DE"/>
        </w:rPr>
        <w:t>; § 1ter Abs. 4 abgeändert durch Art. 13 des G. vom 3. August 2012 (B.S. vom 11. September 2012); § 1ter Abs. 5 abgeändert durch Art. 13 des G. vom 3. August 2012 (B.S. vom 11. September 2012); § 1ter Abs. 6 abgeändert durch Art. 13 des G. vom 3. August 2012 (B.S. vom 11. September 2012); § 1ter Abs. 7 abgeändert durch Art. 80 Nr. 2</w:t>
      </w:r>
      <w:r w:rsidRPr="00EE603B">
        <w:rPr>
          <w:bCs/>
          <w:i/>
          <w:iCs/>
          <w:sz w:val="20"/>
          <w:szCs w:val="20"/>
          <w:lang w:val="de-DE"/>
        </w:rPr>
        <w:t xml:space="preserve"> des G. vom 5. Mai 2022 (B.S. vom 20. Mai 2022); </w:t>
      </w:r>
      <w:r w:rsidRPr="00EE603B">
        <w:rPr>
          <w:i/>
          <w:sz w:val="20"/>
          <w:szCs w:val="20"/>
          <w:lang w:val="de-DE"/>
        </w:rPr>
        <w:t>§ 1quater eingefügt durch Art. 8 Nr. 4 des G. vom 1. Mai 2006 (B.S. vom 16. Mai 2006); § 1quater Abs. 1 abgeändert durch Art. 13 des G. vom 3. August 2012 (B.S. vom 11. September 2012); § 1quater Abs. 2 abgeändert durch Art. 13 des G. vom 3. August 2012 (B.S. vom 11. September 2012) und Art. 112 des G. vom 10. April 2014 (B.S. vom 30. April 2014); § 1quater Abs. 3 abgeändert durch Art. 13 des G. vom 3. August 2012 (B.S. vom 11. September 2012); § 1quater Abs. 4 abgeändert durch Art. 3 § 1 Nr. 5 Buchstabe b) und Art. 13 des G. vom 3. August 2012 (B.S. vom 11. September 2012) und Art. 81 Nr. 1</w:t>
      </w:r>
      <w:r w:rsidRPr="00EE603B">
        <w:rPr>
          <w:bCs/>
          <w:i/>
          <w:iCs/>
          <w:sz w:val="20"/>
          <w:szCs w:val="20"/>
          <w:lang w:val="de-DE"/>
        </w:rPr>
        <w:t xml:space="preserve"> des G. vom 5. Mai 2022 (B.S. vom 20. Mai 2022)</w:t>
      </w:r>
      <w:r w:rsidRPr="00EE603B">
        <w:rPr>
          <w:i/>
          <w:sz w:val="20"/>
          <w:szCs w:val="20"/>
          <w:lang w:val="de-DE"/>
        </w:rPr>
        <w:t>; § 1quater neuer Absatz 5 eingefügt durch Art. 3 § 1 Nr. 5 Buchstabe c) des G. vom 3. August 2012 (B.S. vom 11. September 2012) und abgeändert durch Art. 81 Nr. 3</w:t>
      </w:r>
      <w:r w:rsidRPr="00EE603B">
        <w:rPr>
          <w:bCs/>
          <w:i/>
          <w:iCs/>
          <w:sz w:val="20"/>
          <w:szCs w:val="20"/>
          <w:lang w:val="de-DE"/>
        </w:rPr>
        <w:t xml:space="preserve"> des G. vom 5. Mai 2022 (B.S. vom 20. Mai 2022)</w:t>
      </w:r>
      <w:r w:rsidRPr="00EE603B">
        <w:rPr>
          <w:i/>
          <w:sz w:val="20"/>
          <w:szCs w:val="20"/>
          <w:lang w:val="de-DE"/>
        </w:rPr>
        <w:t>; § 1quater  Abs. 6 abgeändert durch Art. 3 § 1 Nr. 5 Buchstabe d) zweiter Gedankenstrich und Art. 13 des G. vom 3. August 2012 (B.S. vom 11. September 2012); § 1quater neuer Absatz 7 eingefügt durch Art. 3 § 1 Nr. 5 Buchstabe e) des G. vom 3. August 2012 (B.S. vom 11. September 2012) und abgeändert durch Art. 81 Nr. 5</w:t>
      </w:r>
      <w:r w:rsidRPr="00EE603B">
        <w:rPr>
          <w:bCs/>
          <w:i/>
          <w:iCs/>
          <w:sz w:val="20"/>
          <w:szCs w:val="20"/>
          <w:lang w:val="de-DE"/>
        </w:rPr>
        <w:t xml:space="preserve"> des G. vom 5. Mai 2022 (B.S. vom 20. Mai 2022)</w:t>
      </w:r>
      <w:r w:rsidRPr="00EE603B">
        <w:rPr>
          <w:i/>
          <w:sz w:val="20"/>
          <w:szCs w:val="20"/>
          <w:lang w:val="de-DE"/>
        </w:rPr>
        <w:t>; § 1quater Abs. 8 abgeändert durch Art. 13 des G. vom 3. August 2012 (B.S. vom 11. September 2012); § 1quater Abs. 9 abgeändert durch Art. 13 des G. vom 3. August 2012 (B.S. vom 11. September 2012); § 1quinquies eingefügt durch Art. 8 Nr. 5 des G. vom 1. Mai 2006 (B.S. vom 16. Mai 2006); § 1quinquies Abs. 1 ersetzt durch Art. 3 § 1 Nr. 6 Buchstabe a) des G. vom 3. August 2012 (B.S. vom 11. September 2012); § 1quinquies neuer Absatz 2 eingefügt durch Art. 3 § 1 Nr. 6 Buchstabe b) des G. vom 3. August 2012 (B.S. vom 11. September 2012); § 1quinquies Abs. 3 ersetzt durch Art. 3 § 1 Nr. 6 Buchstabe c) des G. vom 3. August 2012 (B.S. vom 11. September 2012) und abgeändert durch Art. 82 Nr. 1</w:t>
      </w:r>
      <w:r w:rsidRPr="00EE603B">
        <w:rPr>
          <w:bCs/>
          <w:i/>
          <w:iCs/>
          <w:sz w:val="20"/>
          <w:szCs w:val="20"/>
          <w:lang w:val="de-DE"/>
        </w:rPr>
        <w:t xml:space="preserve"> des G. vom 5. Mai 2022 (B.S. vom 20. Mai 2022)</w:t>
      </w:r>
      <w:r w:rsidRPr="00EE603B">
        <w:rPr>
          <w:i/>
          <w:sz w:val="20"/>
          <w:szCs w:val="20"/>
          <w:lang w:val="de-DE"/>
        </w:rPr>
        <w:t>; § 1quinquies Abs. 4 ersetzt durch Art. 3 § 1 Nr. 6 Buchstabe d) des G. vom 3. August 2012 (B.S. vom 11. September 2012) und abgeändert durch Art. 82 Nr. 2</w:t>
      </w:r>
      <w:r w:rsidRPr="00EE603B">
        <w:rPr>
          <w:bCs/>
          <w:i/>
          <w:iCs/>
          <w:sz w:val="20"/>
          <w:szCs w:val="20"/>
          <w:lang w:val="de-DE"/>
        </w:rPr>
        <w:t xml:space="preserve"> des G. vom 5. Mai 2022 (B.S. vom 20. Mai 2022)</w:t>
      </w:r>
      <w:r w:rsidRPr="00EE603B">
        <w:rPr>
          <w:i/>
          <w:sz w:val="20"/>
          <w:szCs w:val="20"/>
          <w:lang w:val="de-DE"/>
        </w:rPr>
        <w:t>; § 1quinquies Abs. 5 abgeändert durch Art. 113 Nr. 1 und 2 des G. vom 10. April 2014 (B.S. vom 30. April 2014) und Art. 82 Nr. 4 Buchstabe a) bis c)</w:t>
      </w:r>
      <w:r w:rsidRPr="00EE603B">
        <w:rPr>
          <w:bCs/>
          <w:i/>
          <w:iCs/>
          <w:sz w:val="20"/>
          <w:szCs w:val="20"/>
          <w:lang w:val="de-DE"/>
        </w:rPr>
        <w:t xml:space="preserve"> des G. vom 5. Mai 2022 (B.S. vom 20. Mai 2022)</w:t>
      </w:r>
      <w:r w:rsidRPr="00EE603B">
        <w:rPr>
          <w:i/>
          <w:sz w:val="20"/>
          <w:szCs w:val="20"/>
          <w:lang w:val="de-DE"/>
        </w:rPr>
        <w:t>; § 1quinquies Abs. 6 und 7 ersetzt durch Art. 5 des G. vom 20. Juni 2013 (B.S. vom 26. Juni 2013); § 1quinquies Abs. 8 und 9 eingefügt durch Art. 5 des G. vom 20. Juni 2013 (B.S. vom 26. Juni 2013); § 1sexies eingefügt durch Art. 8 Nr. 6 des G. vom 1. Mai 2006 (B.S. vom 16. Mai 2006); § 1sexies Abs. 1 abgeändert durch Art. 13 des G. vom 3. August 2012 (B.S. vom 11. September 2012); § 1sexies Abs. 2 ersetzt durch Art. 108 Nr. 1 des G. vom 10. April 2014 (B.S. vom 30. April 2014) und abgeändert durch Art. 32 Nr. 1</w:t>
      </w:r>
      <w:r w:rsidRPr="00EE603B">
        <w:rPr>
          <w:i/>
          <w:iCs/>
          <w:sz w:val="20"/>
          <w:szCs w:val="20"/>
          <w:lang w:val="de-DE"/>
        </w:rPr>
        <w:t xml:space="preserve"> des G. vom 22. Juni 2016 (B.S. vom 1. Juli 2016), Art. 2 Nr. 1 des G. vom 20. Dezember 2019 (B.S. vom 3. Februar 2020) und Art. 83 Nr. 1 und </w:t>
      </w:r>
      <w:r w:rsidR="005C2ADE" w:rsidRPr="00EE603B">
        <w:rPr>
          <w:i/>
          <w:iCs/>
          <w:sz w:val="20"/>
          <w:szCs w:val="20"/>
          <w:lang w:val="de-DE"/>
        </w:rPr>
        <w:t>2</w:t>
      </w:r>
      <w:r w:rsidRPr="00EE603B">
        <w:rPr>
          <w:bCs/>
          <w:i/>
          <w:iCs/>
          <w:sz w:val="20"/>
          <w:szCs w:val="20"/>
          <w:lang w:val="de-DE"/>
        </w:rPr>
        <w:t xml:space="preserve"> des G. vom 5. Mai 2022 (B.S. </w:t>
      </w:r>
      <w:r w:rsidRPr="00EE603B">
        <w:rPr>
          <w:bCs/>
          <w:i/>
          <w:iCs/>
          <w:sz w:val="20"/>
          <w:szCs w:val="20"/>
          <w:lang w:val="de-DE"/>
        </w:rPr>
        <w:lastRenderedPageBreak/>
        <w:t>vom 20. Mai 2022)</w:t>
      </w:r>
      <w:r w:rsidRPr="00EE603B">
        <w:rPr>
          <w:i/>
          <w:sz w:val="20"/>
          <w:szCs w:val="20"/>
          <w:lang w:val="de-DE"/>
        </w:rPr>
        <w:t>; § 1sexies neuer Absatz 3 eingefügt durch Art. 2 Nr. 2</w:t>
      </w:r>
      <w:r w:rsidRPr="00EE603B">
        <w:rPr>
          <w:i/>
          <w:iCs/>
          <w:sz w:val="20"/>
          <w:szCs w:val="20"/>
          <w:lang w:val="de-DE"/>
        </w:rPr>
        <w:t xml:space="preserve"> des G. vom 20. Dezember 2019 (B.S. vom 3. Februar 2020); </w:t>
      </w:r>
      <w:r w:rsidRPr="00EE603B">
        <w:rPr>
          <w:i/>
          <w:sz w:val="20"/>
          <w:szCs w:val="20"/>
          <w:lang w:val="de-DE"/>
        </w:rPr>
        <w:t>§ 1sexies neuer Absatz 4 eingefügt durch Art. 108 Nr. 2 des G. vom 10. April 2014 (B.S. vom 30. April 2014); § 1sexies Abs. 5 ergänzt durch Art. 2 des G. vom 7. April 2019 (II) (B.S. vom 6. Mai 2019, Err. vom 8. Mai 2019); § 1sexies Abs. 6 abgeändert durch Art. 108 Nr. 3 des G. vom 10. April 2014 (B.S. vom 30. April 2014) und Art. 32 Nr. 2</w:t>
      </w:r>
      <w:r w:rsidRPr="00EE603B">
        <w:rPr>
          <w:i/>
          <w:iCs/>
          <w:sz w:val="20"/>
          <w:szCs w:val="20"/>
          <w:lang w:val="de-DE"/>
        </w:rPr>
        <w:t xml:space="preserve"> des G. vom 22. Juni 2016 (B.S. vom 1. Juli 2016); § 1sexies Abs. 7 eingefügt durch Art. 32 Nr. 3 des G. vom 22. Juni 2016 (B.S. vom 1. Juli 2016)</w:t>
      </w:r>
      <w:r w:rsidRPr="00EE603B">
        <w:rPr>
          <w:i/>
          <w:sz w:val="20"/>
          <w:szCs w:val="20"/>
          <w:lang w:val="de-DE"/>
        </w:rPr>
        <w:t>; § 1septies eingefügt durch Art. 3 § 2 des G. vom 3. August 2012 (B.S. vom 11. September 2012); § 1septies Abs. 2 abgeändert durch Art. 84 Nr. 1</w:t>
      </w:r>
      <w:r w:rsidRPr="00EE603B">
        <w:rPr>
          <w:bCs/>
          <w:i/>
          <w:iCs/>
          <w:sz w:val="20"/>
          <w:szCs w:val="20"/>
          <w:lang w:val="de-DE"/>
        </w:rPr>
        <w:t xml:space="preserve"> des G. vom 5. Mai 2022 (B.S. vom 20. Mai 2022)</w:t>
      </w:r>
      <w:r w:rsidRPr="00EE603B">
        <w:rPr>
          <w:i/>
          <w:sz w:val="20"/>
          <w:szCs w:val="20"/>
          <w:lang w:val="de-DE"/>
        </w:rPr>
        <w:t>; § 1septies früherer Absatz 3 aufgehoben durch Art. 84 Nr. 3</w:t>
      </w:r>
      <w:r w:rsidRPr="00EE603B">
        <w:rPr>
          <w:bCs/>
          <w:i/>
          <w:iCs/>
          <w:sz w:val="20"/>
          <w:szCs w:val="20"/>
          <w:lang w:val="de-DE"/>
        </w:rPr>
        <w:t xml:space="preserve"> des G. vom 5. Mai 2022 (B.S. vom 20. Mai 2022); § 1septies neuer Absatz 4 abgeändert durch Art. 84 Nr. 4 des G. vom 5. Mai 2022 (B.S. vom 20. Mai 2022);</w:t>
      </w:r>
      <w:r w:rsidRPr="00EE603B">
        <w:rPr>
          <w:i/>
          <w:sz w:val="20"/>
          <w:szCs w:val="20"/>
          <w:lang w:val="de-DE"/>
        </w:rPr>
        <w:t xml:space="preserve"> § 1octies eingefügt durch Art. 3 § 2 des G. vom 3. August 2012 (B.S. vom 11. September 2012); § 1octies Abs</w:t>
      </w:r>
      <w:r w:rsidR="000C0EA2" w:rsidRPr="00EE603B">
        <w:rPr>
          <w:i/>
          <w:sz w:val="20"/>
          <w:szCs w:val="20"/>
          <w:lang w:val="de-DE"/>
        </w:rPr>
        <w:t>. 1</w:t>
      </w:r>
      <w:r w:rsidRPr="00EE603B">
        <w:rPr>
          <w:i/>
          <w:sz w:val="20"/>
          <w:szCs w:val="20"/>
          <w:lang w:val="de-DE"/>
        </w:rPr>
        <w:t xml:space="preserve"> einleitende Bestimmung abgeändert durch Art. 85 Nr. 1 des G. vom 5. Mai 2022 (B.S. vom 20. Mai 2022); § 1nonies eingefügt durch Art. 3 § 2 des G. vom 3. August 2012 (B.S. vom 11. September 2012); § 1nonies </w:t>
      </w:r>
      <w:r w:rsidR="000C0EA2" w:rsidRPr="00EE603B">
        <w:rPr>
          <w:i/>
          <w:sz w:val="20"/>
          <w:szCs w:val="20"/>
          <w:lang w:val="de-DE"/>
        </w:rPr>
        <w:t>A</w:t>
      </w:r>
      <w:r w:rsidRPr="00EE603B">
        <w:rPr>
          <w:i/>
          <w:sz w:val="20"/>
          <w:szCs w:val="20"/>
          <w:lang w:val="de-DE"/>
        </w:rPr>
        <w:t>bs</w:t>
      </w:r>
      <w:r w:rsidR="000C0EA2" w:rsidRPr="00EE603B">
        <w:rPr>
          <w:i/>
          <w:sz w:val="20"/>
          <w:szCs w:val="20"/>
          <w:lang w:val="de-DE"/>
        </w:rPr>
        <w:t>. 1</w:t>
      </w:r>
      <w:r w:rsidRPr="00EE603B">
        <w:rPr>
          <w:i/>
          <w:sz w:val="20"/>
          <w:szCs w:val="20"/>
          <w:lang w:val="de-DE"/>
        </w:rPr>
        <w:t xml:space="preserve"> einleitende Bestimmung abgeändert durch Art. 86 Nr. 1 des G. vom 5. Mai 2022 (B.S. vom 20. Mai 2022); § 1decies eingefügt durch Art. 3 § 2 des G. vom 3. August 2012 (B.S. vom 11. September 2012) und aufgehoben durch Art. 87 des G. vom 5. Mai 2022 (B.S. vom 20. Mai 2022); § 2 eingefügt durch Art. 1 des K.E. vom 8. August 1997 (B.S. vom 28. August 1997)</w:t>
      </w:r>
      <w:r w:rsidR="00620AF5" w:rsidRPr="00EE603B">
        <w:rPr>
          <w:i/>
          <w:sz w:val="20"/>
          <w:szCs w:val="20"/>
          <w:lang w:val="de-DE"/>
        </w:rPr>
        <w:t>; § 2 Abs. 1</w:t>
      </w:r>
      <w:r w:rsidRPr="00EE603B">
        <w:rPr>
          <w:i/>
          <w:sz w:val="20"/>
          <w:szCs w:val="20"/>
          <w:lang w:val="de-DE"/>
        </w:rPr>
        <w:t xml:space="preserve"> abgeändert durch Art. 223 Nr. 2 des G. vom 12. August 2000 (B.S. vom 31. August 2000), Art. 49 des G. vom 30. Dezember 2001 (B.S. vom 31. Dezember 2001), Art. 109 Nr. 1 des G. vom 10. April 2014 (B.S. vom 30. April 2014) und Art. 88</w:t>
      </w:r>
      <w:r w:rsidRPr="00EE603B">
        <w:rPr>
          <w:bCs/>
          <w:i/>
          <w:iCs/>
          <w:sz w:val="20"/>
          <w:szCs w:val="20"/>
          <w:lang w:val="de-DE"/>
        </w:rPr>
        <w:t xml:space="preserve"> des G. vom 5. Mai 2022 (B.S. vom 20. Mai 2022)</w:t>
      </w:r>
      <w:r w:rsidRPr="00EE603B">
        <w:rPr>
          <w:i/>
          <w:sz w:val="20"/>
          <w:szCs w:val="20"/>
          <w:lang w:val="de-DE"/>
        </w:rPr>
        <w:t>; § 2 Abs. 2 eingefügt durch Art. 260 des G. vom 22. Dezember 2003 (B.S. vom 31. Dezember 2003) und abgeändert durch Art. 109 Nr. 2 des G. vom 10. April 2014 (B.S. vom 30. April 2014) und Art. 88</w:t>
      </w:r>
      <w:r w:rsidRPr="00EE603B">
        <w:rPr>
          <w:bCs/>
          <w:i/>
          <w:iCs/>
          <w:sz w:val="20"/>
          <w:szCs w:val="20"/>
          <w:lang w:val="de-DE"/>
        </w:rPr>
        <w:t xml:space="preserve"> des G. vom 5. Mai 2022 (B.S. vom 20. Mai 2022)</w:t>
      </w:r>
      <w:r w:rsidRPr="00EE603B">
        <w:rPr>
          <w:i/>
          <w:sz w:val="20"/>
          <w:szCs w:val="20"/>
          <w:lang w:val="de-DE"/>
        </w:rPr>
        <w:t>; § 2 Abs. 3 eingefügt durch Art. 109 Nr. 3 des G. vom 10. April 2014 (B.S. vom 30. April 2014), ersetzt durch Art. 50 Nr. 1 des G. vom 18. Dezember 2016 (B.S. vom 27. Dezember 2016) und abgeändert durch Art. 88</w:t>
      </w:r>
      <w:r w:rsidRPr="00EE603B">
        <w:rPr>
          <w:bCs/>
          <w:i/>
          <w:iCs/>
          <w:sz w:val="20"/>
          <w:szCs w:val="20"/>
          <w:lang w:val="de-DE"/>
        </w:rPr>
        <w:t xml:space="preserve"> des G. vom 5. Mai 2022 (B.S. vom 20. Mai 2022)</w:t>
      </w:r>
      <w:r w:rsidRPr="00EE603B">
        <w:rPr>
          <w:i/>
          <w:sz w:val="20"/>
          <w:szCs w:val="20"/>
          <w:lang w:val="de-DE"/>
        </w:rPr>
        <w:t xml:space="preserve">; </w:t>
      </w:r>
      <w:r w:rsidR="00FF7706" w:rsidRPr="00EE603B">
        <w:rPr>
          <w:i/>
          <w:sz w:val="20"/>
          <w:szCs w:val="20"/>
          <w:lang w:val="de-DE"/>
        </w:rPr>
        <w:t>§ 2 Abs. 4 eingefügt durch Art. 50 Nr. 2 des G. vom 18. Dezember 2016 (B.S. vom 27. Dezember 2016); § 2 Abs. 4 Nr. 2 abgeändert durch Art. 88</w:t>
      </w:r>
      <w:r w:rsidR="00FF7706" w:rsidRPr="00EE603B">
        <w:rPr>
          <w:bCs/>
          <w:i/>
          <w:iCs/>
          <w:sz w:val="20"/>
          <w:szCs w:val="20"/>
          <w:lang w:val="de-DE"/>
        </w:rPr>
        <w:t xml:space="preserve"> des G. vom 5. Mai 2022 (B.S. vom 20. Mai 2022)</w:t>
      </w:r>
      <w:r w:rsidR="00FF7706" w:rsidRPr="00EE603B">
        <w:rPr>
          <w:i/>
          <w:sz w:val="20"/>
          <w:szCs w:val="20"/>
          <w:lang w:val="de-DE"/>
        </w:rPr>
        <w:t>; § 2 Abs. 5 eingefügt durch Art. 50 Nr. 2 des G. vom 18. Dezember 2016 (B.S. vom 27. Dezember 2016) und abgeändert durch Art. 88</w:t>
      </w:r>
      <w:r w:rsidR="00FF7706" w:rsidRPr="00EE603B">
        <w:rPr>
          <w:bCs/>
          <w:i/>
          <w:iCs/>
          <w:sz w:val="20"/>
          <w:szCs w:val="20"/>
          <w:lang w:val="de-DE"/>
        </w:rPr>
        <w:t xml:space="preserve"> des G. vom 5. Mai 2022 (B.S. vom 20. Mai 2022)</w:t>
      </w:r>
      <w:r w:rsidRPr="00EE603B">
        <w:rPr>
          <w:i/>
          <w:sz w:val="20"/>
          <w:szCs w:val="20"/>
          <w:lang w:val="de-DE"/>
        </w:rPr>
        <w:t xml:space="preserve">; </w:t>
      </w:r>
      <w:r w:rsidRPr="00EE603B">
        <w:rPr>
          <w:rFonts w:ascii="TimesNewRoman" w:hAnsi="TimesNewRoman" w:cs="TimesNewRoman"/>
          <w:i/>
          <w:color w:val="231F20"/>
          <w:sz w:val="20"/>
          <w:szCs w:val="20"/>
          <w:lang w:val="de-DE"/>
        </w:rPr>
        <w:t>§ 3 eingefügt durch Art. 56</w:t>
      </w:r>
      <w:r w:rsidRPr="00EE603B">
        <w:rPr>
          <w:rFonts w:ascii="TimesNewRoman" w:hAnsi="TimesNewRoman" w:cs="TimesNewRoman"/>
          <w:i/>
          <w:iCs/>
          <w:color w:val="231F20"/>
          <w:sz w:val="20"/>
          <w:szCs w:val="20"/>
          <w:lang w:val="de-DE"/>
        </w:rPr>
        <w:t xml:space="preserve"> des G. vom 15. Dezember 2013 (B.S. vom 20. Dezember 2013)</w:t>
      </w:r>
      <w:r w:rsidRPr="00EE603B">
        <w:rPr>
          <w:i/>
          <w:sz w:val="20"/>
          <w:szCs w:val="20"/>
          <w:lang w:val="de-DE"/>
        </w:rPr>
        <w:t>]</w:t>
      </w:r>
      <w:r w:rsidRPr="00EE603B">
        <w:rPr>
          <w:iCs/>
          <w:sz w:val="20"/>
          <w:szCs w:val="20"/>
          <w:lang w:val="de-DE"/>
        </w:rPr>
        <w:t>"</w:t>
      </w:r>
    </w:p>
    <w:p w14:paraId="6E1799A8" w14:textId="77777777" w:rsidR="00DA4847" w:rsidRPr="00EE603B" w:rsidRDefault="00DA4847" w:rsidP="00DA4847">
      <w:pPr>
        <w:jc w:val="both"/>
        <w:rPr>
          <w:lang w:val="de-DE"/>
        </w:rPr>
      </w:pPr>
    </w:p>
    <w:p w14:paraId="4587CDE1" w14:textId="77777777" w:rsidR="00775AB3" w:rsidRPr="00EE603B" w:rsidRDefault="00775AB3" w:rsidP="00DA4847">
      <w:pPr>
        <w:jc w:val="both"/>
        <w:rPr>
          <w:lang w:val="de-DE"/>
        </w:rPr>
      </w:pPr>
    </w:p>
    <w:p w14:paraId="1A6EA3D1" w14:textId="319964C9" w:rsidR="00DA4847" w:rsidRPr="00EE603B" w:rsidRDefault="00DA4847" w:rsidP="00DA4847">
      <w:pPr>
        <w:jc w:val="both"/>
        <w:rPr>
          <w:lang w:val="de-DE"/>
        </w:rPr>
      </w:pPr>
      <w:r w:rsidRPr="00EE603B">
        <w:rPr>
          <w:lang w:val="de-DE"/>
        </w:rPr>
        <w:tab/>
        <w:t>[</w:t>
      </w:r>
      <w:r w:rsidRPr="00EE603B">
        <w:rPr>
          <w:b/>
          <w:lang w:val="de-DE"/>
        </w:rPr>
        <w:t>Art. 6</w:t>
      </w:r>
      <w:r w:rsidRPr="00EE603B">
        <w:rPr>
          <w:b/>
          <w:i/>
          <w:lang w:val="de-DE"/>
        </w:rPr>
        <w:t>bis</w:t>
      </w:r>
      <w:r w:rsidRPr="00EE603B">
        <w:rPr>
          <w:lang w:val="de-DE"/>
        </w:rPr>
        <w:t xml:space="preserve"> - [§ 1 - In Abweichung von Artikel 6 § 1 Absatz 3 und unbeschadet des Rechts über den Schutz des gewerblichen und kommerziellen Eigentums ist der Beantrager einer Genehmigung für die Inverkehrbringung eines </w:t>
      </w:r>
      <w:r w:rsidR="00775AB3" w:rsidRPr="00EE603B">
        <w:rPr>
          <w:rFonts w:ascii="TimesNewRoman" w:hAnsi="TimesNewRoman" w:cs="TimesNewRoman"/>
          <w:lang w:val="de-DE"/>
        </w:rPr>
        <w:t>[A</w:t>
      </w:r>
      <w:r w:rsidR="00775AB3" w:rsidRPr="00EE603B">
        <w:rPr>
          <w:rFonts w:ascii="TimesNewRoman" w:hAnsi="TimesNewRoman" w:cs="TimesNewRoman"/>
          <w:color w:val="231F20"/>
          <w:lang w:val="de-DE"/>
        </w:rPr>
        <w:t xml:space="preserve">rzneimittels] </w:t>
      </w:r>
      <w:r w:rsidRPr="00EE603B">
        <w:rPr>
          <w:lang w:val="de-DE"/>
        </w:rPr>
        <w:t xml:space="preserve">nicht verpflichtet, die Ergebnisse der vorklinischen und klinischen Versuche vorzulegen, wenn er nachweisen kann, dass es sich bei dem </w:t>
      </w:r>
      <w:r w:rsidR="00775AB3" w:rsidRPr="00EE603B">
        <w:rPr>
          <w:rFonts w:ascii="TimesNewRoman" w:hAnsi="TimesNewRoman" w:cs="TimesNewRoman"/>
          <w:lang w:val="de-DE"/>
        </w:rPr>
        <w:t>[A</w:t>
      </w:r>
      <w:r w:rsidR="00775AB3" w:rsidRPr="00EE603B">
        <w:rPr>
          <w:rFonts w:ascii="TimesNewRoman" w:hAnsi="TimesNewRoman" w:cs="TimesNewRoman"/>
          <w:color w:val="231F20"/>
          <w:lang w:val="de-DE"/>
        </w:rPr>
        <w:t xml:space="preserve">rzneimittel] </w:t>
      </w:r>
      <w:r w:rsidRPr="00EE603B">
        <w:rPr>
          <w:lang w:val="de-DE"/>
        </w:rPr>
        <w:t xml:space="preserve">um ein Generikum eines </w:t>
      </w:r>
      <w:r w:rsidR="00775AB3" w:rsidRPr="00EE603B">
        <w:rPr>
          <w:lang w:val="de-DE"/>
        </w:rPr>
        <w:t>[</w:t>
      </w:r>
      <w:r w:rsidRPr="00EE603B">
        <w:rPr>
          <w:lang w:val="de-DE"/>
        </w:rPr>
        <w:t>Referenz</w:t>
      </w:r>
      <w:r w:rsidRPr="00EE603B">
        <w:rPr>
          <w:lang w:val="de-DE"/>
        </w:rPr>
        <w:softHyphen/>
        <w:t>arzneimittels</w:t>
      </w:r>
      <w:r w:rsidR="00775AB3" w:rsidRPr="00EE603B">
        <w:rPr>
          <w:lang w:val="de-DE"/>
        </w:rPr>
        <w:t>]</w:t>
      </w:r>
      <w:r w:rsidRPr="00EE603B">
        <w:rPr>
          <w:lang w:val="de-DE"/>
        </w:rPr>
        <w:t xml:space="preserve"> handelt, das gemäß Artikel 6 § 1 seit mindestens acht Jahren in Belgien oder in einem anderen Mitgliedstaat genehmigt ist oder genehmigt gewesen ist.</w:t>
      </w:r>
    </w:p>
    <w:p w14:paraId="218F3E0D" w14:textId="77777777" w:rsidR="00DA4847" w:rsidRPr="00EE603B" w:rsidRDefault="00DA4847" w:rsidP="00DA4847">
      <w:pPr>
        <w:jc w:val="both"/>
        <w:rPr>
          <w:lang w:val="de-DE"/>
        </w:rPr>
      </w:pPr>
    </w:p>
    <w:p w14:paraId="0F4C4A3F" w14:textId="25889608" w:rsidR="00DA4847" w:rsidRPr="00EE603B" w:rsidRDefault="00DA4847" w:rsidP="00DA4847">
      <w:pPr>
        <w:ind w:firstLine="708"/>
        <w:jc w:val="both"/>
        <w:rPr>
          <w:lang w:val="de-DE"/>
        </w:rPr>
      </w:pPr>
      <w:r w:rsidRPr="00EE603B">
        <w:rPr>
          <w:lang w:val="de-DE"/>
        </w:rPr>
        <w:t xml:space="preserve">Ein </w:t>
      </w:r>
      <w:r w:rsidR="00775AB3" w:rsidRPr="00EE603B">
        <w:rPr>
          <w:lang w:val="de-DE"/>
        </w:rPr>
        <w:t>[G</w:t>
      </w:r>
      <w:r w:rsidRPr="00EE603B">
        <w:rPr>
          <w:lang w:val="de-DE"/>
        </w:rPr>
        <w:t>enerikum</w:t>
      </w:r>
      <w:r w:rsidR="00775AB3" w:rsidRPr="00EE603B">
        <w:rPr>
          <w:lang w:val="de-DE"/>
        </w:rPr>
        <w:t>]</w:t>
      </w:r>
      <w:r w:rsidRPr="00EE603B">
        <w:rPr>
          <w:lang w:val="de-DE"/>
        </w:rPr>
        <w:t xml:space="preserve">, das gemäß der vorliegenden Bestimmung genehmigt ist, darf erst nach Ablauf von zehn Jahren nach Erteilung der Erstgenehmigung für die Inverkehrbringung des </w:t>
      </w:r>
      <w:r w:rsidR="00775AB3" w:rsidRPr="00EE603B">
        <w:rPr>
          <w:lang w:val="de-DE"/>
        </w:rPr>
        <w:t>[Referenz</w:t>
      </w:r>
      <w:r w:rsidR="00775AB3" w:rsidRPr="00EE603B">
        <w:rPr>
          <w:lang w:val="de-DE"/>
        </w:rPr>
        <w:softHyphen/>
        <w:t xml:space="preserve">arzneimittels] </w:t>
      </w:r>
      <w:r w:rsidRPr="00EE603B">
        <w:rPr>
          <w:lang w:val="de-DE"/>
        </w:rPr>
        <w:t>in Verkehr gebracht werden.</w:t>
      </w:r>
    </w:p>
    <w:p w14:paraId="7CC91E56" w14:textId="77777777" w:rsidR="00DA4847" w:rsidRPr="00EE603B" w:rsidRDefault="00DA4847" w:rsidP="00DA4847">
      <w:pPr>
        <w:jc w:val="both"/>
        <w:rPr>
          <w:lang w:val="de-DE"/>
        </w:rPr>
      </w:pPr>
    </w:p>
    <w:p w14:paraId="4A9DC613" w14:textId="673DFB10" w:rsidR="00DA4847" w:rsidRPr="00EE603B" w:rsidRDefault="00DA4847" w:rsidP="00DA4847">
      <w:pPr>
        <w:jc w:val="both"/>
        <w:rPr>
          <w:lang w:val="de-DE"/>
        </w:rPr>
      </w:pPr>
      <w:r w:rsidRPr="00EE603B">
        <w:rPr>
          <w:lang w:val="de-DE"/>
        </w:rPr>
        <w:tab/>
        <w:t xml:space="preserve">Absatz 1 gilt auch dann, wenn das </w:t>
      </w:r>
      <w:r w:rsidR="00775AB3" w:rsidRPr="00EE603B">
        <w:rPr>
          <w:lang w:val="de-DE"/>
        </w:rPr>
        <w:t>[Referenz</w:t>
      </w:r>
      <w:r w:rsidR="00775AB3" w:rsidRPr="00EE603B">
        <w:rPr>
          <w:lang w:val="de-DE"/>
        </w:rPr>
        <w:softHyphen/>
        <w:t xml:space="preserve">arzneimittel] </w:t>
      </w:r>
      <w:r w:rsidRPr="00EE603B">
        <w:rPr>
          <w:lang w:val="de-DE"/>
        </w:rPr>
        <w:t xml:space="preserve">in Belgien nicht genehmigt ist. In diesem Fall gibt der Antragsteller im Antragsformular den Namen des Mitgliedstaates an, in dem das </w:t>
      </w:r>
      <w:r w:rsidR="00775AB3" w:rsidRPr="00EE603B">
        <w:rPr>
          <w:lang w:val="de-DE"/>
        </w:rPr>
        <w:t>[Referenz</w:t>
      </w:r>
      <w:r w:rsidR="00775AB3" w:rsidRPr="00EE603B">
        <w:rPr>
          <w:lang w:val="de-DE"/>
        </w:rPr>
        <w:softHyphen/>
        <w:t xml:space="preserve">arzneimittel] </w:t>
      </w:r>
      <w:r w:rsidRPr="00EE603B">
        <w:rPr>
          <w:lang w:val="de-DE"/>
        </w:rPr>
        <w:t xml:space="preserve">auf der Grundlage der in Artikel 6 § 1 Absatz 3 erwähnten Angaben genehmigt ist oder genehmigt gewesen ist. In diesen Fällen bittet der Minister oder sein Beauftragter die zuständigen Behörden des Mitgliedstaates, auf den im Antragsformular verwiesen wird, ihm zu bestätigen, dass das </w:t>
      </w:r>
      <w:r w:rsidR="00775AB3" w:rsidRPr="00EE603B">
        <w:rPr>
          <w:lang w:val="de-DE"/>
        </w:rPr>
        <w:t>[Referenz</w:t>
      </w:r>
      <w:r w:rsidR="00775AB3" w:rsidRPr="00EE603B">
        <w:rPr>
          <w:lang w:val="de-DE"/>
        </w:rPr>
        <w:softHyphen/>
        <w:t xml:space="preserve">arzneimittel] </w:t>
      </w:r>
      <w:r w:rsidRPr="00EE603B">
        <w:rPr>
          <w:lang w:val="de-DE"/>
        </w:rPr>
        <w:t xml:space="preserve">in diesem Mitgliedstaat genehmigt ist oder genehmigt gewesen ist, sowie ihm die vollständige Zusammensetzung des </w:t>
      </w:r>
      <w:r w:rsidR="00775AB3" w:rsidRPr="00EE603B">
        <w:rPr>
          <w:lang w:val="de-DE"/>
        </w:rPr>
        <w:t>[Referenz</w:t>
      </w:r>
      <w:r w:rsidR="00775AB3" w:rsidRPr="00EE603B">
        <w:rPr>
          <w:lang w:val="de-DE"/>
        </w:rPr>
        <w:softHyphen/>
        <w:t xml:space="preserve">arzneimittels] </w:t>
      </w:r>
      <w:r w:rsidRPr="00EE603B">
        <w:rPr>
          <w:lang w:val="de-DE"/>
        </w:rPr>
        <w:t xml:space="preserve">und erforderlichenfalls alle anderen relevanten Unterlagen zukommen zu lassen. Auf Ersuchen der zuständigen Behörden eines anderen Mitgliedstaates, in dem ein Antrag auf </w:t>
      </w:r>
      <w:r w:rsidR="00887FB3" w:rsidRPr="00EE603B">
        <w:rPr>
          <w:lang w:val="de-DE"/>
        </w:rPr>
        <w:t>[IVG]</w:t>
      </w:r>
      <w:r w:rsidRPr="00EE603B">
        <w:rPr>
          <w:lang w:val="de-DE"/>
        </w:rPr>
        <w:t xml:space="preserve"> eingereicht worden ist für ein </w:t>
      </w:r>
      <w:r w:rsidR="00775AB3" w:rsidRPr="00EE603B">
        <w:rPr>
          <w:lang w:val="de-DE"/>
        </w:rPr>
        <w:t>[Generikum]</w:t>
      </w:r>
      <w:r w:rsidRPr="00EE603B">
        <w:rPr>
          <w:lang w:val="de-DE"/>
        </w:rPr>
        <w:t xml:space="preserve">, das auf ein </w:t>
      </w:r>
      <w:r w:rsidR="00775AB3" w:rsidRPr="00EE603B">
        <w:rPr>
          <w:lang w:val="de-DE"/>
        </w:rPr>
        <w:t>[Referenz</w:t>
      </w:r>
      <w:r w:rsidR="00775AB3" w:rsidRPr="00EE603B">
        <w:rPr>
          <w:lang w:val="de-DE"/>
        </w:rPr>
        <w:softHyphen/>
        <w:t xml:space="preserve">arzneimittel] </w:t>
      </w:r>
      <w:r w:rsidRPr="00EE603B">
        <w:rPr>
          <w:lang w:val="de-DE"/>
        </w:rPr>
        <w:t xml:space="preserve">verweist, das in Belgien genehmigt ist oder genehmigt gewesen ist, übermittelt der Minister oder sein Beauftragter diesen Behörden binnen einem Monat eine Bestätigung, dass das </w:t>
      </w:r>
      <w:r w:rsidR="00775AB3" w:rsidRPr="00EE603B">
        <w:rPr>
          <w:lang w:val="de-DE"/>
        </w:rPr>
        <w:t>[Referenz</w:t>
      </w:r>
      <w:r w:rsidR="00775AB3" w:rsidRPr="00EE603B">
        <w:rPr>
          <w:lang w:val="de-DE"/>
        </w:rPr>
        <w:softHyphen/>
        <w:t xml:space="preserve">arzneimittel] </w:t>
      </w:r>
      <w:r w:rsidRPr="00EE603B">
        <w:rPr>
          <w:lang w:val="de-DE"/>
        </w:rPr>
        <w:t xml:space="preserve">genehmigt ist oder genehmigt gewesen ist, sowie </w:t>
      </w:r>
      <w:r w:rsidRPr="00EE603B">
        <w:rPr>
          <w:lang w:val="de-DE"/>
        </w:rPr>
        <w:lastRenderedPageBreak/>
        <w:t xml:space="preserve">die vollständige Zusammensetzung des </w:t>
      </w:r>
      <w:r w:rsidR="00775AB3" w:rsidRPr="00EE603B">
        <w:rPr>
          <w:lang w:val="de-DE"/>
        </w:rPr>
        <w:t>[Referenz</w:t>
      </w:r>
      <w:r w:rsidR="00775AB3" w:rsidRPr="00EE603B">
        <w:rPr>
          <w:lang w:val="de-DE"/>
        </w:rPr>
        <w:softHyphen/>
        <w:t xml:space="preserve">arzneimittels] </w:t>
      </w:r>
      <w:r w:rsidRPr="00EE603B">
        <w:rPr>
          <w:lang w:val="de-DE"/>
        </w:rPr>
        <w:t>und erforderlichenfalls alle anderen relevanten Unterlagen.</w:t>
      </w:r>
    </w:p>
    <w:p w14:paraId="21C4920F" w14:textId="77777777" w:rsidR="00DA4847" w:rsidRPr="00EE603B" w:rsidRDefault="00DA4847" w:rsidP="00DA4847">
      <w:pPr>
        <w:jc w:val="both"/>
        <w:rPr>
          <w:lang w:val="de-DE"/>
        </w:rPr>
      </w:pPr>
    </w:p>
    <w:p w14:paraId="0D24040C" w14:textId="6E3CD5F9" w:rsidR="00DA4847" w:rsidRPr="00EE603B" w:rsidRDefault="00DA4847" w:rsidP="00DA4847">
      <w:pPr>
        <w:jc w:val="both"/>
        <w:rPr>
          <w:lang w:val="de-DE"/>
        </w:rPr>
      </w:pPr>
      <w:r w:rsidRPr="00EE603B">
        <w:rPr>
          <w:lang w:val="de-DE"/>
        </w:rPr>
        <w:tab/>
        <w:t xml:space="preserve">Der in Absatz 2 erwähnte Zeitraum von zehn Jahren wird auf höchstens elf Jahre verlängert, wenn der Inhaber der Genehmigung für die Inverkehrbringung eines </w:t>
      </w:r>
      <w:r w:rsidR="00775AB3" w:rsidRPr="00EE603B">
        <w:rPr>
          <w:rFonts w:ascii="TimesNewRoman" w:hAnsi="TimesNewRoman" w:cs="TimesNewRoman"/>
          <w:lang w:val="de-DE"/>
        </w:rPr>
        <w:t>[A</w:t>
      </w:r>
      <w:r w:rsidR="00775AB3" w:rsidRPr="00EE603B">
        <w:rPr>
          <w:rFonts w:ascii="TimesNewRoman" w:hAnsi="TimesNewRoman" w:cs="TimesNewRoman"/>
          <w:color w:val="231F20"/>
          <w:lang w:val="de-DE"/>
        </w:rPr>
        <w:t xml:space="preserve">rzneimittels] </w:t>
      </w:r>
      <w:r w:rsidRPr="00EE603B">
        <w:rPr>
          <w:lang w:val="de-DE"/>
        </w:rPr>
        <w:t>innerhalb der ersten acht Jahre dieser zehn Jahre die Genehmigung für die Inverkehrbringung einer oder mehrerer neuer therapeutischer Indikationen erwirkt, die bei der wissenschaftlichen Bewertung vor ihrer Genehmigung als von bedeutendem klinischen Vorteil im Vergleich zu den bestehenden Therapien betrachtet werden.</w:t>
      </w:r>
    </w:p>
    <w:p w14:paraId="60C22266" w14:textId="77777777" w:rsidR="00D95188" w:rsidRPr="00EE603B" w:rsidRDefault="00D95188" w:rsidP="00DA4847">
      <w:pPr>
        <w:jc w:val="both"/>
        <w:rPr>
          <w:lang w:val="de-DE"/>
        </w:rPr>
      </w:pPr>
    </w:p>
    <w:p w14:paraId="7AC56791" w14:textId="4FDCB2BF" w:rsidR="00DA4847" w:rsidRPr="00EE603B" w:rsidRDefault="008D76A3" w:rsidP="00DA4847">
      <w:pPr>
        <w:jc w:val="both"/>
        <w:rPr>
          <w:lang w:val="de-DE"/>
        </w:rPr>
      </w:pPr>
      <w:r w:rsidRPr="00EE603B">
        <w:rPr>
          <w:lang w:val="de-DE"/>
        </w:rPr>
        <w:tab/>
      </w:r>
      <w:r w:rsidR="00DA4847" w:rsidRPr="00EE603B">
        <w:rPr>
          <w:lang w:val="de-DE"/>
        </w:rPr>
        <w:t>Für die Anwendung des vorliegenden Paragraphen versteht man unter:</w:t>
      </w:r>
    </w:p>
    <w:p w14:paraId="0223177F" w14:textId="77777777" w:rsidR="00DA4847" w:rsidRPr="00EE603B" w:rsidRDefault="00DA4847" w:rsidP="00DA4847">
      <w:pPr>
        <w:ind w:firstLine="708"/>
        <w:jc w:val="both"/>
        <w:rPr>
          <w:lang w:val="de-DE"/>
        </w:rPr>
      </w:pPr>
    </w:p>
    <w:p w14:paraId="17491352" w14:textId="4D05AD27" w:rsidR="00DA4847" w:rsidRPr="00EE603B" w:rsidRDefault="00DA4847" w:rsidP="00DA4847">
      <w:pPr>
        <w:ind w:firstLine="708"/>
        <w:jc w:val="both"/>
        <w:rPr>
          <w:lang w:val="de-DE"/>
        </w:rPr>
      </w:pPr>
      <w:r w:rsidRPr="00EE603B">
        <w:rPr>
          <w:lang w:val="de-DE"/>
        </w:rPr>
        <w:t>- "</w:t>
      </w:r>
      <w:r w:rsidR="002139E7" w:rsidRPr="00EE603B">
        <w:rPr>
          <w:lang w:val="de-DE"/>
        </w:rPr>
        <w:t>[Referenz</w:t>
      </w:r>
      <w:r w:rsidR="002139E7" w:rsidRPr="00EE603B">
        <w:rPr>
          <w:lang w:val="de-DE"/>
        </w:rPr>
        <w:softHyphen/>
        <w:t xml:space="preserve">arzneimittel] </w:t>
      </w:r>
      <w:r w:rsidRPr="00EE603B">
        <w:rPr>
          <w:lang w:val="de-DE"/>
        </w:rPr>
        <w:t xml:space="preserve">": ein gemäß Artikel 6 § 1 genehmigtes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rzneimittel]</w:t>
      </w:r>
      <w:r w:rsidRPr="00EE603B">
        <w:rPr>
          <w:lang w:val="de-DE"/>
        </w:rPr>
        <w:t>,</w:t>
      </w:r>
    </w:p>
    <w:p w14:paraId="6976DC66" w14:textId="77777777" w:rsidR="00DA4847" w:rsidRPr="00EE603B" w:rsidRDefault="00DA4847" w:rsidP="00DA4847">
      <w:pPr>
        <w:ind w:firstLine="708"/>
        <w:jc w:val="both"/>
        <w:rPr>
          <w:lang w:val="de-DE"/>
        </w:rPr>
      </w:pPr>
    </w:p>
    <w:p w14:paraId="0FF21AF6" w14:textId="602A856D" w:rsidR="00DA4847" w:rsidRPr="00EE603B" w:rsidRDefault="00DA4847" w:rsidP="00DA4847">
      <w:pPr>
        <w:ind w:firstLine="708"/>
        <w:jc w:val="both"/>
        <w:rPr>
          <w:lang w:val="de-DE"/>
        </w:rPr>
      </w:pPr>
      <w:r w:rsidRPr="00EE603B">
        <w:rPr>
          <w:lang w:val="de-DE"/>
        </w:rPr>
        <w:t>- "</w:t>
      </w:r>
      <w:r w:rsidR="002139E7" w:rsidRPr="00EE603B">
        <w:rPr>
          <w:lang w:val="de-DE"/>
        </w:rPr>
        <w:t>[Generikum]</w:t>
      </w:r>
      <w:r w:rsidRPr="00EE603B">
        <w:rPr>
          <w:lang w:val="de-DE"/>
        </w:rPr>
        <w:t xml:space="preserve">": ein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rzneimittel]</w:t>
      </w:r>
      <w:r w:rsidRPr="00EE603B">
        <w:rPr>
          <w:lang w:val="de-DE"/>
        </w:rPr>
        <w:t xml:space="preserve">, das die gleiche qualitative und quantitative Zusammensetzung aus Wirkstoffen und die gleiche Darreichungsform wie das </w:t>
      </w:r>
      <w:r w:rsidR="002139E7" w:rsidRPr="00EE603B">
        <w:rPr>
          <w:lang w:val="de-DE"/>
        </w:rPr>
        <w:t>[Referenz</w:t>
      </w:r>
      <w:r w:rsidR="002139E7" w:rsidRPr="00EE603B">
        <w:rPr>
          <w:lang w:val="de-DE"/>
        </w:rPr>
        <w:softHyphen/>
        <w:t xml:space="preserve">arzneimittel] </w:t>
      </w:r>
      <w:r w:rsidRPr="00EE603B">
        <w:rPr>
          <w:lang w:val="de-DE"/>
        </w:rPr>
        <w:t xml:space="preserve">aufweist und dessen Bioäquivalenz mit dem </w:t>
      </w:r>
      <w:r w:rsidR="002139E7" w:rsidRPr="00EE603B">
        <w:rPr>
          <w:lang w:val="de-DE"/>
        </w:rPr>
        <w:t>[Referenz</w:t>
      </w:r>
      <w:r w:rsidR="002139E7" w:rsidRPr="00EE603B">
        <w:rPr>
          <w:lang w:val="de-DE"/>
        </w:rPr>
        <w:softHyphen/>
        <w:t xml:space="preserve">arzneimittel] </w:t>
      </w:r>
      <w:r w:rsidRPr="00EE603B">
        <w:rPr>
          <w:lang w:val="de-DE"/>
        </w:rPr>
        <w:t>durch geeignete Bioverfügbarkeitsstudien nachgewiesen wurde.</w:t>
      </w:r>
    </w:p>
    <w:p w14:paraId="5601040A" w14:textId="77777777" w:rsidR="00DA4847" w:rsidRPr="00EE603B" w:rsidRDefault="00DA4847" w:rsidP="00DA4847">
      <w:pPr>
        <w:ind w:firstLine="708"/>
        <w:jc w:val="both"/>
        <w:rPr>
          <w:lang w:val="de-DE"/>
        </w:rPr>
      </w:pPr>
    </w:p>
    <w:p w14:paraId="0004E813" w14:textId="77777777" w:rsidR="00DA4847" w:rsidRPr="00EE603B" w:rsidRDefault="00DA4847" w:rsidP="00DA4847">
      <w:pPr>
        <w:ind w:firstLine="708"/>
        <w:jc w:val="both"/>
        <w:rPr>
          <w:lang w:val="de-DE"/>
        </w:rPr>
      </w:pPr>
      <w:r w:rsidRPr="00EE603B">
        <w:rPr>
          <w:lang w:val="de-DE"/>
        </w:rPr>
        <w:t>Die verschiedenen Salze, Ester, Ether, Isomere, Mischungen von Isomeren, Komplexe oder Derivate eines Wirkstoffs gelten als ein und derselbe Wirkstoff, es sei denn, ihre Eigenschaften unterscheiden sich erheblich hinsichtlich der Sicherheit und/oder Wirksamkeit. In diesem Fall müssen vom Antragsteller ergänzende Daten vorgelegt werden, die die Sicherheit und/oder Wirksamkeit der verschiedenen Salze, Ester oder Derivate eines zugelassenen Wirkstoffs belegen. Die verschiedenen oralen Darreichungsformen mit sofortiger Wirkstofffreigabe gelten als ein und dieselbe Darreichungsform. Dem Antragsteller können die Bioverfügbarkeitsstudien erlassen werden, wenn er nachweisen kann, dass das Generikum die relevanten und vom König festgelegten Kriterien, die in den anwendbaren ausführlichen Leitlinien enthalten sind, erfüllt.</w:t>
      </w:r>
    </w:p>
    <w:p w14:paraId="5747DEB8" w14:textId="77777777" w:rsidR="00DA4847" w:rsidRPr="00EE603B" w:rsidRDefault="00DA4847" w:rsidP="00DA4847">
      <w:pPr>
        <w:ind w:firstLine="708"/>
        <w:jc w:val="both"/>
        <w:rPr>
          <w:lang w:val="de-DE"/>
        </w:rPr>
      </w:pPr>
    </w:p>
    <w:p w14:paraId="7B380D10" w14:textId="58848513" w:rsidR="00DA4847" w:rsidRPr="00EE603B" w:rsidRDefault="00DA4847" w:rsidP="00DA4847">
      <w:pPr>
        <w:ind w:firstLine="708"/>
        <w:jc w:val="both"/>
        <w:rPr>
          <w:lang w:val="de-DE"/>
        </w:rPr>
      </w:pPr>
      <w:r w:rsidRPr="00EE603B">
        <w:rPr>
          <w:lang w:val="de-DE"/>
        </w:rPr>
        <w:t xml:space="preserve">In den Fällen, in denen das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 xml:space="preserve">rzneimittel] </w:t>
      </w:r>
      <w:r w:rsidRPr="00EE603B">
        <w:rPr>
          <w:lang w:val="de-DE"/>
        </w:rPr>
        <w:t xml:space="preserve">nicht unter die im vorhergehenden Absatz zweiter Gedankenstrich </w:t>
      </w:r>
      <w:r w:rsidRPr="00EE603B">
        <w:rPr>
          <w:i/>
          <w:lang w:val="de-DE"/>
        </w:rPr>
        <w:t xml:space="preserve">[sic, zu lesen ist: in Absatz 5 zweiter Gedankenstrich] </w:t>
      </w:r>
      <w:r w:rsidRPr="00EE603B">
        <w:rPr>
          <w:lang w:val="de-DE"/>
        </w:rPr>
        <w:t xml:space="preserve">erwähnte Definition eines </w:t>
      </w:r>
      <w:r w:rsidR="002139E7" w:rsidRPr="00EE603B">
        <w:rPr>
          <w:lang w:val="de-DE"/>
        </w:rPr>
        <w:t xml:space="preserve">[Generikums] </w:t>
      </w:r>
      <w:r w:rsidRPr="00EE603B">
        <w:rPr>
          <w:lang w:val="de-DE"/>
        </w:rPr>
        <w:t xml:space="preserve">fällt oder in denen die Bioäquivalenz nicht durch Bioverfügbarkeitsstudien nachgewiesen werden kann, oder bei einer Änderung des Wirkstoffes oder der Wirkstoffe, der therapeutischen Indikationen, der Stärke, der Darreichungsform oder des Verabreichungsweges gegenüber dem </w:t>
      </w:r>
      <w:r w:rsidR="002139E7" w:rsidRPr="00EE603B">
        <w:rPr>
          <w:lang w:val="de-DE"/>
        </w:rPr>
        <w:t>[Referenz</w:t>
      </w:r>
      <w:r w:rsidR="002139E7" w:rsidRPr="00EE603B">
        <w:rPr>
          <w:lang w:val="de-DE"/>
        </w:rPr>
        <w:softHyphen/>
        <w:t xml:space="preserve">arzneimittel] </w:t>
      </w:r>
      <w:r w:rsidRPr="00EE603B">
        <w:rPr>
          <w:lang w:val="de-DE"/>
        </w:rPr>
        <w:t>sind die Ergebnisse der entsprechenden vorklinischen oder klinischen Versuche vorzulegen.</w:t>
      </w:r>
    </w:p>
    <w:p w14:paraId="305A0CCF" w14:textId="77777777" w:rsidR="00DA4847" w:rsidRPr="00EE603B" w:rsidRDefault="00DA4847" w:rsidP="00DA4847">
      <w:pPr>
        <w:ind w:firstLine="708"/>
        <w:jc w:val="both"/>
        <w:rPr>
          <w:lang w:val="de-DE"/>
        </w:rPr>
      </w:pPr>
    </w:p>
    <w:p w14:paraId="09AA2D8E" w14:textId="4A5E9FE2" w:rsidR="00DA4847" w:rsidRPr="00EE603B" w:rsidRDefault="00DA4847" w:rsidP="00DA4847">
      <w:pPr>
        <w:autoSpaceDE w:val="0"/>
        <w:autoSpaceDN w:val="0"/>
        <w:adjustRightInd w:val="0"/>
        <w:ind w:firstLine="708"/>
        <w:jc w:val="both"/>
        <w:rPr>
          <w:lang w:val="de-DE"/>
        </w:rPr>
      </w:pPr>
      <w:r w:rsidRPr="00EE603B">
        <w:rPr>
          <w:lang w:val="de-DE"/>
        </w:rPr>
        <w:t xml:space="preserve">Erfüllt ein biologisches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rzneimittel]</w:t>
      </w:r>
      <w:r w:rsidRPr="00EE603B">
        <w:rPr>
          <w:lang w:val="de-DE"/>
        </w:rPr>
        <w:t xml:space="preserve">, das einem biologischen </w:t>
      </w:r>
      <w:r w:rsidR="002139E7" w:rsidRPr="00EE603B">
        <w:rPr>
          <w:lang w:val="de-DE"/>
        </w:rPr>
        <w:t>[Referenz</w:t>
      </w:r>
      <w:r w:rsidR="002139E7" w:rsidRPr="00EE603B">
        <w:rPr>
          <w:lang w:val="de-DE"/>
        </w:rPr>
        <w:softHyphen/>
        <w:t xml:space="preserve">arzneimittel] </w:t>
      </w:r>
      <w:r w:rsidRPr="00EE603B">
        <w:rPr>
          <w:lang w:val="de-DE"/>
        </w:rPr>
        <w:t xml:space="preserve">ähnlich ist, die in der Definition von </w:t>
      </w:r>
      <w:r w:rsidR="002139E7" w:rsidRPr="00EE603B">
        <w:rPr>
          <w:lang w:val="de-DE"/>
        </w:rPr>
        <w:t xml:space="preserve">[Generika] </w:t>
      </w:r>
      <w:r w:rsidRPr="00EE603B">
        <w:rPr>
          <w:lang w:val="de-DE"/>
        </w:rPr>
        <w:t xml:space="preserve">enthaltenen Bedingungen nicht, weil insbesondere die Rohstoffe oder der Herstellungsprozess des biologischen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 xml:space="preserve">rzneimittels] </w:t>
      </w:r>
      <w:r w:rsidRPr="00EE603B">
        <w:rPr>
          <w:lang w:val="de-DE"/>
        </w:rPr>
        <w:t xml:space="preserve">sich von dem des biologischen </w:t>
      </w:r>
      <w:r w:rsidR="002139E7" w:rsidRPr="00EE603B">
        <w:rPr>
          <w:lang w:val="de-DE"/>
        </w:rPr>
        <w:t>[Referenz</w:t>
      </w:r>
      <w:r w:rsidR="002139E7" w:rsidRPr="00EE603B">
        <w:rPr>
          <w:lang w:val="de-DE"/>
        </w:rPr>
        <w:softHyphen/>
        <w:t xml:space="preserve">arzneimittels] </w:t>
      </w:r>
      <w:r w:rsidRPr="00EE603B">
        <w:rPr>
          <w:lang w:val="de-DE"/>
        </w:rPr>
        <w:t xml:space="preserve">unterscheiden, so sind die Ergebnisse geeigneter vorklinischer oder klinischer Versuche hinsichtlich dieser Bedingungen vorzulegen. Die Art und Anzahl der vorzulegenden zusätzlichen Daten müssen den relevanten Kriterien entsprechen, die vom König auf der Grundlage von Artikel 6 § 1 Absatz 3 festgelegt wurden. Die Ergebnisse anderer Versuche aus dem Dossier des </w:t>
      </w:r>
      <w:r w:rsidR="002139E7" w:rsidRPr="00EE603B">
        <w:rPr>
          <w:lang w:val="de-DE"/>
        </w:rPr>
        <w:t>[Referenz</w:t>
      </w:r>
      <w:r w:rsidR="002139E7" w:rsidRPr="00EE603B">
        <w:rPr>
          <w:lang w:val="de-DE"/>
        </w:rPr>
        <w:softHyphen/>
        <w:t xml:space="preserve">arzneimittels] </w:t>
      </w:r>
      <w:r w:rsidRPr="00EE603B">
        <w:rPr>
          <w:lang w:val="de-DE"/>
        </w:rPr>
        <w:t>sind nicht vorzulegen.</w:t>
      </w:r>
    </w:p>
    <w:p w14:paraId="60A25795" w14:textId="77777777" w:rsidR="00DA4847" w:rsidRPr="00EE603B" w:rsidRDefault="00DA4847" w:rsidP="00DA4847">
      <w:pPr>
        <w:autoSpaceDE w:val="0"/>
        <w:autoSpaceDN w:val="0"/>
        <w:adjustRightInd w:val="0"/>
        <w:jc w:val="both"/>
        <w:rPr>
          <w:lang w:val="de-DE"/>
        </w:rPr>
      </w:pPr>
    </w:p>
    <w:p w14:paraId="4F06D568" w14:textId="77777777" w:rsidR="00DA4847" w:rsidRPr="00EE603B" w:rsidRDefault="00DA4847" w:rsidP="00DA4847">
      <w:pPr>
        <w:autoSpaceDE w:val="0"/>
        <w:autoSpaceDN w:val="0"/>
        <w:adjustRightInd w:val="0"/>
        <w:jc w:val="both"/>
        <w:rPr>
          <w:lang w:val="de-DE"/>
        </w:rPr>
      </w:pPr>
      <w:r w:rsidRPr="00EE603B">
        <w:rPr>
          <w:lang w:val="de-DE"/>
        </w:rPr>
        <w:tab/>
        <w:t xml:space="preserve">Zusätzlich zu den Bestimmungen der Absätze 1 bis 4 wird, wenn es sich um einen Antrag für eine neue Indikation eines bereits gut etablierten Wirkstoffs im Sinne der in § 2 </w:t>
      </w:r>
      <w:r w:rsidRPr="00EE603B">
        <w:rPr>
          <w:lang w:val="de-DE"/>
        </w:rPr>
        <w:lastRenderedPageBreak/>
        <w:t>erwähnten Bestimmungen handelt, eine nicht kumulierbare Ausschließlichkeitsfrist von einem Jahr für die Daten gewährt, sofern bedeutende vorklinische oder klinische Studien in Zusammenhang mit der neuen Indikation durchgeführt worden sind.</w:t>
      </w:r>
    </w:p>
    <w:p w14:paraId="5435CE4C" w14:textId="77777777" w:rsidR="00DA4847" w:rsidRPr="00EE603B" w:rsidRDefault="00DA4847" w:rsidP="00DA4847">
      <w:pPr>
        <w:autoSpaceDE w:val="0"/>
        <w:autoSpaceDN w:val="0"/>
        <w:adjustRightInd w:val="0"/>
        <w:jc w:val="both"/>
        <w:rPr>
          <w:lang w:val="de-DE"/>
        </w:rPr>
      </w:pPr>
    </w:p>
    <w:p w14:paraId="2F381972" w14:textId="77777777" w:rsidR="00DA4847" w:rsidRPr="00EE603B" w:rsidRDefault="00DA4847" w:rsidP="00DA4847">
      <w:pPr>
        <w:autoSpaceDE w:val="0"/>
        <w:autoSpaceDN w:val="0"/>
        <w:adjustRightInd w:val="0"/>
        <w:jc w:val="both"/>
        <w:rPr>
          <w:lang w:val="de-DE"/>
        </w:rPr>
      </w:pPr>
      <w:r w:rsidRPr="00EE603B">
        <w:rPr>
          <w:lang w:val="de-DE"/>
        </w:rPr>
        <w:tab/>
        <w:t>Der König kann für die Anwendungen der vorhergehenden Bestimmungen des vorliegenden Paragraphen nähere Bedingungen und Modalitäten festlegen.</w:t>
      </w:r>
    </w:p>
    <w:p w14:paraId="1634EA1B" w14:textId="77777777" w:rsidR="00DA4847" w:rsidRPr="00EE603B" w:rsidRDefault="00DA4847" w:rsidP="00DA4847">
      <w:pPr>
        <w:autoSpaceDE w:val="0"/>
        <w:autoSpaceDN w:val="0"/>
        <w:adjustRightInd w:val="0"/>
        <w:jc w:val="both"/>
        <w:rPr>
          <w:lang w:val="de-DE"/>
        </w:rPr>
      </w:pPr>
    </w:p>
    <w:p w14:paraId="0705D06C" w14:textId="231E6ABB" w:rsidR="00DA4847" w:rsidRPr="00EE603B" w:rsidRDefault="008D76A3" w:rsidP="00DA4847">
      <w:pPr>
        <w:autoSpaceDE w:val="0"/>
        <w:autoSpaceDN w:val="0"/>
        <w:adjustRightInd w:val="0"/>
        <w:jc w:val="both"/>
        <w:rPr>
          <w:lang w:val="de-DE"/>
        </w:rPr>
      </w:pPr>
      <w:r w:rsidRPr="00EE603B">
        <w:rPr>
          <w:lang w:val="de-DE"/>
        </w:rPr>
        <w:tab/>
      </w:r>
      <w:r w:rsidR="00DA4847" w:rsidRPr="00EE603B">
        <w:rPr>
          <w:lang w:val="de-DE"/>
        </w:rPr>
        <w:t xml:space="preserve">Für die in Anwendung der vorhergehenden Bestimmungen erteilten Genehmigungen für die Inverkehrbringung von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 xml:space="preserve">rzneimitteln] </w:t>
      </w:r>
      <w:r w:rsidR="00DA4847" w:rsidRPr="00EE603B">
        <w:rPr>
          <w:lang w:val="de-DE"/>
        </w:rPr>
        <w:t xml:space="preserve">müssen die Indikationen oder Darreichungsformen, die zum Zeitpunkt der Inverkehrbringung des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 xml:space="preserve">rzneimittels] </w:t>
      </w:r>
      <w:r w:rsidR="00DA4847" w:rsidRPr="00EE603B">
        <w:rPr>
          <w:lang w:val="de-DE"/>
        </w:rPr>
        <w:t xml:space="preserve">noch unter dem Schutz des Patentrechts standen, nicht auf den Unterlagen vermerkt werden, die dem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 xml:space="preserve">rzneimittel] </w:t>
      </w:r>
      <w:r w:rsidR="00DA4847" w:rsidRPr="00EE603B">
        <w:rPr>
          <w:lang w:val="de-DE"/>
        </w:rPr>
        <w:t>zum Zeitpunkt der Inverkehrbringung beigefügt sind. Der König kann die diesbezüglichen Bedingungen und Modalitäten festlegen.</w:t>
      </w:r>
    </w:p>
    <w:p w14:paraId="05198512" w14:textId="77777777" w:rsidR="00DA4847" w:rsidRPr="00EE603B" w:rsidRDefault="00DA4847" w:rsidP="00DA4847">
      <w:pPr>
        <w:autoSpaceDE w:val="0"/>
        <w:autoSpaceDN w:val="0"/>
        <w:adjustRightInd w:val="0"/>
        <w:jc w:val="both"/>
        <w:rPr>
          <w:lang w:val="de-DE"/>
        </w:rPr>
      </w:pPr>
    </w:p>
    <w:p w14:paraId="3F12C21B" w14:textId="79A48B0F" w:rsidR="00DA4847" w:rsidRPr="00EE603B" w:rsidRDefault="00DA4847" w:rsidP="00DA4847">
      <w:pPr>
        <w:autoSpaceDE w:val="0"/>
        <w:autoSpaceDN w:val="0"/>
        <w:adjustRightInd w:val="0"/>
        <w:jc w:val="both"/>
        <w:rPr>
          <w:lang w:val="de-DE"/>
        </w:rPr>
      </w:pPr>
      <w:r w:rsidRPr="00EE603B">
        <w:rPr>
          <w:lang w:val="de-DE"/>
        </w:rPr>
        <w:tab/>
        <w:t xml:space="preserve">Es wird davon ausgegangen, dass die Durchführung der erforderlichen Studien, Tests und Versuche im Hinblick auf die Einhaltung der in den Absätzen 1 bis 8 erwähnten Bedingungen und Modalitäten und die sich daraus ergebenden praktischen Anforderungen nicht im Widerspruch zu den Patenten und zusätzlichen Schutzzertifikaten für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 xml:space="preserve">rzneimittel] </w:t>
      </w:r>
      <w:r w:rsidRPr="00EE603B">
        <w:rPr>
          <w:lang w:val="de-DE"/>
        </w:rPr>
        <w:t>stehen.</w:t>
      </w:r>
    </w:p>
    <w:p w14:paraId="4DAD52FC" w14:textId="77777777" w:rsidR="00DA4847" w:rsidRPr="00EE603B" w:rsidRDefault="00DA4847" w:rsidP="00DA4847">
      <w:pPr>
        <w:autoSpaceDE w:val="0"/>
        <w:autoSpaceDN w:val="0"/>
        <w:adjustRightInd w:val="0"/>
        <w:jc w:val="both"/>
        <w:rPr>
          <w:lang w:val="de-DE"/>
        </w:rPr>
      </w:pPr>
    </w:p>
    <w:p w14:paraId="0D556AD6" w14:textId="48815872" w:rsidR="00DA4847" w:rsidRPr="00EE603B" w:rsidRDefault="00DA4847" w:rsidP="00DA4847">
      <w:pPr>
        <w:autoSpaceDE w:val="0"/>
        <w:autoSpaceDN w:val="0"/>
        <w:adjustRightInd w:val="0"/>
        <w:jc w:val="both"/>
        <w:rPr>
          <w:lang w:val="de-DE"/>
        </w:rPr>
      </w:pPr>
      <w:r w:rsidRPr="00EE603B">
        <w:rPr>
          <w:lang w:val="de-DE"/>
        </w:rPr>
        <w:tab/>
        <w:t xml:space="preserve">§ 2 - In Abweichung von Artikel 6 § 1 Absatz 3 und unbeschadet des Rechts über den Schutz des gewerblichen und kommerziellen Eigentums ist der Antragsteller nicht verpflichtet, die Ergebnisse der vorklinischen und klinischen Versuche vorzulegen, wenn er nachweisen kann, dass die Wirkstoffe des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 xml:space="preserve">rzneimittels] </w:t>
      </w:r>
      <w:r w:rsidRPr="00EE603B">
        <w:rPr>
          <w:lang w:val="de-DE"/>
        </w:rPr>
        <w:t>für mindestens zehn Jahre in der Gemeinschaft allgemein medizinisch verwendet wurden und eine anerkannte Wirksamkeit sowie einen annehmbaren Grad an Sicherheit gemäß den vom König festgelegten Bedingungen aufweisen. In diesem Fall werden die Ergebnisse dieser Versuche durch einschlägige wissenschaftliche Dokumentation ersetzt.</w:t>
      </w:r>
    </w:p>
    <w:p w14:paraId="20F04CB1" w14:textId="77777777" w:rsidR="00DA4847" w:rsidRPr="00EE603B" w:rsidRDefault="00DA4847" w:rsidP="00DA4847">
      <w:pPr>
        <w:autoSpaceDE w:val="0"/>
        <w:autoSpaceDN w:val="0"/>
        <w:adjustRightInd w:val="0"/>
        <w:jc w:val="both"/>
        <w:rPr>
          <w:lang w:val="de-DE"/>
        </w:rPr>
      </w:pPr>
    </w:p>
    <w:p w14:paraId="3DBAD793" w14:textId="0C6A35A1" w:rsidR="00DA4847" w:rsidRPr="00EE603B" w:rsidRDefault="00DA4847" w:rsidP="00DA4847">
      <w:pPr>
        <w:autoSpaceDE w:val="0"/>
        <w:autoSpaceDN w:val="0"/>
        <w:adjustRightInd w:val="0"/>
        <w:jc w:val="both"/>
        <w:rPr>
          <w:lang w:val="de-DE"/>
        </w:rPr>
      </w:pPr>
      <w:r w:rsidRPr="00EE603B">
        <w:rPr>
          <w:lang w:val="de-DE"/>
        </w:rPr>
        <w:tab/>
        <w:t xml:space="preserve">§ 3 - Enthalten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 xml:space="preserve">rzneimittel] </w:t>
      </w:r>
      <w:r w:rsidRPr="00EE603B">
        <w:rPr>
          <w:lang w:val="de-DE"/>
        </w:rPr>
        <w:t xml:space="preserve">Wirkstoffe, die Bestandteil bereits genehmigter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 xml:space="preserve">rzneimittel] </w:t>
      </w:r>
      <w:r w:rsidRPr="00EE603B">
        <w:rPr>
          <w:lang w:val="de-DE"/>
        </w:rPr>
        <w:t>sind, bisher jedoch zu therapeutischen Zwecken noch nicht miteinander kombiniert wurden, so sind die Ergebnisse neuer vorklinischer oder neuer klinischer Versuche zu dieser Kombination gemäß Artikel 6 § 1 Absatz 3 vorzulegen, ohne dass zu jedem einzelnen Wirkstoff wissenschaftliche Referenzen angegeben werden müssen.</w:t>
      </w:r>
    </w:p>
    <w:p w14:paraId="43ED01DC" w14:textId="77777777" w:rsidR="00DA4847" w:rsidRPr="00EE603B" w:rsidRDefault="00DA4847" w:rsidP="00DA4847">
      <w:pPr>
        <w:autoSpaceDE w:val="0"/>
        <w:autoSpaceDN w:val="0"/>
        <w:adjustRightInd w:val="0"/>
        <w:jc w:val="both"/>
        <w:rPr>
          <w:lang w:val="de-DE"/>
        </w:rPr>
      </w:pPr>
    </w:p>
    <w:p w14:paraId="766D3E7E" w14:textId="2CF3D297" w:rsidR="00DA4847" w:rsidRPr="00EE603B" w:rsidRDefault="005D37DB" w:rsidP="00DA4847">
      <w:pPr>
        <w:autoSpaceDE w:val="0"/>
        <w:autoSpaceDN w:val="0"/>
        <w:adjustRightInd w:val="0"/>
        <w:jc w:val="both"/>
        <w:rPr>
          <w:lang w:val="de-DE"/>
        </w:rPr>
      </w:pPr>
      <w:r w:rsidRPr="00EE603B">
        <w:rPr>
          <w:lang w:val="de-DE"/>
        </w:rPr>
        <w:tab/>
      </w:r>
      <w:r w:rsidR="00DA4847" w:rsidRPr="00EE603B">
        <w:rPr>
          <w:lang w:val="de-DE"/>
        </w:rPr>
        <w:t xml:space="preserve">§ 4 - Nach Erteilung der Genehmigung für die Inverkehrbringung eines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 xml:space="preserve">rzneimittels] </w:t>
      </w:r>
      <w:r w:rsidR="00DA4847" w:rsidRPr="00EE603B">
        <w:rPr>
          <w:lang w:val="de-DE"/>
        </w:rPr>
        <w:t xml:space="preserve">kann der Inhaber dieser </w:t>
      </w:r>
      <w:r w:rsidR="00887FB3" w:rsidRPr="00EE603B">
        <w:rPr>
          <w:lang w:val="de-DE"/>
        </w:rPr>
        <w:t>[IVG]</w:t>
      </w:r>
      <w:r w:rsidR="00DA4847" w:rsidRPr="00EE603B">
        <w:rPr>
          <w:lang w:val="de-DE"/>
        </w:rPr>
        <w:t xml:space="preserve"> darin einwilligen, dass zur Prüfung nachfolgender Anträge für andere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 xml:space="preserve">rzneimittel] </w:t>
      </w:r>
      <w:r w:rsidR="00DA4847" w:rsidRPr="00EE603B">
        <w:rPr>
          <w:lang w:val="de-DE"/>
        </w:rPr>
        <w:t xml:space="preserve">mit derselben qualitativen und quantitativen Wirkstoffzusammensetzung und derselben Darreichungsform auf die pharmazeutischen, vorklinischen und klinischen Unterlagen zurückgegriffen wird, die im Dossier des </w:t>
      </w:r>
      <w:r w:rsidR="002139E7" w:rsidRPr="00EE603B">
        <w:rPr>
          <w:rFonts w:ascii="TimesNewRoman" w:hAnsi="TimesNewRoman" w:cs="TimesNewRoman"/>
          <w:lang w:val="de-DE"/>
        </w:rPr>
        <w:t>[A</w:t>
      </w:r>
      <w:r w:rsidR="002139E7" w:rsidRPr="00EE603B">
        <w:rPr>
          <w:rFonts w:ascii="TimesNewRoman" w:hAnsi="TimesNewRoman" w:cs="TimesNewRoman"/>
          <w:color w:val="231F20"/>
          <w:lang w:val="de-DE"/>
        </w:rPr>
        <w:t xml:space="preserve">rzneimittels] </w:t>
      </w:r>
      <w:r w:rsidR="00DA4847" w:rsidRPr="00EE603B">
        <w:rPr>
          <w:lang w:val="de-DE"/>
        </w:rPr>
        <w:t>enthalten sind.</w:t>
      </w:r>
    </w:p>
    <w:p w14:paraId="5803655A" w14:textId="77777777" w:rsidR="00DA4847" w:rsidRPr="00EE603B" w:rsidRDefault="00DA4847" w:rsidP="00DA4847">
      <w:pPr>
        <w:autoSpaceDE w:val="0"/>
        <w:autoSpaceDN w:val="0"/>
        <w:adjustRightInd w:val="0"/>
        <w:jc w:val="both"/>
        <w:rPr>
          <w:lang w:val="de-DE"/>
        </w:rPr>
      </w:pPr>
    </w:p>
    <w:p w14:paraId="15541806" w14:textId="665625FD" w:rsidR="00DA4847" w:rsidRPr="00EE603B" w:rsidRDefault="00DA4847" w:rsidP="00D95188">
      <w:pPr>
        <w:pStyle w:val="NormalWeb"/>
        <w:tabs>
          <w:tab w:val="left" w:pos="9000"/>
        </w:tabs>
        <w:spacing w:before="120" w:after="0"/>
        <w:ind w:left="0" w:right="70" w:firstLine="708"/>
        <w:jc w:val="both"/>
        <w:rPr>
          <w:sz w:val="24"/>
          <w:szCs w:val="24"/>
          <w:lang w:val="de-DE"/>
        </w:rPr>
      </w:pPr>
      <w:r w:rsidRPr="00EE603B">
        <w:rPr>
          <w:sz w:val="24"/>
          <w:szCs w:val="24"/>
          <w:lang w:val="de-DE"/>
        </w:rPr>
        <w:t>§ 5 - Wurde eine in Artikel 6 § 1</w:t>
      </w:r>
      <w:r w:rsidRPr="00EE603B">
        <w:rPr>
          <w:i/>
          <w:sz w:val="24"/>
          <w:szCs w:val="24"/>
          <w:lang w:val="de-DE"/>
        </w:rPr>
        <w:t>bis</w:t>
      </w:r>
      <w:r w:rsidRPr="00EE603B">
        <w:rPr>
          <w:sz w:val="24"/>
          <w:szCs w:val="24"/>
          <w:lang w:val="de-DE"/>
        </w:rPr>
        <w:t xml:space="preserve"> erwähnte Änderung der Einstufung eines </w:t>
      </w:r>
      <w:r w:rsidR="002139E7" w:rsidRPr="00EE603B">
        <w:rPr>
          <w:rFonts w:ascii="TimesNewRoman" w:hAnsi="TimesNewRoman" w:cs="TimesNewRoman"/>
          <w:sz w:val="24"/>
          <w:szCs w:val="24"/>
          <w:lang w:val="de-DE"/>
        </w:rPr>
        <w:t>[A</w:t>
      </w:r>
      <w:r w:rsidR="002139E7" w:rsidRPr="00EE603B">
        <w:rPr>
          <w:rFonts w:ascii="TimesNewRoman" w:hAnsi="TimesNewRoman" w:cs="TimesNewRoman"/>
          <w:color w:val="231F20"/>
          <w:sz w:val="24"/>
          <w:szCs w:val="24"/>
          <w:lang w:val="de-DE"/>
        </w:rPr>
        <w:t xml:space="preserve">rzneimittels] </w:t>
      </w:r>
      <w:r w:rsidRPr="00EE603B">
        <w:rPr>
          <w:sz w:val="24"/>
          <w:szCs w:val="24"/>
          <w:lang w:val="de-DE"/>
        </w:rPr>
        <w:t xml:space="preserve">aufgrund signifikanter vorklinischer und klinischer Versuche genehmigt, wird bei der Prüfung eines Antrags auf Änderung der Einstufung eines Arzneimittels auf der Grundlage desselben Stoffs, der von einem anderen Beantrager oder Inhaber einer </w:t>
      </w:r>
      <w:r w:rsidR="00887FB3" w:rsidRPr="00EE603B">
        <w:rPr>
          <w:sz w:val="24"/>
          <w:szCs w:val="24"/>
          <w:lang w:val="de-DE"/>
        </w:rPr>
        <w:t>[IVG]</w:t>
      </w:r>
      <w:r w:rsidRPr="00EE603B">
        <w:rPr>
          <w:sz w:val="24"/>
          <w:szCs w:val="24"/>
          <w:lang w:val="de-DE"/>
        </w:rPr>
        <w:t xml:space="preserve"> oder Registrierung eingereicht wird, während eines Zeitraums von einem Jahr nach Genehmigung der ersten Änderung nicht Bezug auf die Ergebnisse dieser Versuche genommen.</w:t>
      </w:r>
    </w:p>
    <w:p w14:paraId="562A47FD" w14:textId="77777777" w:rsidR="00DA4847" w:rsidRPr="00EE603B" w:rsidRDefault="00DA4847" w:rsidP="00DA4847">
      <w:pPr>
        <w:pStyle w:val="NormalWeb"/>
        <w:tabs>
          <w:tab w:val="left" w:pos="9000"/>
        </w:tabs>
        <w:spacing w:before="120" w:after="0"/>
        <w:ind w:left="0" w:right="70" w:firstLine="708"/>
        <w:jc w:val="both"/>
        <w:rPr>
          <w:sz w:val="24"/>
          <w:szCs w:val="24"/>
          <w:lang w:val="de-DE"/>
        </w:rPr>
      </w:pPr>
    </w:p>
    <w:p w14:paraId="63237BD7" w14:textId="66DFB55E" w:rsidR="00DA4847" w:rsidRPr="00EE603B" w:rsidRDefault="00DA4847" w:rsidP="002139E7">
      <w:pPr>
        <w:ind w:firstLine="708"/>
        <w:jc w:val="both"/>
        <w:rPr>
          <w:lang w:val="de-DE"/>
        </w:rPr>
      </w:pPr>
      <w:r w:rsidRPr="00EE603B">
        <w:rPr>
          <w:lang w:val="de-DE"/>
        </w:rPr>
        <w:t xml:space="preserve">§ 6 - </w:t>
      </w:r>
      <w:r w:rsidR="002139E7" w:rsidRPr="00EE603B">
        <w:rPr>
          <w:lang w:val="de-DE"/>
        </w:rPr>
        <w:t>[...]</w:t>
      </w:r>
    </w:p>
    <w:p w14:paraId="6352E1C3" w14:textId="77777777" w:rsidR="00DA4847" w:rsidRPr="00EE603B" w:rsidRDefault="00DA4847" w:rsidP="00DA4847">
      <w:pPr>
        <w:autoSpaceDE w:val="0"/>
        <w:autoSpaceDN w:val="0"/>
        <w:adjustRightInd w:val="0"/>
        <w:jc w:val="both"/>
        <w:rPr>
          <w:lang w:val="de-DE"/>
        </w:rPr>
      </w:pPr>
    </w:p>
    <w:p w14:paraId="144436E1" w14:textId="6EB5077E" w:rsidR="00DA4847" w:rsidRPr="00EE603B" w:rsidRDefault="00DA4847" w:rsidP="002139E7">
      <w:pPr>
        <w:autoSpaceDE w:val="0"/>
        <w:autoSpaceDN w:val="0"/>
        <w:adjustRightInd w:val="0"/>
        <w:jc w:val="both"/>
        <w:rPr>
          <w:lang w:val="de-DE"/>
        </w:rPr>
      </w:pPr>
      <w:r w:rsidRPr="00EE603B">
        <w:rPr>
          <w:color w:val="008000"/>
          <w:lang w:val="de-DE"/>
        </w:rPr>
        <w:tab/>
      </w:r>
      <w:r w:rsidRPr="00EE603B">
        <w:rPr>
          <w:lang w:val="de-DE"/>
        </w:rPr>
        <w:t xml:space="preserve">§ 7 - </w:t>
      </w:r>
      <w:r w:rsidR="002139E7" w:rsidRPr="00EE603B">
        <w:rPr>
          <w:lang w:val="de-DE"/>
        </w:rPr>
        <w:t>[...]</w:t>
      </w:r>
    </w:p>
    <w:p w14:paraId="17FA1B20" w14:textId="77777777" w:rsidR="00DA4847" w:rsidRPr="00EE603B" w:rsidRDefault="00DA4847" w:rsidP="00DA4847">
      <w:pPr>
        <w:autoSpaceDE w:val="0"/>
        <w:autoSpaceDN w:val="0"/>
        <w:adjustRightInd w:val="0"/>
        <w:ind w:firstLine="708"/>
        <w:jc w:val="both"/>
        <w:rPr>
          <w:lang w:val="de-DE"/>
        </w:rPr>
      </w:pPr>
    </w:p>
    <w:p w14:paraId="70EF55BE" w14:textId="028AA011" w:rsidR="00DA4847" w:rsidRPr="00EE603B" w:rsidRDefault="00DA4847" w:rsidP="00DA4847">
      <w:pPr>
        <w:autoSpaceDE w:val="0"/>
        <w:autoSpaceDN w:val="0"/>
        <w:adjustRightInd w:val="0"/>
        <w:ind w:firstLine="708"/>
        <w:jc w:val="both"/>
        <w:rPr>
          <w:lang w:val="de-DE"/>
        </w:rPr>
      </w:pPr>
      <w:r w:rsidRPr="00EE603B">
        <w:rPr>
          <w:lang w:val="de-DE"/>
        </w:rPr>
        <w:t xml:space="preserve">§ 8 - </w:t>
      </w:r>
      <w:r w:rsidR="002139E7" w:rsidRPr="00EE603B">
        <w:rPr>
          <w:lang w:val="de-DE"/>
        </w:rPr>
        <w:t>[...]</w:t>
      </w:r>
    </w:p>
    <w:p w14:paraId="28B93FED" w14:textId="77777777" w:rsidR="00DA4847" w:rsidRPr="00EE603B" w:rsidRDefault="00DA4847" w:rsidP="00DA4847">
      <w:pPr>
        <w:autoSpaceDE w:val="0"/>
        <w:autoSpaceDN w:val="0"/>
        <w:adjustRightInd w:val="0"/>
        <w:ind w:firstLine="708"/>
        <w:jc w:val="both"/>
        <w:rPr>
          <w:lang w:val="de-DE"/>
        </w:rPr>
      </w:pPr>
    </w:p>
    <w:p w14:paraId="65D64222" w14:textId="003E8988" w:rsidR="00DA4847" w:rsidRPr="00EE603B" w:rsidRDefault="00DA4847" w:rsidP="00DA4847">
      <w:pPr>
        <w:autoSpaceDE w:val="0"/>
        <w:autoSpaceDN w:val="0"/>
        <w:adjustRightInd w:val="0"/>
        <w:ind w:firstLine="708"/>
        <w:jc w:val="both"/>
        <w:rPr>
          <w:lang w:val="de-DE"/>
        </w:rPr>
      </w:pPr>
      <w:r w:rsidRPr="00EE603B">
        <w:rPr>
          <w:lang w:val="de-DE"/>
        </w:rPr>
        <w:t xml:space="preserve">§ 9 - </w:t>
      </w:r>
      <w:r w:rsidR="002139E7" w:rsidRPr="00EE603B">
        <w:rPr>
          <w:lang w:val="de-DE"/>
        </w:rPr>
        <w:t>[...]</w:t>
      </w:r>
    </w:p>
    <w:p w14:paraId="67B406CA" w14:textId="77777777" w:rsidR="00DA4847" w:rsidRPr="00EE603B" w:rsidRDefault="00DA4847" w:rsidP="00DA4847">
      <w:pPr>
        <w:autoSpaceDE w:val="0"/>
        <w:autoSpaceDN w:val="0"/>
        <w:adjustRightInd w:val="0"/>
        <w:ind w:firstLine="708"/>
        <w:jc w:val="both"/>
        <w:rPr>
          <w:lang w:val="de-DE"/>
        </w:rPr>
      </w:pPr>
    </w:p>
    <w:p w14:paraId="00755791" w14:textId="50D0EEFF" w:rsidR="00DA4847" w:rsidRPr="00EE603B" w:rsidRDefault="00DA4847" w:rsidP="00DA4847">
      <w:pPr>
        <w:autoSpaceDE w:val="0"/>
        <w:autoSpaceDN w:val="0"/>
        <w:adjustRightInd w:val="0"/>
        <w:ind w:firstLine="708"/>
        <w:jc w:val="both"/>
        <w:rPr>
          <w:lang w:val="de-DE"/>
        </w:rPr>
      </w:pPr>
      <w:r w:rsidRPr="00EE603B">
        <w:rPr>
          <w:lang w:val="de-DE"/>
        </w:rPr>
        <w:t xml:space="preserve">§ 10 - </w:t>
      </w:r>
      <w:r w:rsidR="002139E7" w:rsidRPr="00EE603B">
        <w:rPr>
          <w:lang w:val="de-DE"/>
        </w:rPr>
        <w:t>[...]</w:t>
      </w:r>
    </w:p>
    <w:p w14:paraId="30AD0388" w14:textId="77777777" w:rsidR="00DA4847" w:rsidRPr="00EE603B" w:rsidRDefault="00DA4847" w:rsidP="00DA4847">
      <w:pPr>
        <w:autoSpaceDE w:val="0"/>
        <w:autoSpaceDN w:val="0"/>
        <w:adjustRightInd w:val="0"/>
        <w:ind w:firstLine="708"/>
        <w:jc w:val="both"/>
        <w:rPr>
          <w:lang w:val="de-DE"/>
        </w:rPr>
      </w:pPr>
    </w:p>
    <w:p w14:paraId="786D588A" w14:textId="77777777" w:rsidR="00DA4847" w:rsidRPr="00EE603B" w:rsidRDefault="00DA4847" w:rsidP="00DA4847">
      <w:pPr>
        <w:autoSpaceDE w:val="0"/>
        <w:autoSpaceDN w:val="0"/>
        <w:adjustRightInd w:val="0"/>
        <w:ind w:firstLine="708"/>
        <w:jc w:val="both"/>
        <w:rPr>
          <w:lang w:val="de-DE"/>
        </w:rPr>
      </w:pPr>
      <w:r w:rsidRPr="00EE603B">
        <w:rPr>
          <w:lang w:val="de-DE"/>
        </w:rPr>
        <w:t>§ 11 - Außerdem kann gemäß Artikel 3 Nr. 3 der vorerwähnten Verordnung (EG) Nr. 726/2004 eine Genehmigung für die Inverkehrbringung eines Generikums eines von der Europäischen Kommission genehmigten Referenzarzneimittels unter denselben Bedingungen wie denjenigen, die in den Paragraphen 1 und 6 erwähnt sind, erteilt werden:</w:t>
      </w:r>
    </w:p>
    <w:p w14:paraId="15EA8D33" w14:textId="77777777" w:rsidR="00DA4847" w:rsidRPr="00EE603B" w:rsidRDefault="00DA4847" w:rsidP="00DA4847">
      <w:pPr>
        <w:autoSpaceDE w:val="0"/>
        <w:autoSpaceDN w:val="0"/>
        <w:adjustRightInd w:val="0"/>
        <w:ind w:firstLine="708"/>
        <w:jc w:val="both"/>
        <w:rPr>
          <w:lang w:val="de-DE"/>
        </w:rPr>
      </w:pPr>
    </w:p>
    <w:p w14:paraId="62379E57" w14:textId="77777777" w:rsidR="00DA4847" w:rsidRPr="00EE603B" w:rsidRDefault="00DA4847" w:rsidP="00DA4847">
      <w:pPr>
        <w:autoSpaceDE w:val="0"/>
        <w:autoSpaceDN w:val="0"/>
        <w:adjustRightInd w:val="0"/>
        <w:ind w:firstLine="708"/>
        <w:jc w:val="both"/>
        <w:rPr>
          <w:lang w:val="de-DE"/>
        </w:rPr>
      </w:pPr>
      <w:r w:rsidRPr="00EE603B">
        <w:rPr>
          <w:lang w:val="de-DE"/>
        </w:rPr>
        <w:t>- wenn die Zusammenfassung der Produktmerkmale in allen einschlägigen Punkten der des von der Europäischen Kommission genehmigten Arzneimittels entspricht, außer bei Anwendung der in § 1 Absatz 10 und § 6 Absatz 12 erwähnten Bestimmungen,</w:t>
      </w:r>
    </w:p>
    <w:p w14:paraId="0AC24E05" w14:textId="77777777" w:rsidR="00DA4847" w:rsidRPr="00EE603B" w:rsidRDefault="00DA4847" w:rsidP="00DA4847">
      <w:pPr>
        <w:autoSpaceDE w:val="0"/>
        <w:autoSpaceDN w:val="0"/>
        <w:adjustRightInd w:val="0"/>
        <w:ind w:firstLine="708"/>
        <w:jc w:val="both"/>
        <w:rPr>
          <w:lang w:val="de-DE"/>
        </w:rPr>
      </w:pPr>
    </w:p>
    <w:p w14:paraId="5B37C432" w14:textId="77777777" w:rsidR="00DA4847" w:rsidRPr="00EE603B" w:rsidRDefault="00DA4847" w:rsidP="00DA4847">
      <w:pPr>
        <w:autoSpaceDE w:val="0"/>
        <w:autoSpaceDN w:val="0"/>
        <w:adjustRightInd w:val="0"/>
        <w:ind w:firstLine="708"/>
        <w:jc w:val="both"/>
        <w:rPr>
          <w:lang w:val="de-DE"/>
        </w:rPr>
      </w:pPr>
      <w:r w:rsidRPr="00EE603B">
        <w:rPr>
          <w:lang w:val="de-DE"/>
        </w:rPr>
        <w:t>- wenn das Generikum in allen Mitgliedstaaten, in denen der Antrag gestellt wurde, unter demselben Namen genehmigt ist. Für die Zwecke der vorliegenden Bestimmung gelten alle sprachlichen Fassungen der internationalen Freinamen (INN) als gleich.]]</w:t>
      </w:r>
    </w:p>
    <w:p w14:paraId="056E9CB7" w14:textId="77777777" w:rsidR="00DA4847" w:rsidRPr="00EE603B" w:rsidRDefault="00DA4847" w:rsidP="00DA4847">
      <w:pPr>
        <w:autoSpaceDE w:val="0"/>
        <w:autoSpaceDN w:val="0"/>
        <w:adjustRightInd w:val="0"/>
        <w:jc w:val="both"/>
        <w:rPr>
          <w:lang w:val="de-DE"/>
        </w:rPr>
      </w:pPr>
    </w:p>
    <w:p w14:paraId="7F7ED731" w14:textId="28E87EF1" w:rsidR="00DA4847" w:rsidRPr="00EE603B" w:rsidRDefault="00DA4847" w:rsidP="00DA4847">
      <w:pPr>
        <w:autoSpaceDE w:val="0"/>
        <w:autoSpaceDN w:val="0"/>
        <w:adjustRightInd w:val="0"/>
        <w:jc w:val="both"/>
        <w:rPr>
          <w:lang w:val="de-DE"/>
        </w:rPr>
      </w:pPr>
      <w:r w:rsidRPr="00EE603B">
        <w:rPr>
          <w:i/>
          <w:lang w:val="de-DE"/>
        </w:rPr>
        <w:t>[Art. 6bis eingefügt durch Art. 5 des G. vom 21. Juni 1983 (B.S. vom 15. Juli 1983), aufgehoben durch Art. 34 § 2 des G. vom 7. Mai 2004 (B.S. vom 18. Mai 2004) und wieder aufgenommen durch Art. 9 des G. vom 1. Mai 2006 (B.S. vom 16. Mai 2006, Err. vom 19. Juni 2007)</w:t>
      </w:r>
      <w:r w:rsidR="0017453F" w:rsidRPr="00EE603B">
        <w:rPr>
          <w:i/>
          <w:lang w:val="de-DE"/>
        </w:rPr>
        <w:t>;</w:t>
      </w:r>
      <w:r w:rsidR="00DD5C9E" w:rsidRPr="00EE603B">
        <w:rPr>
          <w:i/>
          <w:lang w:val="de-DE"/>
        </w:rPr>
        <w:t xml:space="preserve"> § 1 Abs. 1 abgeändert durch Art. 89 Nr. 1</w:t>
      </w:r>
      <w:r w:rsidR="00DD5C9E" w:rsidRPr="00EE603B">
        <w:rPr>
          <w:rFonts w:ascii="TimesNewRoman" w:hAnsi="TimesNewRoman" w:cs="TimesNewRoman"/>
          <w:i/>
          <w:color w:val="231F20"/>
          <w:lang w:val="de-DE"/>
        </w:rPr>
        <w:t xml:space="preserve"> des G. vom 5. Mai 2022 (B.S. vom 20. Mai 2022);</w:t>
      </w:r>
      <w:r w:rsidR="00DD5C9E" w:rsidRPr="00EE603B">
        <w:rPr>
          <w:i/>
          <w:lang w:val="de-DE"/>
        </w:rPr>
        <w:t xml:space="preserve"> § 1 Abs. 2 abgeändert durch Art. 89 Nr. 1</w:t>
      </w:r>
      <w:r w:rsidR="00DD5C9E" w:rsidRPr="00EE603B">
        <w:rPr>
          <w:rFonts w:ascii="TimesNewRoman" w:hAnsi="TimesNewRoman" w:cs="TimesNewRoman"/>
          <w:i/>
          <w:color w:val="231F20"/>
          <w:lang w:val="de-DE"/>
        </w:rPr>
        <w:t xml:space="preserve"> des G. vom 5. Mai 2022 (B.S. vom 20. Mai 2022);</w:t>
      </w:r>
      <w:r w:rsidR="0017453F" w:rsidRPr="00EE603B">
        <w:rPr>
          <w:i/>
          <w:lang w:val="de-DE"/>
        </w:rPr>
        <w:t xml:space="preserve"> </w:t>
      </w:r>
      <w:r w:rsidR="005D37DB" w:rsidRPr="00EE603B">
        <w:rPr>
          <w:i/>
          <w:lang w:val="de-DE"/>
        </w:rPr>
        <w:t>§ 1 Abs. 3 abgeändert durch Art. 13 des G. vom 3. August 2012 (B.S. vom 11. September 2012)</w:t>
      </w:r>
      <w:r w:rsidR="00DD5C9E" w:rsidRPr="00EE603B">
        <w:rPr>
          <w:i/>
          <w:lang w:val="de-DE"/>
        </w:rPr>
        <w:t xml:space="preserve"> und Art. 89 Nr. 1</w:t>
      </w:r>
      <w:r w:rsidR="00DD5C9E" w:rsidRPr="00EE603B">
        <w:rPr>
          <w:rFonts w:ascii="TimesNewRoman" w:hAnsi="TimesNewRoman" w:cs="TimesNewRoman"/>
          <w:i/>
          <w:color w:val="231F20"/>
          <w:lang w:val="de-DE"/>
        </w:rPr>
        <w:t xml:space="preserve"> des G. vom 5. Mai 2022 (B.S. vom 20. Mai 2022); </w:t>
      </w:r>
      <w:r w:rsidR="00DD5C9E" w:rsidRPr="00EE603B">
        <w:rPr>
          <w:i/>
          <w:lang w:val="de-DE"/>
        </w:rPr>
        <w:t>§ 1 Abs. 4 abgeändert durch Art. 89 Nr. 1</w:t>
      </w:r>
      <w:r w:rsidR="00DD5C9E" w:rsidRPr="00EE603B">
        <w:rPr>
          <w:rFonts w:ascii="TimesNewRoman" w:hAnsi="TimesNewRoman" w:cs="TimesNewRoman"/>
          <w:i/>
          <w:color w:val="231F20"/>
          <w:lang w:val="de-DE"/>
        </w:rPr>
        <w:t xml:space="preserve"> des G. vom 5. Mai 2022 (B.S. vom 20. Mai 2022);</w:t>
      </w:r>
      <w:r w:rsidR="00DD5C9E" w:rsidRPr="00EE603B">
        <w:rPr>
          <w:i/>
          <w:lang w:val="de-DE"/>
        </w:rPr>
        <w:t xml:space="preserve"> § 1 Abs. 5 erster und zweiter Gedankenstrich abgeändert durch Art. 89 Nr. 1</w:t>
      </w:r>
      <w:r w:rsidR="00DD5C9E" w:rsidRPr="00EE603B">
        <w:rPr>
          <w:rFonts w:ascii="TimesNewRoman" w:hAnsi="TimesNewRoman" w:cs="TimesNewRoman"/>
          <w:i/>
          <w:color w:val="231F20"/>
          <w:lang w:val="de-DE"/>
        </w:rPr>
        <w:t xml:space="preserve"> des G. vom 5. Mai 2022 (B.S. vom 20. Mai 2022);</w:t>
      </w:r>
      <w:r w:rsidR="00DD5C9E" w:rsidRPr="00EE603B">
        <w:rPr>
          <w:i/>
          <w:lang w:val="de-DE"/>
        </w:rPr>
        <w:t xml:space="preserve"> § 1 Abs. 7 abgeändert durch Art. 89 Nr. 1</w:t>
      </w:r>
      <w:r w:rsidR="00DD5C9E" w:rsidRPr="00EE603B">
        <w:rPr>
          <w:rFonts w:ascii="TimesNewRoman" w:hAnsi="TimesNewRoman" w:cs="TimesNewRoman"/>
          <w:i/>
          <w:color w:val="231F20"/>
          <w:lang w:val="de-DE"/>
        </w:rPr>
        <w:t xml:space="preserve"> des G. vom 5. Mai 2022 (B.S. vom 20. Mai 2022);</w:t>
      </w:r>
      <w:r w:rsidR="00DD5C9E" w:rsidRPr="00EE603B">
        <w:rPr>
          <w:i/>
          <w:lang w:val="de-DE"/>
        </w:rPr>
        <w:t xml:space="preserve"> § 1 Abs. 8 abgeändert durch Art. 89 Nr. 1</w:t>
      </w:r>
      <w:r w:rsidR="00DD5C9E" w:rsidRPr="00EE603B">
        <w:rPr>
          <w:rFonts w:ascii="TimesNewRoman" w:hAnsi="TimesNewRoman" w:cs="TimesNewRoman"/>
          <w:i/>
          <w:color w:val="231F20"/>
          <w:lang w:val="de-DE"/>
        </w:rPr>
        <w:t xml:space="preserve"> des G. vom 5. Mai 2022 (B.S. vom 20. Mai 2022);</w:t>
      </w:r>
      <w:r w:rsidR="00DD5C9E" w:rsidRPr="00EE603B">
        <w:rPr>
          <w:i/>
          <w:lang w:val="de-DE"/>
        </w:rPr>
        <w:t xml:space="preserve"> § 1 Abs. 11 abgeändert durch Art. 89 Nr. 1</w:t>
      </w:r>
      <w:r w:rsidR="00DD5C9E" w:rsidRPr="00EE603B">
        <w:rPr>
          <w:rFonts w:ascii="TimesNewRoman" w:hAnsi="TimesNewRoman" w:cs="TimesNewRoman"/>
          <w:i/>
          <w:color w:val="231F20"/>
          <w:lang w:val="de-DE"/>
        </w:rPr>
        <w:t xml:space="preserve"> des G. vom 5. Mai 2022 (B.S. vom 20. Mai 2022);</w:t>
      </w:r>
      <w:r w:rsidR="00DD5C9E" w:rsidRPr="00EE603B">
        <w:rPr>
          <w:i/>
          <w:lang w:val="de-DE"/>
        </w:rPr>
        <w:t xml:space="preserve"> § 1 Abs. 12 abgeändert durch Art. 89 Nr. 1</w:t>
      </w:r>
      <w:r w:rsidR="00DD5C9E" w:rsidRPr="00EE603B">
        <w:rPr>
          <w:rFonts w:ascii="TimesNewRoman" w:hAnsi="TimesNewRoman" w:cs="TimesNewRoman"/>
          <w:i/>
          <w:color w:val="231F20"/>
          <w:lang w:val="de-DE"/>
        </w:rPr>
        <w:t xml:space="preserve"> des G. vom 5. Mai 2022 (B.S. vom 20. Mai 2022);</w:t>
      </w:r>
      <w:r w:rsidR="00DD5C9E" w:rsidRPr="00EE603B">
        <w:rPr>
          <w:i/>
          <w:lang w:val="de-DE"/>
        </w:rPr>
        <w:t xml:space="preserve"> § 2 abgeändert durch </w:t>
      </w:r>
      <w:r w:rsidR="006B34C7" w:rsidRPr="00EE603B">
        <w:rPr>
          <w:i/>
          <w:lang w:val="de-DE"/>
        </w:rPr>
        <w:t>Art. 89 Nr. 1</w:t>
      </w:r>
      <w:r w:rsidR="006B34C7" w:rsidRPr="00EE603B">
        <w:rPr>
          <w:rFonts w:ascii="TimesNewRoman" w:hAnsi="TimesNewRoman" w:cs="TimesNewRoman"/>
          <w:i/>
          <w:color w:val="231F20"/>
          <w:lang w:val="de-DE"/>
        </w:rPr>
        <w:t xml:space="preserve"> des G. vom 5. Mai 2022 (B.S. vom 20. Mai 2022); </w:t>
      </w:r>
      <w:r w:rsidR="006B34C7" w:rsidRPr="00EE603B">
        <w:rPr>
          <w:i/>
          <w:lang w:val="de-DE"/>
        </w:rPr>
        <w:t>§ 3 abgeändert durch Art. 89 Nr. 1</w:t>
      </w:r>
      <w:r w:rsidR="006B34C7" w:rsidRPr="00EE603B">
        <w:rPr>
          <w:rFonts w:ascii="TimesNewRoman" w:hAnsi="TimesNewRoman" w:cs="TimesNewRoman"/>
          <w:i/>
          <w:color w:val="231F20"/>
          <w:lang w:val="de-DE"/>
        </w:rPr>
        <w:t xml:space="preserve"> des G. vom 5. Mai 2022 (B.S. vom 20. Mai 2022); </w:t>
      </w:r>
      <w:r w:rsidR="005D37DB" w:rsidRPr="00EE603B">
        <w:rPr>
          <w:i/>
          <w:lang w:val="de-DE"/>
        </w:rPr>
        <w:t>§ 4 abgeändert durch Art. 13 des G. vom 3. August 2012 (B.S. vom 11. September 2012)</w:t>
      </w:r>
      <w:r w:rsidR="006B34C7" w:rsidRPr="00EE603B">
        <w:rPr>
          <w:i/>
          <w:lang w:val="de-DE"/>
        </w:rPr>
        <w:t xml:space="preserve"> und Art. 89 Nr. 1</w:t>
      </w:r>
      <w:r w:rsidR="006B34C7" w:rsidRPr="00EE603B">
        <w:rPr>
          <w:rFonts w:ascii="TimesNewRoman" w:hAnsi="TimesNewRoman" w:cs="TimesNewRoman"/>
          <w:i/>
          <w:color w:val="231F20"/>
          <w:lang w:val="de-DE"/>
        </w:rPr>
        <w:t xml:space="preserve"> des G. vom 5. Mai 2022 (B.S. vom 20. Mai 2022)</w:t>
      </w:r>
      <w:r w:rsidR="005D37DB" w:rsidRPr="00EE603B">
        <w:rPr>
          <w:i/>
          <w:lang w:val="de-DE"/>
        </w:rPr>
        <w:t>; § 5 abgeändert durch Art. 13 des G. vom 3. August 2012 (B.S. vom 11. September 2012)</w:t>
      </w:r>
      <w:r w:rsidR="006B34C7" w:rsidRPr="00EE603B">
        <w:rPr>
          <w:i/>
          <w:lang w:val="de-DE"/>
        </w:rPr>
        <w:t xml:space="preserve"> und Art. 89 Nr. 1</w:t>
      </w:r>
      <w:r w:rsidR="006B34C7" w:rsidRPr="00EE603B">
        <w:rPr>
          <w:rFonts w:ascii="TimesNewRoman" w:hAnsi="TimesNewRoman" w:cs="TimesNewRoman"/>
          <w:i/>
          <w:color w:val="231F20"/>
          <w:lang w:val="de-DE"/>
        </w:rPr>
        <w:t xml:space="preserve"> des G. vom 5. Mai 2022 (B.S. vom 20. Mai 2022)</w:t>
      </w:r>
      <w:r w:rsidR="005D37DB" w:rsidRPr="00EE603B">
        <w:rPr>
          <w:i/>
          <w:lang w:val="de-DE"/>
        </w:rPr>
        <w:t xml:space="preserve">; </w:t>
      </w:r>
      <w:r w:rsidR="00DD5C9E" w:rsidRPr="00EE603B">
        <w:rPr>
          <w:i/>
          <w:lang w:val="de-DE"/>
        </w:rPr>
        <w:t>§§ 6 bis 10 aufgehoben durch Art. </w:t>
      </w:r>
      <w:r w:rsidR="00126954" w:rsidRPr="00EE603B">
        <w:rPr>
          <w:i/>
          <w:lang w:val="de-DE"/>
        </w:rPr>
        <w:t>89 Nr. 2</w:t>
      </w:r>
      <w:r w:rsidR="00126954" w:rsidRPr="00EE603B">
        <w:rPr>
          <w:rFonts w:ascii="TimesNewRoman" w:hAnsi="TimesNewRoman" w:cs="TimesNewRoman"/>
          <w:i/>
          <w:color w:val="231F20"/>
          <w:lang w:val="de-DE"/>
        </w:rPr>
        <w:t xml:space="preserve"> des G. vom 5. Mai 2022 (B.S. vom 20. Mai 2022)</w:t>
      </w:r>
      <w:r w:rsidRPr="00EE603B">
        <w:rPr>
          <w:i/>
          <w:lang w:val="de-DE"/>
        </w:rPr>
        <w:t>]</w:t>
      </w:r>
    </w:p>
    <w:p w14:paraId="40127447" w14:textId="77777777" w:rsidR="00DA4847" w:rsidRPr="00EE603B" w:rsidRDefault="00DA4847" w:rsidP="00DA4847">
      <w:pPr>
        <w:autoSpaceDE w:val="0"/>
        <w:autoSpaceDN w:val="0"/>
        <w:adjustRightInd w:val="0"/>
        <w:jc w:val="both"/>
        <w:rPr>
          <w:lang w:val="de-DE"/>
        </w:rPr>
      </w:pPr>
    </w:p>
    <w:p w14:paraId="1F039CD7" w14:textId="77777777" w:rsidR="00DA4847" w:rsidRPr="00EE603B" w:rsidRDefault="00DA4847" w:rsidP="00DA4847">
      <w:pPr>
        <w:autoSpaceDE w:val="0"/>
        <w:autoSpaceDN w:val="0"/>
        <w:adjustRightInd w:val="0"/>
        <w:jc w:val="both"/>
        <w:rPr>
          <w:lang w:val="de-DE"/>
        </w:rPr>
      </w:pPr>
    </w:p>
    <w:p w14:paraId="68A49DCC" w14:textId="77777777" w:rsidR="00DA4847" w:rsidRPr="00EE603B" w:rsidRDefault="00DA4847" w:rsidP="00DA4847">
      <w:pPr>
        <w:autoSpaceDE w:val="0"/>
        <w:autoSpaceDN w:val="0"/>
        <w:adjustRightInd w:val="0"/>
        <w:jc w:val="both"/>
        <w:rPr>
          <w:lang w:val="de-DE"/>
        </w:rPr>
      </w:pPr>
      <w:r w:rsidRPr="00EE603B">
        <w:rPr>
          <w:lang w:val="de-DE"/>
        </w:rPr>
        <w:tab/>
        <w:t>[</w:t>
      </w:r>
      <w:r w:rsidRPr="00EE603B">
        <w:rPr>
          <w:b/>
          <w:lang w:val="de-DE"/>
        </w:rPr>
        <w:t>Art. 6</w:t>
      </w:r>
      <w:r w:rsidRPr="00EE603B">
        <w:rPr>
          <w:b/>
          <w:i/>
          <w:lang w:val="de-DE"/>
        </w:rPr>
        <w:t>ter</w:t>
      </w:r>
      <w:r w:rsidRPr="00EE603B">
        <w:rPr>
          <w:lang w:val="de-DE"/>
        </w:rPr>
        <w:t xml:space="preserve"> - § 1 - Der König kann den Herstellern, </w:t>
      </w:r>
      <w:r w:rsidR="00403DD4" w:rsidRPr="00EE603B">
        <w:rPr>
          <w:lang w:val="de-DE"/>
        </w:rPr>
        <w:t>[</w:t>
      </w:r>
      <w:r w:rsidR="00403DD4" w:rsidRPr="00EE603B">
        <w:rPr>
          <w:rFonts w:cs="Arial MT Std"/>
          <w:lang w:val="de-DE"/>
        </w:rPr>
        <w:t>Inhabern einer in Artikel 12</w:t>
      </w:r>
      <w:r w:rsidR="00403DD4" w:rsidRPr="00EE603B">
        <w:rPr>
          <w:rFonts w:cs="Arial MT Std"/>
          <w:i/>
          <w:lang w:val="de-DE"/>
        </w:rPr>
        <w:t>bis</w:t>
      </w:r>
      <w:r w:rsidR="00403DD4" w:rsidRPr="00EE603B">
        <w:rPr>
          <w:rFonts w:cs="Arial MT Std"/>
          <w:lang w:val="de-DE"/>
        </w:rPr>
        <w:t xml:space="preserve"> § 1/1 erwähnten Zubereitungsgenehmigung,</w:t>
      </w:r>
      <w:r w:rsidR="00403DD4" w:rsidRPr="00EE603B">
        <w:rPr>
          <w:lang w:val="de-DE"/>
        </w:rPr>
        <w:t xml:space="preserve">] </w:t>
      </w:r>
      <w:r w:rsidRPr="00EE603B">
        <w:rPr>
          <w:lang w:val="de-DE"/>
        </w:rPr>
        <w:t>[Großhändlern, Großhandelsverteilern, Exporteuren] und Importeuren von Arzneimitteln die Verpflichtung auferlegen, auf die Mitarbeit eines oder mehrerer Apotheker, Ärzte, Tierärzte oder anderer qualifizierter Personen zurückzugreifen.</w:t>
      </w:r>
    </w:p>
    <w:p w14:paraId="0E469612" w14:textId="77777777" w:rsidR="00DA4847" w:rsidRPr="00EE603B" w:rsidRDefault="00DA4847" w:rsidP="00DA4847">
      <w:pPr>
        <w:autoSpaceDE w:val="0"/>
        <w:autoSpaceDN w:val="0"/>
        <w:adjustRightInd w:val="0"/>
        <w:jc w:val="both"/>
        <w:rPr>
          <w:lang w:val="de-DE"/>
        </w:rPr>
      </w:pPr>
    </w:p>
    <w:p w14:paraId="44F7E6CA" w14:textId="77777777" w:rsidR="00DA4847" w:rsidRPr="00EE603B" w:rsidRDefault="00DA4847" w:rsidP="00DA4847">
      <w:pPr>
        <w:autoSpaceDE w:val="0"/>
        <w:autoSpaceDN w:val="0"/>
        <w:adjustRightInd w:val="0"/>
        <w:jc w:val="both"/>
        <w:rPr>
          <w:lang w:val="de-DE"/>
        </w:rPr>
      </w:pPr>
      <w:r w:rsidRPr="00EE603B">
        <w:rPr>
          <w:lang w:val="de-DE"/>
        </w:rPr>
        <w:lastRenderedPageBreak/>
        <w:tab/>
        <w:t>Er kann die Bedingungen und Modalitäten festlegen, gemäß denen der für die Volksgesundheit zuständige Minister den vorerwähnten Personen eine Zulassung erteilt und diese Zulassung entzieht.</w:t>
      </w:r>
    </w:p>
    <w:p w14:paraId="755D9A56" w14:textId="77777777" w:rsidR="00DA4847" w:rsidRPr="00EE603B" w:rsidRDefault="00DA4847" w:rsidP="00DA4847">
      <w:pPr>
        <w:autoSpaceDE w:val="0"/>
        <w:autoSpaceDN w:val="0"/>
        <w:adjustRightInd w:val="0"/>
        <w:jc w:val="both"/>
        <w:rPr>
          <w:lang w:val="de-DE"/>
        </w:rPr>
      </w:pPr>
    </w:p>
    <w:p w14:paraId="22F6D5F9" w14:textId="77777777" w:rsidR="00DA4847" w:rsidRPr="00EE603B" w:rsidRDefault="00DA4847" w:rsidP="00DA4847">
      <w:pPr>
        <w:autoSpaceDE w:val="0"/>
        <w:autoSpaceDN w:val="0"/>
        <w:adjustRightInd w:val="0"/>
        <w:jc w:val="both"/>
        <w:rPr>
          <w:lang w:val="de-DE"/>
        </w:rPr>
      </w:pPr>
      <w:r w:rsidRPr="00EE603B">
        <w:rPr>
          <w:lang w:val="de-DE"/>
        </w:rPr>
        <w:tab/>
        <w:t>Er legt ihren Auftrag fest und bestimmt die berufliche Qualifikation, über die sie für die auszuübende Funktion verfügen müssen.</w:t>
      </w:r>
    </w:p>
    <w:p w14:paraId="727B6754" w14:textId="77777777" w:rsidR="00DA4847" w:rsidRPr="00EE603B" w:rsidRDefault="00DA4847" w:rsidP="00DA4847">
      <w:pPr>
        <w:autoSpaceDE w:val="0"/>
        <w:autoSpaceDN w:val="0"/>
        <w:adjustRightInd w:val="0"/>
        <w:jc w:val="both"/>
        <w:rPr>
          <w:lang w:val="de-DE"/>
        </w:rPr>
      </w:pPr>
    </w:p>
    <w:p w14:paraId="0337F25D" w14:textId="77777777" w:rsidR="00DA4847" w:rsidRPr="00EE603B" w:rsidRDefault="00DA4847" w:rsidP="00DA4847">
      <w:pPr>
        <w:autoSpaceDE w:val="0"/>
        <w:autoSpaceDN w:val="0"/>
        <w:adjustRightInd w:val="0"/>
        <w:jc w:val="both"/>
        <w:rPr>
          <w:lang w:val="de-DE"/>
        </w:rPr>
      </w:pPr>
      <w:r w:rsidRPr="00EE603B">
        <w:rPr>
          <w:lang w:val="de-DE"/>
        </w:rPr>
        <w:tab/>
        <w:t>§ 2 - Im Interesse der Volksgesundheit kann der König durch einen im Ministerrat beratenen Erlass die beruflichen Qualifikationen bestimmen, über die die Personen verfügen müssen, die in Artikel 1</w:t>
      </w:r>
      <w:r w:rsidRPr="00EE603B">
        <w:rPr>
          <w:i/>
          <w:lang w:val="de-DE"/>
        </w:rPr>
        <w:t>bis</w:t>
      </w:r>
      <w:r w:rsidRPr="00EE603B">
        <w:rPr>
          <w:lang w:val="de-DE"/>
        </w:rPr>
        <w:t xml:space="preserve"> erwähnte </w:t>
      </w:r>
      <w:r w:rsidR="00D75B37" w:rsidRPr="00EE603B">
        <w:rPr>
          <w:rFonts w:ascii="TimesNewRoman" w:hAnsi="TimesNewRoman" w:cs="TimesNewRoman"/>
          <w:lang w:val="de-DE"/>
        </w:rPr>
        <w:t xml:space="preserve">[Elemente, Materialien,] </w:t>
      </w:r>
      <w:r w:rsidRPr="00EE603B">
        <w:rPr>
          <w:lang w:val="de-DE"/>
        </w:rPr>
        <w:t>Gegenstände, Apparate, Stoffe oder Stoff</w:t>
      </w:r>
      <w:r w:rsidRPr="00EE603B">
        <w:rPr>
          <w:lang w:val="de-DE"/>
        </w:rPr>
        <w:softHyphen/>
        <w:t>zusammensetzungen im Einzelverkauf anbieten.]</w:t>
      </w:r>
    </w:p>
    <w:p w14:paraId="14597C2E" w14:textId="77777777" w:rsidR="00DA4847" w:rsidRPr="00EE603B" w:rsidRDefault="00DA4847" w:rsidP="00DA4847">
      <w:pPr>
        <w:autoSpaceDE w:val="0"/>
        <w:autoSpaceDN w:val="0"/>
        <w:adjustRightInd w:val="0"/>
        <w:jc w:val="both"/>
        <w:rPr>
          <w:lang w:val="de-DE"/>
        </w:rPr>
      </w:pPr>
    </w:p>
    <w:p w14:paraId="47FDB280" w14:textId="77777777" w:rsidR="00DA4847" w:rsidRPr="00EE603B" w:rsidRDefault="00DA4847" w:rsidP="00DA4847">
      <w:pPr>
        <w:autoSpaceDE w:val="0"/>
        <w:autoSpaceDN w:val="0"/>
        <w:adjustRightInd w:val="0"/>
        <w:jc w:val="both"/>
        <w:rPr>
          <w:lang w:val="de-DE"/>
        </w:rPr>
      </w:pPr>
      <w:r w:rsidRPr="00EE603B">
        <w:rPr>
          <w:i/>
          <w:lang w:val="de-DE"/>
        </w:rPr>
        <w:t>[Art. 6ter eingefügt durch Art. 6 des G. vom 21. Juni 1983 (B.S. vom 15. Juli 1983); § 1 Abs. 1 abgeändert durch Art. 10 des G. vom 1. Mai 2006 (B.S. vom 16. Mai 2006)</w:t>
      </w:r>
      <w:r w:rsidR="00403DD4" w:rsidRPr="00EE603B">
        <w:rPr>
          <w:i/>
          <w:lang w:val="de-DE"/>
        </w:rPr>
        <w:t xml:space="preserve"> und Art. 42 des G. (I) vom 26. Dezember 2013 (B.S. vom 31. Dezember 2013)</w:t>
      </w:r>
      <w:r w:rsidR="00D75B37" w:rsidRPr="00EE603B">
        <w:rPr>
          <w:i/>
          <w:lang w:val="de-DE"/>
        </w:rPr>
        <w:t>; § 2 abgeändert durch Art. 6</w:t>
      </w:r>
      <w:r w:rsidR="00D75B37" w:rsidRPr="00EE603B">
        <w:rPr>
          <w:rFonts w:ascii="TimesNewRoman" w:hAnsi="TimesNewRoman" w:cs="TimesNewRoman"/>
          <w:i/>
          <w:lang w:val="de-DE"/>
        </w:rPr>
        <w:t xml:space="preserve"> des G. vom 20. Juni 2013 (B.S. vom 26. Juni 2013)</w:t>
      </w:r>
      <w:r w:rsidRPr="00EE603B">
        <w:rPr>
          <w:i/>
          <w:lang w:val="de-DE"/>
        </w:rPr>
        <w:t>]</w:t>
      </w:r>
    </w:p>
    <w:p w14:paraId="6AB5B569" w14:textId="77777777" w:rsidR="00DA4847" w:rsidRPr="00EE603B" w:rsidRDefault="00DA4847" w:rsidP="00DA4847">
      <w:pPr>
        <w:autoSpaceDE w:val="0"/>
        <w:autoSpaceDN w:val="0"/>
        <w:adjustRightInd w:val="0"/>
        <w:jc w:val="both"/>
        <w:rPr>
          <w:lang w:val="de-DE"/>
        </w:rPr>
      </w:pPr>
    </w:p>
    <w:p w14:paraId="57FD5FF9" w14:textId="77777777" w:rsidR="00DA4847" w:rsidRPr="00EE603B" w:rsidRDefault="00DA4847" w:rsidP="00DA4847">
      <w:pPr>
        <w:autoSpaceDE w:val="0"/>
        <w:autoSpaceDN w:val="0"/>
        <w:adjustRightInd w:val="0"/>
        <w:jc w:val="both"/>
        <w:rPr>
          <w:lang w:val="de-DE"/>
        </w:rPr>
      </w:pPr>
    </w:p>
    <w:p w14:paraId="2E57C3B3" w14:textId="77777777" w:rsidR="00DA4847" w:rsidRPr="00EE603B" w:rsidRDefault="00DA4847" w:rsidP="00DA4847">
      <w:pPr>
        <w:jc w:val="both"/>
        <w:rPr>
          <w:sz w:val="20"/>
          <w:szCs w:val="20"/>
          <w:lang w:val="de-DE"/>
        </w:rPr>
      </w:pPr>
      <w:r w:rsidRPr="00EE603B">
        <w:rPr>
          <w:sz w:val="20"/>
          <w:szCs w:val="20"/>
          <w:lang w:val="de-DE"/>
        </w:rPr>
        <w:t>Ab einem gemäß Art. 83 des G. vom 19. Dezember 2008 (B.S. vom 31. Dezember 2008) vom König festzulegenden Datum lautet Art. 6</w:t>
      </w:r>
      <w:r w:rsidRPr="00EE603B">
        <w:rPr>
          <w:i/>
          <w:sz w:val="20"/>
          <w:szCs w:val="20"/>
          <w:lang w:val="de-DE"/>
        </w:rPr>
        <w:t>ter</w:t>
      </w:r>
      <w:r w:rsidRPr="00EE603B">
        <w:rPr>
          <w:sz w:val="20"/>
          <w:szCs w:val="20"/>
          <w:lang w:val="de-DE"/>
        </w:rPr>
        <w:t xml:space="preserve"> wie folgt:</w:t>
      </w:r>
    </w:p>
    <w:p w14:paraId="77FB879C" w14:textId="77777777" w:rsidR="00DA4847" w:rsidRPr="00EE603B" w:rsidRDefault="00DA4847" w:rsidP="00DA4847">
      <w:pPr>
        <w:autoSpaceDE w:val="0"/>
        <w:autoSpaceDN w:val="0"/>
        <w:adjustRightInd w:val="0"/>
        <w:jc w:val="both"/>
        <w:rPr>
          <w:sz w:val="20"/>
          <w:szCs w:val="20"/>
          <w:lang w:val="de-DE"/>
        </w:rPr>
      </w:pPr>
    </w:p>
    <w:p w14:paraId="078E66DC" w14:textId="77777777" w:rsidR="00DA4847" w:rsidRPr="00EE603B" w:rsidRDefault="00DA4847" w:rsidP="00DA4847">
      <w:pPr>
        <w:autoSpaceDE w:val="0"/>
        <w:autoSpaceDN w:val="0"/>
        <w:adjustRightInd w:val="0"/>
        <w:jc w:val="both"/>
        <w:rPr>
          <w:sz w:val="20"/>
          <w:szCs w:val="20"/>
          <w:lang w:val="de-DE"/>
        </w:rPr>
      </w:pPr>
      <w:r w:rsidRPr="00EE603B">
        <w:rPr>
          <w:sz w:val="20"/>
          <w:szCs w:val="20"/>
          <w:lang w:val="de-DE"/>
        </w:rPr>
        <w:t>"[Art. 6</w:t>
      </w:r>
      <w:r w:rsidRPr="00EE603B">
        <w:rPr>
          <w:i/>
          <w:sz w:val="20"/>
          <w:szCs w:val="20"/>
          <w:lang w:val="de-DE"/>
        </w:rPr>
        <w:t>ter</w:t>
      </w:r>
      <w:r w:rsidRPr="00EE603B">
        <w:rPr>
          <w:sz w:val="20"/>
          <w:szCs w:val="20"/>
          <w:lang w:val="de-DE"/>
        </w:rPr>
        <w:t xml:space="preserve"> - § 1 - Der König kann den Herstellern, </w:t>
      </w:r>
      <w:r w:rsidR="00403DD4" w:rsidRPr="00EE603B">
        <w:rPr>
          <w:sz w:val="20"/>
          <w:szCs w:val="20"/>
          <w:lang w:val="de-DE"/>
        </w:rPr>
        <w:t>[Inhabern einer in Artikel 12</w:t>
      </w:r>
      <w:r w:rsidR="00403DD4" w:rsidRPr="00EE603B">
        <w:rPr>
          <w:i/>
          <w:sz w:val="20"/>
          <w:szCs w:val="20"/>
          <w:lang w:val="de-DE"/>
        </w:rPr>
        <w:t>bis</w:t>
      </w:r>
      <w:r w:rsidR="00403DD4" w:rsidRPr="00EE603B">
        <w:rPr>
          <w:sz w:val="20"/>
          <w:szCs w:val="20"/>
          <w:lang w:val="de-DE"/>
        </w:rPr>
        <w:t xml:space="preserve"> § 1/1 erwähnten Zubereitungsgenehmigung,] </w:t>
      </w:r>
      <w:r w:rsidRPr="00EE603B">
        <w:rPr>
          <w:sz w:val="20"/>
          <w:szCs w:val="20"/>
          <w:lang w:val="de-DE"/>
        </w:rPr>
        <w:t>[Großhändlern, Großhandelsverteilern, Exporteuren] und Importeuren von Arzneimitteln die Verpflichtung auferlegen, auf die Mitarbeit eines oder mehrerer Apotheker, Ärzte, Tierärzte oder anderer qualifizierter Personen zurückzugreifen.</w:t>
      </w:r>
    </w:p>
    <w:p w14:paraId="7D0CAAB5" w14:textId="77777777" w:rsidR="00DA4847" w:rsidRPr="00EE603B" w:rsidRDefault="00DA4847" w:rsidP="00DA4847">
      <w:pPr>
        <w:autoSpaceDE w:val="0"/>
        <w:autoSpaceDN w:val="0"/>
        <w:adjustRightInd w:val="0"/>
        <w:jc w:val="both"/>
        <w:rPr>
          <w:sz w:val="20"/>
          <w:szCs w:val="20"/>
          <w:lang w:val="de-DE"/>
        </w:rPr>
      </w:pPr>
    </w:p>
    <w:p w14:paraId="69FDE912" w14:textId="77777777" w:rsidR="00DA4847" w:rsidRPr="00EE603B" w:rsidRDefault="00DA4847" w:rsidP="00DA4847">
      <w:pPr>
        <w:autoSpaceDE w:val="0"/>
        <w:autoSpaceDN w:val="0"/>
        <w:adjustRightInd w:val="0"/>
        <w:jc w:val="both"/>
        <w:rPr>
          <w:sz w:val="20"/>
          <w:szCs w:val="20"/>
          <w:lang w:val="de-DE"/>
        </w:rPr>
      </w:pPr>
      <w:r w:rsidRPr="00EE603B">
        <w:rPr>
          <w:sz w:val="20"/>
          <w:szCs w:val="20"/>
          <w:lang w:val="de-DE"/>
        </w:rPr>
        <w:t>Er kann die Bedingungen und Modalitäten festlegen, gemäß denen der für die Volksgesundheit zuständige Minister den vorerwähnten Personen eine Zulassung erteilt und diese Zulassung entzieht.</w:t>
      </w:r>
    </w:p>
    <w:p w14:paraId="4CE3598A" w14:textId="77777777" w:rsidR="00DA4847" w:rsidRPr="00EE603B" w:rsidRDefault="00DA4847" w:rsidP="00DA4847">
      <w:pPr>
        <w:autoSpaceDE w:val="0"/>
        <w:autoSpaceDN w:val="0"/>
        <w:adjustRightInd w:val="0"/>
        <w:jc w:val="both"/>
        <w:rPr>
          <w:sz w:val="20"/>
          <w:szCs w:val="20"/>
          <w:lang w:val="de-DE"/>
        </w:rPr>
      </w:pPr>
    </w:p>
    <w:p w14:paraId="48EEE297" w14:textId="77777777" w:rsidR="00DA4847" w:rsidRPr="00EE603B" w:rsidRDefault="00DA4847" w:rsidP="00DA4847">
      <w:pPr>
        <w:autoSpaceDE w:val="0"/>
        <w:autoSpaceDN w:val="0"/>
        <w:adjustRightInd w:val="0"/>
        <w:jc w:val="both"/>
        <w:rPr>
          <w:sz w:val="20"/>
          <w:szCs w:val="20"/>
          <w:lang w:val="de-DE"/>
        </w:rPr>
      </w:pPr>
      <w:r w:rsidRPr="00EE603B">
        <w:rPr>
          <w:sz w:val="20"/>
          <w:szCs w:val="20"/>
          <w:lang w:val="de-DE"/>
        </w:rPr>
        <w:t>Er legt ihren Auftrag fest und bestimmt die berufliche Qualifikation, über die sie für die auszuübende Funktion verfügen müssen.</w:t>
      </w:r>
    </w:p>
    <w:p w14:paraId="0F77A46F" w14:textId="77777777" w:rsidR="00DA4847" w:rsidRPr="00EE603B" w:rsidRDefault="00DA4847" w:rsidP="00DA4847">
      <w:pPr>
        <w:autoSpaceDE w:val="0"/>
        <w:autoSpaceDN w:val="0"/>
        <w:adjustRightInd w:val="0"/>
        <w:jc w:val="both"/>
        <w:rPr>
          <w:sz w:val="20"/>
          <w:szCs w:val="20"/>
          <w:lang w:val="de-DE"/>
        </w:rPr>
      </w:pPr>
    </w:p>
    <w:p w14:paraId="7BEBE72D" w14:textId="77777777" w:rsidR="00DA4847" w:rsidRPr="00EE603B" w:rsidRDefault="00DA4847" w:rsidP="00DA4847">
      <w:pPr>
        <w:autoSpaceDE w:val="0"/>
        <w:autoSpaceDN w:val="0"/>
        <w:adjustRightInd w:val="0"/>
        <w:jc w:val="both"/>
        <w:rPr>
          <w:sz w:val="20"/>
          <w:szCs w:val="20"/>
          <w:lang w:val="de-DE"/>
        </w:rPr>
      </w:pPr>
      <w:r w:rsidRPr="00EE603B">
        <w:rPr>
          <w:sz w:val="20"/>
          <w:szCs w:val="20"/>
          <w:lang w:val="de-DE"/>
        </w:rPr>
        <w:t>§ 2 - Im Interesse der Volksgesundheit kann der König durch einen im Ministerrat beratenen Erlass die beruflichen Qualifikationen bestimmen, über die die Personen verfügen müssen, die in Artikel 1</w:t>
      </w:r>
      <w:r w:rsidRPr="00EE603B">
        <w:rPr>
          <w:i/>
          <w:sz w:val="20"/>
          <w:szCs w:val="20"/>
          <w:lang w:val="de-DE"/>
        </w:rPr>
        <w:t>bis</w:t>
      </w:r>
      <w:r w:rsidRPr="00EE603B">
        <w:rPr>
          <w:sz w:val="20"/>
          <w:szCs w:val="20"/>
          <w:lang w:val="de-DE"/>
        </w:rPr>
        <w:t xml:space="preserve"> erwähnte </w:t>
      </w:r>
      <w:r w:rsidR="00D75B37" w:rsidRPr="00EE603B">
        <w:rPr>
          <w:sz w:val="20"/>
          <w:szCs w:val="20"/>
          <w:lang w:val="de-DE"/>
        </w:rPr>
        <w:t xml:space="preserve">[Elemente, Materialien,] </w:t>
      </w:r>
      <w:r w:rsidRPr="00EE603B">
        <w:rPr>
          <w:sz w:val="20"/>
          <w:szCs w:val="20"/>
          <w:lang w:val="de-DE"/>
        </w:rPr>
        <w:t>Gegenstände, Apparate, Stoffe oder Stoffzusammensetzungen im Einzelverkauf anbieten.]</w:t>
      </w:r>
    </w:p>
    <w:p w14:paraId="241093AC" w14:textId="77777777" w:rsidR="00DA4847" w:rsidRPr="00EE603B" w:rsidRDefault="00DA4847" w:rsidP="00DA4847">
      <w:pPr>
        <w:autoSpaceDE w:val="0"/>
        <w:autoSpaceDN w:val="0"/>
        <w:adjustRightInd w:val="0"/>
        <w:jc w:val="both"/>
        <w:rPr>
          <w:sz w:val="20"/>
          <w:szCs w:val="20"/>
          <w:lang w:val="de-DE"/>
        </w:rPr>
      </w:pPr>
    </w:p>
    <w:p w14:paraId="2AFDFDBC" w14:textId="77777777" w:rsidR="00DA4847" w:rsidRPr="00EE603B" w:rsidRDefault="00DA4847" w:rsidP="00DA4847">
      <w:pPr>
        <w:jc w:val="both"/>
        <w:rPr>
          <w:sz w:val="20"/>
          <w:szCs w:val="20"/>
          <w:lang w:val="de-DE"/>
        </w:rPr>
      </w:pPr>
      <w:r w:rsidRPr="00EE603B">
        <w:rPr>
          <w:sz w:val="20"/>
          <w:szCs w:val="20"/>
          <w:lang w:val="de-DE"/>
        </w:rPr>
        <w:t>[§ 3 - Im Hinblick auf die Verabreichung von Gasen, die der in Artikel 1 Nr. 1) Buchstabe </w:t>
      </w:r>
      <w:r w:rsidRPr="00EE603B">
        <w:rPr>
          <w:i/>
          <w:sz w:val="20"/>
          <w:szCs w:val="20"/>
          <w:lang w:val="de-DE"/>
        </w:rPr>
        <w:t>a)</w:t>
      </w:r>
      <w:r w:rsidRPr="00EE603B">
        <w:rPr>
          <w:sz w:val="20"/>
          <w:szCs w:val="20"/>
          <w:lang w:val="de-DE"/>
        </w:rPr>
        <w:t xml:space="preserve"> erwähnten Definition entsprechen, kann der König gemäß den von Ihm festgelegten Bedingungen und Regeln bestimmen, dass das Material von Personen installiert, gewartet und entfernt werden muss, die dazu eine gültige Zertifizierung erhalten haben, die von der Föderalagentur für Arzneimittel und Gesundheitsprodukte erteilt wird.</w:t>
      </w:r>
    </w:p>
    <w:p w14:paraId="6CFBDD60" w14:textId="77777777" w:rsidR="00DA4847" w:rsidRPr="00EE603B" w:rsidRDefault="00DA4847" w:rsidP="00DA4847">
      <w:pPr>
        <w:jc w:val="both"/>
        <w:rPr>
          <w:sz w:val="20"/>
          <w:szCs w:val="20"/>
          <w:lang w:val="de-DE"/>
        </w:rPr>
      </w:pPr>
    </w:p>
    <w:p w14:paraId="1568A20A" w14:textId="77777777" w:rsidR="00DA4847" w:rsidRPr="00EE603B" w:rsidRDefault="00DA4847" w:rsidP="00DA4847">
      <w:pPr>
        <w:jc w:val="both"/>
        <w:rPr>
          <w:sz w:val="20"/>
          <w:szCs w:val="20"/>
          <w:lang w:val="de-DE"/>
        </w:rPr>
      </w:pPr>
      <w:r w:rsidRPr="00EE603B">
        <w:rPr>
          <w:sz w:val="20"/>
          <w:szCs w:val="20"/>
          <w:lang w:val="de-DE"/>
        </w:rPr>
        <w:t>Die in Absatz 1 erwähnten Personen geben den Patienten die notwendigen Anweisungen für die korrekte Benutzung des Materials, einschließlich der Sicherheit der Benutzung.</w:t>
      </w:r>
    </w:p>
    <w:p w14:paraId="6A1D1E57" w14:textId="77777777" w:rsidR="00DA4847" w:rsidRPr="00EE603B" w:rsidRDefault="00DA4847" w:rsidP="00DA4847">
      <w:pPr>
        <w:jc w:val="both"/>
        <w:rPr>
          <w:sz w:val="20"/>
          <w:szCs w:val="20"/>
          <w:lang w:val="de-DE"/>
        </w:rPr>
      </w:pPr>
    </w:p>
    <w:p w14:paraId="7A21DF18" w14:textId="77777777" w:rsidR="00DA4847" w:rsidRPr="00EE603B" w:rsidRDefault="00DA4847" w:rsidP="00DA4847">
      <w:pPr>
        <w:jc w:val="both"/>
        <w:rPr>
          <w:sz w:val="20"/>
          <w:szCs w:val="20"/>
          <w:lang w:val="de-DE"/>
        </w:rPr>
      </w:pPr>
      <w:r w:rsidRPr="00EE603B">
        <w:rPr>
          <w:sz w:val="20"/>
          <w:szCs w:val="20"/>
          <w:lang w:val="de-DE"/>
        </w:rPr>
        <w:t>Der König kann Qualitätsvorschriften mit Bezug auf die in Absatz 1 und 2 erwähnten Handlungen festlegen.</w:t>
      </w:r>
    </w:p>
    <w:p w14:paraId="0078A6B7" w14:textId="77777777" w:rsidR="00DA4847" w:rsidRPr="00EE603B" w:rsidRDefault="00DA4847" w:rsidP="00DA4847">
      <w:pPr>
        <w:jc w:val="both"/>
        <w:rPr>
          <w:sz w:val="20"/>
          <w:szCs w:val="20"/>
          <w:lang w:val="de-DE"/>
        </w:rPr>
      </w:pPr>
    </w:p>
    <w:p w14:paraId="2FA06BDC" w14:textId="77777777" w:rsidR="00DA4847" w:rsidRPr="00EE603B" w:rsidRDefault="00DA4847" w:rsidP="00DA4847">
      <w:pPr>
        <w:jc w:val="both"/>
        <w:rPr>
          <w:sz w:val="20"/>
          <w:szCs w:val="20"/>
          <w:lang w:val="de-DE"/>
        </w:rPr>
      </w:pPr>
      <w:r w:rsidRPr="00EE603B">
        <w:rPr>
          <w:sz w:val="20"/>
          <w:szCs w:val="20"/>
          <w:lang w:val="de-DE"/>
        </w:rPr>
        <w:t>Er legt die Bedingungen und Regeln fest, denen die Fachleute genügen müssen, um eine Zertifizierung zu erhalten.</w:t>
      </w:r>
    </w:p>
    <w:p w14:paraId="3856A54D" w14:textId="77777777" w:rsidR="00DA4847" w:rsidRPr="00EE603B" w:rsidRDefault="00DA4847" w:rsidP="00DA4847">
      <w:pPr>
        <w:jc w:val="both"/>
        <w:rPr>
          <w:sz w:val="20"/>
          <w:szCs w:val="20"/>
          <w:lang w:val="de-DE"/>
        </w:rPr>
      </w:pPr>
    </w:p>
    <w:p w14:paraId="6F1039CC" w14:textId="77777777" w:rsidR="00DA4847" w:rsidRPr="00EE603B" w:rsidRDefault="00DA4847" w:rsidP="00DA4847">
      <w:pPr>
        <w:jc w:val="both"/>
        <w:rPr>
          <w:sz w:val="20"/>
          <w:szCs w:val="20"/>
          <w:lang w:val="de-DE"/>
        </w:rPr>
      </w:pPr>
      <w:r w:rsidRPr="00EE603B">
        <w:rPr>
          <w:sz w:val="20"/>
          <w:szCs w:val="20"/>
          <w:lang w:val="de-DE"/>
        </w:rPr>
        <w:t>Er kann auch das Verfahren für die Beantragung und Erteilung der Zertifizierung festlegen.</w:t>
      </w:r>
    </w:p>
    <w:p w14:paraId="5C863FE4" w14:textId="77777777" w:rsidR="00DA4847" w:rsidRPr="00EE603B" w:rsidRDefault="00DA4847" w:rsidP="00DA4847">
      <w:pPr>
        <w:jc w:val="both"/>
        <w:rPr>
          <w:sz w:val="20"/>
          <w:szCs w:val="20"/>
          <w:lang w:val="de-DE"/>
        </w:rPr>
      </w:pPr>
    </w:p>
    <w:p w14:paraId="254E068A" w14:textId="606E44E1" w:rsidR="00DA4847" w:rsidRPr="00EE603B" w:rsidRDefault="00DA4847" w:rsidP="00DA4847">
      <w:pPr>
        <w:jc w:val="both"/>
        <w:rPr>
          <w:sz w:val="20"/>
          <w:szCs w:val="20"/>
          <w:lang w:val="de-DE"/>
        </w:rPr>
      </w:pPr>
      <w:r w:rsidRPr="00EE603B">
        <w:rPr>
          <w:sz w:val="20"/>
          <w:szCs w:val="20"/>
          <w:lang w:val="de-DE"/>
        </w:rPr>
        <w:t xml:space="preserve">Für jede Abgabe des betreffenden Arzneimittels und der notwendigen </w:t>
      </w:r>
      <w:r w:rsidR="005C25D9" w:rsidRPr="00EE603B">
        <w:rPr>
          <w:sz w:val="20"/>
          <w:szCs w:val="20"/>
          <w:lang w:val="de-DE"/>
        </w:rPr>
        <w:t xml:space="preserve">Medizinprodukte </w:t>
      </w:r>
      <w:r w:rsidRPr="00EE603B">
        <w:rPr>
          <w:sz w:val="20"/>
          <w:szCs w:val="20"/>
          <w:lang w:val="de-DE"/>
        </w:rPr>
        <w:t>muss darauf geachtet werden, dass die in Absatz 1 erwähnten Handlungen von einer zertifizierten Person verrichtet werden.</w:t>
      </w:r>
    </w:p>
    <w:p w14:paraId="3D5DA783" w14:textId="77777777" w:rsidR="00DA4847" w:rsidRPr="00EE603B" w:rsidRDefault="00DA4847" w:rsidP="00DA4847">
      <w:pPr>
        <w:jc w:val="both"/>
        <w:rPr>
          <w:sz w:val="20"/>
          <w:szCs w:val="20"/>
          <w:lang w:val="de-DE"/>
        </w:rPr>
      </w:pPr>
    </w:p>
    <w:p w14:paraId="4CF01C17" w14:textId="56DF0DB5" w:rsidR="00DA4847" w:rsidRPr="00EE603B" w:rsidRDefault="00DA4847" w:rsidP="00DA4847">
      <w:pPr>
        <w:autoSpaceDE w:val="0"/>
        <w:autoSpaceDN w:val="0"/>
        <w:adjustRightInd w:val="0"/>
        <w:jc w:val="both"/>
        <w:rPr>
          <w:sz w:val="20"/>
          <w:szCs w:val="20"/>
          <w:lang w:val="de-DE"/>
        </w:rPr>
      </w:pPr>
      <w:r w:rsidRPr="00EE603B">
        <w:rPr>
          <w:sz w:val="20"/>
          <w:szCs w:val="20"/>
          <w:lang w:val="de-DE"/>
        </w:rPr>
        <w:t xml:space="preserve">Vorliegender Paragraph ist ebenfalls anwendbar auf die Abgabe und Installierung von </w:t>
      </w:r>
      <w:r w:rsidR="005C25D9" w:rsidRPr="00EE603B">
        <w:rPr>
          <w:sz w:val="20"/>
          <w:szCs w:val="20"/>
          <w:lang w:val="de-DE"/>
        </w:rPr>
        <w:t>Medizinprodukten</w:t>
      </w:r>
      <w:r w:rsidRPr="00EE603B">
        <w:rPr>
          <w:sz w:val="20"/>
          <w:szCs w:val="20"/>
          <w:lang w:val="de-DE"/>
        </w:rPr>
        <w:t>, die Sauerstoff freigeben.]</w:t>
      </w:r>
    </w:p>
    <w:p w14:paraId="32726D7B" w14:textId="77777777" w:rsidR="00DA4847" w:rsidRPr="00EE603B" w:rsidRDefault="00DA4847" w:rsidP="00DA4847">
      <w:pPr>
        <w:autoSpaceDE w:val="0"/>
        <w:autoSpaceDN w:val="0"/>
        <w:adjustRightInd w:val="0"/>
        <w:jc w:val="both"/>
        <w:rPr>
          <w:sz w:val="20"/>
          <w:szCs w:val="20"/>
          <w:lang w:val="de-DE"/>
        </w:rPr>
      </w:pPr>
    </w:p>
    <w:p w14:paraId="6ADEDA54" w14:textId="77777777" w:rsidR="00DA4847" w:rsidRPr="00EE603B" w:rsidRDefault="00DA4847" w:rsidP="00DA4847">
      <w:pPr>
        <w:autoSpaceDE w:val="0"/>
        <w:autoSpaceDN w:val="0"/>
        <w:adjustRightInd w:val="0"/>
        <w:jc w:val="both"/>
        <w:rPr>
          <w:lang w:val="de-DE"/>
        </w:rPr>
      </w:pPr>
      <w:r w:rsidRPr="00EE603B">
        <w:rPr>
          <w:i/>
          <w:sz w:val="20"/>
          <w:szCs w:val="20"/>
          <w:lang w:val="de-DE"/>
        </w:rPr>
        <w:lastRenderedPageBreak/>
        <w:t>[Art. 6ter eingefügt durch Art. 6 des G. vom 21. Juni 1983 (B.S. vom 15. Juli 1983); § 1 Abs. 1 abgeändert durch Art. 10 des G. vom 1. Mai 2006 (B.S. vom 16. Mai 2006)</w:t>
      </w:r>
      <w:r w:rsidR="00403DD4" w:rsidRPr="00EE603B">
        <w:rPr>
          <w:i/>
          <w:sz w:val="20"/>
          <w:szCs w:val="20"/>
          <w:lang w:val="de-DE"/>
        </w:rPr>
        <w:t xml:space="preserve"> und Art. 42 des G. (I) vom 26. Dezember 2013 (B.S. vom 31. Dezember 2013)</w:t>
      </w:r>
      <w:r w:rsidRPr="00EE603B">
        <w:rPr>
          <w:i/>
          <w:sz w:val="20"/>
          <w:szCs w:val="20"/>
          <w:lang w:val="de-DE"/>
        </w:rPr>
        <w:t>;</w:t>
      </w:r>
      <w:r w:rsidR="00D75B37" w:rsidRPr="00EE603B">
        <w:rPr>
          <w:i/>
          <w:sz w:val="20"/>
          <w:szCs w:val="20"/>
          <w:lang w:val="de-DE"/>
        </w:rPr>
        <w:t xml:space="preserve"> § 2 abgeändert durch Art. 6 des G. vom 20. Juni 2013 (B.S. vom 26. Juni 2013);</w:t>
      </w:r>
      <w:r w:rsidRPr="00EE603B">
        <w:rPr>
          <w:i/>
          <w:sz w:val="20"/>
          <w:szCs w:val="20"/>
          <w:lang w:val="de-DE"/>
        </w:rPr>
        <w:t xml:space="preserve"> § 3 eingefügt durch Art. 81 des G. vom 19. Dezember 2008 (B.S. vom 31. Dezember 2008)]</w:t>
      </w:r>
      <w:r w:rsidRPr="00EE603B">
        <w:rPr>
          <w:sz w:val="20"/>
          <w:szCs w:val="20"/>
          <w:lang w:val="de-DE"/>
        </w:rPr>
        <w:t>"</w:t>
      </w:r>
    </w:p>
    <w:p w14:paraId="026AAFC5" w14:textId="77777777" w:rsidR="00DA4847" w:rsidRPr="00EE603B" w:rsidRDefault="00DA4847" w:rsidP="00DA4847">
      <w:pPr>
        <w:autoSpaceDE w:val="0"/>
        <w:autoSpaceDN w:val="0"/>
        <w:adjustRightInd w:val="0"/>
        <w:jc w:val="both"/>
        <w:rPr>
          <w:lang w:val="de-DE"/>
        </w:rPr>
      </w:pPr>
    </w:p>
    <w:p w14:paraId="51E5D7BB" w14:textId="77777777" w:rsidR="00E26F37" w:rsidRPr="00EE603B" w:rsidRDefault="00E26F37" w:rsidP="00E26F37">
      <w:pPr>
        <w:jc w:val="both"/>
        <w:rPr>
          <w:sz w:val="20"/>
          <w:szCs w:val="20"/>
          <w:lang w:val="de-DE"/>
        </w:rPr>
      </w:pPr>
    </w:p>
    <w:p w14:paraId="7991FF7E" w14:textId="7773E5E8" w:rsidR="00E26F37" w:rsidRPr="00EE603B" w:rsidRDefault="00F2711D" w:rsidP="00E26F37">
      <w:pPr>
        <w:jc w:val="both"/>
        <w:rPr>
          <w:lang w:val="de-DE"/>
        </w:rPr>
      </w:pPr>
      <w:r w:rsidRPr="00EE603B">
        <w:rPr>
          <w:lang w:val="de-DE"/>
        </w:rPr>
        <w:tab/>
      </w:r>
      <w:r w:rsidR="00E26F37" w:rsidRPr="00EE603B">
        <w:rPr>
          <w:lang w:val="de-DE"/>
        </w:rPr>
        <w:t>[</w:t>
      </w:r>
      <w:r w:rsidR="00E26F37" w:rsidRPr="00EE603B">
        <w:rPr>
          <w:b/>
          <w:lang w:val="de-DE"/>
        </w:rPr>
        <w:t>Art.</w:t>
      </w:r>
      <w:r w:rsidRPr="00EE603B">
        <w:rPr>
          <w:b/>
          <w:lang w:val="de-DE"/>
        </w:rPr>
        <w:t> </w:t>
      </w:r>
      <w:r w:rsidR="00E26F37" w:rsidRPr="00EE603B">
        <w:rPr>
          <w:b/>
          <w:lang w:val="de-DE"/>
        </w:rPr>
        <w:t>6</w:t>
      </w:r>
      <w:r w:rsidR="00E26F37" w:rsidRPr="00EE603B">
        <w:rPr>
          <w:b/>
          <w:i/>
          <w:lang w:val="de-DE"/>
        </w:rPr>
        <w:t>quater</w:t>
      </w:r>
      <w:r w:rsidR="00E26F37" w:rsidRPr="00EE603B">
        <w:rPr>
          <w:lang w:val="de-DE"/>
        </w:rPr>
        <w:t xml:space="preserve"> - [§ 1 - In Abweichung von den Bestimmungen von Artikel 6 § 1 [und unter Vorbehalt der Bestimmungen der Artikel 7, 8 und 8</w:t>
      </w:r>
      <w:r w:rsidR="00E26F37" w:rsidRPr="00EE603B">
        <w:rPr>
          <w:i/>
          <w:lang w:val="de-DE"/>
        </w:rPr>
        <w:t>bis</w:t>
      </w:r>
      <w:r w:rsidR="00E26F37" w:rsidRPr="00EE603B">
        <w:rPr>
          <w:lang w:val="de-DE"/>
        </w:rPr>
        <w:t xml:space="preserve">] können </w:t>
      </w:r>
      <w:r w:rsidR="00126954" w:rsidRPr="00EE603B">
        <w:rPr>
          <w:rFonts w:ascii="TimesNewRoman" w:hAnsi="TimesNewRoman" w:cs="TimesNewRoman"/>
          <w:lang w:val="de-DE"/>
        </w:rPr>
        <w:t>[A</w:t>
      </w:r>
      <w:r w:rsidR="00126954" w:rsidRPr="00EE603B">
        <w:rPr>
          <w:rFonts w:ascii="TimesNewRoman" w:hAnsi="TimesNewRoman" w:cs="TimesNewRoman"/>
          <w:color w:val="231F20"/>
          <w:lang w:val="de-DE"/>
        </w:rPr>
        <w:t>rzneimittel]</w:t>
      </w:r>
      <w:r w:rsidR="00E26F37" w:rsidRPr="00EE603B">
        <w:rPr>
          <w:lang w:val="de-DE"/>
        </w:rPr>
        <w:t>, für die weder eine [IVG] noch eine Registrierung erteilt wurde oder die in Belgien […] nicht in Verkehr gebracht wurden, Patienten in folgenden Fällen zur Verfügung gestellt werden:</w:t>
      </w:r>
    </w:p>
    <w:p w14:paraId="71037E74" w14:textId="77777777" w:rsidR="00E26F37" w:rsidRPr="00EE603B" w:rsidRDefault="00E26F37" w:rsidP="00E26F37">
      <w:pPr>
        <w:jc w:val="both"/>
        <w:rPr>
          <w:lang w:val="de-DE"/>
        </w:rPr>
      </w:pPr>
    </w:p>
    <w:p w14:paraId="2E1727BF" w14:textId="3895FCB1" w:rsidR="00E26F37" w:rsidRPr="00EE603B" w:rsidRDefault="00F2711D" w:rsidP="00E26F37">
      <w:pPr>
        <w:jc w:val="both"/>
        <w:rPr>
          <w:lang w:val="de-DE"/>
        </w:rPr>
      </w:pPr>
      <w:r w:rsidRPr="00EE603B">
        <w:rPr>
          <w:lang w:val="de-DE"/>
        </w:rPr>
        <w:tab/>
      </w:r>
      <w:smartTag w:uri="urn:schemas-microsoft-com:office:smarttags" w:element="metricconverter">
        <w:smartTagPr>
          <w:attr w:name="ProductID" w:val="1. In"/>
        </w:smartTagPr>
        <w:r w:rsidR="00E26F37" w:rsidRPr="00EE603B">
          <w:rPr>
            <w:lang w:val="de-DE"/>
          </w:rPr>
          <w:t>1. In</w:t>
        </w:r>
      </w:smartTag>
      <w:r w:rsidR="00E26F37" w:rsidRPr="00EE603B">
        <w:rPr>
          <w:lang w:val="de-DE"/>
        </w:rPr>
        <w:t xml:space="preserve"> besonderen Bedarfsfällen und wenn der Patient mit in Belgien genehmigten und verfügbaren Arzneimitteln nicht angemessen behandelt werden kann, kann der König </w:t>
      </w:r>
      <w:r w:rsidR="00126954" w:rsidRPr="00EE603B">
        <w:rPr>
          <w:rFonts w:ascii="TimesNewRoman" w:hAnsi="TimesNewRoman" w:cs="TimesNewRoman"/>
          <w:lang w:val="de-DE"/>
        </w:rPr>
        <w:t>[A</w:t>
      </w:r>
      <w:r w:rsidR="00126954" w:rsidRPr="00EE603B">
        <w:rPr>
          <w:rFonts w:ascii="TimesNewRoman" w:hAnsi="TimesNewRoman" w:cs="TimesNewRoman"/>
          <w:color w:val="231F20"/>
          <w:lang w:val="de-DE"/>
        </w:rPr>
        <w:t>rzneimittel]</w:t>
      </w:r>
      <w:r w:rsidR="00E26F37" w:rsidRPr="00EE603B">
        <w:rPr>
          <w:lang w:val="de-DE"/>
        </w:rPr>
        <w:t>, die auf eine nach Treu und Glauben aufgegebene Bestellung eines Verschreibers abgegeben werden, von einer oder mehreren Bestimmungen des vorliegenden Gesetzes ausnehmen. Diese Arzneimittel werden nach den Spezifikationen des Verschreibers auf der Grundlage eines schriftlichen Antrags für eine Patientengruppe oder auf der Grundlage einer Verschreibung für einen bestimmten Patienten zubereitet. Sie sind für die Anwendung bei den Patienten bestimmt, die unter der unmittelbaren persönlichen Verantwortung des Verschreibers stehen. Der König legt die diesbezüglichen Bedingungen und Modalitäten fest.</w:t>
      </w:r>
    </w:p>
    <w:p w14:paraId="495C8AC0" w14:textId="77777777" w:rsidR="00E26F37" w:rsidRPr="00EE603B" w:rsidRDefault="00E26F37" w:rsidP="00E26F37">
      <w:pPr>
        <w:jc w:val="both"/>
        <w:rPr>
          <w:lang w:val="de-DE"/>
        </w:rPr>
      </w:pPr>
    </w:p>
    <w:p w14:paraId="7E43C2B6" w14:textId="791E8513" w:rsidR="00181E62" w:rsidRPr="00EE603B" w:rsidRDefault="00F2711D" w:rsidP="00181E62">
      <w:pPr>
        <w:jc w:val="both"/>
        <w:rPr>
          <w:lang w:val="de-DE"/>
        </w:rPr>
      </w:pPr>
      <w:r w:rsidRPr="00EE603B">
        <w:rPr>
          <w:lang w:val="de-DE"/>
        </w:rPr>
        <w:tab/>
      </w:r>
      <w:r w:rsidR="00E26F37" w:rsidRPr="00EE603B">
        <w:rPr>
          <w:lang w:val="de-DE"/>
        </w:rPr>
        <w:t xml:space="preserve">2. </w:t>
      </w:r>
      <w:r w:rsidR="00C43DD3" w:rsidRPr="00EE603B">
        <w:rPr>
          <w:lang w:val="de-DE"/>
        </w:rPr>
        <w:t>[</w:t>
      </w:r>
      <w:r w:rsidR="00181E62" w:rsidRPr="00EE603B">
        <w:rPr>
          <w:lang w:val="de-DE"/>
        </w:rPr>
        <w:t xml:space="preserve">Der König kann auch Regeln festlegen in Bezug auf die </w:t>
      </w:r>
      <w:r w:rsidR="00EE603B" w:rsidRPr="00EE603B">
        <w:rPr>
          <w:lang w:val="de-DE"/>
        </w:rPr>
        <w:t>Zurverfügungstellung</w:t>
      </w:r>
      <w:r w:rsidR="00181E62" w:rsidRPr="00EE603B">
        <w:rPr>
          <w:lang w:val="de-DE"/>
        </w:rPr>
        <w:t xml:space="preserve"> von </w:t>
      </w:r>
      <w:r w:rsidR="00126954" w:rsidRPr="00EE603B">
        <w:rPr>
          <w:rFonts w:ascii="TimesNewRoman" w:hAnsi="TimesNewRoman" w:cs="TimesNewRoman"/>
          <w:lang w:val="de-DE"/>
        </w:rPr>
        <w:t>[A</w:t>
      </w:r>
      <w:r w:rsidR="00126954" w:rsidRPr="00EE603B">
        <w:rPr>
          <w:rFonts w:ascii="TimesNewRoman" w:hAnsi="TimesNewRoman" w:cs="TimesNewRoman"/>
          <w:color w:val="231F20"/>
          <w:lang w:val="de-DE"/>
        </w:rPr>
        <w:t>rzneimittel</w:t>
      </w:r>
      <w:r w:rsidR="008D75BE" w:rsidRPr="00EE603B">
        <w:rPr>
          <w:rFonts w:ascii="TimesNewRoman" w:hAnsi="TimesNewRoman" w:cs="TimesNewRoman"/>
          <w:color w:val="231F20"/>
          <w:lang w:val="de-DE"/>
        </w:rPr>
        <w:t>n</w:t>
      </w:r>
      <w:r w:rsidR="00126954" w:rsidRPr="00EE603B">
        <w:rPr>
          <w:rFonts w:ascii="TimesNewRoman" w:hAnsi="TimesNewRoman" w:cs="TimesNewRoman"/>
          <w:color w:val="231F20"/>
          <w:lang w:val="de-DE"/>
        </w:rPr>
        <w:t xml:space="preserve">] </w:t>
      </w:r>
      <w:r w:rsidR="00181E62" w:rsidRPr="00EE603B">
        <w:rPr>
          <w:lang w:val="de-DE"/>
        </w:rPr>
        <w:t>im Rahmen eines "compassionate use".</w:t>
      </w:r>
    </w:p>
    <w:p w14:paraId="0891AD97" w14:textId="77777777" w:rsidR="00181E62" w:rsidRPr="00EE603B" w:rsidRDefault="00181E62" w:rsidP="00181E62">
      <w:pPr>
        <w:jc w:val="both"/>
        <w:rPr>
          <w:lang w:val="de-DE"/>
        </w:rPr>
      </w:pPr>
    </w:p>
    <w:p w14:paraId="57BD3BDE" w14:textId="64751987" w:rsidR="00181E62" w:rsidRPr="00EE603B" w:rsidRDefault="00181E62" w:rsidP="00181E62">
      <w:pPr>
        <w:jc w:val="both"/>
        <w:rPr>
          <w:lang w:val="de-DE"/>
        </w:rPr>
      </w:pPr>
      <w:r w:rsidRPr="00EE603B">
        <w:rPr>
          <w:lang w:val="de-DE"/>
        </w:rPr>
        <w:tab/>
        <w:t xml:space="preserve">Unter "compassionate use" versteht man die </w:t>
      </w:r>
      <w:r w:rsidR="00EE603B" w:rsidRPr="00EE603B">
        <w:rPr>
          <w:lang w:val="de-DE"/>
        </w:rPr>
        <w:t>Zurverfügungstellung</w:t>
      </w:r>
      <w:r w:rsidRPr="00EE603B">
        <w:rPr>
          <w:lang w:val="de-DE"/>
        </w:rPr>
        <w:t xml:space="preserve"> eines den in Artikel</w:t>
      </w:r>
      <w:r w:rsidR="00126954" w:rsidRPr="00EE603B">
        <w:rPr>
          <w:lang w:val="de-DE"/>
        </w:rPr>
        <w:t> </w:t>
      </w:r>
      <w:r w:rsidRPr="00EE603B">
        <w:rPr>
          <w:lang w:val="de-DE"/>
        </w:rPr>
        <w:t>3 Absatz 1 und 2 der Verordnung (EG) Nr. 726/2004 erwähnten Kategorien zugehörigen Arzneimittels aus humanen Erwägungen für eine Gruppe von Patienten, die an einer chronischen Krankheit, einer Krankheit, die die Gesundheit ernsthaft schwächt, oder einer lebensbedrohenden Krankheit leiden, die mit einem Arzneimittel, das genehmigt ist, sich in Verkehr befindet und erstattet wird, nicht zufriedenstellend behandelt werden kann.</w:t>
      </w:r>
    </w:p>
    <w:p w14:paraId="11AE8E77" w14:textId="77777777" w:rsidR="00181E62" w:rsidRPr="00EE603B" w:rsidRDefault="00181E62" w:rsidP="00181E62">
      <w:pPr>
        <w:jc w:val="both"/>
        <w:rPr>
          <w:lang w:val="de-DE"/>
        </w:rPr>
      </w:pPr>
    </w:p>
    <w:p w14:paraId="709C2466" w14:textId="77777777" w:rsidR="00E26F37" w:rsidRPr="00EE603B" w:rsidRDefault="00181E62" w:rsidP="00181E62">
      <w:pPr>
        <w:jc w:val="both"/>
        <w:rPr>
          <w:lang w:val="de-DE"/>
        </w:rPr>
      </w:pPr>
      <w:r w:rsidRPr="00EE603B">
        <w:rPr>
          <w:lang w:val="de-DE"/>
        </w:rPr>
        <w:tab/>
        <w:t>Gemäß Artikel 6 derselben Verordnung muss für das betreffende Arzneimittel entweder eine Inverkehrbringungsgenehmigung vorliegen oder müssen klinische Versuche laufen.</w:t>
      </w:r>
      <w:r w:rsidR="00C43DD3" w:rsidRPr="00EE603B">
        <w:rPr>
          <w:lang w:val="de-DE"/>
        </w:rPr>
        <w:t>]</w:t>
      </w:r>
    </w:p>
    <w:p w14:paraId="312D4D99" w14:textId="77777777" w:rsidR="00E26F37" w:rsidRPr="00EE603B" w:rsidRDefault="00E26F37" w:rsidP="00E26F37">
      <w:pPr>
        <w:jc w:val="both"/>
        <w:rPr>
          <w:lang w:val="de-DE"/>
        </w:rPr>
      </w:pPr>
    </w:p>
    <w:p w14:paraId="3206B9D4" w14:textId="26D3E5D9" w:rsidR="00E26F37" w:rsidRPr="00EE603B" w:rsidRDefault="00F2711D" w:rsidP="00E26F37">
      <w:pPr>
        <w:jc w:val="both"/>
        <w:rPr>
          <w:lang w:val="de-DE"/>
        </w:rPr>
      </w:pPr>
      <w:r w:rsidRPr="00EE603B">
        <w:rPr>
          <w:lang w:val="de-DE"/>
        </w:rPr>
        <w:tab/>
      </w:r>
      <w:r w:rsidR="00E26F37" w:rsidRPr="00EE603B">
        <w:rPr>
          <w:lang w:val="de-DE"/>
        </w:rPr>
        <w:t xml:space="preserve">3. Der König kann ebenfalls die Bedingungen und Modalitäten festlegen, gemäß denen </w:t>
      </w:r>
      <w:r w:rsidR="00126954" w:rsidRPr="00EE603B">
        <w:rPr>
          <w:rFonts w:ascii="TimesNewRoman" w:hAnsi="TimesNewRoman" w:cs="TimesNewRoman"/>
          <w:lang w:val="de-DE"/>
        </w:rPr>
        <w:t>[A</w:t>
      </w:r>
      <w:r w:rsidR="00126954" w:rsidRPr="00EE603B">
        <w:rPr>
          <w:rFonts w:ascii="TimesNewRoman" w:hAnsi="TimesNewRoman" w:cs="TimesNewRoman"/>
          <w:color w:val="231F20"/>
          <w:lang w:val="de-DE"/>
        </w:rPr>
        <w:t xml:space="preserve">rzneimittel] </w:t>
      </w:r>
      <w:r w:rsidR="00E26F37" w:rsidRPr="00EE603B">
        <w:rPr>
          <w:lang w:val="de-DE"/>
        </w:rPr>
        <w:t>im Fall der Durchführung medizinischer Sofortprogramme zur Verfügung gestellt werden können.</w:t>
      </w:r>
    </w:p>
    <w:p w14:paraId="4713CC49" w14:textId="77777777" w:rsidR="00E26F37" w:rsidRPr="00EE603B" w:rsidRDefault="00E26F37" w:rsidP="00E26F37">
      <w:pPr>
        <w:jc w:val="both"/>
        <w:rPr>
          <w:lang w:val="de-DE"/>
        </w:rPr>
      </w:pPr>
    </w:p>
    <w:p w14:paraId="5D90F74A" w14:textId="009C3637" w:rsidR="00E26F37" w:rsidRPr="00EE603B" w:rsidRDefault="00F2711D" w:rsidP="00E26F37">
      <w:pPr>
        <w:jc w:val="both"/>
        <w:rPr>
          <w:lang w:val="de-DE"/>
        </w:rPr>
      </w:pPr>
      <w:r w:rsidRPr="00EE603B">
        <w:rPr>
          <w:lang w:val="de-DE"/>
        </w:rPr>
        <w:tab/>
      </w:r>
      <w:r w:rsidR="00E26F37" w:rsidRPr="00EE603B">
        <w:rPr>
          <w:lang w:val="de-DE"/>
        </w:rPr>
        <w:t xml:space="preserve">Unter "medizinischen Sofortprogrammen" versteht man die Zurverfügungstellung eines </w:t>
      </w:r>
      <w:r w:rsidR="00126954" w:rsidRPr="00EE603B">
        <w:rPr>
          <w:rFonts w:ascii="TimesNewRoman" w:hAnsi="TimesNewRoman" w:cs="TimesNewRoman"/>
          <w:lang w:val="de-DE"/>
        </w:rPr>
        <w:t>[A</w:t>
      </w:r>
      <w:r w:rsidR="00126954" w:rsidRPr="00EE603B">
        <w:rPr>
          <w:rFonts w:ascii="TimesNewRoman" w:hAnsi="TimesNewRoman" w:cs="TimesNewRoman"/>
          <w:color w:val="231F20"/>
          <w:lang w:val="de-DE"/>
        </w:rPr>
        <w:t xml:space="preserve">rzneimittels] </w:t>
      </w:r>
      <w:r w:rsidR="00E26F37" w:rsidRPr="00EE603B">
        <w:rPr>
          <w:lang w:val="de-DE"/>
        </w:rPr>
        <w:t>zur Befriedigung medizinischer Bedürfnisse von Patienten, die an einer chronischen Krankheit, einer Krankheit, die die Gesundheit ernsthaft schwächt, oder einer lebensbedrohenden Krankheit leiden, die mit einem Arzneimittel, das sich in Verkehr befindet</w:t>
      </w:r>
      <w:r w:rsidR="003D230E" w:rsidRPr="00EE603B">
        <w:rPr>
          <w:lang w:val="de-DE"/>
        </w:rPr>
        <w:t>[, für die Behandlung dieser Erkrankung genehmigt ist und erstattet wird]</w:t>
      </w:r>
      <w:r w:rsidR="00E26F37" w:rsidRPr="00EE603B">
        <w:rPr>
          <w:lang w:val="de-DE"/>
        </w:rPr>
        <w:t xml:space="preserve">, nicht angemessen behandelt werden kann. Für das betreffende </w:t>
      </w:r>
      <w:r w:rsidR="00126954" w:rsidRPr="00EE603B">
        <w:rPr>
          <w:rFonts w:ascii="TimesNewRoman" w:hAnsi="TimesNewRoman" w:cs="TimesNewRoman"/>
          <w:lang w:val="de-DE"/>
        </w:rPr>
        <w:t>[A</w:t>
      </w:r>
      <w:r w:rsidR="00126954" w:rsidRPr="00EE603B">
        <w:rPr>
          <w:rFonts w:ascii="TimesNewRoman" w:hAnsi="TimesNewRoman" w:cs="TimesNewRoman"/>
          <w:color w:val="231F20"/>
          <w:lang w:val="de-DE"/>
        </w:rPr>
        <w:t xml:space="preserve">rzneimittel] </w:t>
      </w:r>
      <w:r w:rsidR="00E26F37" w:rsidRPr="00EE603B">
        <w:rPr>
          <w:lang w:val="de-DE"/>
        </w:rPr>
        <w:t xml:space="preserve">muss zwar eine [IVG] vorliegen, aber die Indikation für die Behandlung dieser Erkrankung ist nicht genehmigt oder das </w:t>
      </w:r>
      <w:r w:rsidR="00126954" w:rsidRPr="00EE603B">
        <w:rPr>
          <w:rFonts w:ascii="TimesNewRoman" w:hAnsi="TimesNewRoman" w:cs="TimesNewRoman"/>
          <w:lang w:val="de-DE"/>
        </w:rPr>
        <w:t>[A</w:t>
      </w:r>
      <w:r w:rsidR="00126954" w:rsidRPr="00EE603B">
        <w:rPr>
          <w:rFonts w:ascii="TimesNewRoman" w:hAnsi="TimesNewRoman" w:cs="TimesNewRoman"/>
          <w:color w:val="231F20"/>
          <w:lang w:val="de-DE"/>
        </w:rPr>
        <w:t xml:space="preserve">rzneimittel] </w:t>
      </w:r>
      <w:r w:rsidR="00E26F37" w:rsidRPr="00EE603B">
        <w:rPr>
          <w:lang w:val="de-DE"/>
        </w:rPr>
        <w:t>ist noch nicht mit dieser genehmigten Indikation in Verkehr.</w:t>
      </w:r>
    </w:p>
    <w:p w14:paraId="1D6BCBDE" w14:textId="77777777" w:rsidR="00E26F37" w:rsidRPr="00EE603B" w:rsidRDefault="00E26F37" w:rsidP="00E26F37">
      <w:pPr>
        <w:jc w:val="both"/>
        <w:rPr>
          <w:lang w:val="de-DE"/>
        </w:rPr>
      </w:pPr>
    </w:p>
    <w:p w14:paraId="4B78D266" w14:textId="52A03D39" w:rsidR="00E26F37" w:rsidRPr="00EE603B" w:rsidRDefault="00F2711D" w:rsidP="00E26F37">
      <w:pPr>
        <w:jc w:val="both"/>
        <w:rPr>
          <w:lang w:val="de-DE"/>
        </w:rPr>
      </w:pPr>
      <w:r w:rsidRPr="00EE603B">
        <w:rPr>
          <w:lang w:val="de-DE"/>
        </w:rPr>
        <w:tab/>
      </w:r>
      <w:r w:rsidR="00E26F37" w:rsidRPr="00EE603B">
        <w:rPr>
          <w:lang w:val="de-DE"/>
        </w:rPr>
        <w:t xml:space="preserve">Ein medizinisches Sofortprogramm darf außerdem nur dann für das </w:t>
      </w:r>
      <w:r w:rsidR="00126954" w:rsidRPr="00EE603B">
        <w:rPr>
          <w:rFonts w:ascii="TimesNewRoman" w:hAnsi="TimesNewRoman" w:cs="TimesNewRoman"/>
          <w:lang w:val="de-DE"/>
        </w:rPr>
        <w:t>[A</w:t>
      </w:r>
      <w:r w:rsidR="00126954" w:rsidRPr="00EE603B">
        <w:rPr>
          <w:rFonts w:ascii="TimesNewRoman" w:hAnsi="TimesNewRoman" w:cs="TimesNewRoman"/>
          <w:color w:val="231F20"/>
          <w:lang w:val="de-DE"/>
        </w:rPr>
        <w:t xml:space="preserve">rzneimittel] </w:t>
      </w:r>
      <w:r w:rsidR="00E26F37" w:rsidRPr="00EE603B">
        <w:rPr>
          <w:lang w:val="de-DE"/>
        </w:rPr>
        <w:t>im Hinblick auf die Behandlung der betreffenden Erkrankung angewandt werden:</w:t>
      </w:r>
    </w:p>
    <w:p w14:paraId="752C6938" w14:textId="77777777" w:rsidR="00E26F37" w:rsidRPr="00EE603B" w:rsidRDefault="00E26F37" w:rsidP="00E26F37">
      <w:pPr>
        <w:jc w:val="both"/>
        <w:rPr>
          <w:lang w:val="de-DE"/>
        </w:rPr>
      </w:pPr>
    </w:p>
    <w:p w14:paraId="43CD8533" w14:textId="77777777" w:rsidR="00E26F37" w:rsidRPr="00EE603B" w:rsidRDefault="00F2711D" w:rsidP="00E26F37">
      <w:pPr>
        <w:jc w:val="both"/>
        <w:rPr>
          <w:lang w:val="de-DE"/>
        </w:rPr>
      </w:pPr>
      <w:r w:rsidRPr="00EE603B">
        <w:rPr>
          <w:lang w:val="de-DE"/>
        </w:rPr>
        <w:tab/>
      </w:r>
      <w:r w:rsidR="00E26F37" w:rsidRPr="00EE603B">
        <w:rPr>
          <w:lang w:val="de-DE"/>
        </w:rPr>
        <w:t>- wenn ein Antrag auf [IVG] für diese Indikation in Bearbeitung ist,</w:t>
      </w:r>
    </w:p>
    <w:p w14:paraId="3E7BD91C" w14:textId="77777777" w:rsidR="00E26F37" w:rsidRPr="00EE603B" w:rsidRDefault="00E26F37" w:rsidP="00E26F37">
      <w:pPr>
        <w:jc w:val="both"/>
        <w:rPr>
          <w:lang w:val="de-DE"/>
        </w:rPr>
      </w:pPr>
    </w:p>
    <w:p w14:paraId="3044CA02" w14:textId="49E22411" w:rsidR="00E26F37" w:rsidRPr="00EE603B" w:rsidRDefault="00F2711D" w:rsidP="00E26F37">
      <w:pPr>
        <w:jc w:val="both"/>
        <w:rPr>
          <w:lang w:val="de-DE"/>
        </w:rPr>
      </w:pPr>
      <w:r w:rsidRPr="00EE603B">
        <w:rPr>
          <w:lang w:val="de-DE"/>
        </w:rPr>
        <w:tab/>
      </w:r>
      <w:r w:rsidR="00E26F37" w:rsidRPr="00EE603B">
        <w:rPr>
          <w:lang w:val="de-DE"/>
        </w:rPr>
        <w:t xml:space="preserve">- oder wenn die [IVG] für diese Indikation erteilt wurde, das </w:t>
      </w:r>
      <w:r w:rsidR="00126954" w:rsidRPr="00EE603B">
        <w:rPr>
          <w:rFonts w:ascii="TimesNewRoman" w:hAnsi="TimesNewRoman" w:cs="TimesNewRoman"/>
          <w:lang w:val="de-DE"/>
        </w:rPr>
        <w:t>[A</w:t>
      </w:r>
      <w:r w:rsidR="00126954" w:rsidRPr="00EE603B">
        <w:rPr>
          <w:rFonts w:ascii="TimesNewRoman" w:hAnsi="TimesNewRoman" w:cs="TimesNewRoman"/>
          <w:color w:val="231F20"/>
          <w:lang w:val="de-DE"/>
        </w:rPr>
        <w:t xml:space="preserve">rzneimittel] </w:t>
      </w:r>
      <w:r w:rsidR="00E26F37" w:rsidRPr="00EE603B">
        <w:rPr>
          <w:lang w:val="de-DE"/>
        </w:rPr>
        <w:t>jedoch noch nicht mit dieser Indikation in Verkehr ist,</w:t>
      </w:r>
    </w:p>
    <w:p w14:paraId="5A068977" w14:textId="77777777" w:rsidR="00E26F37" w:rsidRPr="00EE603B" w:rsidRDefault="00E26F37" w:rsidP="00E26F37">
      <w:pPr>
        <w:jc w:val="both"/>
        <w:rPr>
          <w:lang w:val="de-DE"/>
        </w:rPr>
      </w:pPr>
    </w:p>
    <w:p w14:paraId="47D472CC" w14:textId="6332B0F0" w:rsidR="00E26F37" w:rsidRPr="00EE603B" w:rsidRDefault="00F2711D" w:rsidP="00E26F37">
      <w:pPr>
        <w:jc w:val="both"/>
        <w:rPr>
          <w:lang w:val="de-DE"/>
        </w:rPr>
      </w:pPr>
      <w:r w:rsidRPr="00EE603B">
        <w:rPr>
          <w:lang w:val="de-DE"/>
        </w:rPr>
        <w:tab/>
      </w:r>
      <w:r w:rsidR="00E26F37" w:rsidRPr="00EE603B">
        <w:rPr>
          <w:lang w:val="de-DE"/>
        </w:rPr>
        <w:t xml:space="preserve">- oder wenn diesbezügliche klinische Versuche noch laufen oder klinische Versuche durchgeführt wurden, die die Zweckmäßigkeit der Verwendung des </w:t>
      </w:r>
      <w:r w:rsidR="00126954" w:rsidRPr="00EE603B">
        <w:rPr>
          <w:rFonts w:ascii="TimesNewRoman" w:hAnsi="TimesNewRoman" w:cs="TimesNewRoman"/>
          <w:lang w:val="de-DE"/>
        </w:rPr>
        <w:t>[A</w:t>
      </w:r>
      <w:r w:rsidR="00126954" w:rsidRPr="00EE603B">
        <w:rPr>
          <w:rFonts w:ascii="TimesNewRoman" w:hAnsi="TimesNewRoman" w:cs="TimesNewRoman"/>
          <w:color w:val="231F20"/>
          <w:lang w:val="de-DE"/>
        </w:rPr>
        <w:t xml:space="preserve">rzneimittels] </w:t>
      </w:r>
      <w:r w:rsidR="00E26F37" w:rsidRPr="00EE603B">
        <w:rPr>
          <w:lang w:val="de-DE"/>
        </w:rPr>
        <w:t>für die Behandlung der betreffenden Erkrankung anzeigen.</w:t>
      </w:r>
    </w:p>
    <w:p w14:paraId="3C44CA69" w14:textId="77777777" w:rsidR="00E26F37" w:rsidRPr="00EE603B" w:rsidRDefault="00E26F37" w:rsidP="00E26F37">
      <w:pPr>
        <w:jc w:val="both"/>
        <w:rPr>
          <w:lang w:val="de-DE"/>
        </w:rPr>
      </w:pPr>
    </w:p>
    <w:p w14:paraId="3615F0DE" w14:textId="29D9DD5D" w:rsidR="00E26F37" w:rsidRPr="00EE603B" w:rsidRDefault="00F2711D" w:rsidP="00E26F37">
      <w:pPr>
        <w:jc w:val="both"/>
        <w:rPr>
          <w:lang w:val="de-DE"/>
        </w:rPr>
      </w:pPr>
      <w:r w:rsidRPr="00EE603B">
        <w:rPr>
          <w:lang w:val="de-DE"/>
        </w:rPr>
        <w:tab/>
      </w:r>
      <w:r w:rsidR="00E26F37" w:rsidRPr="00EE603B">
        <w:rPr>
          <w:lang w:val="de-DE"/>
        </w:rPr>
        <w:t xml:space="preserve">Auf schriftlichen Antrag eines Arztes, der unter seiner persönlichen Verantwortung mit der Behandlung eines Patienten beginnt, kann der Inhaber einer Genehmigung für die Inverkehrbringung des </w:t>
      </w:r>
      <w:r w:rsidR="00126954" w:rsidRPr="00EE603B">
        <w:rPr>
          <w:rFonts w:ascii="TimesNewRoman" w:hAnsi="TimesNewRoman" w:cs="TimesNewRoman"/>
          <w:lang w:val="de-DE"/>
        </w:rPr>
        <w:t>[A</w:t>
      </w:r>
      <w:r w:rsidR="00126954" w:rsidRPr="00EE603B">
        <w:rPr>
          <w:rFonts w:ascii="TimesNewRoman" w:hAnsi="TimesNewRoman" w:cs="TimesNewRoman"/>
          <w:color w:val="231F20"/>
          <w:lang w:val="de-DE"/>
        </w:rPr>
        <w:t xml:space="preserve">rzneimittels] </w:t>
      </w:r>
      <w:r w:rsidR="00E26F37" w:rsidRPr="00EE603B">
        <w:rPr>
          <w:lang w:val="de-DE"/>
        </w:rPr>
        <w:t>dieses Arzneimittel gemäß einem von ihm aufgestellten medizinischen Sofortprogramm zur Verfügung stellen.</w:t>
      </w:r>
    </w:p>
    <w:p w14:paraId="02C63C82" w14:textId="77777777" w:rsidR="00E26F37" w:rsidRPr="00EE603B" w:rsidRDefault="00E26F37" w:rsidP="00E26F37">
      <w:pPr>
        <w:jc w:val="both"/>
        <w:rPr>
          <w:lang w:val="de-DE"/>
        </w:rPr>
      </w:pPr>
    </w:p>
    <w:p w14:paraId="0A0C0220" w14:textId="0B997851" w:rsidR="00E26F37" w:rsidRPr="00EE603B" w:rsidRDefault="00F2711D" w:rsidP="00E26F37">
      <w:pPr>
        <w:jc w:val="both"/>
        <w:rPr>
          <w:lang w:val="de-DE"/>
        </w:rPr>
      </w:pPr>
      <w:r w:rsidRPr="00EE603B">
        <w:rPr>
          <w:lang w:val="de-DE"/>
        </w:rPr>
        <w:tab/>
      </w:r>
      <w:r w:rsidR="00E26F37" w:rsidRPr="00EE603B">
        <w:rPr>
          <w:lang w:val="de-DE"/>
        </w:rPr>
        <w:t>4. [</w:t>
      </w:r>
      <w:r w:rsidR="00311F99" w:rsidRPr="00EE603B">
        <w:rPr>
          <w:lang w:val="de-DE"/>
        </w:rPr>
        <w:t xml:space="preserve">[Die Person, die zur Abgabe von Arzneimitteln an die Öffentlichkeit ermächtigt ist, kann auf der Grundlage einer Verschreibung und einer Erklärung, in der der Verschreiber erklärt, dass der Patient mit einem zur Zeit in Belgien in Verkehr gebrachten Arzneimittel nicht angemessen behandelt werden kann, ein </w:t>
      </w:r>
      <w:r w:rsidR="00126954" w:rsidRPr="00EE603B">
        <w:rPr>
          <w:rFonts w:ascii="TimesNewRoman" w:hAnsi="TimesNewRoman" w:cs="TimesNewRoman"/>
          <w:lang w:val="de-DE"/>
        </w:rPr>
        <w:t>[A</w:t>
      </w:r>
      <w:r w:rsidR="00126954" w:rsidRPr="00EE603B">
        <w:rPr>
          <w:rFonts w:ascii="TimesNewRoman" w:hAnsi="TimesNewRoman" w:cs="TimesNewRoman"/>
          <w:color w:val="231F20"/>
          <w:lang w:val="de-DE"/>
        </w:rPr>
        <w:t xml:space="preserve">rzneimittel] </w:t>
      </w:r>
      <w:r w:rsidR="00311F99" w:rsidRPr="00EE603B">
        <w:rPr>
          <w:lang w:val="de-DE"/>
        </w:rPr>
        <w:t>importieren, das in seinem Ursprungsland genehmigt und registriert ist, und zwar in folgenden Fällen:]</w:t>
      </w:r>
    </w:p>
    <w:p w14:paraId="09BA3044" w14:textId="77777777" w:rsidR="00E26F37" w:rsidRPr="00EE603B" w:rsidRDefault="00E26F37" w:rsidP="00E26F37">
      <w:pPr>
        <w:jc w:val="both"/>
        <w:rPr>
          <w:lang w:val="de-DE"/>
        </w:rPr>
      </w:pPr>
    </w:p>
    <w:p w14:paraId="46DA525F" w14:textId="77777777" w:rsidR="00E26F37" w:rsidRPr="00EE603B" w:rsidRDefault="00F2711D" w:rsidP="00E26F37">
      <w:pPr>
        <w:jc w:val="both"/>
        <w:rPr>
          <w:lang w:val="de-DE"/>
        </w:rPr>
      </w:pPr>
      <w:r w:rsidRPr="00EE603B">
        <w:rPr>
          <w:lang w:val="de-DE"/>
        </w:rPr>
        <w:tab/>
      </w:r>
      <w:r w:rsidR="00E26F37" w:rsidRPr="00EE603B">
        <w:rPr>
          <w:lang w:val="de-DE"/>
        </w:rPr>
        <w:t>- es gibt kein Arzneimittel mit der gleichen Darreichungsform und der gleichen qualitativen und quantitativen Zusammensetzung aus Wirkstoffen, das in Belgien genehmigt oder registriert ist,</w:t>
      </w:r>
    </w:p>
    <w:p w14:paraId="4096E181" w14:textId="77777777" w:rsidR="00E26F37" w:rsidRPr="00EE603B" w:rsidRDefault="00E26F37" w:rsidP="00E26F37">
      <w:pPr>
        <w:jc w:val="both"/>
        <w:rPr>
          <w:lang w:val="de-DE"/>
        </w:rPr>
      </w:pPr>
    </w:p>
    <w:p w14:paraId="7755E063" w14:textId="77777777" w:rsidR="00E26F37" w:rsidRPr="00EE603B" w:rsidRDefault="00F2711D" w:rsidP="00E26F37">
      <w:pPr>
        <w:jc w:val="both"/>
        <w:rPr>
          <w:lang w:val="de-DE"/>
        </w:rPr>
      </w:pPr>
      <w:r w:rsidRPr="00EE603B">
        <w:rPr>
          <w:lang w:val="de-DE"/>
        </w:rPr>
        <w:tab/>
      </w:r>
      <w:r w:rsidR="00E26F37" w:rsidRPr="00EE603B">
        <w:rPr>
          <w:lang w:val="de-DE"/>
        </w:rPr>
        <w:t>- es gibt ein solches Arzneimittel, aber es ist auf dem belgischen Markt nicht oder nicht mehr verfügbar, entweder weil der Inhaber der Genehmigung für die Inverkehrbringung oder Registrierung dieses Arzneimittels es noch nicht auf den belgischen Markt gebracht hat, oder aber weil der Inhaber zeitweilig oder definitiv aufgehört hat, das Arzneimittel auf den belgischen Markt zu bringen.</w:t>
      </w:r>
    </w:p>
    <w:p w14:paraId="348E1D97" w14:textId="77777777" w:rsidR="00E26F37" w:rsidRPr="00EE603B" w:rsidRDefault="00E26F37" w:rsidP="00E26F37">
      <w:pPr>
        <w:jc w:val="both"/>
        <w:rPr>
          <w:lang w:val="de-DE"/>
        </w:rPr>
      </w:pPr>
    </w:p>
    <w:p w14:paraId="4B120BC9" w14:textId="56A47245" w:rsidR="00311F99" w:rsidRPr="00EE603B" w:rsidRDefault="00F2711D" w:rsidP="00E26F37">
      <w:pPr>
        <w:jc w:val="both"/>
        <w:rPr>
          <w:lang w:val="de-DE"/>
        </w:rPr>
      </w:pPr>
      <w:r w:rsidRPr="00EE603B">
        <w:rPr>
          <w:lang w:val="de-DE"/>
        </w:rPr>
        <w:tab/>
      </w:r>
      <w:r w:rsidR="00311F99" w:rsidRPr="00EE603B">
        <w:rPr>
          <w:lang w:val="de-DE"/>
        </w:rPr>
        <w:t xml:space="preserve">[Die Person, die in einer Krankenhausapotheke zur Abgabe von Arzneimitteln an die Öffentlichkeit ermächtigt ist, im Allgemeinen "Krankenhausapotheker" genannt, kann ebenfalls in den in Absatz 1 erwähnten Fällen für eine bestimmte Patientengruppe ein </w:t>
      </w:r>
      <w:r w:rsidR="00126954" w:rsidRPr="00EE603B">
        <w:rPr>
          <w:rFonts w:ascii="TimesNewRoman" w:hAnsi="TimesNewRoman" w:cs="TimesNewRoman"/>
          <w:lang w:val="de-DE"/>
        </w:rPr>
        <w:t>[A</w:t>
      </w:r>
      <w:r w:rsidR="00126954" w:rsidRPr="00EE603B">
        <w:rPr>
          <w:rFonts w:ascii="TimesNewRoman" w:hAnsi="TimesNewRoman" w:cs="TimesNewRoman"/>
          <w:color w:val="231F20"/>
          <w:lang w:val="de-DE"/>
        </w:rPr>
        <w:t xml:space="preserve">rzneimittel] </w:t>
      </w:r>
      <w:r w:rsidR="00311F99" w:rsidRPr="00EE603B">
        <w:rPr>
          <w:lang w:val="de-DE"/>
        </w:rPr>
        <w:t>importieren, das in seinem Ursprungsland genehmigt und registriert ist. In diesem Fall wird die Erklärung des Verschreibers für diese Patientengruppe auf der Grundlage der individuellen Verschreibungen dieser Patienten erstellt. Diese Verschreibungen werden dieser Erklärung beigefügt.]</w:t>
      </w:r>
    </w:p>
    <w:p w14:paraId="0E5B075F" w14:textId="77777777" w:rsidR="00311F99" w:rsidRPr="00EE603B" w:rsidRDefault="00311F99" w:rsidP="00E26F37">
      <w:pPr>
        <w:jc w:val="both"/>
        <w:rPr>
          <w:lang w:val="de-DE"/>
        </w:rPr>
      </w:pPr>
    </w:p>
    <w:p w14:paraId="553689D3" w14:textId="77777777" w:rsidR="00E26F37" w:rsidRPr="00EE603B" w:rsidRDefault="00F2711D" w:rsidP="00E26F37">
      <w:pPr>
        <w:jc w:val="both"/>
        <w:rPr>
          <w:spacing w:val="-2"/>
          <w:lang w:val="de-DE"/>
        </w:rPr>
      </w:pPr>
      <w:r w:rsidRPr="00EE603B">
        <w:rPr>
          <w:spacing w:val="-2"/>
          <w:lang w:val="de-DE"/>
        </w:rPr>
        <w:tab/>
      </w:r>
      <w:r w:rsidR="00E26F37" w:rsidRPr="00EE603B">
        <w:rPr>
          <w:spacing w:val="-2"/>
          <w:lang w:val="de-DE"/>
        </w:rPr>
        <w:t>Der König legt die anderen Bedingungen und Modalitäten für die Anwendung der vorliegenden Bestimmung fest.]</w:t>
      </w:r>
    </w:p>
    <w:p w14:paraId="285233FA" w14:textId="77777777" w:rsidR="00E26F37" w:rsidRPr="00EE603B" w:rsidRDefault="00E26F37" w:rsidP="00E26F37">
      <w:pPr>
        <w:jc w:val="both"/>
        <w:rPr>
          <w:lang w:val="de-DE"/>
        </w:rPr>
      </w:pPr>
    </w:p>
    <w:p w14:paraId="74A0CCDE" w14:textId="77777777" w:rsidR="00E26F37" w:rsidRPr="00EE603B" w:rsidRDefault="00F2711D" w:rsidP="00E26F37">
      <w:pPr>
        <w:jc w:val="both"/>
        <w:rPr>
          <w:spacing w:val="-4"/>
          <w:lang w:val="de-DE"/>
        </w:rPr>
      </w:pPr>
      <w:r w:rsidRPr="00EE603B">
        <w:rPr>
          <w:spacing w:val="-4"/>
          <w:lang w:val="de-DE"/>
        </w:rPr>
        <w:tab/>
      </w:r>
      <w:r w:rsidR="00E26F37" w:rsidRPr="00EE603B">
        <w:rPr>
          <w:spacing w:val="-4"/>
          <w:lang w:val="de-DE"/>
        </w:rPr>
        <w:t>5. Um eine vermutete oder bestätigte Verbreitung von Krankheitserregern, Toxinen, chemischen Stoffen oder nuklearen Strahlungen, die Schaden verursachen können, zu vermeiden, kann der Minister oder sein Beauftragter der Verteilung nicht genehmigter Arzneimittel zeitweilig zustimmen. Der König legt die diesbezüglichen Bedingungen und Modalitäten fest, insbesondere, was die jeweilige Verantwortlichkeit der beteiligten Parteien betrifft.</w:t>
      </w:r>
    </w:p>
    <w:p w14:paraId="57E052B0" w14:textId="77777777" w:rsidR="00E26F37" w:rsidRPr="00EE603B" w:rsidRDefault="00E26F37" w:rsidP="00E26F37">
      <w:pPr>
        <w:jc w:val="both"/>
        <w:rPr>
          <w:lang w:val="de-DE"/>
        </w:rPr>
      </w:pPr>
    </w:p>
    <w:p w14:paraId="53D11575" w14:textId="31F8B414" w:rsidR="00E26F37" w:rsidRPr="00EE603B" w:rsidRDefault="00F2711D" w:rsidP="00E26F37">
      <w:pPr>
        <w:jc w:val="both"/>
        <w:rPr>
          <w:lang w:val="de-DE"/>
        </w:rPr>
      </w:pPr>
      <w:r w:rsidRPr="00EE603B">
        <w:rPr>
          <w:lang w:val="de-DE"/>
        </w:rPr>
        <w:tab/>
      </w:r>
      <w:r w:rsidR="00E26F37" w:rsidRPr="00EE603B">
        <w:rPr>
          <w:lang w:val="de-DE"/>
        </w:rPr>
        <w:t xml:space="preserve">Die Zurverfügungstellung von </w:t>
      </w:r>
      <w:r w:rsidR="00126954" w:rsidRPr="00EE603B">
        <w:rPr>
          <w:rFonts w:ascii="TimesNewRoman" w:hAnsi="TimesNewRoman" w:cs="TimesNewRoman"/>
          <w:lang w:val="de-DE"/>
        </w:rPr>
        <w:t>[A</w:t>
      </w:r>
      <w:r w:rsidR="00126954" w:rsidRPr="00EE603B">
        <w:rPr>
          <w:rFonts w:ascii="TimesNewRoman" w:hAnsi="TimesNewRoman" w:cs="TimesNewRoman"/>
          <w:color w:val="231F20"/>
          <w:lang w:val="de-DE"/>
        </w:rPr>
        <w:t xml:space="preserve">rzneimitteln] </w:t>
      </w:r>
      <w:r w:rsidR="00E26F37" w:rsidRPr="00EE603B">
        <w:rPr>
          <w:lang w:val="de-DE"/>
        </w:rPr>
        <w:t>durch den Inhaber/Beantrager der [IVG] gemäß den in den Nummern 2 und 3 erwähnten Bedingungen und Modalitäten fällt nicht unter den Anwendungsbereich der Artikel 10 und 12.</w:t>
      </w:r>
    </w:p>
    <w:p w14:paraId="17311C72" w14:textId="77777777" w:rsidR="00E26F37" w:rsidRPr="00EE603B" w:rsidRDefault="00E26F37" w:rsidP="00E26F37">
      <w:pPr>
        <w:jc w:val="both"/>
        <w:rPr>
          <w:lang w:val="de-DE"/>
        </w:rPr>
      </w:pPr>
    </w:p>
    <w:p w14:paraId="4C002DE1" w14:textId="4AFD7436" w:rsidR="00E26F37" w:rsidRPr="00EE603B" w:rsidRDefault="00F2711D" w:rsidP="00126954">
      <w:pPr>
        <w:jc w:val="both"/>
        <w:rPr>
          <w:lang w:val="de-DE"/>
        </w:rPr>
      </w:pPr>
      <w:r w:rsidRPr="00EE603B">
        <w:rPr>
          <w:lang w:val="de-DE"/>
        </w:rPr>
        <w:lastRenderedPageBreak/>
        <w:tab/>
      </w:r>
      <w:r w:rsidR="00E26F37" w:rsidRPr="00EE603B">
        <w:rPr>
          <w:lang w:val="de-DE"/>
        </w:rPr>
        <w:t xml:space="preserve">§ 2 - </w:t>
      </w:r>
      <w:r w:rsidR="00126954" w:rsidRPr="00EE603B">
        <w:rPr>
          <w:lang w:val="de-DE"/>
        </w:rPr>
        <w:t>[...]</w:t>
      </w:r>
    </w:p>
    <w:p w14:paraId="3DECF67E" w14:textId="77777777" w:rsidR="00E26F37" w:rsidRPr="00EE603B" w:rsidRDefault="00E26F37" w:rsidP="00E26F37">
      <w:pPr>
        <w:jc w:val="both"/>
        <w:rPr>
          <w:lang w:val="de-DE"/>
        </w:rPr>
      </w:pPr>
    </w:p>
    <w:p w14:paraId="46B90CE0" w14:textId="15E9298F" w:rsidR="00E26F37" w:rsidRPr="00EE603B" w:rsidRDefault="00F2711D" w:rsidP="00E26F37">
      <w:pPr>
        <w:jc w:val="both"/>
        <w:rPr>
          <w:lang w:val="de-DE"/>
        </w:rPr>
      </w:pPr>
      <w:r w:rsidRPr="00EE603B">
        <w:rPr>
          <w:lang w:val="de-DE"/>
        </w:rPr>
        <w:tab/>
      </w:r>
      <w:r w:rsidR="00E26F37" w:rsidRPr="00EE603B">
        <w:rPr>
          <w:lang w:val="de-DE"/>
        </w:rPr>
        <w:t>§ 3 - Eine [IVG] oder Registrierung ist nicht erforderlich:</w:t>
      </w:r>
    </w:p>
    <w:p w14:paraId="442FC3B1" w14:textId="77777777" w:rsidR="00E26F37" w:rsidRPr="00EE603B" w:rsidRDefault="00E26F37" w:rsidP="00E26F37">
      <w:pPr>
        <w:jc w:val="both"/>
        <w:rPr>
          <w:lang w:val="de-DE"/>
        </w:rPr>
      </w:pPr>
    </w:p>
    <w:p w14:paraId="777340BA" w14:textId="50227645" w:rsidR="00E26F37" w:rsidRPr="00EE603B" w:rsidRDefault="00F2711D" w:rsidP="00E26F37">
      <w:pPr>
        <w:jc w:val="both"/>
        <w:rPr>
          <w:lang w:val="de-DE"/>
        </w:rPr>
      </w:pPr>
      <w:r w:rsidRPr="00EE603B">
        <w:rPr>
          <w:lang w:val="de-DE"/>
        </w:rPr>
        <w:tab/>
      </w:r>
      <w:r w:rsidR="00E26F37" w:rsidRPr="00EE603B">
        <w:rPr>
          <w:lang w:val="de-DE"/>
        </w:rPr>
        <w:t xml:space="preserve">1. für Arzneimittel, die in einer Apotheke nach Verschreibung für einen bestimmten Patienten </w:t>
      </w:r>
      <w:r w:rsidR="00126954" w:rsidRPr="00EE603B">
        <w:rPr>
          <w:lang w:val="de-DE"/>
        </w:rPr>
        <w:t>[...]</w:t>
      </w:r>
      <w:r w:rsidR="00E26F37" w:rsidRPr="00EE603B">
        <w:rPr>
          <w:lang w:val="de-DE"/>
        </w:rPr>
        <w:t xml:space="preserve"> zubereitet und im Allgemeinen als magistrale Präparate bezeichnet werden,</w:t>
      </w:r>
    </w:p>
    <w:p w14:paraId="1B872133" w14:textId="77777777" w:rsidR="00E26F37" w:rsidRPr="00EE603B" w:rsidRDefault="00E26F37" w:rsidP="00E26F37">
      <w:pPr>
        <w:jc w:val="both"/>
        <w:rPr>
          <w:lang w:val="de-DE"/>
        </w:rPr>
      </w:pPr>
    </w:p>
    <w:p w14:paraId="2A115E4C" w14:textId="77777777" w:rsidR="00E26F37" w:rsidRPr="00EE603B" w:rsidRDefault="00F2711D" w:rsidP="00E26F37">
      <w:pPr>
        <w:jc w:val="both"/>
        <w:rPr>
          <w:lang w:val="de-DE"/>
        </w:rPr>
      </w:pPr>
      <w:r w:rsidRPr="00EE603B">
        <w:rPr>
          <w:lang w:val="de-DE"/>
        </w:rPr>
        <w:tab/>
      </w:r>
      <w:r w:rsidR="00E26F37" w:rsidRPr="00EE603B">
        <w:rPr>
          <w:lang w:val="de-DE"/>
        </w:rPr>
        <w:t>2. für Arzneimittel, die in einer Apotheke nach Vorschrift einer Pharmakopöe oder des Verzeichnisses der therapeutischen Magistralformeln zubereitet und im Allgemeinen als offizinale Präparate bezeichnet werden und die für die direkte Abgabe an die Patienten oder Endbenutzer, Kunden dieser Apotheke, bestimmt sind,</w:t>
      </w:r>
    </w:p>
    <w:p w14:paraId="775B48FF" w14:textId="77777777" w:rsidR="00E26F37" w:rsidRPr="00EE603B" w:rsidRDefault="00E26F37" w:rsidP="00E26F37">
      <w:pPr>
        <w:jc w:val="both"/>
        <w:rPr>
          <w:lang w:val="de-DE"/>
        </w:rPr>
      </w:pPr>
    </w:p>
    <w:p w14:paraId="040C521B" w14:textId="29CC3D56" w:rsidR="00E26F37" w:rsidRPr="00EE603B" w:rsidRDefault="00F2711D" w:rsidP="00E26F37">
      <w:pPr>
        <w:jc w:val="both"/>
        <w:rPr>
          <w:lang w:val="de-DE"/>
        </w:rPr>
      </w:pPr>
      <w:r w:rsidRPr="00EE603B">
        <w:rPr>
          <w:lang w:val="de-DE"/>
        </w:rPr>
        <w:tab/>
      </w:r>
      <w:r w:rsidR="00E26F37" w:rsidRPr="00EE603B">
        <w:rPr>
          <w:lang w:val="de-DE"/>
        </w:rPr>
        <w:t xml:space="preserve">3. für </w:t>
      </w:r>
      <w:r w:rsidR="00126954" w:rsidRPr="00EE603B">
        <w:rPr>
          <w:lang w:val="de-DE"/>
        </w:rPr>
        <w:t>[...]</w:t>
      </w:r>
      <w:r w:rsidR="00E26F37" w:rsidRPr="00EE603B">
        <w:rPr>
          <w:lang w:val="de-DE"/>
        </w:rPr>
        <w:t xml:space="preserve"> Prüfpräparate, die im </w:t>
      </w:r>
      <w:r w:rsidR="009A1B00" w:rsidRPr="00EE603B">
        <w:rPr>
          <w:lang w:val="de-DE"/>
        </w:rPr>
        <w:t>Gesetz vom 7. Mai 2004 über Experimente am Menschen</w:t>
      </w:r>
      <w:r w:rsidR="00E26F37" w:rsidRPr="00EE603B">
        <w:rPr>
          <w:lang w:val="de-DE"/>
        </w:rPr>
        <w:t xml:space="preserve"> erwähnt sind, </w:t>
      </w:r>
      <w:r w:rsidR="00126954" w:rsidRPr="00EE603B">
        <w:rPr>
          <w:lang w:val="de-DE"/>
        </w:rPr>
        <w:t>[...]</w:t>
      </w:r>
    </w:p>
    <w:p w14:paraId="67B685D6" w14:textId="77777777" w:rsidR="00E26F37" w:rsidRPr="00EE603B" w:rsidRDefault="00E26F37" w:rsidP="00E26F37">
      <w:pPr>
        <w:jc w:val="both"/>
        <w:rPr>
          <w:lang w:val="de-DE"/>
        </w:rPr>
      </w:pPr>
    </w:p>
    <w:p w14:paraId="60394D24" w14:textId="77777777" w:rsidR="00E26F37" w:rsidRPr="00EE603B" w:rsidRDefault="00F2711D" w:rsidP="00E26F37">
      <w:pPr>
        <w:jc w:val="both"/>
        <w:rPr>
          <w:lang w:val="de-DE"/>
        </w:rPr>
      </w:pPr>
      <w:r w:rsidRPr="00EE603B">
        <w:rPr>
          <w:lang w:val="de-DE"/>
        </w:rPr>
        <w:tab/>
      </w:r>
      <w:r w:rsidR="00E26F37" w:rsidRPr="00EE603B">
        <w:rPr>
          <w:lang w:val="de-DE"/>
        </w:rPr>
        <w:t>4. für Zwischenprodukte, die für eine weitere Verarbeitung durch einen zugelassenen Hersteller bestimmt sind,</w:t>
      </w:r>
    </w:p>
    <w:p w14:paraId="11513539" w14:textId="77777777" w:rsidR="00E26F37" w:rsidRPr="00EE603B" w:rsidRDefault="00E26F37" w:rsidP="00E26F37">
      <w:pPr>
        <w:jc w:val="both"/>
        <w:rPr>
          <w:lang w:val="de-DE"/>
        </w:rPr>
      </w:pPr>
    </w:p>
    <w:p w14:paraId="737388B2" w14:textId="2A71CC3F" w:rsidR="00E26F37" w:rsidRPr="00EE603B" w:rsidRDefault="00F2711D" w:rsidP="00E26F37">
      <w:pPr>
        <w:jc w:val="both"/>
        <w:rPr>
          <w:lang w:val="de-DE"/>
        </w:rPr>
      </w:pPr>
      <w:r w:rsidRPr="00EE603B">
        <w:rPr>
          <w:lang w:val="de-DE"/>
        </w:rPr>
        <w:tab/>
      </w:r>
      <w:r w:rsidR="00E26F37" w:rsidRPr="00EE603B">
        <w:rPr>
          <w:lang w:val="de-DE"/>
        </w:rPr>
        <w:t xml:space="preserve">5. für Radionuklide in Form geschlossener Quellen </w:t>
      </w:r>
      <w:r w:rsidR="00126954" w:rsidRPr="00EE603B">
        <w:rPr>
          <w:lang w:val="de-DE"/>
        </w:rPr>
        <w:t>[...]</w:t>
      </w:r>
      <w:r w:rsidR="00E26F37" w:rsidRPr="00EE603B">
        <w:rPr>
          <w:lang w:val="de-DE"/>
        </w:rPr>
        <w:t>,</w:t>
      </w:r>
    </w:p>
    <w:p w14:paraId="32500F53" w14:textId="77777777" w:rsidR="00E26F37" w:rsidRPr="00EE603B" w:rsidRDefault="00E26F37" w:rsidP="00E26F37">
      <w:pPr>
        <w:jc w:val="both"/>
        <w:rPr>
          <w:lang w:val="de-DE"/>
        </w:rPr>
      </w:pPr>
    </w:p>
    <w:p w14:paraId="4468A3F7" w14:textId="77777777" w:rsidR="00E26F37" w:rsidRPr="00EE603B" w:rsidRDefault="00F2711D" w:rsidP="00E26F37">
      <w:pPr>
        <w:jc w:val="both"/>
        <w:rPr>
          <w:lang w:val="de-DE"/>
        </w:rPr>
      </w:pPr>
      <w:r w:rsidRPr="00EE603B">
        <w:rPr>
          <w:lang w:val="de-DE"/>
        </w:rPr>
        <w:tab/>
      </w:r>
      <w:r w:rsidR="00E26F37" w:rsidRPr="00EE603B">
        <w:rPr>
          <w:lang w:val="de-DE"/>
        </w:rPr>
        <w:t>6. für Vollblut, Plasma und Zellen oder Gewebe menschlichen oder tierischen Ursprungs, mit Ausnahme des Plasmas, der Zellen und Gewebe, bei deren Herstellung oder Verarbeitung ein industrielles Verfahren zur Anwendung kommt,</w:t>
      </w:r>
    </w:p>
    <w:p w14:paraId="7D671923" w14:textId="77777777" w:rsidR="00E26F37" w:rsidRPr="00EE603B" w:rsidRDefault="00E26F37" w:rsidP="00E26F37">
      <w:pPr>
        <w:jc w:val="both"/>
        <w:rPr>
          <w:lang w:val="de-DE"/>
        </w:rPr>
      </w:pPr>
    </w:p>
    <w:p w14:paraId="773C4ED2" w14:textId="716EEED2" w:rsidR="00E26F37" w:rsidRPr="00EE603B" w:rsidRDefault="00F2711D" w:rsidP="00E26F37">
      <w:pPr>
        <w:jc w:val="both"/>
        <w:rPr>
          <w:lang w:val="de-DE"/>
        </w:rPr>
      </w:pPr>
      <w:r w:rsidRPr="00EE603B">
        <w:rPr>
          <w:lang w:val="de-DE"/>
        </w:rPr>
        <w:tab/>
      </w:r>
      <w:r w:rsidR="00E26F37" w:rsidRPr="00EE603B">
        <w:rPr>
          <w:lang w:val="de-DE"/>
        </w:rPr>
        <w:t>[</w:t>
      </w:r>
      <w:r w:rsidR="00126954" w:rsidRPr="00EE603B">
        <w:rPr>
          <w:lang w:val="de-DE"/>
        </w:rPr>
        <w:t>[7</w:t>
      </w:r>
      <w:r w:rsidR="00E26F37" w:rsidRPr="00EE603B">
        <w:rPr>
          <w:lang w:val="de-DE"/>
        </w:rPr>
        <w:t>.</w:t>
      </w:r>
      <w:r w:rsidR="00126954" w:rsidRPr="00EE603B">
        <w:rPr>
          <w:lang w:val="de-DE"/>
        </w:rPr>
        <w:t>]</w:t>
      </w:r>
      <w:r w:rsidR="00E26F37" w:rsidRPr="00EE603B">
        <w:rPr>
          <w:lang w:val="de-DE"/>
        </w:rPr>
        <w:t xml:space="preserve"> für Arzneimittel für neuartige Therapien, die punktuell gemäß spezifischen Qualitätsnormen zur Ausführung einer bestimmten ärztlichen Verschreibung eines speziell für einen bestimmten Patienten entwickelten Produkts zubereitet und in einem Krankenhaus auf belgischem Staatsgebiet unter der ausschließlichen beruflichen Haftpflicht eines Arztes verwendet werden,]</w:t>
      </w:r>
    </w:p>
    <w:p w14:paraId="5FA8B8E9" w14:textId="77777777" w:rsidR="00E26F37" w:rsidRPr="00EE603B" w:rsidRDefault="00E26F37" w:rsidP="00E26F37">
      <w:pPr>
        <w:jc w:val="both"/>
        <w:rPr>
          <w:lang w:val="de-DE"/>
        </w:rPr>
      </w:pPr>
    </w:p>
    <w:p w14:paraId="66CAAEC4" w14:textId="295FD75F" w:rsidR="00E26F37" w:rsidRPr="00EE603B" w:rsidRDefault="00F2711D" w:rsidP="00E26F37">
      <w:pPr>
        <w:jc w:val="both"/>
        <w:rPr>
          <w:lang w:val="de-DE"/>
        </w:rPr>
      </w:pPr>
      <w:r w:rsidRPr="00EE603B">
        <w:rPr>
          <w:lang w:val="de-DE"/>
        </w:rPr>
        <w:tab/>
      </w:r>
      <w:r w:rsidR="00126954" w:rsidRPr="00EE603B">
        <w:rPr>
          <w:lang w:val="de-DE"/>
        </w:rPr>
        <w:t>[...]</w:t>
      </w:r>
    </w:p>
    <w:p w14:paraId="089F732B" w14:textId="77777777" w:rsidR="00E26F37" w:rsidRPr="00EE603B" w:rsidRDefault="00E26F37" w:rsidP="00E26F37">
      <w:pPr>
        <w:jc w:val="both"/>
        <w:rPr>
          <w:lang w:val="de-DE"/>
        </w:rPr>
      </w:pPr>
    </w:p>
    <w:p w14:paraId="6811E38E" w14:textId="77777777" w:rsidR="00E26F37" w:rsidRPr="00EE603B" w:rsidRDefault="00F2711D" w:rsidP="00E26F37">
      <w:pPr>
        <w:jc w:val="both"/>
        <w:rPr>
          <w:lang w:val="de-DE"/>
        </w:rPr>
      </w:pPr>
      <w:r w:rsidRPr="00EE603B">
        <w:rPr>
          <w:lang w:val="de-DE"/>
        </w:rPr>
        <w:tab/>
      </w:r>
      <w:r w:rsidR="00E26F37" w:rsidRPr="00EE603B">
        <w:rPr>
          <w:lang w:val="de-DE"/>
        </w:rPr>
        <w:t>8. für radioaktive Arzneimittel, die zurzeit des Verbrauchs durch eine Person oder eine Einrichtung, die zur Verwendung solcher Arzneimittel befugt ist, nach den Anweisungen des Herstellers in einer zugelassenen Einrichtung des Gesundheitswesens ausschließlich auf der Grundlage genehmigter Radionuklidgeneratoren, Radionuklid-Kits oder Radionuklid</w:t>
      </w:r>
      <w:r w:rsidR="00E26F37" w:rsidRPr="00EE603B">
        <w:rPr>
          <w:lang w:val="de-DE"/>
        </w:rPr>
        <w:softHyphen/>
        <w:t>vorstufen zubereitet werden,</w:t>
      </w:r>
    </w:p>
    <w:p w14:paraId="11539B80" w14:textId="77777777" w:rsidR="00E26F37" w:rsidRPr="00EE603B" w:rsidRDefault="00E26F37" w:rsidP="00E26F37">
      <w:pPr>
        <w:jc w:val="both"/>
        <w:rPr>
          <w:lang w:val="de-DE"/>
        </w:rPr>
      </w:pPr>
    </w:p>
    <w:p w14:paraId="4F8139F7" w14:textId="738D7DBB" w:rsidR="00E26F37" w:rsidRPr="00EE603B" w:rsidRDefault="00F2711D" w:rsidP="00E26F37">
      <w:pPr>
        <w:jc w:val="both"/>
        <w:rPr>
          <w:lang w:val="de-DE"/>
        </w:rPr>
      </w:pPr>
      <w:r w:rsidRPr="00EE603B">
        <w:rPr>
          <w:lang w:val="de-DE"/>
        </w:rPr>
        <w:tab/>
      </w:r>
      <w:r w:rsidR="00E26F37" w:rsidRPr="00EE603B">
        <w:rPr>
          <w:lang w:val="de-DE"/>
        </w:rPr>
        <w:t xml:space="preserve">9. </w:t>
      </w:r>
      <w:r w:rsidR="00126954" w:rsidRPr="00EE603B">
        <w:rPr>
          <w:lang w:val="de-DE"/>
        </w:rPr>
        <w:t>[...]</w:t>
      </w:r>
    </w:p>
    <w:p w14:paraId="2B99A8FA" w14:textId="77777777" w:rsidR="00E26F37" w:rsidRPr="00EE603B" w:rsidRDefault="00E26F37" w:rsidP="00E26F37">
      <w:pPr>
        <w:jc w:val="both"/>
        <w:rPr>
          <w:lang w:val="de-DE"/>
        </w:rPr>
      </w:pPr>
    </w:p>
    <w:p w14:paraId="40F4360B" w14:textId="451A36E9" w:rsidR="00E26F37" w:rsidRPr="00EE603B" w:rsidRDefault="00F2711D" w:rsidP="00E26F37">
      <w:pPr>
        <w:jc w:val="both"/>
        <w:rPr>
          <w:lang w:val="de-DE"/>
        </w:rPr>
      </w:pPr>
      <w:r w:rsidRPr="00EE603B">
        <w:rPr>
          <w:lang w:val="de-DE"/>
        </w:rPr>
        <w:tab/>
      </w:r>
      <w:r w:rsidR="00E26F37" w:rsidRPr="00EE603B">
        <w:rPr>
          <w:lang w:val="de-DE"/>
        </w:rPr>
        <w:t xml:space="preserve">10. </w:t>
      </w:r>
      <w:r w:rsidR="00126954" w:rsidRPr="00EE603B">
        <w:rPr>
          <w:lang w:val="de-DE"/>
        </w:rPr>
        <w:t>[...]</w:t>
      </w:r>
      <w:r w:rsidR="00E26F37" w:rsidRPr="00EE603B">
        <w:rPr>
          <w:lang w:val="de-DE"/>
        </w:rPr>
        <w:t>.</w:t>
      </w:r>
    </w:p>
    <w:p w14:paraId="73CA18D0" w14:textId="77777777" w:rsidR="00E26F37" w:rsidRPr="00EE603B" w:rsidRDefault="00E26F37" w:rsidP="00E26F37">
      <w:pPr>
        <w:jc w:val="both"/>
        <w:rPr>
          <w:lang w:val="de-DE"/>
        </w:rPr>
      </w:pPr>
    </w:p>
    <w:p w14:paraId="2B26D515" w14:textId="580569A6" w:rsidR="00E26F37" w:rsidRPr="00EE603B" w:rsidRDefault="00F2711D" w:rsidP="00E26F37">
      <w:pPr>
        <w:jc w:val="both"/>
        <w:rPr>
          <w:lang w:val="de-DE"/>
        </w:rPr>
      </w:pPr>
      <w:r w:rsidRPr="00EE603B">
        <w:rPr>
          <w:lang w:val="de-DE"/>
        </w:rPr>
        <w:tab/>
      </w:r>
      <w:r w:rsidR="00E26F37" w:rsidRPr="00EE603B">
        <w:rPr>
          <w:lang w:val="de-DE"/>
        </w:rPr>
        <w:t>Die in den Artikeln 12</w:t>
      </w:r>
      <w:r w:rsidR="00E26F37" w:rsidRPr="00EE603B">
        <w:rPr>
          <w:i/>
          <w:lang w:val="de-DE"/>
        </w:rPr>
        <w:t>bis</w:t>
      </w:r>
      <w:r w:rsidR="00E26F37" w:rsidRPr="00EE603B">
        <w:rPr>
          <w:lang w:val="de-DE"/>
        </w:rPr>
        <w:t xml:space="preserve"> und 12</w:t>
      </w:r>
      <w:r w:rsidR="00E26F37" w:rsidRPr="00EE603B">
        <w:rPr>
          <w:i/>
          <w:lang w:val="de-DE"/>
        </w:rPr>
        <w:t xml:space="preserve">ter </w:t>
      </w:r>
      <w:r w:rsidR="00E26F37" w:rsidRPr="00EE603B">
        <w:rPr>
          <w:lang w:val="de-DE"/>
        </w:rPr>
        <w:t>erwähnte Genehmigung ist nicht erforderlich für die in den Nummern 1, 2, 5, 6, [7</w:t>
      </w:r>
      <w:r w:rsidR="00126954" w:rsidRPr="00EE603B">
        <w:rPr>
          <w:lang w:val="de-DE"/>
        </w:rPr>
        <w:t xml:space="preserve"> und </w:t>
      </w:r>
      <w:r w:rsidR="00E26F37" w:rsidRPr="00EE603B">
        <w:rPr>
          <w:lang w:val="de-DE"/>
        </w:rPr>
        <w:t>8</w:t>
      </w:r>
      <w:r w:rsidR="00126954" w:rsidRPr="00EE603B">
        <w:rPr>
          <w:lang w:val="de-DE"/>
        </w:rPr>
        <w:t>]</w:t>
      </w:r>
      <w:r w:rsidR="00E26F37" w:rsidRPr="00EE603B">
        <w:rPr>
          <w:lang w:val="de-DE"/>
        </w:rPr>
        <w:t xml:space="preserve"> erwähnten Produkte.</w:t>
      </w:r>
    </w:p>
    <w:p w14:paraId="0BC9414D" w14:textId="77777777" w:rsidR="00E26F37" w:rsidRPr="00EE603B" w:rsidRDefault="00E26F37" w:rsidP="00E26F37">
      <w:pPr>
        <w:jc w:val="both"/>
        <w:rPr>
          <w:lang w:val="de-DE"/>
        </w:rPr>
      </w:pPr>
    </w:p>
    <w:p w14:paraId="42DAE311" w14:textId="77777777" w:rsidR="00E26F37" w:rsidRPr="00EE603B" w:rsidRDefault="00F2711D" w:rsidP="00E26F37">
      <w:pPr>
        <w:jc w:val="both"/>
        <w:rPr>
          <w:lang w:val="de-DE"/>
        </w:rPr>
      </w:pPr>
      <w:r w:rsidRPr="00EE603B">
        <w:rPr>
          <w:lang w:val="de-DE"/>
        </w:rPr>
        <w:tab/>
      </w:r>
      <w:r w:rsidR="00E26F37" w:rsidRPr="00EE603B">
        <w:rPr>
          <w:lang w:val="de-DE"/>
        </w:rPr>
        <w:t>Der König kann für die im vorliegenden Paragraphen erwähnten Produkte</w:t>
      </w:r>
      <w:r w:rsidR="00E26F37" w:rsidRPr="00EE603B">
        <w:rPr>
          <w:b/>
          <w:lang w:val="de-DE"/>
        </w:rPr>
        <w:t xml:space="preserve"> </w:t>
      </w:r>
      <w:r w:rsidR="00E26F37" w:rsidRPr="00EE603B">
        <w:rPr>
          <w:lang w:val="de-DE"/>
        </w:rPr>
        <w:t>spezifische Maßnahmen ergreifen.]]</w:t>
      </w:r>
    </w:p>
    <w:p w14:paraId="6245D093" w14:textId="77777777" w:rsidR="002067D5" w:rsidRPr="00EE603B" w:rsidRDefault="002067D5" w:rsidP="00E26F37">
      <w:pPr>
        <w:jc w:val="both"/>
        <w:rPr>
          <w:lang w:val="de-DE"/>
        </w:rPr>
      </w:pPr>
    </w:p>
    <w:p w14:paraId="2B5F8998" w14:textId="1A036EF7" w:rsidR="002067D5" w:rsidRPr="00EE603B" w:rsidRDefault="002067D5" w:rsidP="002067D5">
      <w:pPr>
        <w:ind w:firstLine="708"/>
        <w:jc w:val="both"/>
        <w:rPr>
          <w:lang w:val="de-DE"/>
        </w:rPr>
      </w:pPr>
      <w:r w:rsidRPr="00EE603B">
        <w:rPr>
          <w:lang w:val="de-DE"/>
        </w:rPr>
        <w:t>[Für die in Absatz 1</w:t>
      </w:r>
      <w:r w:rsidRPr="00EE603B">
        <w:rPr>
          <w:b/>
          <w:lang w:val="de-DE"/>
        </w:rPr>
        <w:t xml:space="preserve"> </w:t>
      </w:r>
      <w:r w:rsidRPr="00EE603B">
        <w:rPr>
          <w:lang w:val="de-DE"/>
        </w:rPr>
        <w:t>Nr. </w:t>
      </w:r>
      <w:r w:rsidR="00126954" w:rsidRPr="00EE603B">
        <w:rPr>
          <w:lang w:val="de-DE"/>
        </w:rPr>
        <w:t>[7]</w:t>
      </w:r>
      <w:r w:rsidRPr="00EE603B">
        <w:rPr>
          <w:lang w:val="de-DE"/>
        </w:rPr>
        <w:t xml:space="preserve"> erwähnten Arzneimittel wird eine absolute Rückverfolgbarkeit garantiert und werden die Patienten überwacht. Um die Rückverfolgbarkeit </w:t>
      </w:r>
      <w:r w:rsidRPr="00EE603B">
        <w:rPr>
          <w:lang w:val="de-DE"/>
        </w:rPr>
        <w:lastRenderedPageBreak/>
        <w:t>des Arzneimittels und die Überwachung vermuteter und tatsächlicher Nebenwirkungen bei den Patienten zu gewährleisten, werden die personenbezogenen Daten der behandelten Patienten verarbeitet und aufbewahrt. Das Krankenhaus oder die betreffende Berufsfachkraft im Gesundheitswesen übermittelt diese personenbezogenen Daten in kodierter Form der Person, die in Anwendung der vom König festzulegenden Regeln über eine Genehmigung für die Zubereitung des Arzneimittels verfügt, oder der FAAG.</w:t>
      </w:r>
      <w:r w:rsidR="004015D7" w:rsidRPr="00EE603B">
        <w:rPr>
          <w:lang w:val="de-DE"/>
        </w:rPr>
        <w:t>]</w:t>
      </w:r>
    </w:p>
    <w:p w14:paraId="0B2E5F2B" w14:textId="77777777" w:rsidR="002067D5" w:rsidRPr="00EE603B" w:rsidRDefault="002067D5" w:rsidP="002067D5">
      <w:pPr>
        <w:jc w:val="both"/>
        <w:rPr>
          <w:lang w:val="de-DE"/>
        </w:rPr>
      </w:pPr>
    </w:p>
    <w:p w14:paraId="0D05AB06" w14:textId="56F564EB" w:rsidR="002067D5" w:rsidRPr="00EE603B" w:rsidRDefault="004015D7" w:rsidP="002067D5">
      <w:pPr>
        <w:ind w:firstLine="708"/>
        <w:jc w:val="both"/>
        <w:rPr>
          <w:lang w:val="de-DE"/>
        </w:rPr>
      </w:pPr>
      <w:r w:rsidRPr="00EE603B">
        <w:rPr>
          <w:lang w:val="de-DE"/>
        </w:rPr>
        <w:t>[</w:t>
      </w:r>
      <w:r w:rsidR="002067D5" w:rsidRPr="00EE603B">
        <w:rPr>
          <w:lang w:val="de-DE"/>
        </w:rPr>
        <w:t>Die in Absatz 4 in fine erwähnte Person bewahrt diese Daten mindestens während einer vom König festzulegenden Frist auf. Der König legt die Bedingungen und die Modalitäten dieser Verarbeitung und der Übermittlung der Daten fest.]</w:t>
      </w:r>
    </w:p>
    <w:p w14:paraId="2D7EB3B6" w14:textId="77777777" w:rsidR="00E26F37" w:rsidRPr="00EE603B" w:rsidRDefault="00E26F37" w:rsidP="00E26F37">
      <w:pPr>
        <w:jc w:val="both"/>
        <w:rPr>
          <w:lang w:val="de-DE"/>
        </w:rPr>
      </w:pPr>
    </w:p>
    <w:p w14:paraId="70C11F3C" w14:textId="46723838" w:rsidR="00E26F37" w:rsidRPr="00EE603B" w:rsidRDefault="00E26F37" w:rsidP="00E26F37">
      <w:pPr>
        <w:jc w:val="both"/>
        <w:rPr>
          <w:lang w:val="de-DE"/>
        </w:rPr>
      </w:pPr>
      <w:r w:rsidRPr="00EE603B">
        <w:rPr>
          <w:i/>
          <w:lang w:val="de-DE"/>
        </w:rPr>
        <w:t>[Art. 6quater eingefügt durch Art. 105 des G. vom 22. Dezember 1989 (B.S. vom 30. Dezember 1989), aufgehoben durch Art. 26 des G. vom 10. August 2001 (B.S. vom 1. September 2001) und wieder aufgenommen durch Art. 11 des G. vom 1. Mai 2006 (B.S. vom 16. Mai 2006); § 1 Abs. 1 einleitende Bestimmung abgeändert durch Art. 44 Nr. 1 Buchstabe a) und b)</w:t>
      </w:r>
      <w:r w:rsidRPr="00EE603B">
        <w:rPr>
          <w:i/>
          <w:iCs/>
          <w:lang w:val="de-DE"/>
        </w:rPr>
        <w:t xml:space="preserve"> des G. (I) vom 29. März 2012 (B.S. vom 30. März 2012)</w:t>
      </w:r>
      <w:r w:rsidR="00516A77" w:rsidRPr="00EE603B">
        <w:rPr>
          <w:i/>
          <w:iCs/>
          <w:lang w:val="de-DE"/>
        </w:rPr>
        <w:t>,</w:t>
      </w:r>
      <w:r w:rsidRPr="00EE603B">
        <w:rPr>
          <w:i/>
          <w:iCs/>
          <w:lang w:val="de-DE"/>
        </w:rPr>
        <w:t xml:space="preserve"> Art. 13 des G. vom 3. August 2012 (B.S. vom 11. September 2012)</w:t>
      </w:r>
      <w:r w:rsidR="00516A77" w:rsidRPr="00EE603B">
        <w:rPr>
          <w:i/>
          <w:iCs/>
          <w:lang w:val="de-DE"/>
        </w:rPr>
        <w:t xml:space="preserve"> und Art. 90 Nr. 1</w:t>
      </w:r>
      <w:r w:rsidR="00516A77" w:rsidRPr="00EE603B">
        <w:rPr>
          <w:rFonts w:ascii="TimesNewRoman" w:hAnsi="TimesNewRoman" w:cs="TimesNewRoman"/>
          <w:i/>
          <w:color w:val="231F20"/>
          <w:lang w:val="de-DE"/>
        </w:rPr>
        <w:t xml:space="preserve"> des G. vom 5. Mai 2022 (B.S. vom 20. Mai 2022)</w:t>
      </w:r>
      <w:r w:rsidRPr="00EE603B">
        <w:rPr>
          <w:i/>
          <w:iCs/>
          <w:lang w:val="de-DE"/>
        </w:rPr>
        <w:t>;</w:t>
      </w:r>
      <w:r w:rsidR="00516A77" w:rsidRPr="00EE603B">
        <w:rPr>
          <w:i/>
          <w:iCs/>
          <w:lang w:val="de-DE"/>
        </w:rPr>
        <w:t xml:space="preserve"> § 1 Abs. 1 Nr. 1 abgeändert durch Art. 90 Nr. 1</w:t>
      </w:r>
      <w:r w:rsidR="00516A77" w:rsidRPr="00EE603B">
        <w:rPr>
          <w:rFonts w:ascii="TimesNewRoman" w:hAnsi="TimesNewRoman" w:cs="TimesNewRoman"/>
          <w:i/>
          <w:color w:val="231F20"/>
          <w:lang w:val="de-DE"/>
        </w:rPr>
        <w:t xml:space="preserve"> des G. vom 5. Mai 2022 (B.S. vom 20. Mai 2022);</w:t>
      </w:r>
      <w:r w:rsidR="00181E62" w:rsidRPr="00EE603B">
        <w:rPr>
          <w:i/>
          <w:iCs/>
          <w:lang w:val="de-DE"/>
        </w:rPr>
        <w:t xml:space="preserve"> § 1 Abs. 1 Nr. 2 ersetzt durch Art. 2 Buchstabe</w:t>
      </w:r>
      <w:r w:rsidR="0046404E" w:rsidRPr="00EE603B">
        <w:rPr>
          <w:i/>
          <w:iCs/>
          <w:lang w:val="de-DE"/>
        </w:rPr>
        <w:t xml:space="preserve"> a) des G. vom 22. November 2020 (B.S. vom </w:t>
      </w:r>
      <w:r w:rsidR="00953DB5" w:rsidRPr="00EE603B">
        <w:rPr>
          <w:i/>
          <w:iCs/>
          <w:lang w:val="de-DE"/>
        </w:rPr>
        <w:t>3. Dezember 2020);</w:t>
      </w:r>
      <w:r w:rsidR="00516A77" w:rsidRPr="00EE603B">
        <w:rPr>
          <w:i/>
          <w:iCs/>
          <w:lang w:val="de-DE"/>
        </w:rPr>
        <w:t xml:space="preserve"> § 1 Abs. 1 Nr. 2 Abs. 1 abgeändert durch Art. 90 Nr. 1</w:t>
      </w:r>
      <w:r w:rsidR="00516A77" w:rsidRPr="00EE603B">
        <w:rPr>
          <w:rFonts w:ascii="TimesNewRoman" w:hAnsi="TimesNewRoman" w:cs="TimesNewRoman"/>
          <w:i/>
          <w:color w:val="231F20"/>
          <w:lang w:val="de-DE"/>
        </w:rPr>
        <w:t xml:space="preserve"> des G. vom 5. Mai 2022 (B.S. vom 20. Mai 2022); § 1 Abs. 1 Nr. 3 Abs. 1 abgeändert durch Art. 90 Nr. 1 des G. vom 5. Mai 2022 (B.S. vom 20. Mai 2022); </w:t>
      </w:r>
      <w:r w:rsidR="00953DB5" w:rsidRPr="00EE603B">
        <w:rPr>
          <w:i/>
          <w:iCs/>
          <w:lang w:val="de-DE"/>
        </w:rPr>
        <w:t xml:space="preserve"> </w:t>
      </w:r>
      <w:r w:rsidRPr="00EE603B">
        <w:rPr>
          <w:i/>
          <w:iCs/>
          <w:lang w:val="de-DE"/>
        </w:rPr>
        <w:t>§ 1 Abs. 1 Nr. 3 Abs. 2 abgeändert durch Art. 13 des G. vom 3. August 2012 (B.S. vom 11. September 2012)</w:t>
      </w:r>
      <w:r w:rsidR="00516A77" w:rsidRPr="00EE603B">
        <w:rPr>
          <w:i/>
          <w:iCs/>
          <w:lang w:val="de-DE"/>
        </w:rPr>
        <w:t>,</w:t>
      </w:r>
      <w:r w:rsidR="00C25503" w:rsidRPr="00EE603B">
        <w:rPr>
          <w:i/>
          <w:iCs/>
          <w:lang w:val="de-DE"/>
        </w:rPr>
        <w:t xml:space="preserve"> Art. 2 Buchstabe b) des G. vom 22. November 2020 (B.S. vom 3. Dezember 2020)</w:t>
      </w:r>
      <w:r w:rsidR="00516A77" w:rsidRPr="00EE603B">
        <w:rPr>
          <w:i/>
          <w:iCs/>
          <w:lang w:val="de-DE"/>
        </w:rPr>
        <w:t xml:space="preserve"> und Art. 90 Nr. 1</w:t>
      </w:r>
      <w:r w:rsidR="00516A77" w:rsidRPr="00EE603B">
        <w:rPr>
          <w:rFonts w:ascii="TimesNewRoman" w:hAnsi="TimesNewRoman" w:cs="TimesNewRoman"/>
          <w:i/>
          <w:color w:val="231F20"/>
          <w:lang w:val="de-DE"/>
        </w:rPr>
        <w:t xml:space="preserve"> des G. vom 5. Mai 2022 (B.S. vom 20. Mai 2022)</w:t>
      </w:r>
      <w:r w:rsidRPr="00EE603B">
        <w:rPr>
          <w:i/>
          <w:iCs/>
          <w:lang w:val="de-DE"/>
        </w:rPr>
        <w:t>;</w:t>
      </w:r>
      <w:r w:rsidR="00516A77" w:rsidRPr="00EE603B">
        <w:rPr>
          <w:rFonts w:ascii="TimesNewRoman" w:hAnsi="TimesNewRoman" w:cs="TimesNewRoman"/>
          <w:i/>
          <w:color w:val="231F20"/>
          <w:lang w:val="de-DE"/>
        </w:rPr>
        <w:t xml:space="preserve"> § 1 Abs. 1 </w:t>
      </w:r>
      <w:r w:rsidR="005A1879" w:rsidRPr="00EE603B">
        <w:rPr>
          <w:rFonts w:ascii="TimesNewRoman" w:hAnsi="TimesNewRoman" w:cs="TimesNewRoman"/>
          <w:i/>
          <w:color w:val="231F20"/>
          <w:lang w:val="de-DE"/>
        </w:rPr>
        <w:t xml:space="preserve">Nr. 3 </w:t>
      </w:r>
      <w:r w:rsidR="00516A77" w:rsidRPr="00EE603B">
        <w:rPr>
          <w:rFonts w:ascii="TimesNewRoman" w:hAnsi="TimesNewRoman" w:cs="TimesNewRoman"/>
          <w:i/>
          <w:color w:val="231F20"/>
          <w:lang w:val="de-DE"/>
        </w:rPr>
        <w:t xml:space="preserve">Abs. 3 einleitende Bestimmung abgeändert durch Art. 90 Nr. 1 des G. vom 5. Mai 2022 (B.S. vom 20. Mai 2022); </w:t>
      </w:r>
      <w:r w:rsidRPr="00EE603B">
        <w:rPr>
          <w:i/>
          <w:iCs/>
          <w:lang w:val="de-DE"/>
        </w:rPr>
        <w:t xml:space="preserve">§ 1 Abs. 1 Nr. 3 Abs. 3 erster Gedankenstrich abgeändert durch Art. 13 des G. vom 3. August 2012 (B.S. vom 11. September 2012); </w:t>
      </w:r>
      <w:r w:rsidR="00516A77" w:rsidRPr="00EE603B">
        <w:rPr>
          <w:i/>
          <w:iCs/>
          <w:lang w:val="de-DE"/>
        </w:rPr>
        <w:t>§ 1 Abs. 1 Nr. 3 Abs. 3 zweiter Gedankenstrich abgeändert durch Art. 13 des G. vom 3. August 2012 (B.S. vom 11. September 2012) und Art. 90 Nr. 1</w:t>
      </w:r>
      <w:r w:rsidR="00516A77" w:rsidRPr="00EE603B">
        <w:rPr>
          <w:rFonts w:ascii="TimesNewRoman" w:hAnsi="TimesNewRoman" w:cs="TimesNewRoman"/>
          <w:i/>
          <w:color w:val="231F20"/>
          <w:lang w:val="de-DE"/>
        </w:rPr>
        <w:t xml:space="preserve"> des G. vom 5. Mai 2022 (B.S. vom 20. Mai 2022)</w:t>
      </w:r>
      <w:r w:rsidR="00516A77" w:rsidRPr="00EE603B">
        <w:rPr>
          <w:i/>
          <w:iCs/>
          <w:lang w:val="de-DE"/>
        </w:rPr>
        <w:t>; § 1 Abs. 1 Nr. 3 Abs. 3 dritter Gedankenstrich abgeändert durch Art. 90 Nr. 1</w:t>
      </w:r>
      <w:r w:rsidR="00516A77" w:rsidRPr="00EE603B">
        <w:rPr>
          <w:rFonts w:ascii="TimesNewRoman" w:hAnsi="TimesNewRoman" w:cs="TimesNewRoman"/>
          <w:i/>
          <w:color w:val="231F20"/>
          <w:lang w:val="de-DE"/>
        </w:rPr>
        <w:t xml:space="preserve"> des G. vom 5. Mai 2022 (B.S. vom 20. Mai 2022); § 1 Abs. 1 Nr. 3 Abs. 4 abgeändert durch Art. 90 Nr. 1 des G. vom 5. Mai 2022 (B.S. vom 20. Mai 2022); </w:t>
      </w:r>
      <w:r w:rsidRPr="00EE603B">
        <w:rPr>
          <w:i/>
          <w:iCs/>
          <w:lang w:val="de-DE"/>
        </w:rPr>
        <w:t xml:space="preserve">§ 1 Abs. 1 Nr. 4 ersetzt durch Art. 44 Nr. 2 des G. (I) vom 29. März 2012 (B.S. vom 30. März 2012); </w:t>
      </w:r>
      <w:r w:rsidR="000C4A96" w:rsidRPr="00EE603B">
        <w:rPr>
          <w:i/>
          <w:iCs/>
          <w:lang w:val="de-DE"/>
        </w:rPr>
        <w:t>§ 1 Abs. 1 Nr. 4 Abs. 1 einleitende Bestimmung ersetzt durch Art. 62 Nr. 1 des G. vom 17. Juli 2015 (B.S. vom 17. August 2015)</w:t>
      </w:r>
      <w:r w:rsidR="00FD0EB4" w:rsidRPr="00EE603B">
        <w:rPr>
          <w:i/>
          <w:iCs/>
          <w:lang w:val="de-DE"/>
        </w:rPr>
        <w:t xml:space="preserve"> und </w:t>
      </w:r>
      <w:r w:rsidR="005A1879" w:rsidRPr="00EE603B">
        <w:rPr>
          <w:i/>
          <w:iCs/>
          <w:lang w:val="de-DE"/>
        </w:rPr>
        <w:t xml:space="preserve">abgeändert durch </w:t>
      </w:r>
      <w:r w:rsidR="00FD0EB4" w:rsidRPr="00EE603B">
        <w:rPr>
          <w:i/>
          <w:iCs/>
          <w:lang w:val="de-DE"/>
        </w:rPr>
        <w:t>Art. 90 Nr. 1</w:t>
      </w:r>
      <w:r w:rsidR="00FD0EB4" w:rsidRPr="00EE603B">
        <w:rPr>
          <w:rFonts w:ascii="TimesNewRoman" w:hAnsi="TimesNewRoman" w:cs="TimesNewRoman"/>
          <w:i/>
          <w:color w:val="231F20"/>
          <w:lang w:val="de-DE"/>
        </w:rPr>
        <w:t xml:space="preserve"> des G. vom 5. Mai 2022 (B.S. vom 20. Mai 2022)</w:t>
      </w:r>
      <w:r w:rsidR="000C4A96" w:rsidRPr="00EE603B">
        <w:rPr>
          <w:i/>
          <w:iCs/>
          <w:lang w:val="de-DE"/>
        </w:rPr>
        <w:t>; § 1 Abs. 1 Nr. 4 neuer Absatz 2 eingefügt durch Art. 62 Nr. 2 des G. vom 17. Juli 2015 (B.S. vom 17. August 2015)</w:t>
      </w:r>
      <w:r w:rsidR="00FD0EB4" w:rsidRPr="00EE603B">
        <w:rPr>
          <w:i/>
          <w:iCs/>
          <w:lang w:val="de-DE"/>
        </w:rPr>
        <w:t xml:space="preserve"> und abgeändert durch Art. 90 Nr. 1</w:t>
      </w:r>
      <w:r w:rsidR="00FD0EB4" w:rsidRPr="00EE603B">
        <w:rPr>
          <w:rFonts w:ascii="TimesNewRoman" w:hAnsi="TimesNewRoman" w:cs="TimesNewRoman"/>
          <w:i/>
          <w:color w:val="231F20"/>
          <w:lang w:val="de-DE"/>
        </w:rPr>
        <w:t xml:space="preserve"> des G. vom 5. Mai 2022 (B.S. vom 20. Mai 2022)</w:t>
      </w:r>
      <w:r w:rsidR="000C4A96" w:rsidRPr="00EE603B">
        <w:rPr>
          <w:i/>
          <w:iCs/>
          <w:lang w:val="de-DE"/>
        </w:rPr>
        <w:t xml:space="preserve">; </w:t>
      </w:r>
      <w:r w:rsidRPr="00EE603B">
        <w:rPr>
          <w:i/>
          <w:iCs/>
          <w:lang w:val="de-DE"/>
        </w:rPr>
        <w:t>§ 1 Abs. 2 abgeändert durch Art. 13 des G. vom 3. August 2012 (B.S. vom 11. September 2012)</w:t>
      </w:r>
      <w:r w:rsidR="00FD0EB4" w:rsidRPr="00EE603B">
        <w:rPr>
          <w:i/>
          <w:iCs/>
          <w:lang w:val="de-DE"/>
        </w:rPr>
        <w:t xml:space="preserve"> und Art. 90 Nr. 1</w:t>
      </w:r>
      <w:r w:rsidR="00FD0EB4" w:rsidRPr="00EE603B">
        <w:rPr>
          <w:rFonts w:ascii="TimesNewRoman" w:hAnsi="TimesNewRoman" w:cs="TimesNewRoman"/>
          <w:i/>
          <w:color w:val="231F20"/>
          <w:lang w:val="de-DE"/>
        </w:rPr>
        <w:t xml:space="preserve"> des G. vom 5. Mai 2022 (B.S. vom 20. Mai 2022)</w:t>
      </w:r>
      <w:r w:rsidRPr="00EE603B">
        <w:rPr>
          <w:i/>
          <w:iCs/>
          <w:lang w:val="de-DE"/>
        </w:rPr>
        <w:t xml:space="preserve">; </w:t>
      </w:r>
      <w:r w:rsidR="007B7E62" w:rsidRPr="00EE603B">
        <w:rPr>
          <w:i/>
          <w:iCs/>
          <w:lang w:val="de-DE"/>
        </w:rPr>
        <w:t xml:space="preserve">§ 2 </w:t>
      </w:r>
      <w:r w:rsidR="00FD0EB4" w:rsidRPr="00EE603B">
        <w:rPr>
          <w:i/>
          <w:iCs/>
          <w:lang w:val="de-DE"/>
        </w:rPr>
        <w:t>aufgehoben durch Art. 90 Nr. 2</w:t>
      </w:r>
      <w:r w:rsidR="00FD0EB4" w:rsidRPr="00EE603B">
        <w:rPr>
          <w:rFonts w:ascii="TimesNewRoman" w:hAnsi="TimesNewRoman" w:cs="TimesNewRoman"/>
          <w:i/>
          <w:color w:val="231F20"/>
          <w:lang w:val="de-DE"/>
        </w:rPr>
        <w:t xml:space="preserve"> des G. vom 5. Mai 2022 (B.S. vom 20. Mai 2022)</w:t>
      </w:r>
      <w:r w:rsidRPr="00EE603B">
        <w:rPr>
          <w:i/>
          <w:iCs/>
          <w:lang w:val="de-DE"/>
        </w:rPr>
        <w:t>; § 3 Abs. 1 einleitende Bestimmung abgeändert durch Art. 13 des G. vom 3. August 2012 (B.S. vom 11. September 2012)</w:t>
      </w:r>
      <w:r w:rsidR="00F2711D" w:rsidRPr="00EE603B">
        <w:rPr>
          <w:i/>
          <w:iCs/>
          <w:lang w:val="de-DE"/>
        </w:rPr>
        <w:t xml:space="preserve">; </w:t>
      </w:r>
      <w:r w:rsidR="00FD0EB4" w:rsidRPr="00EE603B">
        <w:rPr>
          <w:i/>
          <w:iCs/>
          <w:lang w:val="de-DE"/>
        </w:rPr>
        <w:t>§ 3 Abs. 1 Nr. 1 abgeändert durch Art. 90 Nr. 3 Buchstabe a) erster Gedan</w:t>
      </w:r>
      <w:r w:rsidR="005F7797" w:rsidRPr="00EE603B">
        <w:rPr>
          <w:i/>
          <w:iCs/>
          <w:lang w:val="de-DE"/>
        </w:rPr>
        <w:t>ken</w:t>
      </w:r>
      <w:r w:rsidR="00FD0EB4" w:rsidRPr="00EE603B">
        <w:rPr>
          <w:i/>
          <w:iCs/>
          <w:lang w:val="de-DE"/>
        </w:rPr>
        <w:t>strich</w:t>
      </w:r>
      <w:r w:rsidR="00FD0EB4" w:rsidRPr="00EE603B">
        <w:rPr>
          <w:rFonts w:ascii="TimesNewRoman" w:hAnsi="TimesNewRoman" w:cs="TimesNewRoman"/>
          <w:i/>
          <w:color w:val="231F20"/>
          <w:lang w:val="de-DE"/>
        </w:rPr>
        <w:t xml:space="preserve"> des G. vom 5. Mai 2022 (B.S. vom 20. Mai 2022); </w:t>
      </w:r>
      <w:r w:rsidR="00FD0EB4" w:rsidRPr="00EE603B">
        <w:rPr>
          <w:i/>
          <w:iCs/>
          <w:lang w:val="de-DE"/>
        </w:rPr>
        <w:t>§ 3 Abs. 1 Nr. 3 abgeändert durch Art. 90 Nr. 3 Buchstabe a) zweiter Gedankenstrich</w:t>
      </w:r>
      <w:r w:rsidR="00FD0EB4" w:rsidRPr="00EE603B">
        <w:rPr>
          <w:rFonts w:ascii="TimesNewRoman" w:hAnsi="TimesNewRoman" w:cs="TimesNewRoman"/>
          <w:i/>
          <w:color w:val="231F20"/>
          <w:lang w:val="de-DE"/>
        </w:rPr>
        <w:t xml:space="preserve"> des G. vom 5. Mai 2022 (B.S. vom 20. Mai 2022); </w:t>
      </w:r>
      <w:r w:rsidR="00FD0EB4" w:rsidRPr="00EE603B">
        <w:rPr>
          <w:i/>
          <w:iCs/>
          <w:lang w:val="de-DE"/>
        </w:rPr>
        <w:t>§ 3 Abs. 1 Nr. 5 abgeändert durch Art. 90 Nr. 3 Buchstabe a) dritter Gedankenstrich</w:t>
      </w:r>
      <w:r w:rsidR="00FD0EB4" w:rsidRPr="00EE603B">
        <w:rPr>
          <w:rFonts w:ascii="TimesNewRoman" w:hAnsi="TimesNewRoman" w:cs="TimesNewRoman"/>
          <w:i/>
          <w:color w:val="231F20"/>
          <w:lang w:val="de-DE"/>
        </w:rPr>
        <w:t xml:space="preserve"> des G. vom 5. Mai 2022 (B.S. vom 20. Mai 2022); </w:t>
      </w:r>
      <w:r w:rsidR="00A56DF8" w:rsidRPr="00EE603B">
        <w:rPr>
          <w:i/>
          <w:iCs/>
          <w:lang w:val="de-DE"/>
        </w:rPr>
        <w:t>§ 3 Abs. 1 Nr. 6/1 eingefügt durch Art. 75 Nr. 1 des G. (I) vom 19. März 2013 (B.S. vom 29. März 2013)</w:t>
      </w:r>
      <w:r w:rsidR="00FD0EB4" w:rsidRPr="00EE603B">
        <w:rPr>
          <w:i/>
          <w:iCs/>
          <w:lang w:val="de-DE"/>
        </w:rPr>
        <w:t xml:space="preserve"> und umnummeriert zu Nr. 7 durch Art. 90 Nr. </w:t>
      </w:r>
      <w:r w:rsidR="003A7D4F" w:rsidRPr="00EE603B">
        <w:rPr>
          <w:i/>
          <w:iCs/>
          <w:lang w:val="de-DE"/>
        </w:rPr>
        <w:t>3</w:t>
      </w:r>
      <w:r w:rsidR="00FD0EB4" w:rsidRPr="00EE603B">
        <w:rPr>
          <w:i/>
          <w:iCs/>
          <w:lang w:val="de-DE"/>
        </w:rPr>
        <w:t> Buchstabe a) fünfter Gedankenstrich</w:t>
      </w:r>
      <w:r w:rsidR="00FD0EB4" w:rsidRPr="00EE603B">
        <w:rPr>
          <w:rFonts w:ascii="TimesNewRoman" w:hAnsi="TimesNewRoman" w:cs="TimesNewRoman"/>
          <w:i/>
          <w:color w:val="231F20"/>
          <w:lang w:val="de-DE"/>
        </w:rPr>
        <w:t xml:space="preserve"> des G. vom 5. Mai 2022 (B.S. vom 20. Mai 2022)</w:t>
      </w:r>
      <w:r w:rsidR="00C81895" w:rsidRPr="00EE603B">
        <w:rPr>
          <w:i/>
          <w:iCs/>
          <w:lang w:val="de-DE"/>
        </w:rPr>
        <w:t xml:space="preserve">; </w:t>
      </w:r>
      <w:r w:rsidR="00FD0EB4" w:rsidRPr="00EE603B">
        <w:rPr>
          <w:i/>
          <w:iCs/>
          <w:lang w:val="de-DE"/>
        </w:rPr>
        <w:t xml:space="preserve">§ 3 Abs. 1 frühere Nummer 7 aufgehoben durch Art. 90 Nr. 3 Buchstabe a) vierter </w:t>
      </w:r>
      <w:r w:rsidR="00FD0EB4" w:rsidRPr="00EE603B">
        <w:rPr>
          <w:i/>
          <w:iCs/>
          <w:lang w:val="de-DE"/>
        </w:rPr>
        <w:lastRenderedPageBreak/>
        <w:t>Gedankenstrich</w:t>
      </w:r>
      <w:r w:rsidR="00FD0EB4" w:rsidRPr="00EE603B">
        <w:rPr>
          <w:rFonts w:ascii="TimesNewRoman" w:hAnsi="TimesNewRoman" w:cs="TimesNewRoman"/>
          <w:i/>
          <w:color w:val="231F20"/>
          <w:lang w:val="de-DE"/>
        </w:rPr>
        <w:t xml:space="preserve"> des G. vom 5. Mai 2022 (B.S. vom 20. Mai 2022); § 3 Abs. 1 Nr. 9 aufgehoben durch Art. 90 Nr. 3 Buchstabe a) </w:t>
      </w:r>
      <w:r w:rsidR="004015D7" w:rsidRPr="00EE603B">
        <w:rPr>
          <w:rFonts w:ascii="TimesNewRoman" w:hAnsi="TimesNewRoman" w:cs="TimesNewRoman"/>
          <w:i/>
          <w:color w:val="231F20"/>
          <w:lang w:val="de-DE"/>
        </w:rPr>
        <w:t xml:space="preserve">sechster Gedankenstrich des G. vom 5. Mai 2022 (B.S. vom 20. Mai 2022); § 3 Abs. 1 Nr. 10 aufgehoben durch Art. 90 Nr. 3 Buchstabe a) siebter Gedankenstrich des G. vom 5. Mai 2022 (B.S. vom 20. Mai 2022); </w:t>
      </w:r>
      <w:r w:rsidR="00C81895" w:rsidRPr="00EE603B">
        <w:rPr>
          <w:i/>
          <w:iCs/>
          <w:lang w:val="de-DE"/>
        </w:rPr>
        <w:t>§ 3 Abs. 2 abgeändert durch Art. 75 Nr. 2 des G. (I) vom 19. März 2013 (B.S. vom 29. März 2013)</w:t>
      </w:r>
      <w:r w:rsidR="004015D7" w:rsidRPr="00EE603B">
        <w:rPr>
          <w:i/>
          <w:iCs/>
          <w:lang w:val="de-DE"/>
        </w:rPr>
        <w:t xml:space="preserve"> und Art. 90 Nr. 3 Buchstabe b)</w:t>
      </w:r>
      <w:r w:rsidR="004015D7" w:rsidRPr="00EE603B">
        <w:rPr>
          <w:rFonts w:ascii="TimesNewRoman" w:hAnsi="TimesNewRoman" w:cs="TimesNewRoman"/>
          <w:i/>
          <w:color w:val="231F20"/>
          <w:lang w:val="de-DE"/>
        </w:rPr>
        <w:t xml:space="preserve"> des G. vom 5. Mai 2022 (B.S. vom 20. Mai 2022)</w:t>
      </w:r>
      <w:r w:rsidR="002067D5" w:rsidRPr="00EE603B">
        <w:rPr>
          <w:i/>
          <w:iCs/>
          <w:lang w:val="de-DE"/>
        </w:rPr>
        <w:t>; § 3 Abs. 4 eingefügt durch Art. 51</w:t>
      </w:r>
      <w:r w:rsidR="002067D5" w:rsidRPr="00EE603B">
        <w:rPr>
          <w:rFonts w:ascii="TimesNewRoman" w:hAnsi="TimesNewRoman" w:cs="TimesNewRoman"/>
          <w:i/>
          <w:color w:val="231F20"/>
          <w:lang w:val="de-DE"/>
        </w:rPr>
        <w:t xml:space="preserve"> des G. vom 18. Dezember 2016 (B.S. vom 27. Dezember 2016)</w:t>
      </w:r>
      <w:r w:rsidR="004015D7" w:rsidRPr="00EE603B">
        <w:rPr>
          <w:rFonts w:ascii="TimesNewRoman" w:hAnsi="TimesNewRoman" w:cs="TimesNewRoman"/>
          <w:i/>
          <w:color w:val="231F20"/>
          <w:lang w:val="de-DE"/>
        </w:rPr>
        <w:t xml:space="preserve"> und abgeändert durch Art. 90 Nr. 3 Buchstabe c)</w:t>
      </w:r>
      <w:r w:rsidR="003A7D4F" w:rsidRPr="00EE603B">
        <w:rPr>
          <w:i/>
          <w:iCs/>
          <w:lang w:val="de-DE"/>
        </w:rPr>
        <w:t xml:space="preserve"> </w:t>
      </w:r>
      <w:r w:rsidR="004015D7" w:rsidRPr="00EE603B">
        <w:rPr>
          <w:rFonts w:ascii="TimesNewRoman" w:hAnsi="TimesNewRoman" w:cs="TimesNewRoman"/>
          <w:i/>
          <w:color w:val="231F20"/>
          <w:lang w:val="de-DE"/>
        </w:rPr>
        <w:t xml:space="preserve">des G. vom 18. Dezember 2016 (B.S. vom 27. Dezember 2016); </w:t>
      </w:r>
      <w:r w:rsidR="004015D7" w:rsidRPr="00EE603B">
        <w:rPr>
          <w:i/>
          <w:iCs/>
          <w:lang w:val="de-DE"/>
        </w:rPr>
        <w:t>§ 3 Abs. 5 eingefügt durch Art. 51</w:t>
      </w:r>
      <w:r w:rsidR="004015D7" w:rsidRPr="00EE603B">
        <w:rPr>
          <w:rFonts w:ascii="TimesNewRoman" w:hAnsi="TimesNewRoman" w:cs="TimesNewRoman"/>
          <w:i/>
          <w:color w:val="231F20"/>
          <w:lang w:val="de-DE"/>
        </w:rPr>
        <w:t xml:space="preserve"> des G. vom 18. Dezember 2016 (B.S. vom 27. Dezember 2016)</w:t>
      </w:r>
      <w:r w:rsidRPr="00EE603B">
        <w:rPr>
          <w:i/>
          <w:lang w:val="de-DE"/>
        </w:rPr>
        <w:t>]</w:t>
      </w:r>
    </w:p>
    <w:p w14:paraId="3BD843FF" w14:textId="77777777" w:rsidR="00E26F37" w:rsidRPr="00EE603B" w:rsidRDefault="00E26F37" w:rsidP="00E26F37">
      <w:pPr>
        <w:jc w:val="both"/>
        <w:rPr>
          <w:lang w:val="de-DE"/>
        </w:rPr>
      </w:pPr>
    </w:p>
    <w:p w14:paraId="72B56992" w14:textId="77777777" w:rsidR="00E26F37" w:rsidRPr="00EE603B" w:rsidRDefault="00E26F37" w:rsidP="00DA4847">
      <w:pPr>
        <w:pStyle w:val="NormalWeb"/>
        <w:spacing w:before="0" w:after="0"/>
        <w:ind w:left="0" w:right="0"/>
        <w:jc w:val="both"/>
        <w:rPr>
          <w:sz w:val="24"/>
          <w:szCs w:val="24"/>
          <w:lang w:val="de-DE"/>
        </w:rPr>
      </w:pPr>
    </w:p>
    <w:p w14:paraId="34A0015F" w14:textId="2CEC0C32" w:rsidR="00202CBD" w:rsidRPr="00EE603B" w:rsidRDefault="00202CBD" w:rsidP="00202CBD">
      <w:pPr>
        <w:autoSpaceDE w:val="0"/>
        <w:autoSpaceDN w:val="0"/>
        <w:adjustRightInd w:val="0"/>
        <w:jc w:val="both"/>
        <w:rPr>
          <w:sz w:val="20"/>
          <w:szCs w:val="20"/>
          <w:lang w:val="de-DE"/>
        </w:rPr>
      </w:pPr>
      <w:r w:rsidRPr="00EE603B">
        <w:rPr>
          <w:sz w:val="20"/>
          <w:szCs w:val="20"/>
          <w:lang w:val="de-DE"/>
        </w:rPr>
        <w:t>Ab dem Datum, an dem die Verordnung (EU) Nr. 536/2014 des Europäischen Parlaments und des Rates vom 16. April 2014 über klinische Prüfungen mit Humanarzneimitteln und zur Aufhebung der Richtlinie 2001/20/EG gemäß Artikel 99 Absatz 2 der Verordnung anwendbar ist (gemäß Art. 62 § 1 Abs. 1 des G. vom 7. Mai 2017 (B.S. vom 22. Mai 2017)), lautet Art. 6</w:t>
      </w:r>
      <w:r w:rsidRPr="00EE603B">
        <w:rPr>
          <w:i/>
          <w:sz w:val="20"/>
          <w:szCs w:val="20"/>
          <w:lang w:val="de-DE"/>
        </w:rPr>
        <w:t>quater</w:t>
      </w:r>
      <w:r w:rsidRPr="00EE603B">
        <w:rPr>
          <w:sz w:val="20"/>
          <w:szCs w:val="20"/>
          <w:lang w:val="de-DE"/>
        </w:rPr>
        <w:t xml:space="preserve"> wie folgt:</w:t>
      </w:r>
    </w:p>
    <w:p w14:paraId="796172C0" w14:textId="77777777" w:rsidR="00C81895" w:rsidRPr="00EE603B" w:rsidRDefault="00C81895" w:rsidP="00DA4847">
      <w:pPr>
        <w:pStyle w:val="NormalWeb"/>
        <w:spacing w:before="0" w:after="0"/>
        <w:ind w:left="0" w:right="0"/>
        <w:jc w:val="both"/>
        <w:rPr>
          <w:sz w:val="24"/>
          <w:szCs w:val="24"/>
          <w:lang w:val="de-DE"/>
        </w:rPr>
      </w:pPr>
    </w:p>
    <w:p w14:paraId="41795F1E" w14:textId="0DEA300C" w:rsidR="004015D7" w:rsidRPr="00EE603B" w:rsidRDefault="004015D7" w:rsidP="004015D7">
      <w:pPr>
        <w:jc w:val="both"/>
        <w:rPr>
          <w:sz w:val="20"/>
          <w:szCs w:val="20"/>
          <w:lang w:val="de-DE"/>
        </w:rPr>
      </w:pPr>
      <w:r w:rsidRPr="00EE603B">
        <w:rPr>
          <w:sz w:val="20"/>
          <w:szCs w:val="20"/>
          <w:lang w:val="de-DE"/>
        </w:rPr>
        <w:t>"[Art. 6</w:t>
      </w:r>
      <w:r w:rsidRPr="00EE603B">
        <w:rPr>
          <w:i/>
          <w:sz w:val="20"/>
          <w:szCs w:val="20"/>
          <w:lang w:val="de-DE"/>
        </w:rPr>
        <w:t>quater</w:t>
      </w:r>
      <w:r w:rsidRPr="00EE603B">
        <w:rPr>
          <w:sz w:val="20"/>
          <w:szCs w:val="20"/>
          <w:lang w:val="de-DE"/>
        </w:rPr>
        <w:t xml:space="preserve"> - [§ 1 - In Abweichung von den Bestimmungen von Artikel 6 § 1 [und unter Vorbehalt der Bestimmungen der Artikel 7, 8 und 8</w:t>
      </w:r>
      <w:r w:rsidRPr="00EE603B">
        <w:rPr>
          <w:i/>
          <w:sz w:val="20"/>
          <w:szCs w:val="20"/>
          <w:lang w:val="de-DE"/>
        </w:rPr>
        <w:t>bis</w:t>
      </w:r>
      <w:r w:rsidRPr="00EE603B">
        <w:rPr>
          <w:sz w:val="20"/>
          <w:szCs w:val="20"/>
          <w:lang w:val="de-DE"/>
        </w:rPr>
        <w:t>] können [Arzneimittel], für die weder eine [IVG] noch eine Registrierung erteilt wurde oder die in Belgien […] nicht in Verkehr gebracht wurden, Patienten in folgenden Fällen zur Verfügung gestellt werden:</w:t>
      </w:r>
    </w:p>
    <w:p w14:paraId="6842CACD" w14:textId="77777777" w:rsidR="004015D7" w:rsidRPr="00EE603B" w:rsidRDefault="004015D7" w:rsidP="004015D7">
      <w:pPr>
        <w:jc w:val="both"/>
        <w:rPr>
          <w:sz w:val="20"/>
          <w:szCs w:val="20"/>
          <w:lang w:val="de-DE"/>
        </w:rPr>
      </w:pPr>
    </w:p>
    <w:p w14:paraId="656B108F" w14:textId="64AD5322" w:rsidR="004015D7" w:rsidRPr="00EE603B" w:rsidRDefault="004015D7" w:rsidP="004015D7">
      <w:pPr>
        <w:jc w:val="both"/>
        <w:rPr>
          <w:sz w:val="20"/>
          <w:szCs w:val="20"/>
          <w:lang w:val="de-DE"/>
        </w:rPr>
      </w:pPr>
      <w:smartTag w:uri="urn:schemas-microsoft-com:office:smarttags" w:element="metricconverter">
        <w:smartTagPr>
          <w:attr w:name="ProductID" w:val="1. In"/>
        </w:smartTagPr>
        <w:r w:rsidRPr="00EE603B">
          <w:rPr>
            <w:sz w:val="20"/>
            <w:szCs w:val="20"/>
            <w:lang w:val="de-DE"/>
          </w:rPr>
          <w:t>1. In</w:t>
        </w:r>
      </w:smartTag>
      <w:r w:rsidRPr="00EE603B">
        <w:rPr>
          <w:sz w:val="20"/>
          <w:szCs w:val="20"/>
          <w:lang w:val="de-DE"/>
        </w:rPr>
        <w:t xml:space="preserve"> besonderen Bedarfsfällen und wenn der Patient mit in Belgien genehmigten und verfügbaren Arzneimitteln nicht angemessen behandelt werden kann, kann der König [Arzneimittel], die auf eine nach Treu und Glauben aufgegebene Bestellung eines Verschreibers abgegeben werden, von einer oder mehreren Bestimmungen des vorliegenden Gesetzes ausnehmen. Diese Arzneimittel werden nach den Spezifikationen des Verschreibers auf der Grundlage eines schriftlichen Antrags für eine Patientengruppe oder auf der Grundlage einer Verschreibung für einen bestimmten Patienten zubereitet. Sie sind für die Anwendung bei den Patienten bestimmt, die unter der unmittelbaren persönlichen Verantwortung des Verschreibers stehen. Der König legt die diesbezüglichen Bedingungen und Modalitäten fest.</w:t>
      </w:r>
    </w:p>
    <w:p w14:paraId="576721FA" w14:textId="77777777" w:rsidR="004015D7" w:rsidRPr="00EE603B" w:rsidRDefault="004015D7" w:rsidP="004015D7">
      <w:pPr>
        <w:jc w:val="both"/>
        <w:rPr>
          <w:sz w:val="20"/>
          <w:szCs w:val="20"/>
          <w:lang w:val="de-DE"/>
        </w:rPr>
      </w:pPr>
    </w:p>
    <w:p w14:paraId="2A8F6078" w14:textId="25952D6D" w:rsidR="004015D7" w:rsidRPr="00EE603B" w:rsidRDefault="004015D7" w:rsidP="004015D7">
      <w:pPr>
        <w:jc w:val="both"/>
        <w:rPr>
          <w:sz w:val="20"/>
          <w:szCs w:val="20"/>
          <w:lang w:val="de-DE"/>
        </w:rPr>
      </w:pPr>
      <w:r w:rsidRPr="00EE603B">
        <w:rPr>
          <w:sz w:val="20"/>
          <w:szCs w:val="20"/>
          <w:lang w:val="de-DE"/>
        </w:rPr>
        <w:t xml:space="preserve">2. [Der König kann auch Regeln festlegen in Bezug auf die </w:t>
      </w:r>
      <w:r w:rsidR="00EE603B" w:rsidRPr="00EE603B">
        <w:rPr>
          <w:sz w:val="20"/>
          <w:szCs w:val="20"/>
          <w:lang w:val="de-DE"/>
        </w:rPr>
        <w:t>Zurverfügungstellung</w:t>
      </w:r>
      <w:r w:rsidRPr="00EE603B">
        <w:rPr>
          <w:sz w:val="20"/>
          <w:szCs w:val="20"/>
          <w:lang w:val="de-DE"/>
        </w:rPr>
        <w:t xml:space="preserve"> von [Arzneimittel</w:t>
      </w:r>
      <w:r w:rsidR="008D75BE" w:rsidRPr="00EE603B">
        <w:rPr>
          <w:sz w:val="20"/>
          <w:szCs w:val="20"/>
          <w:lang w:val="de-DE"/>
        </w:rPr>
        <w:t>n</w:t>
      </w:r>
      <w:r w:rsidRPr="00EE603B">
        <w:rPr>
          <w:sz w:val="20"/>
          <w:szCs w:val="20"/>
          <w:lang w:val="de-DE"/>
        </w:rPr>
        <w:t>] im Rahmen eines "compassionate use".</w:t>
      </w:r>
    </w:p>
    <w:p w14:paraId="59749D9B" w14:textId="77777777" w:rsidR="004015D7" w:rsidRPr="00EE603B" w:rsidRDefault="004015D7" w:rsidP="004015D7">
      <w:pPr>
        <w:jc w:val="both"/>
        <w:rPr>
          <w:sz w:val="20"/>
          <w:szCs w:val="20"/>
          <w:lang w:val="de-DE"/>
        </w:rPr>
      </w:pPr>
    </w:p>
    <w:p w14:paraId="69CF1E1F" w14:textId="6F6ABB1A" w:rsidR="004015D7" w:rsidRPr="00EE603B" w:rsidRDefault="004015D7" w:rsidP="004015D7">
      <w:pPr>
        <w:jc w:val="both"/>
        <w:rPr>
          <w:sz w:val="20"/>
          <w:szCs w:val="20"/>
          <w:lang w:val="de-DE"/>
        </w:rPr>
      </w:pPr>
      <w:r w:rsidRPr="00EE603B">
        <w:rPr>
          <w:sz w:val="20"/>
          <w:szCs w:val="20"/>
          <w:lang w:val="de-DE"/>
        </w:rPr>
        <w:t xml:space="preserve">Unter "compassionate use" versteht man die </w:t>
      </w:r>
      <w:r w:rsidR="00EE603B" w:rsidRPr="00EE603B">
        <w:rPr>
          <w:sz w:val="20"/>
          <w:szCs w:val="20"/>
          <w:lang w:val="de-DE"/>
        </w:rPr>
        <w:t>Zurverfügungstellung</w:t>
      </w:r>
      <w:r w:rsidRPr="00EE603B">
        <w:rPr>
          <w:sz w:val="20"/>
          <w:szCs w:val="20"/>
          <w:lang w:val="de-DE"/>
        </w:rPr>
        <w:t xml:space="preserve"> eines den in Artikel 3 Absatz 1 und 2 der Verordnung (EG) Nr. 726/2004 erwähnten Kategorien zugehörigen Arzneimittels aus humanen Erwägungen für eine Gruppe von Patienten, die an einer chronischen Krankheit, einer Krankheit, die die Gesundheit ernsthaft schwächt, oder einer lebensbedrohenden Krankheit leiden, die mit einem Arzneimittel, das genehmigt ist, sich in Verkehr befindet und erstattet wird, nicht zufriedenstellend behandelt werden kann.</w:t>
      </w:r>
    </w:p>
    <w:p w14:paraId="49C36ACC" w14:textId="77777777" w:rsidR="004015D7" w:rsidRPr="00EE603B" w:rsidRDefault="004015D7" w:rsidP="004015D7">
      <w:pPr>
        <w:jc w:val="both"/>
        <w:rPr>
          <w:sz w:val="20"/>
          <w:szCs w:val="20"/>
          <w:lang w:val="de-DE"/>
        </w:rPr>
      </w:pPr>
    </w:p>
    <w:p w14:paraId="68E4DE49" w14:textId="1BEF3BA9" w:rsidR="004015D7" w:rsidRPr="00EE603B" w:rsidRDefault="004015D7" w:rsidP="004015D7">
      <w:pPr>
        <w:jc w:val="both"/>
        <w:rPr>
          <w:sz w:val="20"/>
          <w:szCs w:val="20"/>
          <w:lang w:val="de-DE"/>
        </w:rPr>
      </w:pPr>
      <w:r w:rsidRPr="00EE603B">
        <w:rPr>
          <w:sz w:val="20"/>
          <w:szCs w:val="20"/>
          <w:lang w:val="de-DE"/>
        </w:rPr>
        <w:t>Gemäß Artikel 6 derselben Verordnung muss für das betreffende Arzneimittel entweder eine Inverkehrbringungsgenehmigung vorliegen oder müssen klinische Versuche laufen.]</w:t>
      </w:r>
    </w:p>
    <w:p w14:paraId="2F308FFB" w14:textId="77777777" w:rsidR="004015D7" w:rsidRPr="00EE603B" w:rsidRDefault="004015D7" w:rsidP="004015D7">
      <w:pPr>
        <w:jc w:val="both"/>
        <w:rPr>
          <w:sz w:val="20"/>
          <w:szCs w:val="20"/>
          <w:lang w:val="de-DE"/>
        </w:rPr>
      </w:pPr>
    </w:p>
    <w:p w14:paraId="75105484" w14:textId="4CD17E83" w:rsidR="004015D7" w:rsidRPr="00EE603B" w:rsidRDefault="004015D7" w:rsidP="004015D7">
      <w:pPr>
        <w:jc w:val="both"/>
        <w:rPr>
          <w:sz w:val="20"/>
          <w:szCs w:val="20"/>
          <w:lang w:val="de-DE"/>
        </w:rPr>
      </w:pPr>
      <w:r w:rsidRPr="00EE603B">
        <w:rPr>
          <w:sz w:val="20"/>
          <w:szCs w:val="20"/>
          <w:lang w:val="de-DE"/>
        </w:rPr>
        <w:t>3. Der König kann ebenfalls die Bedingungen und Modalitäten festlegen, gemäß denen [Arzneimittel] im Fall der Durchführung medizinischer Sofortprogramme zur Verfügung gestellt werden können.</w:t>
      </w:r>
    </w:p>
    <w:p w14:paraId="0E873EF9" w14:textId="77777777" w:rsidR="004015D7" w:rsidRPr="00EE603B" w:rsidRDefault="004015D7" w:rsidP="004015D7">
      <w:pPr>
        <w:jc w:val="both"/>
        <w:rPr>
          <w:sz w:val="20"/>
          <w:szCs w:val="20"/>
          <w:lang w:val="de-DE"/>
        </w:rPr>
      </w:pPr>
    </w:p>
    <w:p w14:paraId="75878309" w14:textId="47C4327B" w:rsidR="004015D7" w:rsidRPr="00EE603B" w:rsidRDefault="004015D7" w:rsidP="004015D7">
      <w:pPr>
        <w:jc w:val="both"/>
        <w:rPr>
          <w:sz w:val="20"/>
          <w:szCs w:val="20"/>
          <w:lang w:val="de-DE"/>
        </w:rPr>
      </w:pPr>
      <w:r w:rsidRPr="00EE603B">
        <w:rPr>
          <w:sz w:val="20"/>
          <w:szCs w:val="20"/>
          <w:lang w:val="de-DE"/>
        </w:rPr>
        <w:t>Unter "medizinischen Sofortprogrammen" versteht man die Zurverfügungstellung eines [Arzneimittels] zur Befriedigung medizinischer Bedürfnisse von Patienten, die an einer chronischen Krankheit, einer Krankheit, die die Gesundheit ernsthaft schwächt, oder einer lebensbedrohenden Krankheit leiden, die mit einem Arzneimittel, das sich in Verkehr befindet[, für die Behandlung dieser Erkrankung genehmigt ist und erstattet wird], nicht angemessen behandelt werden kann. Für das betreffende [Arzneimittel] muss zwar eine [IVG] vorliegen, aber die Indikation für die Behandlung dieser Erkrankung ist nicht genehmigt oder das [Arzneimittel] ist noch nicht mit dieser genehmigten Indikation in Verkehr.</w:t>
      </w:r>
    </w:p>
    <w:p w14:paraId="6ABAF364" w14:textId="77777777" w:rsidR="004015D7" w:rsidRPr="00EE603B" w:rsidRDefault="004015D7" w:rsidP="004015D7">
      <w:pPr>
        <w:jc w:val="both"/>
        <w:rPr>
          <w:sz w:val="20"/>
          <w:szCs w:val="20"/>
          <w:lang w:val="de-DE"/>
        </w:rPr>
      </w:pPr>
    </w:p>
    <w:p w14:paraId="21183EBD" w14:textId="7709A321" w:rsidR="004015D7" w:rsidRPr="00EE603B" w:rsidRDefault="004015D7" w:rsidP="004015D7">
      <w:pPr>
        <w:jc w:val="both"/>
        <w:rPr>
          <w:sz w:val="20"/>
          <w:szCs w:val="20"/>
          <w:lang w:val="de-DE"/>
        </w:rPr>
      </w:pPr>
      <w:r w:rsidRPr="00EE603B">
        <w:rPr>
          <w:sz w:val="20"/>
          <w:szCs w:val="20"/>
          <w:lang w:val="de-DE"/>
        </w:rPr>
        <w:t>Ein medizinisches Sofortprogramm darf außerdem nur dann für das [Arzneimittel] im Hinblick auf die Behandlung der betreffenden Erkrankung angewandt werden:</w:t>
      </w:r>
    </w:p>
    <w:p w14:paraId="3A2B925B" w14:textId="77777777" w:rsidR="004015D7" w:rsidRPr="00EE603B" w:rsidRDefault="004015D7" w:rsidP="004015D7">
      <w:pPr>
        <w:jc w:val="both"/>
        <w:rPr>
          <w:sz w:val="20"/>
          <w:szCs w:val="20"/>
          <w:lang w:val="de-DE"/>
        </w:rPr>
      </w:pPr>
    </w:p>
    <w:p w14:paraId="349A81A7" w14:textId="7FC9AD48" w:rsidR="004015D7" w:rsidRPr="00EE603B" w:rsidRDefault="004015D7" w:rsidP="004015D7">
      <w:pPr>
        <w:jc w:val="both"/>
        <w:rPr>
          <w:sz w:val="20"/>
          <w:szCs w:val="20"/>
          <w:lang w:val="de-DE"/>
        </w:rPr>
      </w:pPr>
      <w:r w:rsidRPr="00EE603B">
        <w:rPr>
          <w:sz w:val="20"/>
          <w:szCs w:val="20"/>
          <w:lang w:val="de-DE"/>
        </w:rPr>
        <w:t>- wenn ein Antrag auf [IVG] für diese Indikation in Bearbeitung ist,</w:t>
      </w:r>
    </w:p>
    <w:p w14:paraId="266CC048" w14:textId="77777777" w:rsidR="004015D7" w:rsidRPr="00EE603B" w:rsidRDefault="004015D7" w:rsidP="004015D7">
      <w:pPr>
        <w:jc w:val="both"/>
        <w:rPr>
          <w:sz w:val="20"/>
          <w:szCs w:val="20"/>
          <w:lang w:val="de-DE"/>
        </w:rPr>
      </w:pPr>
    </w:p>
    <w:p w14:paraId="3519511D" w14:textId="47CF890E" w:rsidR="004015D7" w:rsidRPr="00EE603B" w:rsidRDefault="004015D7" w:rsidP="004015D7">
      <w:pPr>
        <w:jc w:val="both"/>
        <w:rPr>
          <w:sz w:val="20"/>
          <w:szCs w:val="20"/>
          <w:lang w:val="de-DE"/>
        </w:rPr>
      </w:pPr>
      <w:r w:rsidRPr="00EE603B">
        <w:rPr>
          <w:sz w:val="20"/>
          <w:szCs w:val="20"/>
          <w:lang w:val="de-DE"/>
        </w:rPr>
        <w:lastRenderedPageBreak/>
        <w:t>- oder wenn die [IVG] für diese Indikation erteilt wurde, das [Arzneimittel] jedoch noch nicht mit dieser Indikation in Verkehr ist,</w:t>
      </w:r>
    </w:p>
    <w:p w14:paraId="27499FE7" w14:textId="77777777" w:rsidR="004015D7" w:rsidRPr="00EE603B" w:rsidRDefault="004015D7" w:rsidP="004015D7">
      <w:pPr>
        <w:jc w:val="both"/>
        <w:rPr>
          <w:sz w:val="20"/>
          <w:szCs w:val="20"/>
          <w:lang w:val="de-DE"/>
        </w:rPr>
      </w:pPr>
    </w:p>
    <w:p w14:paraId="4E8816A4" w14:textId="33831BD5" w:rsidR="004015D7" w:rsidRPr="00EE603B" w:rsidRDefault="004015D7" w:rsidP="004015D7">
      <w:pPr>
        <w:jc w:val="both"/>
        <w:rPr>
          <w:sz w:val="20"/>
          <w:szCs w:val="20"/>
          <w:lang w:val="de-DE"/>
        </w:rPr>
      </w:pPr>
      <w:r w:rsidRPr="00EE603B">
        <w:rPr>
          <w:sz w:val="20"/>
          <w:szCs w:val="20"/>
          <w:lang w:val="de-DE"/>
        </w:rPr>
        <w:t>- oder wenn diesbezügliche klinische Versuche noch laufen oder klinische Versuche durchgeführt wurden, die die Zweckmäßigkeit der Verwendung des [Arzneimittels] für die Behandlung der betreffenden Erkrankung anzeigen.</w:t>
      </w:r>
    </w:p>
    <w:p w14:paraId="55D9747C" w14:textId="77777777" w:rsidR="004015D7" w:rsidRPr="00EE603B" w:rsidRDefault="004015D7" w:rsidP="004015D7">
      <w:pPr>
        <w:jc w:val="both"/>
        <w:rPr>
          <w:sz w:val="20"/>
          <w:szCs w:val="20"/>
          <w:lang w:val="de-DE"/>
        </w:rPr>
      </w:pPr>
    </w:p>
    <w:p w14:paraId="125689E6" w14:textId="5BD5C8BF" w:rsidR="004015D7" w:rsidRPr="00EE603B" w:rsidRDefault="004015D7" w:rsidP="004015D7">
      <w:pPr>
        <w:jc w:val="both"/>
        <w:rPr>
          <w:sz w:val="20"/>
          <w:szCs w:val="20"/>
          <w:lang w:val="de-DE"/>
        </w:rPr>
      </w:pPr>
      <w:r w:rsidRPr="00EE603B">
        <w:rPr>
          <w:sz w:val="20"/>
          <w:szCs w:val="20"/>
          <w:lang w:val="de-DE"/>
        </w:rPr>
        <w:t>Auf schriftlichen Antrag eines Arztes, der unter seiner persönlichen Verantwortung mit der Behandlung eines Patienten beginnt, kann der Inhaber einer Genehmigung für die Inverkehrbringung des [Arzneimittels] dieses Arzneimittel gemäß einem von ihm aufgestellten medizinischen Sofortprogramm zur Verfügung stellen.</w:t>
      </w:r>
    </w:p>
    <w:p w14:paraId="1CF4EFA9" w14:textId="77777777" w:rsidR="004015D7" w:rsidRPr="00EE603B" w:rsidRDefault="004015D7" w:rsidP="004015D7">
      <w:pPr>
        <w:jc w:val="both"/>
        <w:rPr>
          <w:sz w:val="20"/>
          <w:szCs w:val="20"/>
          <w:lang w:val="de-DE"/>
        </w:rPr>
      </w:pPr>
    </w:p>
    <w:p w14:paraId="7B9AD539" w14:textId="3D82BE92" w:rsidR="004015D7" w:rsidRPr="00EE603B" w:rsidRDefault="004015D7" w:rsidP="004015D7">
      <w:pPr>
        <w:jc w:val="both"/>
        <w:rPr>
          <w:sz w:val="20"/>
          <w:szCs w:val="20"/>
          <w:lang w:val="de-DE"/>
        </w:rPr>
      </w:pPr>
      <w:r w:rsidRPr="00EE603B">
        <w:rPr>
          <w:sz w:val="20"/>
          <w:szCs w:val="20"/>
          <w:lang w:val="de-DE"/>
        </w:rPr>
        <w:t>4. [[Die Person, die zur Abgabe von Arzneimitteln an die Öffentlichkeit ermächtigt ist, kann auf der Grundlage einer Verschreibung und einer Erklärung, in der der Verschreiber erklärt, dass der Patient mit einem zur Zeit in Belgien in Verkehr gebrachten Arzneimittel nicht angemessen behandelt werden kann, ein [Arzneimittel] importieren, das in seinem Ursprungsland genehmigt und registriert ist, und zwar in folgenden Fällen:]</w:t>
      </w:r>
    </w:p>
    <w:p w14:paraId="7DF2D9B3" w14:textId="77777777" w:rsidR="004015D7" w:rsidRPr="00EE603B" w:rsidRDefault="004015D7" w:rsidP="004015D7">
      <w:pPr>
        <w:jc w:val="both"/>
        <w:rPr>
          <w:sz w:val="20"/>
          <w:szCs w:val="20"/>
          <w:lang w:val="de-DE"/>
        </w:rPr>
      </w:pPr>
    </w:p>
    <w:p w14:paraId="68969ABE" w14:textId="4FB3BDBC" w:rsidR="004015D7" w:rsidRPr="00EE603B" w:rsidRDefault="004015D7" w:rsidP="004015D7">
      <w:pPr>
        <w:jc w:val="both"/>
        <w:rPr>
          <w:sz w:val="20"/>
          <w:szCs w:val="20"/>
          <w:lang w:val="de-DE"/>
        </w:rPr>
      </w:pPr>
      <w:r w:rsidRPr="00EE603B">
        <w:rPr>
          <w:sz w:val="20"/>
          <w:szCs w:val="20"/>
          <w:lang w:val="de-DE"/>
        </w:rPr>
        <w:t>- es gibt kein Arzneimittel mit der gleichen Darreichungsform und der gleichen qualitativen und quantitativen Zusammensetzung aus Wirkstoffen, das in Belgien genehmigt oder registriert ist,</w:t>
      </w:r>
    </w:p>
    <w:p w14:paraId="74BB4875" w14:textId="77777777" w:rsidR="004015D7" w:rsidRPr="00EE603B" w:rsidRDefault="004015D7" w:rsidP="004015D7">
      <w:pPr>
        <w:jc w:val="both"/>
        <w:rPr>
          <w:sz w:val="20"/>
          <w:szCs w:val="20"/>
          <w:lang w:val="de-DE"/>
        </w:rPr>
      </w:pPr>
    </w:p>
    <w:p w14:paraId="4FD79DC0" w14:textId="46554137" w:rsidR="004015D7" w:rsidRPr="00EE603B" w:rsidRDefault="004015D7" w:rsidP="004015D7">
      <w:pPr>
        <w:jc w:val="both"/>
        <w:rPr>
          <w:sz w:val="20"/>
          <w:szCs w:val="20"/>
          <w:lang w:val="de-DE"/>
        </w:rPr>
      </w:pPr>
      <w:r w:rsidRPr="00EE603B">
        <w:rPr>
          <w:sz w:val="20"/>
          <w:szCs w:val="20"/>
          <w:lang w:val="de-DE"/>
        </w:rPr>
        <w:t>- es gibt ein solches Arzneimittel, aber es ist auf dem belgischen Markt nicht oder nicht mehr verfügbar, entweder weil der Inhaber der Genehmigung für die Inverkehrbringung oder Registrierung dieses Arzneimittels es noch nicht auf den belgischen Markt gebracht hat, oder aber weil der Inhaber zeitweilig oder definitiv aufgehört hat, das Arzneimittel auf den belgischen Markt zu bringen.</w:t>
      </w:r>
    </w:p>
    <w:p w14:paraId="1DCBA24C" w14:textId="77777777" w:rsidR="004015D7" w:rsidRPr="00EE603B" w:rsidRDefault="004015D7" w:rsidP="004015D7">
      <w:pPr>
        <w:jc w:val="both"/>
        <w:rPr>
          <w:sz w:val="20"/>
          <w:szCs w:val="20"/>
          <w:lang w:val="de-DE"/>
        </w:rPr>
      </w:pPr>
    </w:p>
    <w:p w14:paraId="281E0564" w14:textId="3A4363B7" w:rsidR="004015D7" w:rsidRPr="00EE603B" w:rsidRDefault="004015D7" w:rsidP="004015D7">
      <w:pPr>
        <w:jc w:val="both"/>
        <w:rPr>
          <w:sz w:val="20"/>
          <w:szCs w:val="20"/>
          <w:lang w:val="de-DE"/>
        </w:rPr>
      </w:pPr>
      <w:r w:rsidRPr="00EE603B">
        <w:rPr>
          <w:sz w:val="20"/>
          <w:szCs w:val="20"/>
          <w:lang w:val="de-DE"/>
        </w:rPr>
        <w:t>[Die Person, die in einer Krankenhausapotheke zur Abgabe von Arzneimitteln an die Öffentlichkeit ermächtigt ist, im Allgemeinen "Krankenhausapotheker" genannt, kann ebenfalls in den in Absatz 1 erwähnten Fällen für eine bestimmte Patientengruppe ein [Arzneimittel] importieren, das in seinem Ursprungsland genehmigt und registriert ist. In diesem Fall wird die Erklärung des Verschreibers für diese Patientengruppe auf der Grundlage der individuellen Verschreibungen dieser Patienten erstellt. Diese Verschreibungen werden dieser Erklärung beigefügt.]</w:t>
      </w:r>
    </w:p>
    <w:p w14:paraId="22C1A79E" w14:textId="77777777" w:rsidR="004015D7" w:rsidRPr="00EE603B" w:rsidRDefault="004015D7" w:rsidP="004015D7">
      <w:pPr>
        <w:jc w:val="both"/>
        <w:rPr>
          <w:sz w:val="20"/>
          <w:szCs w:val="20"/>
          <w:lang w:val="de-DE"/>
        </w:rPr>
      </w:pPr>
    </w:p>
    <w:p w14:paraId="7A482D84" w14:textId="5F78D9AB" w:rsidR="004015D7" w:rsidRPr="00EE603B" w:rsidRDefault="004015D7" w:rsidP="004015D7">
      <w:pPr>
        <w:jc w:val="both"/>
        <w:rPr>
          <w:sz w:val="20"/>
          <w:szCs w:val="20"/>
          <w:lang w:val="de-DE"/>
        </w:rPr>
      </w:pPr>
      <w:r w:rsidRPr="00EE603B">
        <w:rPr>
          <w:sz w:val="20"/>
          <w:szCs w:val="20"/>
          <w:lang w:val="de-DE"/>
        </w:rPr>
        <w:t>Der König legt die anderen Bedingungen und Modalitäten für die Anwendung der vorliegenden Bestimmung fest.]</w:t>
      </w:r>
    </w:p>
    <w:p w14:paraId="3E0707FB" w14:textId="77777777" w:rsidR="004015D7" w:rsidRPr="00EE603B" w:rsidRDefault="004015D7" w:rsidP="004015D7">
      <w:pPr>
        <w:jc w:val="both"/>
        <w:rPr>
          <w:sz w:val="20"/>
          <w:szCs w:val="20"/>
          <w:lang w:val="de-DE"/>
        </w:rPr>
      </w:pPr>
    </w:p>
    <w:p w14:paraId="2EC9F8BC" w14:textId="51C7223A" w:rsidR="004015D7" w:rsidRPr="00EE603B" w:rsidRDefault="004015D7" w:rsidP="004015D7">
      <w:pPr>
        <w:jc w:val="both"/>
        <w:rPr>
          <w:sz w:val="20"/>
          <w:szCs w:val="20"/>
          <w:lang w:val="de-DE"/>
        </w:rPr>
      </w:pPr>
      <w:r w:rsidRPr="00EE603B">
        <w:rPr>
          <w:sz w:val="20"/>
          <w:szCs w:val="20"/>
          <w:lang w:val="de-DE"/>
        </w:rPr>
        <w:t>5. Um eine vermutete oder bestätigte Verbreitung von Krankheitserregern, Toxinen, chemischen Stoffen oder nuklearen Strahlungen, die Schaden verursachen können, zu vermeiden, kann der Minister oder sein Beauftragter der Verteilung nicht genehmigter Arzneimittel zeitweilig zustimmen. Der König legt die diesbezüglichen Bedingungen und Modalitäten fest, insbesondere, was die jeweilige Verantwortlichkeit der beteiligten Parteien betrifft.</w:t>
      </w:r>
    </w:p>
    <w:p w14:paraId="155801E4" w14:textId="77777777" w:rsidR="004015D7" w:rsidRPr="00EE603B" w:rsidRDefault="004015D7" w:rsidP="004015D7">
      <w:pPr>
        <w:jc w:val="both"/>
        <w:rPr>
          <w:sz w:val="20"/>
          <w:szCs w:val="20"/>
          <w:lang w:val="de-DE"/>
        </w:rPr>
      </w:pPr>
    </w:p>
    <w:p w14:paraId="6C4D4724" w14:textId="47102779" w:rsidR="004015D7" w:rsidRPr="00EE603B" w:rsidRDefault="004015D7" w:rsidP="004015D7">
      <w:pPr>
        <w:jc w:val="both"/>
        <w:rPr>
          <w:sz w:val="20"/>
          <w:szCs w:val="20"/>
          <w:lang w:val="de-DE"/>
        </w:rPr>
      </w:pPr>
      <w:r w:rsidRPr="00EE603B">
        <w:rPr>
          <w:sz w:val="20"/>
          <w:szCs w:val="20"/>
          <w:lang w:val="de-DE"/>
        </w:rPr>
        <w:t>Die Zurverfügungstellung von [Arzneimitteln] durch den Inhaber/Beantrager der [IVG] gemäß den in den Nummern 2 und 3 erwähnten Bedingungen und Modalitäten fällt nicht unter den Anwendungsbereich der Artikel 10 und 12.</w:t>
      </w:r>
    </w:p>
    <w:p w14:paraId="6BAF1C92" w14:textId="77777777" w:rsidR="004015D7" w:rsidRPr="00EE603B" w:rsidRDefault="004015D7" w:rsidP="004015D7">
      <w:pPr>
        <w:jc w:val="both"/>
        <w:rPr>
          <w:sz w:val="20"/>
          <w:szCs w:val="20"/>
          <w:lang w:val="de-DE"/>
        </w:rPr>
      </w:pPr>
    </w:p>
    <w:p w14:paraId="37E80DD7" w14:textId="526D52D9" w:rsidR="004015D7" w:rsidRPr="00EE603B" w:rsidRDefault="004015D7" w:rsidP="004015D7">
      <w:pPr>
        <w:jc w:val="both"/>
        <w:rPr>
          <w:sz w:val="20"/>
          <w:szCs w:val="20"/>
          <w:lang w:val="de-DE"/>
        </w:rPr>
      </w:pPr>
      <w:r w:rsidRPr="00EE603B">
        <w:rPr>
          <w:sz w:val="20"/>
          <w:szCs w:val="20"/>
          <w:lang w:val="de-DE"/>
        </w:rPr>
        <w:t>§ 2 - [...]</w:t>
      </w:r>
    </w:p>
    <w:p w14:paraId="0AAB606E" w14:textId="77777777" w:rsidR="004015D7" w:rsidRPr="00EE603B" w:rsidRDefault="004015D7" w:rsidP="004015D7">
      <w:pPr>
        <w:jc w:val="both"/>
        <w:rPr>
          <w:sz w:val="20"/>
          <w:szCs w:val="20"/>
          <w:lang w:val="de-DE"/>
        </w:rPr>
      </w:pPr>
    </w:p>
    <w:p w14:paraId="1645E78D" w14:textId="6B9F1ECB" w:rsidR="004015D7" w:rsidRPr="00EE603B" w:rsidRDefault="004015D7" w:rsidP="004015D7">
      <w:pPr>
        <w:jc w:val="both"/>
        <w:rPr>
          <w:sz w:val="20"/>
          <w:szCs w:val="20"/>
          <w:lang w:val="de-DE"/>
        </w:rPr>
      </w:pPr>
      <w:r w:rsidRPr="00EE603B">
        <w:rPr>
          <w:sz w:val="20"/>
          <w:szCs w:val="20"/>
          <w:lang w:val="de-DE"/>
        </w:rPr>
        <w:t>§ 3 - Eine [IVG] oder Registrierung ist nicht erforderlich:</w:t>
      </w:r>
    </w:p>
    <w:p w14:paraId="12D0D954" w14:textId="77777777" w:rsidR="004015D7" w:rsidRPr="00EE603B" w:rsidRDefault="004015D7" w:rsidP="004015D7">
      <w:pPr>
        <w:jc w:val="both"/>
        <w:rPr>
          <w:sz w:val="20"/>
          <w:szCs w:val="20"/>
          <w:lang w:val="de-DE"/>
        </w:rPr>
      </w:pPr>
    </w:p>
    <w:p w14:paraId="712E1B78" w14:textId="67E0E7E9" w:rsidR="004015D7" w:rsidRPr="00EE603B" w:rsidRDefault="004015D7" w:rsidP="004015D7">
      <w:pPr>
        <w:jc w:val="both"/>
        <w:rPr>
          <w:sz w:val="20"/>
          <w:szCs w:val="20"/>
          <w:lang w:val="de-DE"/>
        </w:rPr>
      </w:pPr>
      <w:r w:rsidRPr="00EE603B">
        <w:rPr>
          <w:sz w:val="20"/>
          <w:szCs w:val="20"/>
          <w:lang w:val="de-DE"/>
        </w:rPr>
        <w:t>1. für Arzneimittel, die in einer Apotheke nach Verschreibung für einen bestimmten Patienten [...] zubereitet und im Allgemeinen als magistrale Präparate bezeichnet werden,</w:t>
      </w:r>
    </w:p>
    <w:p w14:paraId="10E0AE07" w14:textId="77777777" w:rsidR="004015D7" w:rsidRPr="00EE603B" w:rsidRDefault="004015D7" w:rsidP="004015D7">
      <w:pPr>
        <w:jc w:val="both"/>
        <w:rPr>
          <w:sz w:val="20"/>
          <w:szCs w:val="20"/>
          <w:lang w:val="de-DE"/>
        </w:rPr>
      </w:pPr>
    </w:p>
    <w:p w14:paraId="1680F785" w14:textId="1D588487" w:rsidR="004015D7" w:rsidRPr="00EE603B" w:rsidRDefault="004015D7" w:rsidP="004015D7">
      <w:pPr>
        <w:jc w:val="both"/>
        <w:rPr>
          <w:sz w:val="20"/>
          <w:szCs w:val="20"/>
          <w:lang w:val="de-DE"/>
        </w:rPr>
      </w:pPr>
      <w:r w:rsidRPr="00EE603B">
        <w:rPr>
          <w:sz w:val="20"/>
          <w:szCs w:val="20"/>
          <w:lang w:val="de-DE"/>
        </w:rPr>
        <w:t>2. für Arzneimittel, die in einer Apotheke nach Vorschrift einer Pharmakopöe oder des Verzeichnisses der therapeutischen Magistralformeln zubereitet und im Allgemeinen als offizinale Präparate bezeichnet werden und die für die direkte Abgabe an die Patienten oder Endbenutzer, Kunden dieser Apotheke, bestimmt sind,</w:t>
      </w:r>
    </w:p>
    <w:p w14:paraId="6CA46CE6" w14:textId="77777777" w:rsidR="004015D7" w:rsidRPr="00EE603B" w:rsidRDefault="004015D7" w:rsidP="004015D7">
      <w:pPr>
        <w:jc w:val="both"/>
        <w:rPr>
          <w:sz w:val="20"/>
          <w:szCs w:val="20"/>
          <w:lang w:val="de-DE"/>
        </w:rPr>
      </w:pPr>
    </w:p>
    <w:p w14:paraId="1CEB5B77" w14:textId="7F0FD482" w:rsidR="004015D7" w:rsidRPr="00EE603B" w:rsidRDefault="004015D7" w:rsidP="004015D7">
      <w:pPr>
        <w:jc w:val="both"/>
        <w:rPr>
          <w:sz w:val="20"/>
          <w:szCs w:val="20"/>
          <w:lang w:val="de-DE"/>
        </w:rPr>
      </w:pPr>
      <w:r w:rsidRPr="00EE603B">
        <w:rPr>
          <w:sz w:val="20"/>
          <w:szCs w:val="20"/>
          <w:lang w:val="de-DE"/>
        </w:rPr>
        <w:t>3. für [...] Prüfpräparate, die im [Gesetz vom 7. Mai 2017 über klinische Prüfungen mit Humanarzneimitteln] erwähnt sind, [...]</w:t>
      </w:r>
    </w:p>
    <w:p w14:paraId="4AFB35D4" w14:textId="77777777" w:rsidR="004015D7" w:rsidRPr="00EE603B" w:rsidRDefault="004015D7" w:rsidP="004015D7">
      <w:pPr>
        <w:jc w:val="both"/>
        <w:rPr>
          <w:sz w:val="20"/>
          <w:szCs w:val="20"/>
          <w:lang w:val="de-DE"/>
        </w:rPr>
      </w:pPr>
    </w:p>
    <w:p w14:paraId="224CDF1C" w14:textId="52351980" w:rsidR="004015D7" w:rsidRPr="00EE603B" w:rsidRDefault="004015D7" w:rsidP="004015D7">
      <w:pPr>
        <w:jc w:val="both"/>
        <w:rPr>
          <w:sz w:val="20"/>
          <w:szCs w:val="20"/>
          <w:lang w:val="de-DE"/>
        </w:rPr>
      </w:pPr>
      <w:r w:rsidRPr="00EE603B">
        <w:rPr>
          <w:sz w:val="20"/>
          <w:szCs w:val="20"/>
          <w:lang w:val="de-DE"/>
        </w:rPr>
        <w:t>4. für Zwischenprodukte, die für eine weitere Verarbeitung durch einen zugelassenen Hersteller bestimmt sind,</w:t>
      </w:r>
    </w:p>
    <w:p w14:paraId="7A17E785" w14:textId="77777777" w:rsidR="004015D7" w:rsidRPr="00EE603B" w:rsidRDefault="004015D7" w:rsidP="004015D7">
      <w:pPr>
        <w:jc w:val="both"/>
        <w:rPr>
          <w:sz w:val="20"/>
          <w:szCs w:val="20"/>
          <w:lang w:val="de-DE"/>
        </w:rPr>
      </w:pPr>
    </w:p>
    <w:p w14:paraId="0219DBEC" w14:textId="6B87C247" w:rsidR="004015D7" w:rsidRPr="00EE603B" w:rsidRDefault="004015D7" w:rsidP="004015D7">
      <w:pPr>
        <w:jc w:val="both"/>
        <w:rPr>
          <w:sz w:val="20"/>
          <w:szCs w:val="20"/>
          <w:lang w:val="de-DE"/>
        </w:rPr>
      </w:pPr>
      <w:r w:rsidRPr="00EE603B">
        <w:rPr>
          <w:sz w:val="20"/>
          <w:szCs w:val="20"/>
          <w:lang w:val="de-DE"/>
        </w:rPr>
        <w:t>5. für Radionuklide in Form geschlossener Quellen [...],</w:t>
      </w:r>
    </w:p>
    <w:p w14:paraId="351690ED" w14:textId="77777777" w:rsidR="004015D7" w:rsidRPr="00EE603B" w:rsidRDefault="004015D7" w:rsidP="004015D7">
      <w:pPr>
        <w:jc w:val="both"/>
        <w:rPr>
          <w:sz w:val="20"/>
          <w:szCs w:val="20"/>
          <w:lang w:val="de-DE"/>
        </w:rPr>
      </w:pPr>
    </w:p>
    <w:p w14:paraId="3DC2A3AD" w14:textId="49A21EE3" w:rsidR="004015D7" w:rsidRPr="00EE603B" w:rsidRDefault="004015D7" w:rsidP="004015D7">
      <w:pPr>
        <w:jc w:val="both"/>
        <w:rPr>
          <w:sz w:val="20"/>
          <w:szCs w:val="20"/>
          <w:lang w:val="de-DE"/>
        </w:rPr>
      </w:pPr>
      <w:r w:rsidRPr="00EE603B">
        <w:rPr>
          <w:sz w:val="20"/>
          <w:szCs w:val="20"/>
          <w:lang w:val="de-DE"/>
        </w:rPr>
        <w:lastRenderedPageBreak/>
        <w:t>6. für Vollblut, Plasma und Zellen oder Gewebe menschlichen oder tierischen Ursprungs, mit Ausnahme des Plasmas, der Zellen und Gewebe, bei deren Herstellung oder Verarbeitung ein industrielles Verfahren zur Anwendung kommt,</w:t>
      </w:r>
    </w:p>
    <w:p w14:paraId="6F0DEA94" w14:textId="77777777" w:rsidR="004015D7" w:rsidRPr="00EE603B" w:rsidRDefault="004015D7" w:rsidP="004015D7">
      <w:pPr>
        <w:jc w:val="both"/>
        <w:rPr>
          <w:sz w:val="20"/>
          <w:szCs w:val="20"/>
          <w:lang w:val="de-DE"/>
        </w:rPr>
      </w:pPr>
    </w:p>
    <w:p w14:paraId="03ED1B97" w14:textId="48719D08" w:rsidR="004015D7" w:rsidRPr="00EE603B" w:rsidRDefault="004015D7" w:rsidP="004015D7">
      <w:pPr>
        <w:jc w:val="both"/>
        <w:rPr>
          <w:sz w:val="20"/>
          <w:szCs w:val="20"/>
          <w:lang w:val="de-DE"/>
        </w:rPr>
      </w:pPr>
      <w:r w:rsidRPr="00EE603B">
        <w:rPr>
          <w:sz w:val="20"/>
          <w:szCs w:val="20"/>
          <w:lang w:val="de-DE"/>
        </w:rPr>
        <w:t>[[7.] für Arzneimittel für neuartige Therapien, die punktuell gemäß spezifischen Qualitätsnormen zur Ausführung einer bestimmten ärztlichen Verschreibung eines speziell für einen bestimmten Patienten entwickelten Produkts zubereitet und in einem Krankenhaus auf belgischem Staatsgebiet unter der ausschließlichen beruflichen Haftpflicht eines Arztes verwendet werden,]</w:t>
      </w:r>
    </w:p>
    <w:p w14:paraId="3A483205" w14:textId="77777777" w:rsidR="004015D7" w:rsidRPr="00EE603B" w:rsidRDefault="004015D7" w:rsidP="004015D7">
      <w:pPr>
        <w:jc w:val="both"/>
        <w:rPr>
          <w:sz w:val="20"/>
          <w:szCs w:val="20"/>
          <w:lang w:val="de-DE"/>
        </w:rPr>
      </w:pPr>
    </w:p>
    <w:p w14:paraId="7EB3AC33" w14:textId="19D9828A" w:rsidR="004015D7" w:rsidRPr="00EE603B" w:rsidRDefault="004015D7" w:rsidP="004015D7">
      <w:pPr>
        <w:jc w:val="both"/>
        <w:rPr>
          <w:sz w:val="20"/>
          <w:szCs w:val="20"/>
          <w:lang w:val="de-DE"/>
        </w:rPr>
      </w:pPr>
      <w:r w:rsidRPr="00EE603B">
        <w:rPr>
          <w:sz w:val="20"/>
          <w:szCs w:val="20"/>
          <w:lang w:val="de-DE"/>
        </w:rPr>
        <w:t>[...]</w:t>
      </w:r>
    </w:p>
    <w:p w14:paraId="4DE21E2E" w14:textId="77777777" w:rsidR="004015D7" w:rsidRPr="00EE603B" w:rsidRDefault="004015D7" w:rsidP="004015D7">
      <w:pPr>
        <w:jc w:val="both"/>
        <w:rPr>
          <w:sz w:val="20"/>
          <w:szCs w:val="20"/>
          <w:lang w:val="de-DE"/>
        </w:rPr>
      </w:pPr>
    </w:p>
    <w:p w14:paraId="76ACBC13" w14:textId="16E993D8" w:rsidR="004015D7" w:rsidRPr="00EE603B" w:rsidRDefault="004015D7" w:rsidP="004015D7">
      <w:pPr>
        <w:jc w:val="both"/>
        <w:rPr>
          <w:sz w:val="20"/>
          <w:szCs w:val="20"/>
          <w:lang w:val="de-DE"/>
        </w:rPr>
      </w:pPr>
      <w:r w:rsidRPr="00EE603B">
        <w:rPr>
          <w:sz w:val="20"/>
          <w:szCs w:val="20"/>
          <w:lang w:val="de-DE"/>
        </w:rPr>
        <w:t>8. für radioaktive Arzneimittel, die zurzeit des Verbrauchs durch eine Person oder eine Einrichtung, die zur Verwendung solcher Arzneimittel befugt ist, nach den Anweisungen des Herstellers in einer zugelassenen Einrichtung des Gesundheitswesens ausschließlich auf der Grundlage genehmigter Radionuklidgeneratoren, Radionuklid-Kits oder Radionuklid</w:t>
      </w:r>
      <w:r w:rsidRPr="00EE603B">
        <w:rPr>
          <w:sz w:val="20"/>
          <w:szCs w:val="20"/>
          <w:lang w:val="de-DE"/>
        </w:rPr>
        <w:softHyphen/>
        <w:t>vorstufen zubereitet werden,</w:t>
      </w:r>
    </w:p>
    <w:p w14:paraId="517F6073" w14:textId="77777777" w:rsidR="004015D7" w:rsidRPr="00EE603B" w:rsidRDefault="004015D7" w:rsidP="004015D7">
      <w:pPr>
        <w:jc w:val="both"/>
        <w:rPr>
          <w:sz w:val="20"/>
          <w:szCs w:val="20"/>
          <w:lang w:val="de-DE"/>
        </w:rPr>
      </w:pPr>
    </w:p>
    <w:p w14:paraId="416EBA40" w14:textId="1EA40F3F" w:rsidR="004015D7" w:rsidRPr="00EE603B" w:rsidRDefault="004015D7" w:rsidP="004015D7">
      <w:pPr>
        <w:jc w:val="both"/>
        <w:rPr>
          <w:sz w:val="20"/>
          <w:szCs w:val="20"/>
          <w:lang w:val="de-DE"/>
        </w:rPr>
      </w:pPr>
      <w:r w:rsidRPr="00EE603B">
        <w:rPr>
          <w:sz w:val="20"/>
          <w:szCs w:val="20"/>
          <w:lang w:val="de-DE"/>
        </w:rPr>
        <w:t>9. [...]</w:t>
      </w:r>
    </w:p>
    <w:p w14:paraId="4FEBFA06" w14:textId="77777777" w:rsidR="004015D7" w:rsidRPr="00EE603B" w:rsidRDefault="004015D7" w:rsidP="004015D7">
      <w:pPr>
        <w:jc w:val="both"/>
        <w:rPr>
          <w:sz w:val="20"/>
          <w:szCs w:val="20"/>
          <w:lang w:val="de-DE"/>
        </w:rPr>
      </w:pPr>
    </w:p>
    <w:p w14:paraId="2AE38AAD" w14:textId="09FD2707" w:rsidR="004015D7" w:rsidRPr="00EE603B" w:rsidRDefault="004015D7" w:rsidP="004015D7">
      <w:pPr>
        <w:jc w:val="both"/>
        <w:rPr>
          <w:sz w:val="20"/>
          <w:szCs w:val="20"/>
          <w:lang w:val="de-DE"/>
        </w:rPr>
      </w:pPr>
      <w:r w:rsidRPr="00EE603B">
        <w:rPr>
          <w:sz w:val="20"/>
          <w:szCs w:val="20"/>
          <w:lang w:val="de-DE"/>
        </w:rPr>
        <w:t>10. [...].</w:t>
      </w:r>
    </w:p>
    <w:p w14:paraId="764BE829" w14:textId="77777777" w:rsidR="004015D7" w:rsidRPr="00EE603B" w:rsidRDefault="004015D7" w:rsidP="004015D7">
      <w:pPr>
        <w:jc w:val="both"/>
        <w:rPr>
          <w:sz w:val="20"/>
          <w:szCs w:val="20"/>
          <w:lang w:val="de-DE"/>
        </w:rPr>
      </w:pPr>
    </w:p>
    <w:p w14:paraId="59165A83" w14:textId="6CC2D89E" w:rsidR="004015D7" w:rsidRPr="00EE603B" w:rsidRDefault="004015D7" w:rsidP="004015D7">
      <w:pPr>
        <w:jc w:val="both"/>
        <w:rPr>
          <w:sz w:val="20"/>
          <w:szCs w:val="20"/>
          <w:lang w:val="de-DE"/>
        </w:rPr>
      </w:pPr>
      <w:r w:rsidRPr="00EE603B">
        <w:rPr>
          <w:sz w:val="20"/>
          <w:szCs w:val="20"/>
          <w:lang w:val="de-DE"/>
        </w:rPr>
        <w:t>Die in den Artikeln 12</w:t>
      </w:r>
      <w:r w:rsidRPr="00EE603B">
        <w:rPr>
          <w:i/>
          <w:sz w:val="20"/>
          <w:szCs w:val="20"/>
          <w:lang w:val="de-DE"/>
        </w:rPr>
        <w:t>bis</w:t>
      </w:r>
      <w:r w:rsidRPr="00EE603B">
        <w:rPr>
          <w:sz w:val="20"/>
          <w:szCs w:val="20"/>
          <w:lang w:val="de-DE"/>
        </w:rPr>
        <w:t xml:space="preserve"> und 12</w:t>
      </w:r>
      <w:r w:rsidRPr="00EE603B">
        <w:rPr>
          <w:i/>
          <w:sz w:val="20"/>
          <w:szCs w:val="20"/>
          <w:lang w:val="de-DE"/>
        </w:rPr>
        <w:t xml:space="preserve">ter </w:t>
      </w:r>
      <w:r w:rsidRPr="00EE603B">
        <w:rPr>
          <w:sz w:val="20"/>
          <w:szCs w:val="20"/>
          <w:lang w:val="de-DE"/>
        </w:rPr>
        <w:t>erwähnte Genehmigung ist nicht erforderlich für die in den Nummern 1, 2, 5, 6, [7 und 8] erwähnten Produkte.</w:t>
      </w:r>
    </w:p>
    <w:p w14:paraId="499B49E7" w14:textId="77777777" w:rsidR="004015D7" w:rsidRPr="00EE603B" w:rsidRDefault="004015D7" w:rsidP="004015D7">
      <w:pPr>
        <w:jc w:val="both"/>
        <w:rPr>
          <w:sz w:val="20"/>
          <w:szCs w:val="20"/>
          <w:lang w:val="de-DE"/>
        </w:rPr>
      </w:pPr>
    </w:p>
    <w:p w14:paraId="656EF57D" w14:textId="2ADFF4E6" w:rsidR="004015D7" w:rsidRPr="00EE603B" w:rsidRDefault="004015D7" w:rsidP="004015D7">
      <w:pPr>
        <w:jc w:val="both"/>
        <w:rPr>
          <w:sz w:val="20"/>
          <w:szCs w:val="20"/>
          <w:lang w:val="de-DE"/>
        </w:rPr>
      </w:pPr>
      <w:r w:rsidRPr="00EE603B">
        <w:rPr>
          <w:sz w:val="20"/>
          <w:szCs w:val="20"/>
          <w:lang w:val="de-DE"/>
        </w:rPr>
        <w:t>Der König kann für die im vorliegenden Paragraphen erwähnten Produkte</w:t>
      </w:r>
      <w:r w:rsidRPr="00EE603B">
        <w:rPr>
          <w:b/>
          <w:sz w:val="20"/>
          <w:szCs w:val="20"/>
          <w:lang w:val="de-DE"/>
        </w:rPr>
        <w:t xml:space="preserve"> </w:t>
      </w:r>
      <w:r w:rsidRPr="00EE603B">
        <w:rPr>
          <w:sz w:val="20"/>
          <w:szCs w:val="20"/>
          <w:lang w:val="de-DE"/>
        </w:rPr>
        <w:t>spezifische Maßnahmen ergreifen.]]</w:t>
      </w:r>
    </w:p>
    <w:p w14:paraId="6CCC9CB1" w14:textId="77777777" w:rsidR="004015D7" w:rsidRPr="00EE603B" w:rsidRDefault="004015D7" w:rsidP="004015D7">
      <w:pPr>
        <w:jc w:val="both"/>
        <w:rPr>
          <w:sz w:val="20"/>
          <w:szCs w:val="20"/>
          <w:lang w:val="de-DE"/>
        </w:rPr>
      </w:pPr>
    </w:p>
    <w:p w14:paraId="00A41BCE" w14:textId="10C4B4B4" w:rsidR="004015D7" w:rsidRPr="00EE603B" w:rsidRDefault="004015D7" w:rsidP="004015D7">
      <w:pPr>
        <w:jc w:val="both"/>
        <w:rPr>
          <w:sz w:val="20"/>
          <w:szCs w:val="20"/>
          <w:lang w:val="de-DE"/>
        </w:rPr>
      </w:pPr>
      <w:r w:rsidRPr="00EE603B">
        <w:rPr>
          <w:sz w:val="20"/>
          <w:szCs w:val="20"/>
          <w:lang w:val="de-DE"/>
        </w:rPr>
        <w:t>[Für die in Absatz 1</w:t>
      </w:r>
      <w:r w:rsidRPr="00EE603B">
        <w:rPr>
          <w:b/>
          <w:sz w:val="20"/>
          <w:szCs w:val="20"/>
          <w:lang w:val="de-DE"/>
        </w:rPr>
        <w:t xml:space="preserve"> </w:t>
      </w:r>
      <w:r w:rsidRPr="00EE603B">
        <w:rPr>
          <w:sz w:val="20"/>
          <w:szCs w:val="20"/>
          <w:lang w:val="de-DE"/>
        </w:rPr>
        <w:t>Nr. [7] erwähnten Arzneimittel wird eine absolute Rückverfolgbarkeit garantiert und werden die Patienten überwacht. Um die Rückverfolgbarkeit des Arzneimittels und die Überwachung vermuteter und tatsächlicher Nebenwirkungen bei den Patienten zu gewährleisten, werden die personenbezogenen Daten der behandelten Patienten verarbeitet und aufbewahrt. Das Krankenhaus oder die betreffende Berufsfachkraft im Gesundheitswesen übermittelt diese personenbezogenen Daten in kodierter Form der Person, die in Anwendung der vom König festzulegenden Regeln über eine Genehmigung für die Zubereitung des Arzneimittels verfügt, oder der FAAG.]</w:t>
      </w:r>
    </w:p>
    <w:p w14:paraId="32CB57B9" w14:textId="77777777" w:rsidR="004015D7" w:rsidRPr="00EE603B" w:rsidRDefault="004015D7" w:rsidP="004015D7">
      <w:pPr>
        <w:jc w:val="both"/>
        <w:rPr>
          <w:sz w:val="20"/>
          <w:szCs w:val="20"/>
          <w:lang w:val="de-DE"/>
        </w:rPr>
      </w:pPr>
    </w:p>
    <w:p w14:paraId="3DF11C4A" w14:textId="44CB29D6" w:rsidR="004015D7" w:rsidRPr="00EE603B" w:rsidRDefault="00B11E6F" w:rsidP="004015D7">
      <w:pPr>
        <w:jc w:val="both"/>
        <w:rPr>
          <w:sz w:val="20"/>
          <w:szCs w:val="20"/>
          <w:lang w:val="de-DE"/>
        </w:rPr>
      </w:pPr>
      <w:r w:rsidRPr="00EE603B">
        <w:rPr>
          <w:sz w:val="20"/>
          <w:szCs w:val="20"/>
          <w:lang w:val="de-DE"/>
        </w:rPr>
        <w:br w:type="page"/>
      </w:r>
      <w:r w:rsidR="004015D7" w:rsidRPr="00EE603B">
        <w:rPr>
          <w:sz w:val="20"/>
          <w:szCs w:val="20"/>
          <w:lang w:val="de-DE"/>
        </w:rPr>
        <w:lastRenderedPageBreak/>
        <w:t>[Die in Absatz 4 in fine erwähnte Person bewahrt diese Daten mindestens während einer vom König festzulegenden Frist auf. Der König legt die Bedingungen und die Modalitäten dieser Verarbeitung und der Übermittlung der Daten fest.]</w:t>
      </w:r>
    </w:p>
    <w:p w14:paraId="65D71E2E" w14:textId="77777777" w:rsidR="004015D7" w:rsidRPr="00EE603B" w:rsidRDefault="004015D7" w:rsidP="004015D7">
      <w:pPr>
        <w:jc w:val="both"/>
        <w:rPr>
          <w:sz w:val="20"/>
          <w:szCs w:val="20"/>
          <w:lang w:val="de-DE"/>
        </w:rPr>
      </w:pPr>
    </w:p>
    <w:p w14:paraId="4440C67F" w14:textId="6B089A57" w:rsidR="00C81895" w:rsidRPr="00EE603B" w:rsidRDefault="004015D7" w:rsidP="00C81895">
      <w:pPr>
        <w:jc w:val="both"/>
        <w:rPr>
          <w:sz w:val="20"/>
          <w:szCs w:val="20"/>
          <w:lang w:val="de-DE"/>
        </w:rPr>
      </w:pPr>
      <w:r w:rsidRPr="00EE603B">
        <w:rPr>
          <w:i/>
          <w:sz w:val="20"/>
          <w:szCs w:val="20"/>
          <w:lang w:val="de-DE"/>
        </w:rPr>
        <w:t>[Art. 6quater eingefügt durch Art. 105 des G. vom 22. Dezember 1989 (B.S. vom 30. Dezember 1989), aufgehoben durch Art. 26 des G. vom 10. August 2001 (B.S. vom 1. September 2001) und wieder aufgenommen durch Art. 11 des G. vom 1. Mai 2006 (B.S. vom 16. Mai 2006); § 1 Abs. 1 einleitende Bestimmung abgeändert durch Art. 44 Nr. 1 Buchstabe a) und b)</w:t>
      </w:r>
      <w:r w:rsidRPr="00EE603B">
        <w:rPr>
          <w:i/>
          <w:iCs/>
          <w:sz w:val="20"/>
          <w:szCs w:val="20"/>
          <w:lang w:val="de-DE"/>
        </w:rPr>
        <w:t xml:space="preserve"> des G. (I) vom 29. März 2012 (B.S. vom 30. März 2012), Art. 13 des G. vom 3. August 2012 (B.S. vom 11. September 2012) und Art. 90 Nr. 1</w:t>
      </w:r>
      <w:r w:rsidRPr="00EE603B">
        <w:rPr>
          <w:i/>
          <w:sz w:val="20"/>
          <w:szCs w:val="20"/>
          <w:lang w:val="de-DE"/>
        </w:rPr>
        <w:t xml:space="preserve"> des G. vom 5. Mai 2022 (B.S. vom 20. Mai 2022)</w:t>
      </w:r>
      <w:r w:rsidRPr="00EE603B">
        <w:rPr>
          <w:i/>
          <w:iCs/>
          <w:sz w:val="20"/>
          <w:szCs w:val="20"/>
          <w:lang w:val="de-DE"/>
        </w:rPr>
        <w:t>; § 1 Abs. 1 Nr. 1 abgeändert durch Art. 90 Nr. 1</w:t>
      </w:r>
      <w:r w:rsidRPr="00EE603B">
        <w:rPr>
          <w:i/>
          <w:sz w:val="20"/>
          <w:szCs w:val="20"/>
          <w:lang w:val="de-DE"/>
        </w:rPr>
        <w:t xml:space="preserve"> des G. vom 5. Mai 2022 (B.S. vom 20. Mai 2022);</w:t>
      </w:r>
      <w:r w:rsidRPr="00EE603B">
        <w:rPr>
          <w:i/>
          <w:iCs/>
          <w:sz w:val="20"/>
          <w:szCs w:val="20"/>
          <w:lang w:val="de-DE"/>
        </w:rPr>
        <w:t xml:space="preserve"> § 1 Abs. 1 Nr. 2 ersetzt durch Art. 2 Buchstabe a) des G. vom 22. November 2020 (B.S. vom 3. Dezember 2020); § 1 Abs. 1 Nr. 2 Abs. 1 abgeändert durch Art. 90 Nr. 1</w:t>
      </w:r>
      <w:r w:rsidRPr="00EE603B">
        <w:rPr>
          <w:i/>
          <w:sz w:val="20"/>
          <w:szCs w:val="20"/>
          <w:lang w:val="de-DE"/>
        </w:rPr>
        <w:t xml:space="preserve"> des G. vom 5. Mai 2022 (B.S. vom 20. Mai 2022); § 1 Abs. 1 Nr. 3 Abs. 1 abgeändert durch Art. 90 Nr. 1 des G. vom 5. Mai 2022 (B.S. vom 20. Mai 2022); </w:t>
      </w:r>
      <w:r w:rsidRPr="00EE603B">
        <w:rPr>
          <w:i/>
          <w:iCs/>
          <w:sz w:val="20"/>
          <w:szCs w:val="20"/>
          <w:lang w:val="de-DE"/>
        </w:rPr>
        <w:t xml:space="preserve"> § 1 Abs. 1 Nr. 3 Abs. 2 abgeändert durch Art. 13 des G. vom 3. August 2012 (B.S. vom 11. September 2012), Art. 2 Buchstabe b) des G. vom 22. November 2020 (B.S. vom 3. Dezember 2020) und Art. 90 Nr. 1</w:t>
      </w:r>
      <w:r w:rsidRPr="00EE603B">
        <w:rPr>
          <w:i/>
          <w:sz w:val="20"/>
          <w:szCs w:val="20"/>
          <w:lang w:val="de-DE"/>
        </w:rPr>
        <w:t xml:space="preserve"> des G. vom 5. Mai 2022 (B.S. vom 20. Mai 2022)</w:t>
      </w:r>
      <w:r w:rsidRPr="00EE603B">
        <w:rPr>
          <w:i/>
          <w:iCs/>
          <w:sz w:val="20"/>
          <w:szCs w:val="20"/>
          <w:lang w:val="de-DE"/>
        </w:rPr>
        <w:t xml:space="preserve">; </w:t>
      </w:r>
      <w:r w:rsidRPr="00EE603B">
        <w:rPr>
          <w:i/>
          <w:sz w:val="20"/>
          <w:szCs w:val="20"/>
          <w:lang w:val="de-DE"/>
        </w:rPr>
        <w:t xml:space="preserve">§ 1 Abs. 1 </w:t>
      </w:r>
      <w:r w:rsidR="005A1879" w:rsidRPr="00EE603B">
        <w:rPr>
          <w:i/>
          <w:sz w:val="20"/>
          <w:szCs w:val="20"/>
          <w:lang w:val="de-DE"/>
        </w:rPr>
        <w:t xml:space="preserve">Nr. 3 </w:t>
      </w:r>
      <w:r w:rsidRPr="00EE603B">
        <w:rPr>
          <w:i/>
          <w:sz w:val="20"/>
          <w:szCs w:val="20"/>
          <w:lang w:val="de-DE"/>
        </w:rPr>
        <w:t xml:space="preserve">Abs. 3 einleitende Bestimmung abgeändert durch Art. 90 Nr. 1 des G. vom 5. Mai 2022 (B.S. vom 20. Mai 2022); </w:t>
      </w:r>
      <w:r w:rsidRPr="00EE603B">
        <w:rPr>
          <w:i/>
          <w:iCs/>
          <w:sz w:val="20"/>
          <w:szCs w:val="20"/>
          <w:lang w:val="de-DE"/>
        </w:rPr>
        <w:t>§ 1 Abs. 1 Nr. 3 Abs. 3 erster Gedankenstrich abgeändert durch Art. 13 des G. vom 3. August 2012 (B.S. vom 11. September 2012); § 1 Abs. 1 Nr. 3 Abs. 3 zweiter Gedankenstrich abgeändert durch Art. 13 des G. vom 3. August 2012 (B.S. vom 11. September 2012) und Art. 90 Nr. 1</w:t>
      </w:r>
      <w:r w:rsidRPr="00EE603B">
        <w:rPr>
          <w:i/>
          <w:sz w:val="20"/>
          <w:szCs w:val="20"/>
          <w:lang w:val="de-DE"/>
        </w:rPr>
        <w:t xml:space="preserve"> des G. vom 5. Mai 2022 (B.S. vom 20. Mai 2022)</w:t>
      </w:r>
      <w:r w:rsidRPr="00EE603B">
        <w:rPr>
          <w:i/>
          <w:iCs/>
          <w:sz w:val="20"/>
          <w:szCs w:val="20"/>
          <w:lang w:val="de-DE"/>
        </w:rPr>
        <w:t>; § 1 Abs. 1 Nr. 3 Abs. 3 dritter Gedankenstrich abgeändert durch Art. 90 Nr. 1</w:t>
      </w:r>
      <w:r w:rsidRPr="00EE603B">
        <w:rPr>
          <w:i/>
          <w:sz w:val="20"/>
          <w:szCs w:val="20"/>
          <w:lang w:val="de-DE"/>
        </w:rPr>
        <w:t xml:space="preserve"> des G. vom 5. Mai 2022 (B.S. vom 20. Mai 2022); § 1 Abs. 1 Nr. 3 Abs. 4 abgeändert durch Art. 90 Nr. 1 des G. vom 5. Mai 2022 (B.S. vom 20. Mai 2022); </w:t>
      </w:r>
      <w:r w:rsidRPr="00EE603B">
        <w:rPr>
          <w:i/>
          <w:iCs/>
          <w:sz w:val="20"/>
          <w:szCs w:val="20"/>
          <w:lang w:val="de-DE"/>
        </w:rPr>
        <w:t xml:space="preserve">§ 1 Abs. 1 Nr. 4 ersetzt durch Art. 44 Nr. 2 des G. (I) vom 29. März 2012 (B.S. vom 30. März 2012); § 1 Abs. 1 Nr. 4 Abs. 1 einleitende Bestimmung ersetzt durch Art. 62 Nr. 1 des G. vom 17. Juli 2015 (B.S. vom 17. August 2015) und </w:t>
      </w:r>
      <w:r w:rsidR="005A1879" w:rsidRPr="00EE603B">
        <w:rPr>
          <w:i/>
          <w:iCs/>
          <w:sz w:val="20"/>
          <w:szCs w:val="20"/>
          <w:lang w:val="de-DE"/>
        </w:rPr>
        <w:t xml:space="preserve">abgeändert durch </w:t>
      </w:r>
      <w:r w:rsidRPr="00EE603B">
        <w:rPr>
          <w:i/>
          <w:iCs/>
          <w:sz w:val="20"/>
          <w:szCs w:val="20"/>
          <w:lang w:val="de-DE"/>
        </w:rPr>
        <w:t>Art. 90 Nr. 1</w:t>
      </w:r>
      <w:r w:rsidRPr="00EE603B">
        <w:rPr>
          <w:i/>
          <w:sz w:val="20"/>
          <w:szCs w:val="20"/>
          <w:lang w:val="de-DE"/>
        </w:rPr>
        <w:t xml:space="preserve"> des G. vom 5. Mai 2022 (B.S. vom 20. Mai 2022)</w:t>
      </w:r>
      <w:r w:rsidRPr="00EE603B">
        <w:rPr>
          <w:i/>
          <w:iCs/>
          <w:sz w:val="20"/>
          <w:szCs w:val="20"/>
          <w:lang w:val="de-DE"/>
        </w:rPr>
        <w:t>; § 1 Abs. 1 Nr. 4 neuer Absatz 2 eingefügt durch Art. 62 Nr. 2 des G. vom 17. Juli 2015 (B.S. vom 17. August 2015) und abgeändert durch Art. 90 Nr. 1</w:t>
      </w:r>
      <w:r w:rsidRPr="00EE603B">
        <w:rPr>
          <w:i/>
          <w:sz w:val="20"/>
          <w:szCs w:val="20"/>
          <w:lang w:val="de-DE"/>
        </w:rPr>
        <w:t xml:space="preserve"> des G. vom 5. Mai 2022 (B.S. vom 20. Mai 2022)</w:t>
      </w:r>
      <w:r w:rsidRPr="00EE603B">
        <w:rPr>
          <w:i/>
          <w:iCs/>
          <w:sz w:val="20"/>
          <w:szCs w:val="20"/>
          <w:lang w:val="de-DE"/>
        </w:rPr>
        <w:t>; § 1 Abs. 2 abgeändert durch Art. 13 des G. vom 3. August 2012 (B.S. vom 11. September 2012) und Art. 90 Nr. 1</w:t>
      </w:r>
      <w:r w:rsidRPr="00EE603B">
        <w:rPr>
          <w:i/>
          <w:sz w:val="20"/>
          <w:szCs w:val="20"/>
          <w:lang w:val="de-DE"/>
        </w:rPr>
        <w:t xml:space="preserve"> des G. vom 5. Mai 2022 (B.S. vom 20. Mai 2022)</w:t>
      </w:r>
      <w:r w:rsidRPr="00EE603B">
        <w:rPr>
          <w:i/>
          <w:iCs/>
          <w:sz w:val="20"/>
          <w:szCs w:val="20"/>
          <w:lang w:val="de-DE"/>
        </w:rPr>
        <w:t>; § 2 aufgehoben durch Art. 90 Nr. 2</w:t>
      </w:r>
      <w:r w:rsidRPr="00EE603B">
        <w:rPr>
          <w:i/>
          <w:sz w:val="20"/>
          <w:szCs w:val="20"/>
          <w:lang w:val="de-DE"/>
        </w:rPr>
        <w:t xml:space="preserve"> des G. vom 5. Mai 2022 (B.S. vom 20. Mai 2022)</w:t>
      </w:r>
      <w:r w:rsidRPr="00EE603B">
        <w:rPr>
          <w:i/>
          <w:iCs/>
          <w:sz w:val="20"/>
          <w:szCs w:val="20"/>
          <w:lang w:val="de-DE"/>
        </w:rPr>
        <w:t>; § 3 Abs. 1 einleitende Bestimmung abgeändert durch Art. 13 des G. vom 3. August 2012 (B.S. vom 11. September 2012); § 3 Abs. 1 Nr. 1 abgeändert durch Art. 90 Nr. 3 Buchstabe a) erster Gedan</w:t>
      </w:r>
      <w:r w:rsidR="005F7797" w:rsidRPr="00EE603B">
        <w:rPr>
          <w:i/>
          <w:iCs/>
          <w:sz w:val="20"/>
          <w:szCs w:val="20"/>
          <w:lang w:val="de-DE"/>
        </w:rPr>
        <w:t>ken</w:t>
      </w:r>
      <w:r w:rsidRPr="00EE603B">
        <w:rPr>
          <w:i/>
          <w:iCs/>
          <w:sz w:val="20"/>
          <w:szCs w:val="20"/>
          <w:lang w:val="de-DE"/>
        </w:rPr>
        <w:t>strich</w:t>
      </w:r>
      <w:r w:rsidRPr="00EE603B">
        <w:rPr>
          <w:i/>
          <w:sz w:val="20"/>
          <w:szCs w:val="20"/>
          <w:lang w:val="de-DE"/>
        </w:rPr>
        <w:t xml:space="preserve"> des G. vom 5. Mai 2022 (B.S. vom 20. Mai 2022); </w:t>
      </w:r>
      <w:r w:rsidRPr="00EE603B">
        <w:rPr>
          <w:i/>
          <w:iCs/>
          <w:sz w:val="20"/>
          <w:szCs w:val="20"/>
          <w:lang w:val="de-DE"/>
        </w:rPr>
        <w:t>§ 3 Abs. 1 Nr. 3 abgeändert durch Art. 52 des G. vom 7. Mai 2017 (B.S. vom 22. Mai 2017) und Art. 90 Nr. 3 Buchstabe a) zweiter Gedankenstrich</w:t>
      </w:r>
      <w:r w:rsidRPr="00EE603B">
        <w:rPr>
          <w:i/>
          <w:sz w:val="20"/>
          <w:szCs w:val="20"/>
          <w:lang w:val="de-DE"/>
        </w:rPr>
        <w:t xml:space="preserve"> des G. vom 5. Mai 2022 (B.S. vom 20. Mai 2022); </w:t>
      </w:r>
      <w:r w:rsidRPr="00EE603B">
        <w:rPr>
          <w:i/>
          <w:iCs/>
          <w:sz w:val="20"/>
          <w:szCs w:val="20"/>
          <w:lang w:val="de-DE"/>
        </w:rPr>
        <w:t>§ 3 Abs. 1 Nr. 5 abgeändert durch Art. 90 Nr. 3 Buchstabe a) dritter Gedankenstrich</w:t>
      </w:r>
      <w:r w:rsidRPr="00EE603B">
        <w:rPr>
          <w:i/>
          <w:sz w:val="20"/>
          <w:szCs w:val="20"/>
          <w:lang w:val="de-DE"/>
        </w:rPr>
        <w:t xml:space="preserve"> des G. vom 5. Mai 2022 (B.S. vom 20. Mai 2022); </w:t>
      </w:r>
      <w:r w:rsidRPr="00EE603B">
        <w:rPr>
          <w:i/>
          <w:iCs/>
          <w:sz w:val="20"/>
          <w:szCs w:val="20"/>
          <w:lang w:val="de-DE"/>
        </w:rPr>
        <w:t>§ 3 Abs. 1 Nr. 6/1 eingefügt durch Art. 75 Nr. 1 des G. (I) vom 19. März 2013 (B.S. vom 29. März 2013) und umnummeriert zu Nr. 7 durch Art. 90 Nr. </w:t>
      </w:r>
      <w:r w:rsidR="003A7D4F" w:rsidRPr="00EE603B">
        <w:rPr>
          <w:i/>
          <w:iCs/>
          <w:sz w:val="20"/>
          <w:szCs w:val="20"/>
          <w:lang w:val="de-DE"/>
        </w:rPr>
        <w:t>3</w:t>
      </w:r>
      <w:r w:rsidRPr="00EE603B">
        <w:rPr>
          <w:i/>
          <w:iCs/>
          <w:sz w:val="20"/>
          <w:szCs w:val="20"/>
          <w:lang w:val="de-DE"/>
        </w:rPr>
        <w:t> Buchstabe a) fünfter Gedankenstrich</w:t>
      </w:r>
      <w:r w:rsidRPr="00EE603B">
        <w:rPr>
          <w:i/>
          <w:sz w:val="20"/>
          <w:szCs w:val="20"/>
          <w:lang w:val="de-DE"/>
        </w:rPr>
        <w:t xml:space="preserve"> des G. vom 5. Mai 2022 (B.S. vom 20. Mai 2022)</w:t>
      </w:r>
      <w:r w:rsidRPr="00EE603B">
        <w:rPr>
          <w:i/>
          <w:iCs/>
          <w:sz w:val="20"/>
          <w:szCs w:val="20"/>
          <w:lang w:val="de-DE"/>
        </w:rPr>
        <w:t>; § 3 Abs. 1 frühere Nummer 7 aufgehoben durch Art. 90 Nr. 3 Buchstabe a) vierter Gedankenstrich</w:t>
      </w:r>
      <w:r w:rsidRPr="00EE603B">
        <w:rPr>
          <w:i/>
          <w:sz w:val="20"/>
          <w:szCs w:val="20"/>
          <w:lang w:val="de-DE"/>
        </w:rPr>
        <w:t xml:space="preserve"> des G. vom 5. Mai 2022 (B.S. vom 20. Mai 2022); § 3 Abs. 1 Nr. 9 aufgehoben durch Art. 90 Nr. 3 Buchstabe a) sechster Gedankenstrich des G. vom 5. Mai 2022 (B.S. vom 20. Mai 2022); § 3 Abs. 1 Nr. 10 aufgehoben durch Art. 90 Nr. 3 Buchstabe a) siebter Gedankenstrich des G. vom 5. Mai 2022 (B.S. vom 20. Mai 2022); </w:t>
      </w:r>
      <w:r w:rsidRPr="00EE603B">
        <w:rPr>
          <w:i/>
          <w:iCs/>
          <w:sz w:val="20"/>
          <w:szCs w:val="20"/>
          <w:lang w:val="de-DE"/>
        </w:rPr>
        <w:t>§ 3 Abs. 2 abgeändert durch Art. 75 Nr. 2 des G.</w:t>
      </w:r>
      <w:r w:rsidR="005A1879" w:rsidRPr="00EE603B">
        <w:rPr>
          <w:i/>
          <w:iCs/>
          <w:sz w:val="20"/>
          <w:szCs w:val="20"/>
          <w:lang w:val="de-DE"/>
        </w:rPr>
        <w:t> </w:t>
      </w:r>
      <w:r w:rsidRPr="00EE603B">
        <w:rPr>
          <w:i/>
          <w:iCs/>
          <w:sz w:val="20"/>
          <w:szCs w:val="20"/>
          <w:lang w:val="de-DE"/>
        </w:rPr>
        <w:t>(I) vom 19. März 2013 (B.S. vom 29. März 2013) und Art. 90 Nr. 3 Buchstabe b)</w:t>
      </w:r>
      <w:r w:rsidRPr="00EE603B">
        <w:rPr>
          <w:i/>
          <w:sz w:val="20"/>
          <w:szCs w:val="20"/>
          <w:lang w:val="de-DE"/>
        </w:rPr>
        <w:t xml:space="preserve"> des G. vom 5. Mai 2022 (B.S. vom 20. Mai 2022)</w:t>
      </w:r>
      <w:r w:rsidRPr="00EE603B">
        <w:rPr>
          <w:i/>
          <w:iCs/>
          <w:sz w:val="20"/>
          <w:szCs w:val="20"/>
          <w:lang w:val="de-DE"/>
        </w:rPr>
        <w:t>; § 3 Abs. 4 eingefügt durch Art. 51</w:t>
      </w:r>
      <w:r w:rsidRPr="00EE603B">
        <w:rPr>
          <w:i/>
          <w:sz w:val="20"/>
          <w:szCs w:val="20"/>
          <w:lang w:val="de-DE"/>
        </w:rPr>
        <w:t xml:space="preserve"> des G. vom 18. Dezember 2016 (B.S. vom 27. Dezember 2016) und abgeändert durch Art. 90 Nr. 3 Buchstabe c) des G. vom 18. Dezember 2016 (B.S. vom 27. Dezember 2016); </w:t>
      </w:r>
      <w:r w:rsidRPr="00EE603B">
        <w:rPr>
          <w:i/>
          <w:iCs/>
          <w:sz w:val="20"/>
          <w:szCs w:val="20"/>
          <w:lang w:val="de-DE"/>
        </w:rPr>
        <w:t>§ 3 Abs. 5 eingefügt durch Art. 51</w:t>
      </w:r>
      <w:r w:rsidRPr="00EE603B">
        <w:rPr>
          <w:i/>
          <w:sz w:val="20"/>
          <w:szCs w:val="20"/>
          <w:lang w:val="de-DE"/>
        </w:rPr>
        <w:t xml:space="preserve"> des G. vom 18. Dezember 2016 (B.S. vom 27. Dezember 2016)]</w:t>
      </w:r>
      <w:r w:rsidR="00163508" w:rsidRPr="00EE603B">
        <w:rPr>
          <w:sz w:val="20"/>
          <w:szCs w:val="20"/>
          <w:lang w:val="de-DE"/>
        </w:rPr>
        <w:t>"</w:t>
      </w:r>
    </w:p>
    <w:p w14:paraId="040BC138" w14:textId="77777777" w:rsidR="00C81895" w:rsidRPr="00EE603B" w:rsidRDefault="00C81895" w:rsidP="00DA4847">
      <w:pPr>
        <w:pStyle w:val="NormalWeb"/>
        <w:spacing w:before="0" w:after="0"/>
        <w:ind w:left="0" w:right="0"/>
        <w:jc w:val="both"/>
        <w:rPr>
          <w:sz w:val="24"/>
          <w:szCs w:val="24"/>
          <w:lang w:val="de-DE"/>
        </w:rPr>
      </w:pPr>
    </w:p>
    <w:p w14:paraId="520034F8" w14:textId="77777777" w:rsidR="00C81895" w:rsidRPr="00EE603B" w:rsidRDefault="00C81895" w:rsidP="00DA4847">
      <w:pPr>
        <w:pStyle w:val="NormalWeb"/>
        <w:spacing w:before="0" w:after="0"/>
        <w:ind w:left="0" w:right="0"/>
        <w:jc w:val="both"/>
        <w:rPr>
          <w:sz w:val="24"/>
          <w:szCs w:val="24"/>
          <w:lang w:val="de-DE"/>
        </w:rPr>
      </w:pPr>
    </w:p>
    <w:p w14:paraId="26260320" w14:textId="1C049C40" w:rsidR="00DA4847" w:rsidRPr="00EE603B" w:rsidRDefault="00DA4847" w:rsidP="004015D7">
      <w:pPr>
        <w:pStyle w:val="NormalWeb"/>
        <w:spacing w:before="0" w:after="0"/>
        <w:ind w:left="0" w:right="0"/>
        <w:jc w:val="both"/>
        <w:rPr>
          <w:sz w:val="24"/>
          <w:szCs w:val="24"/>
          <w:lang w:val="de-DE"/>
        </w:rPr>
      </w:pPr>
      <w:r w:rsidRPr="00EE603B">
        <w:rPr>
          <w:color w:val="0000FF"/>
          <w:sz w:val="24"/>
          <w:szCs w:val="24"/>
          <w:lang w:val="de-DE"/>
        </w:rPr>
        <w:tab/>
      </w:r>
      <w:r w:rsidRPr="00EE603B">
        <w:rPr>
          <w:sz w:val="24"/>
          <w:szCs w:val="24"/>
          <w:lang w:val="de-DE"/>
        </w:rPr>
        <w:t>[</w:t>
      </w:r>
      <w:r w:rsidRPr="00EE603B">
        <w:rPr>
          <w:b/>
          <w:sz w:val="24"/>
          <w:szCs w:val="24"/>
          <w:lang w:val="de-DE"/>
        </w:rPr>
        <w:t>Art. 6</w:t>
      </w:r>
      <w:r w:rsidRPr="00EE603B">
        <w:rPr>
          <w:b/>
          <w:i/>
          <w:sz w:val="24"/>
          <w:szCs w:val="24"/>
          <w:lang w:val="de-DE"/>
        </w:rPr>
        <w:t>quinquies</w:t>
      </w:r>
      <w:r w:rsidRPr="00EE603B">
        <w:rPr>
          <w:sz w:val="24"/>
          <w:szCs w:val="24"/>
          <w:lang w:val="de-DE"/>
        </w:rPr>
        <w:t xml:space="preserve"> </w:t>
      </w:r>
      <w:r w:rsidRPr="00EE603B">
        <w:rPr>
          <w:b/>
          <w:sz w:val="24"/>
          <w:szCs w:val="24"/>
          <w:lang w:val="de-DE"/>
        </w:rPr>
        <w:t xml:space="preserve">- </w:t>
      </w:r>
      <w:r w:rsidRPr="00EE603B">
        <w:rPr>
          <w:sz w:val="24"/>
          <w:szCs w:val="24"/>
          <w:lang w:val="de-DE"/>
        </w:rPr>
        <w:t>[</w:t>
      </w:r>
      <w:r w:rsidR="004015D7" w:rsidRPr="00EE603B">
        <w:rPr>
          <w:sz w:val="24"/>
          <w:szCs w:val="24"/>
          <w:lang w:val="de-DE"/>
        </w:rPr>
        <w:t>..</w:t>
      </w:r>
      <w:r w:rsidRPr="00EE603B">
        <w:rPr>
          <w:sz w:val="24"/>
          <w:szCs w:val="24"/>
          <w:lang w:val="de-DE"/>
        </w:rPr>
        <w:t>.]]</w:t>
      </w:r>
    </w:p>
    <w:p w14:paraId="1B52ACBB" w14:textId="77777777" w:rsidR="00DA4847" w:rsidRPr="00EE603B" w:rsidRDefault="00DA4847" w:rsidP="00DA4847">
      <w:pPr>
        <w:pStyle w:val="NormalWeb"/>
        <w:spacing w:before="0" w:after="0"/>
        <w:ind w:left="0" w:right="0"/>
        <w:jc w:val="both"/>
        <w:rPr>
          <w:sz w:val="24"/>
          <w:szCs w:val="24"/>
          <w:lang w:val="de-DE"/>
        </w:rPr>
      </w:pPr>
    </w:p>
    <w:p w14:paraId="4DB94E0F" w14:textId="1787F57A" w:rsidR="00DA4847" w:rsidRPr="00EE603B" w:rsidRDefault="00DA4847" w:rsidP="00DA4847">
      <w:pPr>
        <w:pStyle w:val="NormalWeb"/>
        <w:spacing w:before="0" w:after="0"/>
        <w:ind w:left="0" w:right="0"/>
        <w:jc w:val="both"/>
        <w:rPr>
          <w:rFonts w:ascii="Times New Roman Italique" w:hAnsi="Times New Roman Italique"/>
          <w:spacing w:val="-4"/>
          <w:sz w:val="24"/>
          <w:szCs w:val="24"/>
          <w:lang w:val="de-DE"/>
        </w:rPr>
      </w:pPr>
      <w:r w:rsidRPr="00EE603B">
        <w:rPr>
          <w:rFonts w:ascii="Times New Roman Italique" w:hAnsi="Times New Roman Italique"/>
          <w:i/>
          <w:spacing w:val="-4"/>
          <w:sz w:val="24"/>
          <w:szCs w:val="24"/>
          <w:lang w:val="de-DE"/>
        </w:rPr>
        <w:t xml:space="preserve">[Art. 6quinquies eingefügt durch Art. 92 des G. vom 20. Dezember 1995 (B.S. vom 23. Dezember 1995) und </w:t>
      </w:r>
      <w:r w:rsidR="004015D7" w:rsidRPr="00EE603B">
        <w:rPr>
          <w:rFonts w:ascii="Times New Roman Italique" w:hAnsi="Times New Roman Italique"/>
          <w:i/>
          <w:spacing w:val="-4"/>
          <w:sz w:val="24"/>
          <w:szCs w:val="24"/>
          <w:lang w:val="de-DE"/>
        </w:rPr>
        <w:t>aufgehoben durch Art. 91 des G. vom 5. Mai 2022 (B.S. vom 20. Mai 2022)</w:t>
      </w:r>
      <w:r w:rsidRPr="00EE603B">
        <w:rPr>
          <w:rFonts w:ascii="Times New Roman Italique" w:hAnsi="Times New Roman Italique"/>
          <w:i/>
          <w:spacing w:val="-4"/>
          <w:sz w:val="24"/>
          <w:szCs w:val="24"/>
          <w:lang w:val="de-DE"/>
        </w:rPr>
        <w:t>]</w:t>
      </w:r>
    </w:p>
    <w:p w14:paraId="58F48444" w14:textId="77777777" w:rsidR="00DA4847" w:rsidRPr="00EE603B" w:rsidRDefault="00DA4847" w:rsidP="00DA4847">
      <w:pPr>
        <w:pStyle w:val="NormalWeb"/>
        <w:spacing w:before="0" w:after="0"/>
        <w:ind w:left="0" w:right="0"/>
        <w:jc w:val="both"/>
        <w:rPr>
          <w:sz w:val="24"/>
          <w:szCs w:val="24"/>
          <w:lang w:val="de-DE"/>
        </w:rPr>
      </w:pPr>
    </w:p>
    <w:p w14:paraId="37831758" w14:textId="77777777" w:rsidR="00DA4847" w:rsidRPr="00EE603B" w:rsidRDefault="00DA4847" w:rsidP="00DA4847">
      <w:pPr>
        <w:pStyle w:val="NormalWeb"/>
        <w:spacing w:before="0" w:after="0"/>
        <w:ind w:left="0" w:right="0"/>
        <w:jc w:val="both"/>
        <w:rPr>
          <w:sz w:val="24"/>
          <w:szCs w:val="24"/>
          <w:lang w:val="de-DE"/>
        </w:rPr>
      </w:pPr>
    </w:p>
    <w:p w14:paraId="3B23615D" w14:textId="3D24E748" w:rsidR="00DA4847" w:rsidRPr="00EE603B" w:rsidRDefault="00DA4847" w:rsidP="00DA4847">
      <w:pPr>
        <w:pStyle w:val="NormalWeb"/>
        <w:spacing w:before="0" w:after="0"/>
        <w:ind w:left="0" w:right="0"/>
        <w:jc w:val="both"/>
        <w:rPr>
          <w:sz w:val="24"/>
          <w:szCs w:val="24"/>
          <w:lang w:val="de-DE"/>
        </w:rPr>
      </w:pPr>
      <w:r w:rsidRPr="00EE603B">
        <w:rPr>
          <w:sz w:val="24"/>
          <w:szCs w:val="24"/>
          <w:lang w:val="de-DE"/>
        </w:rPr>
        <w:tab/>
        <w:t>[</w:t>
      </w:r>
      <w:r w:rsidRPr="00EE603B">
        <w:rPr>
          <w:b/>
          <w:sz w:val="24"/>
          <w:szCs w:val="24"/>
          <w:lang w:val="de-DE"/>
        </w:rPr>
        <w:t>Art. 6</w:t>
      </w:r>
      <w:r w:rsidRPr="00EE603B">
        <w:rPr>
          <w:b/>
          <w:i/>
          <w:sz w:val="24"/>
          <w:szCs w:val="24"/>
          <w:lang w:val="de-DE"/>
        </w:rPr>
        <w:t>sexies</w:t>
      </w:r>
      <w:r w:rsidRPr="00EE603B">
        <w:rPr>
          <w:sz w:val="24"/>
          <w:szCs w:val="24"/>
          <w:lang w:val="de-DE"/>
        </w:rPr>
        <w:t xml:space="preserve"> - </w:t>
      </w:r>
      <w:r w:rsidR="004523AD" w:rsidRPr="00EE603B">
        <w:rPr>
          <w:sz w:val="24"/>
          <w:szCs w:val="24"/>
          <w:lang w:val="de-DE"/>
        </w:rPr>
        <w:t>[…</w:t>
      </w:r>
      <w:r w:rsidR="002067D5" w:rsidRPr="00EE603B">
        <w:rPr>
          <w:sz w:val="24"/>
          <w:szCs w:val="24"/>
          <w:lang w:val="de-DE"/>
        </w:rPr>
        <w:t>]</w:t>
      </w:r>
      <w:r w:rsidRPr="00EE603B">
        <w:rPr>
          <w:sz w:val="24"/>
          <w:szCs w:val="24"/>
          <w:lang w:val="de-DE"/>
        </w:rPr>
        <w:t>]</w:t>
      </w:r>
    </w:p>
    <w:p w14:paraId="6E9BA942" w14:textId="77777777" w:rsidR="00DA4847" w:rsidRPr="00EE603B" w:rsidRDefault="00DA4847" w:rsidP="00DA4847">
      <w:pPr>
        <w:pStyle w:val="NormalWeb"/>
        <w:spacing w:before="0" w:after="0"/>
        <w:ind w:left="0" w:right="0"/>
        <w:jc w:val="both"/>
        <w:rPr>
          <w:sz w:val="24"/>
          <w:szCs w:val="24"/>
          <w:lang w:val="de-DE"/>
        </w:rPr>
      </w:pPr>
    </w:p>
    <w:p w14:paraId="64B937A5" w14:textId="27000E24" w:rsidR="00DA4847" w:rsidRPr="00EE603B" w:rsidRDefault="00DA4847" w:rsidP="00DA4847">
      <w:pPr>
        <w:pStyle w:val="NormalWeb"/>
        <w:spacing w:before="0" w:after="0"/>
        <w:ind w:left="0" w:right="0"/>
        <w:jc w:val="both"/>
        <w:rPr>
          <w:sz w:val="24"/>
          <w:szCs w:val="24"/>
          <w:lang w:val="de-DE"/>
        </w:rPr>
      </w:pPr>
      <w:r w:rsidRPr="00EE603B">
        <w:rPr>
          <w:i/>
          <w:sz w:val="24"/>
          <w:szCs w:val="24"/>
          <w:lang w:val="de-DE"/>
        </w:rPr>
        <w:t>[Art. 6sexies eingefügt durch Art. 13 des G. vom 1. Mai 2006 (B.S. vom 16. Mai 2006)</w:t>
      </w:r>
      <w:r w:rsidR="004C16C4" w:rsidRPr="00EE603B">
        <w:rPr>
          <w:i/>
          <w:sz w:val="24"/>
          <w:szCs w:val="24"/>
          <w:lang w:val="de-DE"/>
        </w:rPr>
        <w:t xml:space="preserve"> </w:t>
      </w:r>
      <w:r w:rsidR="004523AD" w:rsidRPr="00EE603B">
        <w:rPr>
          <w:i/>
          <w:sz w:val="24"/>
          <w:szCs w:val="24"/>
          <w:lang w:val="de-DE"/>
        </w:rPr>
        <w:t xml:space="preserve">und aufgehoben </w:t>
      </w:r>
      <w:r w:rsidR="007B39B3" w:rsidRPr="00EE603B">
        <w:rPr>
          <w:i/>
          <w:sz w:val="24"/>
          <w:szCs w:val="24"/>
          <w:lang w:val="de-DE"/>
        </w:rPr>
        <w:t>durch Art.</w:t>
      </w:r>
      <w:r w:rsidR="004C16C4" w:rsidRPr="00EE603B">
        <w:rPr>
          <w:i/>
          <w:sz w:val="24"/>
          <w:szCs w:val="24"/>
          <w:lang w:val="de-DE"/>
        </w:rPr>
        <w:t> </w:t>
      </w:r>
      <w:r w:rsidR="007B39B3" w:rsidRPr="00EE603B">
        <w:rPr>
          <w:i/>
          <w:sz w:val="24"/>
          <w:szCs w:val="24"/>
          <w:lang w:val="de-DE"/>
        </w:rPr>
        <w:t>2 des G. vom 7. April 2019</w:t>
      </w:r>
      <w:r w:rsidR="00095F99" w:rsidRPr="00EE603B">
        <w:rPr>
          <w:i/>
          <w:sz w:val="24"/>
          <w:szCs w:val="24"/>
          <w:lang w:val="de-DE"/>
        </w:rPr>
        <w:t> (I)</w:t>
      </w:r>
      <w:r w:rsidR="007B39B3" w:rsidRPr="00EE603B">
        <w:rPr>
          <w:i/>
          <w:sz w:val="24"/>
          <w:szCs w:val="24"/>
          <w:lang w:val="de-DE"/>
        </w:rPr>
        <w:t xml:space="preserve"> (B.S. vom </w:t>
      </w:r>
      <w:r w:rsidR="00E925C3" w:rsidRPr="00EE603B">
        <w:rPr>
          <w:i/>
          <w:sz w:val="24"/>
          <w:szCs w:val="24"/>
          <w:lang w:val="de-DE"/>
        </w:rPr>
        <w:t>20. Mai 2019</w:t>
      </w:r>
      <w:r w:rsidR="007B39B3" w:rsidRPr="00EE603B">
        <w:rPr>
          <w:i/>
          <w:sz w:val="24"/>
          <w:szCs w:val="24"/>
          <w:lang w:val="de-DE"/>
        </w:rPr>
        <w:t>)</w:t>
      </w:r>
      <w:r w:rsidRPr="00EE603B">
        <w:rPr>
          <w:i/>
          <w:sz w:val="24"/>
          <w:szCs w:val="24"/>
          <w:lang w:val="de-DE"/>
        </w:rPr>
        <w:t>]</w:t>
      </w:r>
    </w:p>
    <w:p w14:paraId="309899B9" w14:textId="77777777" w:rsidR="00DA4847" w:rsidRPr="00EE603B" w:rsidRDefault="00DA4847" w:rsidP="00DA4847">
      <w:pPr>
        <w:pStyle w:val="NormalWeb"/>
        <w:spacing w:before="0" w:after="0"/>
        <w:ind w:left="0" w:right="0"/>
        <w:jc w:val="both"/>
        <w:rPr>
          <w:sz w:val="24"/>
          <w:szCs w:val="24"/>
          <w:lang w:val="de-DE"/>
        </w:rPr>
      </w:pPr>
    </w:p>
    <w:p w14:paraId="694E0D72" w14:textId="77777777" w:rsidR="00DA4847" w:rsidRPr="00EE603B" w:rsidRDefault="00DA4847" w:rsidP="00DA4847">
      <w:pPr>
        <w:pStyle w:val="NormalWeb"/>
        <w:spacing w:before="0" w:after="0"/>
        <w:ind w:left="0" w:right="0"/>
        <w:jc w:val="both"/>
        <w:rPr>
          <w:sz w:val="24"/>
          <w:szCs w:val="24"/>
          <w:lang w:val="de-DE"/>
        </w:rPr>
      </w:pPr>
    </w:p>
    <w:p w14:paraId="7266B3F0" w14:textId="77777777" w:rsidR="00DA4847" w:rsidRPr="00EE603B" w:rsidRDefault="00DA4847" w:rsidP="00DA4847">
      <w:pPr>
        <w:pStyle w:val="NormalWeb"/>
        <w:spacing w:before="0" w:after="0"/>
        <w:ind w:left="0" w:right="0"/>
        <w:jc w:val="both"/>
        <w:rPr>
          <w:sz w:val="24"/>
          <w:szCs w:val="24"/>
          <w:lang w:val="de-DE"/>
        </w:rPr>
      </w:pPr>
      <w:r w:rsidRPr="00EE603B">
        <w:rPr>
          <w:sz w:val="24"/>
          <w:szCs w:val="24"/>
          <w:lang w:val="de-DE"/>
        </w:rPr>
        <w:tab/>
        <w:t>[</w:t>
      </w:r>
      <w:r w:rsidRPr="00EE603B">
        <w:rPr>
          <w:b/>
          <w:sz w:val="24"/>
          <w:szCs w:val="24"/>
          <w:lang w:val="de-DE"/>
        </w:rPr>
        <w:t>Art. 6</w:t>
      </w:r>
      <w:r w:rsidRPr="00EE603B">
        <w:rPr>
          <w:b/>
          <w:i/>
          <w:sz w:val="24"/>
          <w:szCs w:val="24"/>
          <w:lang w:val="de-DE"/>
        </w:rPr>
        <w:t>septies</w:t>
      </w:r>
      <w:r w:rsidRPr="00EE603B">
        <w:rPr>
          <w:sz w:val="24"/>
          <w:szCs w:val="24"/>
          <w:lang w:val="de-DE"/>
        </w:rPr>
        <w:t xml:space="preserve"> - </w:t>
      </w:r>
      <w:r w:rsidR="00776AC6" w:rsidRPr="00EE603B">
        <w:rPr>
          <w:sz w:val="24"/>
          <w:szCs w:val="24"/>
          <w:lang w:val="de-DE"/>
        </w:rPr>
        <w:t xml:space="preserve">[§ 1] - </w:t>
      </w:r>
      <w:r w:rsidRPr="00EE603B">
        <w:rPr>
          <w:sz w:val="24"/>
          <w:szCs w:val="24"/>
          <w:lang w:val="de-DE"/>
        </w:rPr>
        <w:t>Die in Artikel 6 § 1</w:t>
      </w:r>
      <w:r w:rsidRPr="00EE603B">
        <w:rPr>
          <w:i/>
          <w:sz w:val="24"/>
          <w:szCs w:val="24"/>
          <w:lang w:val="de-DE"/>
        </w:rPr>
        <w:t>quinquies</w:t>
      </w:r>
      <w:r w:rsidRPr="00EE603B">
        <w:rPr>
          <w:sz w:val="24"/>
          <w:szCs w:val="24"/>
          <w:lang w:val="de-DE"/>
        </w:rPr>
        <w:t xml:space="preserve"> vorgesehenen Angaben, die erwähnt sind in der Packungsbeilage, auf der äußeren Umhüllung oder, in Ermangelung einer äußeren Umhüllung, auf der Primärverpackung und auf der Etikettierung eines jeden Arzneimittels, das in Verkehr ist, müssen in den drei Landessprachen abgefasst sein. Das bedeutet nicht, dass diese Angaben nicht auch in anderen Sprachen abgefasst werden können, unter der Bedingung, dass in allen benutzten Sprachen dieselben Informationen aufgenommen werden.</w:t>
      </w:r>
    </w:p>
    <w:p w14:paraId="6912031C" w14:textId="77777777" w:rsidR="00DA4847" w:rsidRPr="00EE603B" w:rsidRDefault="00DA4847" w:rsidP="00DA4847">
      <w:pPr>
        <w:pStyle w:val="NormalWeb"/>
        <w:spacing w:before="0" w:after="0"/>
        <w:ind w:left="0" w:right="0"/>
        <w:jc w:val="both"/>
        <w:rPr>
          <w:sz w:val="24"/>
          <w:szCs w:val="24"/>
          <w:lang w:val="de-DE"/>
        </w:rPr>
      </w:pPr>
    </w:p>
    <w:p w14:paraId="730E2C00" w14:textId="77777777" w:rsidR="00DA4847" w:rsidRPr="00EE603B" w:rsidRDefault="00DA4847" w:rsidP="00DA4847">
      <w:pPr>
        <w:pStyle w:val="NormalWeb"/>
        <w:spacing w:before="0" w:after="0"/>
        <w:ind w:left="0" w:right="0"/>
        <w:jc w:val="both"/>
        <w:rPr>
          <w:sz w:val="24"/>
          <w:szCs w:val="24"/>
          <w:lang w:val="de-DE"/>
        </w:rPr>
      </w:pPr>
      <w:r w:rsidRPr="00EE603B">
        <w:rPr>
          <w:sz w:val="24"/>
          <w:szCs w:val="24"/>
          <w:lang w:val="de-DE"/>
        </w:rPr>
        <w:tab/>
        <w:t xml:space="preserve">Diese Angaben müssen mit den Angaben, die bei der Erteilung der </w:t>
      </w:r>
      <w:r w:rsidR="00887FB3" w:rsidRPr="00EE603B">
        <w:rPr>
          <w:sz w:val="24"/>
          <w:szCs w:val="24"/>
          <w:lang w:val="de-DE"/>
        </w:rPr>
        <w:t>[IVG]</w:t>
      </w:r>
      <w:r w:rsidRPr="00EE603B">
        <w:rPr>
          <w:sz w:val="24"/>
          <w:szCs w:val="24"/>
          <w:lang w:val="de-DE"/>
        </w:rPr>
        <w:t xml:space="preserve"> oder Registrierung oder später gebilligt wurden, übereinstimmen. Was die in der Zusammenfassung </w:t>
      </w:r>
      <w:r w:rsidRPr="00EE603B">
        <w:rPr>
          <w:rFonts w:ascii="TimesNewRoman" w:hAnsi="TimesNewRoman" w:cs="TimesNewRoman"/>
          <w:sz w:val="24"/>
          <w:szCs w:val="24"/>
          <w:lang w:val="de-DE"/>
        </w:rPr>
        <w:t>der Merkmale des Arzneimittels und in der Packungsbeilage erwähnten Angaben betrifft, ist bei Anwendung der in Artikel 6</w:t>
      </w:r>
      <w:r w:rsidRPr="00EE603B">
        <w:rPr>
          <w:rFonts w:ascii="TimesNewRoman" w:hAnsi="TimesNewRoman" w:cs="TimesNewRoman"/>
          <w:i/>
          <w:sz w:val="24"/>
          <w:szCs w:val="24"/>
          <w:lang w:val="de-DE"/>
        </w:rPr>
        <w:t>bis</w:t>
      </w:r>
      <w:r w:rsidRPr="00EE603B">
        <w:rPr>
          <w:rFonts w:ascii="TimesNewRoman" w:hAnsi="TimesNewRoman" w:cs="TimesNewRoman"/>
          <w:sz w:val="24"/>
          <w:szCs w:val="24"/>
          <w:lang w:val="de-DE"/>
        </w:rPr>
        <w:t xml:space="preserve"> § 1 Absatz 11 und § 6 Absatz 12 erwähnten Bestimmungen eine Abweichung möglich.</w:t>
      </w:r>
    </w:p>
    <w:p w14:paraId="01BAEC3F" w14:textId="77777777" w:rsidR="00DA4847" w:rsidRPr="00EE603B" w:rsidRDefault="00DA4847" w:rsidP="00DA4847">
      <w:pPr>
        <w:autoSpaceDE w:val="0"/>
        <w:autoSpaceDN w:val="0"/>
        <w:adjustRightInd w:val="0"/>
        <w:jc w:val="both"/>
        <w:rPr>
          <w:lang w:val="de-DE"/>
        </w:rPr>
      </w:pPr>
    </w:p>
    <w:p w14:paraId="7B05E441" w14:textId="15DBF71B" w:rsidR="00DA4847" w:rsidRPr="00EE603B" w:rsidRDefault="00DA4847" w:rsidP="00DA4847">
      <w:pPr>
        <w:autoSpaceDE w:val="0"/>
        <w:autoSpaceDN w:val="0"/>
        <w:adjustRightInd w:val="0"/>
        <w:jc w:val="both"/>
        <w:rPr>
          <w:lang w:val="de-DE"/>
        </w:rPr>
      </w:pPr>
      <w:r w:rsidRPr="00EE603B">
        <w:rPr>
          <w:lang w:val="de-DE"/>
        </w:rPr>
        <w:tab/>
        <w:t xml:space="preserve">Der Inhaber der </w:t>
      </w:r>
      <w:r w:rsidR="00887FB3" w:rsidRPr="00EE603B">
        <w:rPr>
          <w:lang w:val="de-DE"/>
        </w:rPr>
        <w:t>[IVG]</w:t>
      </w:r>
      <w:r w:rsidRPr="00EE603B">
        <w:rPr>
          <w:lang w:val="de-DE"/>
        </w:rPr>
        <w:t xml:space="preserve"> oder der Registrierung eines </w:t>
      </w:r>
      <w:r w:rsidR="004015D7" w:rsidRPr="00EE603B">
        <w:rPr>
          <w:rFonts w:ascii="TimesNewRoman" w:hAnsi="TimesNewRoman" w:cs="TimesNewRoman"/>
          <w:lang w:val="de-DE"/>
        </w:rPr>
        <w:t>[A</w:t>
      </w:r>
      <w:r w:rsidR="004015D7" w:rsidRPr="00EE603B">
        <w:rPr>
          <w:rFonts w:ascii="TimesNewRoman" w:hAnsi="TimesNewRoman" w:cs="TimesNewRoman"/>
          <w:color w:val="231F20"/>
          <w:lang w:val="de-DE"/>
        </w:rPr>
        <w:t xml:space="preserve">rzneimittels] </w:t>
      </w:r>
      <w:r w:rsidRPr="00EE603B">
        <w:rPr>
          <w:lang w:val="de-DE"/>
        </w:rPr>
        <w:t>muss den Patientenorganisationen die Packungsbeilage auf deren Anfrage in Formaten, die für Blinde und Sehschwache geeignet sind, zur Verfügung stellen. Der König kann die diesbezüglichen Ausführungsmodalitäten festlegen.</w:t>
      </w:r>
    </w:p>
    <w:p w14:paraId="2C129ABC" w14:textId="77777777" w:rsidR="00DA4847" w:rsidRPr="00EE603B" w:rsidRDefault="00DA4847" w:rsidP="00DA4847">
      <w:pPr>
        <w:autoSpaceDE w:val="0"/>
        <w:autoSpaceDN w:val="0"/>
        <w:adjustRightInd w:val="0"/>
        <w:jc w:val="both"/>
        <w:rPr>
          <w:lang w:val="de-DE"/>
        </w:rPr>
      </w:pPr>
    </w:p>
    <w:p w14:paraId="60C6F849" w14:textId="77777777" w:rsidR="00DA4847" w:rsidRPr="00EE603B" w:rsidRDefault="00DA4847" w:rsidP="00DA4847">
      <w:pPr>
        <w:autoSpaceDE w:val="0"/>
        <w:autoSpaceDN w:val="0"/>
        <w:adjustRightInd w:val="0"/>
        <w:jc w:val="both"/>
        <w:rPr>
          <w:lang w:val="de-DE"/>
        </w:rPr>
      </w:pPr>
      <w:r w:rsidRPr="00EE603B">
        <w:rPr>
          <w:lang w:val="de-DE"/>
        </w:rPr>
        <w:tab/>
        <w:t>Jedem verpackten Arzneimittel muss eine Packungsbeilage beigefügt werden, es sei denn, alle erforderlichen Informationen befinden sich direkt auf der äußeren Umhüllung oder der Primärverpackung.</w:t>
      </w:r>
    </w:p>
    <w:p w14:paraId="4C2FE821" w14:textId="77777777" w:rsidR="00DA4847" w:rsidRPr="00EE603B" w:rsidRDefault="00DA4847" w:rsidP="00DA4847">
      <w:pPr>
        <w:autoSpaceDE w:val="0"/>
        <w:autoSpaceDN w:val="0"/>
        <w:adjustRightInd w:val="0"/>
        <w:jc w:val="both"/>
        <w:rPr>
          <w:lang w:val="de-DE"/>
        </w:rPr>
      </w:pPr>
    </w:p>
    <w:p w14:paraId="64E90B22" w14:textId="486AE477" w:rsidR="00DA4847" w:rsidRPr="00EE603B" w:rsidRDefault="00DA4847" w:rsidP="00DA4847">
      <w:pPr>
        <w:autoSpaceDE w:val="0"/>
        <w:autoSpaceDN w:val="0"/>
        <w:adjustRightInd w:val="0"/>
        <w:jc w:val="both"/>
        <w:rPr>
          <w:lang w:val="de-DE"/>
        </w:rPr>
      </w:pPr>
      <w:r w:rsidRPr="00EE603B">
        <w:rPr>
          <w:lang w:val="de-DE"/>
        </w:rPr>
        <w:tab/>
        <w:t>Im Fall einer Änderung oder Aufteilung der Verpackung oder Verabreichungsform</w:t>
      </w:r>
      <w:r w:rsidRPr="00EE603B">
        <w:rPr>
          <w:b/>
          <w:lang w:val="de-DE"/>
        </w:rPr>
        <w:t xml:space="preserve"> </w:t>
      </w:r>
      <w:r w:rsidRPr="00EE603B">
        <w:rPr>
          <w:lang w:val="de-DE"/>
        </w:rPr>
        <w:t>eines Arzneimittels, nachstehend "Fraktionierung" genannt, durch die aufgrund von Artikel 12</w:t>
      </w:r>
      <w:r w:rsidRPr="00EE603B">
        <w:rPr>
          <w:i/>
          <w:lang w:val="de-DE"/>
        </w:rPr>
        <w:t>bis</w:t>
      </w:r>
      <w:r w:rsidRPr="00EE603B">
        <w:rPr>
          <w:lang w:val="de-DE"/>
        </w:rPr>
        <w:t xml:space="preserve"> § 1 Absatz 3 und 4 ermächtigten Personen müssen diese darauf achten, dass bei direkter Abgabe an </w:t>
      </w:r>
      <w:r w:rsidR="00A74BB9" w:rsidRPr="00EE603B">
        <w:rPr>
          <w:lang w:val="de-DE"/>
        </w:rPr>
        <w:t>[...]</w:t>
      </w:r>
      <w:r w:rsidRPr="00EE603B">
        <w:rPr>
          <w:lang w:val="de-DE"/>
        </w:rPr>
        <w:t xml:space="preserve"> den Patienten </w:t>
      </w:r>
      <w:r w:rsidR="00A74BB9" w:rsidRPr="00EE603B">
        <w:rPr>
          <w:lang w:val="de-DE"/>
        </w:rPr>
        <w:t>[...]</w:t>
      </w:r>
      <w:r w:rsidRPr="00EE603B">
        <w:rPr>
          <w:lang w:val="de-DE"/>
        </w:rPr>
        <w:t xml:space="preserve"> eine Kopie der Packungsbeilage mit dem Arzneimittel abgegeben </w:t>
      </w:r>
      <w:r w:rsidR="00A74BB9" w:rsidRPr="00EE603B">
        <w:rPr>
          <w:lang w:val="de-DE"/>
        </w:rPr>
        <w:t>[...]</w:t>
      </w:r>
      <w:r w:rsidRPr="00EE603B">
        <w:rPr>
          <w:lang w:val="de-DE"/>
        </w:rPr>
        <w:t xml:space="preserve"> wird.</w:t>
      </w:r>
    </w:p>
    <w:p w14:paraId="5B5D0CB0" w14:textId="77777777" w:rsidR="00DA4847" w:rsidRPr="00EE603B" w:rsidRDefault="00DA4847" w:rsidP="00DA4847">
      <w:pPr>
        <w:autoSpaceDE w:val="0"/>
        <w:autoSpaceDN w:val="0"/>
        <w:adjustRightInd w:val="0"/>
        <w:jc w:val="both"/>
        <w:rPr>
          <w:lang w:val="de-DE"/>
        </w:rPr>
      </w:pPr>
    </w:p>
    <w:p w14:paraId="1BBCA703" w14:textId="550CEAD6" w:rsidR="00DA4847" w:rsidRPr="00EE603B" w:rsidRDefault="00DA4847" w:rsidP="00DA4847">
      <w:pPr>
        <w:autoSpaceDE w:val="0"/>
        <w:autoSpaceDN w:val="0"/>
        <w:adjustRightInd w:val="0"/>
        <w:jc w:val="both"/>
        <w:rPr>
          <w:lang w:val="de-DE"/>
        </w:rPr>
      </w:pPr>
      <w:r w:rsidRPr="00EE603B">
        <w:rPr>
          <w:lang w:val="de-DE"/>
        </w:rPr>
        <w:tab/>
        <w:t xml:space="preserve">Der Name des </w:t>
      </w:r>
      <w:r w:rsidR="004015D7" w:rsidRPr="00EE603B">
        <w:rPr>
          <w:rFonts w:ascii="TimesNewRoman" w:hAnsi="TimesNewRoman" w:cs="TimesNewRoman"/>
          <w:lang w:val="de-DE"/>
        </w:rPr>
        <w:t>[A</w:t>
      </w:r>
      <w:r w:rsidR="004015D7" w:rsidRPr="00EE603B">
        <w:rPr>
          <w:rFonts w:ascii="TimesNewRoman" w:hAnsi="TimesNewRoman" w:cs="TimesNewRoman"/>
          <w:color w:val="231F20"/>
          <w:lang w:val="de-DE"/>
        </w:rPr>
        <w:t xml:space="preserve">rzneimittels] </w:t>
      </w:r>
      <w:r w:rsidRPr="00EE603B">
        <w:rPr>
          <w:lang w:val="de-DE"/>
        </w:rPr>
        <w:t xml:space="preserve">muss auch in Braille-Schrift auf der äußeren Umhüllung oder, in Ermangelung einer äußeren Umhüllung, auf der Primärverpackung vorhanden sein. Der König kann die Fälle bestimmen, in denen die Stärke und die Darreichungsform des </w:t>
      </w:r>
      <w:r w:rsidR="004015D7" w:rsidRPr="00EE603B">
        <w:rPr>
          <w:rFonts w:ascii="TimesNewRoman" w:hAnsi="TimesNewRoman" w:cs="TimesNewRoman"/>
          <w:lang w:val="de-DE"/>
        </w:rPr>
        <w:t>[A</w:t>
      </w:r>
      <w:r w:rsidR="004015D7" w:rsidRPr="00EE603B">
        <w:rPr>
          <w:rFonts w:ascii="TimesNewRoman" w:hAnsi="TimesNewRoman" w:cs="TimesNewRoman"/>
          <w:color w:val="231F20"/>
          <w:lang w:val="de-DE"/>
        </w:rPr>
        <w:t xml:space="preserve">rzneimittels] </w:t>
      </w:r>
      <w:r w:rsidRPr="00EE603B">
        <w:rPr>
          <w:lang w:val="de-DE"/>
        </w:rPr>
        <w:t>ebenfalls in Braille-Schrift auf der äußeren Umhüllung oder, in Ermangelung einer äußeren Umhüllung, auf der Primärverpackung vorhanden sein müssen.</w:t>
      </w:r>
    </w:p>
    <w:p w14:paraId="2F5FE739" w14:textId="77777777" w:rsidR="00DA4847" w:rsidRPr="00EE603B" w:rsidRDefault="00DA4847" w:rsidP="00DA4847">
      <w:pPr>
        <w:autoSpaceDE w:val="0"/>
        <w:autoSpaceDN w:val="0"/>
        <w:adjustRightInd w:val="0"/>
        <w:jc w:val="both"/>
        <w:rPr>
          <w:lang w:val="de-DE"/>
        </w:rPr>
      </w:pPr>
    </w:p>
    <w:p w14:paraId="0D3633FA" w14:textId="0FC0182C" w:rsidR="00DA4847" w:rsidRPr="00EE603B" w:rsidRDefault="00DA4847" w:rsidP="00DA4847">
      <w:pPr>
        <w:autoSpaceDE w:val="0"/>
        <w:autoSpaceDN w:val="0"/>
        <w:adjustRightInd w:val="0"/>
        <w:jc w:val="both"/>
        <w:rPr>
          <w:lang w:val="de-DE"/>
        </w:rPr>
      </w:pPr>
      <w:r w:rsidRPr="00EE603B">
        <w:rPr>
          <w:lang w:val="de-DE"/>
        </w:rPr>
        <w:tab/>
      </w:r>
      <w:r w:rsidR="00A37821" w:rsidRPr="00EE603B">
        <w:rPr>
          <w:lang w:val="de-DE"/>
        </w:rPr>
        <w:t>[</w:t>
      </w:r>
      <w:r w:rsidR="00EB7226" w:rsidRPr="00EE603B">
        <w:rPr>
          <w:lang w:val="de-DE"/>
        </w:rPr>
        <w:t>[</w:t>
      </w:r>
      <w:r w:rsidR="00EB7226" w:rsidRPr="00EE603B">
        <w:rPr>
          <w:rFonts w:cs="Arial MT Std"/>
          <w:lang w:val="de-DE"/>
        </w:rPr>
        <w:t xml:space="preserve">Wenn ein </w:t>
      </w:r>
      <w:r w:rsidR="004015D7" w:rsidRPr="00EE603B">
        <w:rPr>
          <w:rFonts w:ascii="TimesNewRoman" w:hAnsi="TimesNewRoman" w:cs="TimesNewRoman"/>
          <w:lang w:val="de-DE"/>
        </w:rPr>
        <w:t>[A</w:t>
      </w:r>
      <w:r w:rsidR="004015D7" w:rsidRPr="00EE603B">
        <w:rPr>
          <w:rFonts w:ascii="TimesNewRoman" w:hAnsi="TimesNewRoman" w:cs="TimesNewRoman"/>
          <w:color w:val="231F20"/>
          <w:lang w:val="de-DE"/>
        </w:rPr>
        <w:t xml:space="preserve">rzneimittel] </w:t>
      </w:r>
      <w:r w:rsidR="00EB7226" w:rsidRPr="00EE603B">
        <w:rPr>
          <w:rFonts w:cs="Arial MT Std"/>
          <w:lang w:val="de-DE"/>
        </w:rPr>
        <w:t>nicht für die direkte Abgabe an einen Patienten bestimmt ist oder wenn es ernsthafte Probleme mit Bezug auf die Verfügbarkeit des Arzneimittels gibt, kann der Minister oder sein Beauftragter unter Vorbehalt der Maßnahmen, die er zum Schutz der Gesundheit des Menschen für notwendig erachtet, Befreiung erteilen von der Verpflichtung, bestimmte Angaben auf der Etikettierung und in der Packungsbeilage anzubringen.]</w:t>
      </w:r>
      <w:r w:rsidR="00A37821" w:rsidRPr="00EE603B">
        <w:rPr>
          <w:lang w:val="de-DE"/>
        </w:rPr>
        <w:t xml:space="preserve"> Er kann ebenfalls ganz oder teilweise von der Verpflichtung absehen, die Etikettierung und die Packungsbeilage in den drei Amtssprachen abzufassen. Der König kann Bedingungen und Modalitäten für die Anwendung des vorliegenden Absatzes festlegen.]</w:t>
      </w:r>
    </w:p>
    <w:p w14:paraId="7374AF1F" w14:textId="77777777" w:rsidR="00DA4847" w:rsidRPr="00EE603B" w:rsidRDefault="00DA4847" w:rsidP="00DA4847">
      <w:pPr>
        <w:autoSpaceDE w:val="0"/>
        <w:autoSpaceDN w:val="0"/>
        <w:adjustRightInd w:val="0"/>
        <w:jc w:val="both"/>
        <w:rPr>
          <w:lang w:val="de-DE"/>
        </w:rPr>
      </w:pPr>
    </w:p>
    <w:p w14:paraId="5E6F2608" w14:textId="5FB15379" w:rsidR="00DA4847" w:rsidRPr="00EE603B" w:rsidRDefault="00DA4847" w:rsidP="00DA4847">
      <w:pPr>
        <w:autoSpaceDE w:val="0"/>
        <w:autoSpaceDN w:val="0"/>
        <w:adjustRightInd w:val="0"/>
        <w:jc w:val="both"/>
        <w:rPr>
          <w:lang w:val="de-DE"/>
        </w:rPr>
      </w:pPr>
      <w:r w:rsidRPr="00EE603B">
        <w:rPr>
          <w:lang w:val="de-DE"/>
        </w:rPr>
        <w:tab/>
        <w:t xml:space="preserve">Außerdem können diese Informationen für bestimmte </w:t>
      </w:r>
      <w:r w:rsidR="004015D7" w:rsidRPr="00EE603B">
        <w:rPr>
          <w:rFonts w:ascii="TimesNewRoman" w:hAnsi="TimesNewRoman" w:cs="TimesNewRoman"/>
          <w:lang w:val="de-DE"/>
        </w:rPr>
        <w:t>[A</w:t>
      </w:r>
      <w:r w:rsidR="004015D7" w:rsidRPr="00EE603B">
        <w:rPr>
          <w:rFonts w:ascii="TimesNewRoman" w:hAnsi="TimesNewRoman" w:cs="TimesNewRoman"/>
          <w:color w:val="231F20"/>
          <w:lang w:val="de-DE"/>
        </w:rPr>
        <w:t xml:space="preserve">rzneimittel] </w:t>
      </w:r>
      <w:r w:rsidRPr="00EE603B">
        <w:rPr>
          <w:lang w:val="de-DE"/>
        </w:rPr>
        <w:t>für seltene Leiden auf der Grundlage einer Entscheidung der Europäischen Kommission in nur einer der Amtssprachen der Europäischen Gemeinschaft abgefasst werden.]</w:t>
      </w:r>
    </w:p>
    <w:p w14:paraId="6912DECA" w14:textId="77777777" w:rsidR="00EB7226" w:rsidRPr="00EE603B" w:rsidRDefault="00EB7226" w:rsidP="00DA4847">
      <w:pPr>
        <w:autoSpaceDE w:val="0"/>
        <w:autoSpaceDN w:val="0"/>
        <w:adjustRightInd w:val="0"/>
        <w:jc w:val="both"/>
        <w:rPr>
          <w:lang w:val="de-DE"/>
        </w:rPr>
      </w:pPr>
    </w:p>
    <w:p w14:paraId="13F9DC14" w14:textId="208B6D5F" w:rsidR="00EB7226" w:rsidRPr="00EE603B" w:rsidRDefault="00EB7226" w:rsidP="00DA4847">
      <w:pPr>
        <w:autoSpaceDE w:val="0"/>
        <w:autoSpaceDN w:val="0"/>
        <w:adjustRightInd w:val="0"/>
        <w:jc w:val="both"/>
        <w:rPr>
          <w:lang w:val="de-DE"/>
        </w:rPr>
      </w:pPr>
      <w:r w:rsidRPr="00EE603B">
        <w:rPr>
          <w:lang w:val="de-DE"/>
        </w:rPr>
        <w:lastRenderedPageBreak/>
        <w:tab/>
        <w:t>[</w:t>
      </w:r>
      <w:r w:rsidR="00A74BB9" w:rsidRPr="00EE603B">
        <w:rPr>
          <w:rFonts w:cs="Arial MT Std"/>
          <w:lang w:val="de-DE"/>
        </w:rPr>
        <w:t>..</w:t>
      </w:r>
      <w:r w:rsidRPr="00EE603B">
        <w:rPr>
          <w:rFonts w:cs="Arial MT Std"/>
          <w:lang w:val="de-DE"/>
        </w:rPr>
        <w:t>.]</w:t>
      </w:r>
    </w:p>
    <w:p w14:paraId="737CA5EF" w14:textId="77777777" w:rsidR="00776AC6" w:rsidRPr="00EE603B" w:rsidRDefault="00776AC6" w:rsidP="00DA4847">
      <w:pPr>
        <w:autoSpaceDE w:val="0"/>
        <w:autoSpaceDN w:val="0"/>
        <w:adjustRightInd w:val="0"/>
        <w:jc w:val="both"/>
        <w:rPr>
          <w:lang w:val="de-DE"/>
        </w:rPr>
      </w:pPr>
    </w:p>
    <w:p w14:paraId="0FF6A449" w14:textId="77777777" w:rsidR="00776AC6" w:rsidRPr="00EE603B" w:rsidRDefault="00776AC6" w:rsidP="00776AC6">
      <w:pPr>
        <w:ind w:firstLine="708"/>
        <w:jc w:val="both"/>
        <w:rPr>
          <w:lang w:val="de-DE"/>
        </w:rPr>
      </w:pPr>
      <w:r w:rsidRPr="00EE603B">
        <w:rPr>
          <w:lang w:val="de-DE"/>
        </w:rPr>
        <w:t>[§ 2 - Verschreibungspflichtige Arzneimittel müssen mit einem in Artikel 6 § 1</w:t>
      </w:r>
      <w:r w:rsidRPr="00EE603B">
        <w:rPr>
          <w:i/>
          <w:lang w:val="de-DE"/>
        </w:rPr>
        <w:t>quinquies</w:t>
      </w:r>
      <w:r w:rsidRPr="00EE603B">
        <w:rPr>
          <w:lang w:val="de-DE"/>
        </w:rPr>
        <w:t xml:space="preserve"> erwähnten Sicherheitsmerkmal ausgestattet sein, außer wenn der König von dieser Bestimmung abweicht.</w:t>
      </w:r>
    </w:p>
    <w:p w14:paraId="04092BB6" w14:textId="77777777" w:rsidR="00776AC6" w:rsidRPr="00EE603B" w:rsidRDefault="00776AC6" w:rsidP="00776AC6">
      <w:pPr>
        <w:jc w:val="both"/>
        <w:rPr>
          <w:lang w:val="de-DE"/>
        </w:rPr>
      </w:pPr>
    </w:p>
    <w:p w14:paraId="6EDE9884" w14:textId="77777777" w:rsidR="00776AC6" w:rsidRPr="00EE603B" w:rsidRDefault="00776AC6" w:rsidP="00776AC6">
      <w:pPr>
        <w:ind w:firstLine="708"/>
        <w:jc w:val="both"/>
        <w:rPr>
          <w:lang w:val="de-DE"/>
        </w:rPr>
      </w:pPr>
      <w:r w:rsidRPr="00EE603B">
        <w:rPr>
          <w:lang w:val="de-DE"/>
        </w:rPr>
        <w:t>Nicht verschreibungspflichtige Arzneimittel müssen nicht mit einem in Artikel 6 § 1</w:t>
      </w:r>
      <w:r w:rsidRPr="00EE603B">
        <w:rPr>
          <w:i/>
          <w:lang w:val="de-DE"/>
        </w:rPr>
        <w:t>quinquies</w:t>
      </w:r>
      <w:r w:rsidRPr="00EE603B">
        <w:rPr>
          <w:lang w:val="de-DE"/>
        </w:rPr>
        <w:t xml:space="preserve"> erwähnten Sicherheitsmerkmal ausgestattet sein, außer wenn der König von dieser Bestimmung abweicht.</w:t>
      </w:r>
    </w:p>
    <w:p w14:paraId="6C8DF104" w14:textId="77777777" w:rsidR="00776AC6" w:rsidRPr="00EE603B" w:rsidRDefault="00776AC6" w:rsidP="00776AC6">
      <w:pPr>
        <w:jc w:val="both"/>
        <w:rPr>
          <w:lang w:val="de-DE"/>
        </w:rPr>
      </w:pPr>
    </w:p>
    <w:p w14:paraId="1C642A68" w14:textId="77777777" w:rsidR="00776AC6" w:rsidRPr="00EE603B" w:rsidRDefault="00776AC6" w:rsidP="00776AC6">
      <w:pPr>
        <w:ind w:firstLine="708"/>
        <w:jc w:val="both"/>
        <w:rPr>
          <w:lang w:val="de-DE"/>
        </w:rPr>
      </w:pPr>
      <w:r w:rsidRPr="00EE603B">
        <w:rPr>
          <w:lang w:val="de-DE"/>
        </w:rPr>
        <w:t>Bei der Bestimmung der in Absatz 1 und 2 erwähnten Arzneimittel oder Arzneimittelkategorien wird das Risiko einer Fälschung dieser Arzneimittel oder Arzneimittelkategorien und das sich daraus ergebende Folgerisiko in Betracht gezogen. Dabei werden auf jeden Fall folgende Kriterien angewandt:</w:t>
      </w:r>
    </w:p>
    <w:p w14:paraId="49BB8650" w14:textId="77777777" w:rsidR="00776AC6" w:rsidRPr="00EE603B" w:rsidRDefault="00776AC6" w:rsidP="00776AC6">
      <w:pPr>
        <w:jc w:val="both"/>
        <w:rPr>
          <w:lang w:val="de-DE"/>
        </w:rPr>
      </w:pPr>
    </w:p>
    <w:p w14:paraId="3A1C7D2F" w14:textId="77777777" w:rsidR="00776AC6" w:rsidRPr="00EE603B" w:rsidRDefault="00776AC6" w:rsidP="00776AC6">
      <w:pPr>
        <w:ind w:firstLine="708"/>
        <w:jc w:val="both"/>
        <w:rPr>
          <w:lang w:val="de-DE"/>
        </w:rPr>
      </w:pPr>
      <w:r w:rsidRPr="00EE603B">
        <w:rPr>
          <w:lang w:val="de-DE"/>
        </w:rPr>
        <w:t>1. Preis und Absatzvolumen des Arzneimittels,</w:t>
      </w:r>
    </w:p>
    <w:p w14:paraId="71FB50E8" w14:textId="77777777" w:rsidR="00776AC6" w:rsidRPr="00EE603B" w:rsidRDefault="00776AC6" w:rsidP="00776AC6">
      <w:pPr>
        <w:jc w:val="both"/>
        <w:rPr>
          <w:lang w:val="de-DE"/>
        </w:rPr>
      </w:pPr>
    </w:p>
    <w:p w14:paraId="515BD682" w14:textId="77777777" w:rsidR="00776AC6" w:rsidRPr="00EE603B" w:rsidRDefault="00776AC6" w:rsidP="00776AC6">
      <w:pPr>
        <w:ind w:firstLine="708"/>
        <w:jc w:val="both"/>
        <w:rPr>
          <w:lang w:val="de-DE"/>
        </w:rPr>
      </w:pPr>
      <w:r w:rsidRPr="00EE603B">
        <w:rPr>
          <w:lang w:val="de-DE"/>
        </w:rPr>
        <w:t>2. Anzahl und Häufigkeit der in der Vergangenheit gemeldeten Fälle von gefälschten Arzneimitteln in der Union und in Drittländern und Entwicklung der Anzahl und Häufigkeit derartiger Fälle bis zum gegenwärtigen Zeitpunkt,</w:t>
      </w:r>
    </w:p>
    <w:p w14:paraId="4B410760" w14:textId="77777777" w:rsidR="00776AC6" w:rsidRPr="00EE603B" w:rsidRDefault="00776AC6" w:rsidP="00776AC6">
      <w:pPr>
        <w:jc w:val="both"/>
        <w:rPr>
          <w:lang w:val="de-DE"/>
        </w:rPr>
      </w:pPr>
    </w:p>
    <w:p w14:paraId="18C4D906" w14:textId="77777777" w:rsidR="00776AC6" w:rsidRPr="00EE603B" w:rsidRDefault="00776AC6" w:rsidP="00776AC6">
      <w:pPr>
        <w:ind w:firstLine="708"/>
        <w:jc w:val="both"/>
        <w:rPr>
          <w:lang w:val="de-DE"/>
        </w:rPr>
      </w:pPr>
      <w:r w:rsidRPr="00EE603B">
        <w:rPr>
          <w:lang w:val="de-DE"/>
        </w:rPr>
        <w:t>3. spezifische Merkmale der betreffenden Arzneimittel,</w:t>
      </w:r>
    </w:p>
    <w:p w14:paraId="52C68B47" w14:textId="77777777" w:rsidR="00776AC6" w:rsidRPr="00EE603B" w:rsidRDefault="00776AC6" w:rsidP="00776AC6">
      <w:pPr>
        <w:jc w:val="both"/>
        <w:rPr>
          <w:lang w:val="de-DE"/>
        </w:rPr>
      </w:pPr>
    </w:p>
    <w:p w14:paraId="25DA034D" w14:textId="77777777" w:rsidR="00776AC6" w:rsidRPr="00EE603B" w:rsidRDefault="00776AC6" w:rsidP="00776AC6">
      <w:pPr>
        <w:ind w:firstLine="708"/>
        <w:jc w:val="both"/>
        <w:rPr>
          <w:lang w:val="de-DE"/>
        </w:rPr>
      </w:pPr>
      <w:r w:rsidRPr="00EE603B">
        <w:rPr>
          <w:lang w:val="de-DE"/>
        </w:rPr>
        <w:t>4. Schweregrad der zu behandelnden Erkrankungen,</w:t>
      </w:r>
    </w:p>
    <w:p w14:paraId="37BD7904" w14:textId="77777777" w:rsidR="00776AC6" w:rsidRPr="00EE603B" w:rsidRDefault="00776AC6" w:rsidP="00776AC6">
      <w:pPr>
        <w:jc w:val="both"/>
        <w:rPr>
          <w:lang w:val="de-DE"/>
        </w:rPr>
      </w:pPr>
    </w:p>
    <w:p w14:paraId="7AD85256" w14:textId="77777777" w:rsidR="00776AC6" w:rsidRPr="00EE603B" w:rsidRDefault="00776AC6" w:rsidP="00776AC6">
      <w:pPr>
        <w:ind w:firstLine="708"/>
        <w:jc w:val="both"/>
        <w:rPr>
          <w:lang w:val="de-DE"/>
        </w:rPr>
      </w:pPr>
      <w:r w:rsidRPr="00EE603B">
        <w:rPr>
          <w:lang w:val="de-DE"/>
        </w:rPr>
        <w:t>5. sonstige mögliche Gefahren für die Volksgesundheit.</w:t>
      </w:r>
    </w:p>
    <w:p w14:paraId="57DB9CCF" w14:textId="77777777" w:rsidR="00776AC6" w:rsidRPr="00EE603B" w:rsidRDefault="00776AC6" w:rsidP="00776AC6">
      <w:pPr>
        <w:jc w:val="both"/>
        <w:rPr>
          <w:lang w:val="de-DE"/>
        </w:rPr>
      </w:pPr>
    </w:p>
    <w:p w14:paraId="1F1B9CE0" w14:textId="77777777" w:rsidR="00776AC6" w:rsidRPr="00EE603B" w:rsidRDefault="00776AC6" w:rsidP="00776AC6">
      <w:pPr>
        <w:ind w:firstLine="708"/>
        <w:jc w:val="both"/>
        <w:rPr>
          <w:lang w:val="de-DE"/>
        </w:rPr>
      </w:pPr>
      <w:r w:rsidRPr="00EE603B">
        <w:rPr>
          <w:lang w:val="de-DE"/>
        </w:rPr>
        <w:t>Der König legt die Eigenschaften und technischen Spezifikationen des individuellen Erkennungsmerkmals für die in Artikel 6 § 1</w:t>
      </w:r>
      <w:r w:rsidRPr="00EE603B">
        <w:rPr>
          <w:i/>
          <w:lang w:val="de-DE"/>
        </w:rPr>
        <w:t>quinquies</w:t>
      </w:r>
      <w:r w:rsidRPr="00EE603B">
        <w:rPr>
          <w:lang w:val="de-DE"/>
        </w:rPr>
        <w:t xml:space="preserve"> erwähnten Sicherheitsmerkmale fest, durch die die Echtheit der Arzneimittel überprüft werden kann und die Einzelpackungen identifiziert werden können. Bei dieser Festlegung wird ihrem Kosten-Nutzen-Verhältnis gebührend Rechnung getragen.</w:t>
      </w:r>
    </w:p>
    <w:p w14:paraId="015DF187" w14:textId="77777777" w:rsidR="00776AC6" w:rsidRPr="00EE603B" w:rsidRDefault="00776AC6" w:rsidP="00776AC6">
      <w:pPr>
        <w:jc w:val="both"/>
        <w:rPr>
          <w:lang w:val="de-DE"/>
        </w:rPr>
      </w:pPr>
    </w:p>
    <w:p w14:paraId="0C078BB5" w14:textId="77777777" w:rsidR="00776AC6" w:rsidRPr="00EE603B" w:rsidRDefault="00776AC6" w:rsidP="00776AC6">
      <w:pPr>
        <w:ind w:firstLine="708"/>
        <w:jc w:val="both"/>
        <w:rPr>
          <w:lang w:val="de-DE"/>
        </w:rPr>
      </w:pPr>
      <w:r w:rsidRPr="00EE603B">
        <w:rPr>
          <w:lang w:val="de-DE"/>
        </w:rPr>
        <w:t>Die Sicherheitsmerkmale dürfen weder teilweise noch vollständig entfernt oder überdeckt werden, außer in den Fällen und unter den Bedingungen, die vom König bestimmt werden. Zu diesem Zweck bestimmt der König die Kriterien, denen die Sicherheitsmerkmale nach Ersetzung entsprechen müssen, um den in Artikel 6 § 1</w:t>
      </w:r>
      <w:r w:rsidRPr="00EE603B">
        <w:rPr>
          <w:i/>
          <w:lang w:val="de-DE"/>
        </w:rPr>
        <w:t>quinquies</w:t>
      </w:r>
      <w:r w:rsidRPr="00EE603B">
        <w:rPr>
          <w:lang w:val="de-DE"/>
        </w:rPr>
        <w:t xml:space="preserve"> Absatz 6 erwähnten Sicherheitsmerkmalen gegenüber als gleichwertig zu gelten.</w:t>
      </w:r>
    </w:p>
    <w:p w14:paraId="1887530F" w14:textId="77777777" w:rsidR="00776AC6" w:rsidRPr="00EE603B" w:rsidRDefault="00776AC6" w:rsidP="00776AC6">
      <w:pPr>
        <w:ind w:firstLine="708"/>
        <w:jc w:val="both"/>
        <w:rPr>
          <w:lang w:val="de-DE"/>
        </w:rPr>
      </w:pPr>
    </w:p>
    <w:p w14:paraId="1A8A1D30" w14:textId="65550EFE" w:rsidR="00776AC6" w:rsidRPr="00EE603B" w:rsidRDefault="00776AC6" w:rsidP="00776AC6">
      <w:pPr>
        <w:ind w:firstLine="708"/>
        <w:jc w:val="both"/>
        <w:rPr>
          <w:lang w:val="de-DE"/>
        </w:rPr>
      </w:pPr>
      <w:r w:rsidRPr="00EE603B">
        <w:rPr>
          <w:lang w:val="de-DE"/>
        </w:rPr>
        <w:t>Der König legt die Modalitäten der Überprüfung der Sicherheitsmerkmale durch die Hersteller, die Großhändler, die Apotheker, die Personen, die zur Abgabe von Arzneimitteln an die Öffentlichkeit ermächtigt sind, und die FAAG fest. Diese Modalitäten müssen die Überprüfung der Echtheit jeder gelieferten Packung der Arzneimittel ermöglichen, die die Sicherheitsmerkmale trägt, und den Umfang dieser Prüfung vorgeben.</w:t>
      </w:r>
    </w:p>
    <w:p w14:paraId="3F8E7525" w14:textId="77777777" w:rsidR="00776AC6" w:rsidRPr="00EE603B" w:rsidRDefault="00776AC6" w:rsidP="00776AC6">
      <w:pPr>
        <w:jc w:val="both"/>
        <w:rPr>
          <w:lang w:val="de-DE"/>
        </w:rPr>
      </w:pPr>
    </w:p>
    <w:p w14:paraId="5730DF33" w14:textId="77777777" w:rsidR="00776AC6" w:rsidRPr="00EE603B" w:rsidRDefault="00776AC6" w:rsidP="00776AC6">
      <w:pPr>
        <w:ind w:firstLine="708"/>
        <w:jc w:val="both"/>
        <w:rPr>
          <w:lang w:val="de-DE"/>
        </w:rPr>
      </w:pPr>
      <w:r w:rsidRPr="00EE603B">
        <w:rPr>
          <w:lang w:val="de-DE"/>
        </w:rPr>
        <w:t xml:space="preserve">Der König legt die Modalitäten für die Einrichtung, die Verwaltung und die Zugänglichkeit des Datenbanksystems fest, das die Informationen über die Sicherheitsmerkmale bereitzuhalten hat, die die Überprüfung der Echtheit und die Identifizierung von Arzneimitteln ermöglicht. Die Kosten dieses Systems sind von den </w:t>
      </w:r>
      <w:r w:rsidRPr="00EE603B">
        <w:rPr>
          <w:lang w:val="de-DE"/>
        </w:rPr>
        <w:lastRenderedPageBreak/>
        <w:t>Inhabern von Herstellungsgenehmigungen für Arzneimittel, die die Sicherheitsmerkmale tragen, zu tragen.</w:t>
      </w:r>
    </w:p>
    <w:p w14:paraId="08EF8617" w14:textId="77777777" w:rsidR="00776AC6" w:rsidRPr="00EE603B" w:rsidRDefault="00776AC6" w:rsidP="00776AC6">
      <w:pPr>
        <w:ind w:firstLine="708"/>
        <w:jc w:val="both"/>
        <w:rPr>
          <w:lang w:val="de-DE"/>
        </w:rPr>
      </w:pPr>
    </w:p>
    <w:p w14:paraId="67F7DCAC" w14:textId="77777777" w:rsidR="00776AC6" w:rsidRPr="00EE603B" w:rsidRDefault="00776AC6" w:rsidP="00776AC6">
      <w:pPr>
        <w:ind w:firstLine="708"/>
        <w:jc w:val="both"/>
        <w:rPr>
          <w:lang w:val="de-DE"/>
        </w:rPr>
      </w:pPr>
      <w:r w:rsidRPr="00EE603B">
        <w:rPr>
          <w:lang w:val="de-DE"/>
        </w:rPr>
        <w:t>Bei der Festlegung der in Absatz 7 erwähnten Modalitäten kann der König bestimmen, dass die Einrichtung, die Verwaltung und die Zugänglichkeit dieses Datenbanksystems von einem von Ihm zugelassenen Organ unter den von Ihm festgelegten Bedingungen gewährleistet werden.</w:t>
      </w:r>
    </w:p>
    <w:p w14:paraId="2AD994CB" w14:textId="77777777" w:rsidR="00776AC6" w:rsidRPr="00EE603B" w:rsidRDefault="00776AC6" w:rsidP="00776AC6">
      <w:pPr>
        <w:jc w:val="both"/>
        <w:rPr>
          <w:lang w:val="de-DE"/>
        </w:rPr>
      </w:pPr>
    </w:p>
    <w:p w14:paraId="782DEF35" w14:textId="0B2D098F" w:rsidR="00776AC6" w:rsidRPr="00EE603B" w:rsidRDefault="00776AC6" w:rsidP="00776AC6">
      <w:pPr>
        <w:ind w:firstLine="708"/>
        <w:jc w:val="both"/>
        <w:rPr>
          <w:lang w:val="de-DE"/>
        </w:rPr>
      </w:pPr>
      <w:r w:rsidRPr="00EE603B">
        <w:rPr>
          <w:lang w:val="de-DE"/>
        </w:rPr>
        <w:t>Die FAAG meldet der Europäischen Kommission nicht verschreibungspflichtige Arzneimittel, die nach ihrer Auffassung fälschungsgefährdet sind, und kann die Europäische Kommission über Arzneimittel unterrichten, die nach ihrer Auffassung anhand der in Absatz 3 erwähnten Kriterien nicht fälschungsgefährdet sind.</w:t>
      </w:r>
    </w:p>
    <w:p w14:paraId="153EBEB1" w14:textId="77777777" w:rsidR="00776AC6" w:rsidRPr="00EE603B" w:rsidRDefault="00776AC6" w:rsidP="00776AC6">
      <w:pPr>
        <w:ind w:firstLine="708"/>
        <w:jc w:val="both"/>
        <w:rPr>
          <w:lang w:val="de-DE"/>
        </w:rPr>
      </w:pPr>
    </w:p>
    <w:p w14:paraId="23263849" w14:textId="77777777" w:rsidR="00776AC6" w:rsidRPr="00EE603B" w:rsidRDefault="00776AC6" w:rsidP="00776AC6">
      <w:pPr>
        <w:ind w:firstLine="708"/>
        <w:jc w:val="both"/>
        <w:rPr>
          <w:lang w:val="de-DE"/>
        </w:rPr>
      </w:pPr>
      <w:r w:rsidRPr="00EE603B">
        <w:rPr>
          <w:lang w:val="de-DE"/>
        </w:rPr>
        <w:t>Der König kann den Anwendungsbereich des in Artikel 6 § 1</w:t>
      </w:r>
      <w:r w:rsidRPr="00EE603B">
        <w:rPr>
          <w:i/>
          <w:lang w:val="de-DE"/>
        </w:rPr>
        <w:t xml:space="preserve">quinquies </w:t>
      </w:r>
      <w:r w:rsidRPr="00EE603B">
        <w:rPr>
          <w:lang w:val="de-DE"/>
        </w:rPr>
        <w:t>erwähnten individuellen Erkennungsmerkmals für die Zwecke der Kostenerstattung oder der Pharmakovigilanz auf jedwedes verschreibungspflichtige oder erstattungsfähige Arzneimittel ausdehnen.</w:t>
      </w:r>
    </w:p>
    <w:p w14:paraId="0C4A13E7" w14:textId="77777777" w:rsidR="00776AC6" w:rsidRPr="00EE603B" w:rsidRDefault="00776AC6" w:rsidP="00776AC6">
      <w:pPr>
        <w:jc w:val="both"/>
        <w:rPr>
          <w:lang w:val="de-DE"/>
        </w:rPr>
      </w:pPr>
    </w:p>
    <w:p w14:paraId="10EA2E0F" w14:textId="77777777" w:rsidR="00776AC6" w:rsidRPr="00EE603B" w:rsidRDefault="00776AC6" w:rsidP="00776AC6">
      <w:pPr>
        <w:ind w:firstLine="708"/>
        <w:jc w:val="both"/>
        <w:rPr>
          <w:lang w:val="de-DE"/>
        </w:rPr>
      </w:pPr>
      <w:r w:rsidRPr="00EE603B">
        <w:rPr>
          <w:lang w:val="de-DE"/>
        </w:rPr>
        <w:t>Der König kann den Anwendungsbereich der in Artikel 6 § 1</w:t>
      </w:r>
      <w:r w:rsidRPr="00EE603B">
        <w:rPr>
          <w:i/>
          <w:lang w:val="de-DE"/>
        </w:rPr>
        <w:t>quinquies</w:t>
      </w:r>
      <w:r w:rsidRPr="00EE603B">
        <w:rPr>
          <w:lang w:val="de-DE"/>
        </w:rPr>
        <w:t xml:space="preserve"> erwähnten Vorrichtung gegen Manipulation der Sicherheitsmerkmale für die Zwecke der Sicherheit der Patienten auf andere Arzneimittel ausdehnen.</w:t>
      </w:r>
    </w:p>
    <w:p w14:paraId="02F59E37" w14:textId="77777777" w:rsidR="00776AC6" w:rsidRPr="00EE603B" w:rsidRDefault="00776AC6" w:rsidP="00776AC6">
      <w:pPr>
        <w:ind w:firstLine="708"/>
        <w:jc w:val="both"/>
        <w:rPr>
          <w:lang w:val="de-DE"/>
        </w:rPr>
      </w:pPr>
    </w:p>
    <w:p w14:paraId="23C35044" w14:textId="77777777" w:rsidR="00776AC6" w:rsidRPr="00EE603B" w:rsidRDefault="00776AC6" w:rsidP="00776AC6">
      <w:pPr>
        <w:ind w:firstLine="708"/>
        <w:jc w:val="both"/>
        <w:rPr>
          <w:lang w:val="de-DE"/>
        </w:rPr>
      </w:pPr>
      <w:r w:rsidRPr="00EE603B">
        <w:rPr>
          <w:lang w:val="de-DE"/>
        </w:rPr>
        <w:t xml:space="preserve">Der Minister oder sein Beauftragter kann die Informationen, die das in Absatz 7 erwähnte Datenbanksystem enthält, für die Zwecke der Kostenerstattung, der Pharmakovigilanz oder der Pharmako-Epidemiologie nutzen, und zwar gemäß den vom König festgelegten Modalitäten und Bedingungen. </w:t>
      </w:r>
    </w:p>
    <w:p w14:paraId="16EB0199" w14:textId="77777777" w:rsidR="00776AC6" w:rsidRPr="00EE603B" w:rsidRDefault="00776AC6" w:rsidP="00776AC6">
      <w:pPr>
        <w:jc w:val="both"/>
        <w:rPr>
          <w:lang w:val="de-DE"/>
        </w:rPr>
      </w:pPr>
    </w:p>
    <w:p w14:paraId="50A8FA3C" w14:textId="77777777" w:rsidR="00776AC6" w:rsidRPr="00EE603B" w:rsidRDefault="00776AC6" w:rsidP="00776AC6">
      <w:pPr>
        <w:ind w:firstLine="708"/>
        <w:jc w:val="both"/>
        <w:rPr>
          <w:lang w:val="de-DE"/>
        </w:rPr>
      </w:pPr>
      <w:r w:rsidRPr="00EE603B">
        <w:rPr>
          <w:lang w:val="de-DE"/>
        </w:rPr>
        <w:t>Bei der Verabschiedung der im vorliegenden Paragraphen erwähnten Maßnahmen muss der König auch zumindest Folgendes berücksichtigen:</w:t>
      </w:r>
    </w:p>
    <w:p w14:paraId="7D94BDB7" w14:textId="77777777" w:rsidR="00776AC6" w:rsidRPr="00EE603B" w:rsidRDefault="00776AC6" w:rsidP="00776AC6">
      <w:pPr>
        <w:jc w:val="both"/>
        <w:rPr>
          <w:lang w:val="de-DE"/>
        </w:rPr>
      </w:pPr>
    </w:p>
    <w:p w14:paraId="4E3F013A" w14:textId="77777777" w:rsidR="00776AC6" w:rsidRPr="00EE603B" w:rsidRDefault="00776AC6" w:rsidP="00776AC6">
      <w:pPr>
        <w:ind w:firstLine="708"/>
        <w:jc w:val="both"/>
        <w:rPr>
          <w:lang w:val="de-DE"/>
        </w:rPr>
      </w:pPr>
      <w:r w:rsidRPr="00EE603B">
        <w:rPr>
          <w:lang w:val="de-DE"/>
        </w:rPr>
        <w:t>1. den Schutz personenbezogener Daten aufgrund des Gesetzes vom 8. Dezember 1992 über den Schutz des Privatlebens hinsichtlich der Verarbeitung personenbezogener Daten,</w:t>
      </w:r>
    </w:p>
    <w:p w14:paraId="621EEFB3" w14:textId="77777777" w:rsidR="00776AC6" w:rsidRPr="00EE603B" w:rsidRDefault="00776AC6" w:rsidP="00776AC6">
      <w:pPr>
        <w:jc w:val="both"/>
        <w:rPr>
          <w:lang w:val="de-DE"/>
        </w:rPr>
      </w:pPr>
    </w:p>
    <w:p w14:paraId="57DE99DE" w14:textId="77777777" w:rsidR="00776AC6" w:rsidRPr="00EE603B" w:rsidRDefault="00776AC6" w:rsidP="00776AC6">
      <w:pPr>
        <w:ind w:firstLine="708"/>
        <w:jc w:val="both"/>
        <w:rPr>
          <w:lang w:val="de-DE"/>
        </w:rPr>
      </w:pPr>
      <w:r w:rsidRPr="00EE603B">
        <w:rPr>
          <w:lang w:val="de-DE"/>
        </w:rPr>
        <w:t>2. das legitime Interesse, vertrauliche Angaben kommerzieller Art zu schützen,</w:t>
      </w:r>
    </w:p>
    <w:p w14:paraId="11C1AC73" w14:textId="77777777" w:rsidR="00776AC6" w:rsidRPr="00EE603B" w:rsidRDefault="00776AC6" w:rsidP="00776AC6">
      <w:pPr>
        <w:jc w:val="both"/>
        <w:rPr>
          <w:lang w:val="de-DE"/>
        </w:rPr>
      </w:pPr>
    </w:p>
    <w:p w14:paraId="4E01603D" w14:textId="77777777" w:rsidR="00776AC6" w:rsidRPr="00EE603B" w:rsidRDefault="00776AC6" w:rsidP="00776AC6">
      <w:pPr>
        <w:ind w:firstLine="708"/>
        <w:jc w:val="both"/>
        <w:rPr>
          <w:lang w:val="de-DE"/>
        </w:rPr>
      </w:pPr>
      <w:r w:rsidRPr="00EE603B">
        <w:rPr>
          <w:lang w:val="de-DE"/>
        </w:rPr>
        <w:t>3. das Eigentum an den durch Verwendung der Sicherheitsmerkmale erzeugten Daten und deren Vertraulichkeit und</w:t>
      </w:r>
    </w:p>
    <w:p w14:paraId="25D5E14C" w14:textId="77777777" w:rsidR="00776AC6" w:rsidRPr="00EE603B" w:rsidRDefault="00776AC6" w:rsidP="00776AC6">
      <w:pPr>
        <w:jc w:val="both"/>
        <w:rPr>
          <w:lang w:val="de-DE"/>
        </w:rPr>
      </w:pPr>
    </w:p>
    <w:p w14:paraId="1930F1FC" w14:textId="77777777" w:rsidR="00776AC6" w:rsidRPr="00EE603B" w:rsidRDefault="00776AC6" w:rsidP="00776AC6">
      <w:pPr>
        <w:autoSpaceDE w:val="0"/>
        <w:autoSpaceDN w:val="0"/>
        <w:adjustRightInd w:val="0"/>
        <w:ind w:firstLine="708"/>
        <w:jc w:val="both"/>
        <w:rPr>
          <w:lang w:val="de-DE"/>
        </w:rPr>
      </w:pPr>
      <w:r w:rsidRPr="00EE603B">
        <w:rPr>
          <w:lang w:val="de-DE"/>
        </w:rPr>
        <w:t>4. die Kostenwirksamkeit der Maßnahmen.]</w:t>
      </w:r>
    </w:p>
    <w:p w14:paraId="05C00E11" w14:textId="77777777" w:rsidR="00DA4847" w:rsidRPr="00EE603B" w:rsidRDefault="00DA4847" w:rsidP="00DA4847">
      <w:pPr>
        <w:autoSpaceDE w:val="0"/>
        <w:autoSpaceDN w:val="0"/>
        <w:adjustRightInd w:val="0"/>
        <w:jc w:val="both"/>
        <w:rPr>
          <w:lang w:val="de-DE"/>
        </w:rPr>
      </w:pPr>
    </w:p>
    <w:p w14:paraId="33E85A86" w14:textId="2A2BC652" w:rsidR="00DA4847" w:rsidRPr="00EE603B" w:rsidRDefault="00DA4847" w:rsidP="00DA4847">
      <w:pPr>
        <w:autoSpaceDE w:val="0"/>
        <w:autoSpaceDN w:val="0"/>
        <w:adjustRightInd w:val="0"/>
        <w:jc w:val="both"/>
        <w:rPr>
          <w:i/>
          <w:lang w:val="de-DE"/>
        </w:rPr>
      </w:pPr>
      <w:r w:rsidRPr="00EE603B">
        <w:rPr>
          <w:i/>
          <w:lang w:val="de-DE"/>
        </w:rPr>
        <w:t>[Art. 6septies eingefügt durch Art. 14 des G. vom 1. Mai 2006 (B.S. vom 16. Mai 2006, Err. vom 19. Juni 2007)</w:t>
      </w:r>
      <w:r w:rsidR="00A37821" w:rsidRPr="00EE603B">
        <w:rPr>
          <w:i/>
          <w:lang w:val="de-DE"/>
        </w:rPr>
        <w:t xml:space="preserve">; </w:t>
      </w:r>
      <w:r w:rsidR="00776AC6" w:rsidRPr="00EE603B">
        <w:rPr>
          <w:i/>
          <w:lang w:val="de-DE"/>
        </w:rPr>
        <w:t xml:space="preserve">§ 1 </w:t>
      </w:r>
      <w:r w:rsidR="002E4A11" w:rsidRPr="00EE603B">
        <w:rPr>
          <w:i/>
          <w:lang w:val="de-DE"/>
        </w:rPr>
        <w:t>(</w:t>
      </w:r>
      <w:r w:rsidR="00776AC6" w:rsidRPr="00EE603B">
        <w:rPr>
          <w:i/>
          <w:lang w:val="de-DE"/>
        </w:rPr>
        <w:t>frühere Absätze 1 bis 8) nummeriert durch Art. 7</w:t>
      </w:r>
      <w:r w:rsidR="00776AC6" w:rsidRPr="00EE603B">
        <w:rPr>
          <w:rFonts w:ascii="TimesNewRoman" w:hAnsi="TimesNewRoman" w:cs="TimesNewRoman"/>
          <w:i/>
          <w:lang w:val="de-DE"/>
        </w:rPr>
        <w:t xml:space="preserve"> des G. vom 20. Juni 2013 (B.S. vom 26. Juni 2013);</w:t>
      </w:r>
      <w:r w:rsidR="00776AC6" w:rsidRPr="00EE603B">
        <w:rPr>
          <w:i/>
          <w:lang w:val="de-DE"/>
        </w:rPr>
        <w:t xml:space="preserve"> § 1 </w:t>
      </w:r>
      <w:r w:rsidR="001F63F0" w:rsidRPr="00EE603B">
        <w:rPr>
          <w:i/>
          <w:lang w:val="de-DE"/>
        </w:rPr>
        <w:t>Abs. 2</w:t>
      </w:r>
      <w:r w:rsidR="001F63F0" w:rsidRPr="00EE603B">
        <w:rPr>
          <w:i/>
          <w:iCs/>
          <w:lang w:val="de-DE"/>
        </w:rPr>
        <w:t xml:space="preserve"> abgeändert durch Art. 13 des G. vom 3. August 2012 (B.S. vom 11. September 2012); </w:t>
      </w:r>
      <w:r w:rsidR="00776AC6" w:rsidRPr="00EE603B">
        <w:rPr>
          <w:i/>
          <w:iCs/>
          <w:lang w:val="de-DE"/>
        </w:rPr>
        <w:t xml:space="preserve">§ 1 </w:t>
      </w:r>
      <w:r w:rsidR="001F63F0" w:rsidRPr="00EE603B">
        <w:rPr>
          <w:i/>
          <w:lang w:val="de-DE"/>
        </w:rPr>
        <w:t>Abs. 3</w:t>
      </w:r>
      <w:r w:rsidR="001F63F0" w:rsidRPr="00EE603B">
        <w:rPr>
          <w:i/>
          <w:iCs/>
          <w:lang w:val="de-DE"/>
        </w:rPr>
        <w:t xml:space="preserve"> abgeändert durch Art. 13 des G. vom 3. August 2012 (B.S. vom 11. September 2012)</w:t>
      </w:r>
      <w:r w:rsidR="00A74BB9" w:rsidRPr="00EE603B">
        <w:rPr>
          <w:i/>
          <w:iCs/>
          <w:lang w:val="de-DE"/>
        </w:rPr>
        <w:t xml:space="preserve"> und Art. 92 Nr. 1</w:t>
      </w:r>
      <w:r w:rsidR="00A74BB9" w:rsidRPr="00EE603B">
        <w:rPr>
          <w:bCs/>
          <w:i/>
          <w:iCs/>
          <w:lang w:val="de-DE"/>
        </w:rPr>
        <w:t xml:space="preserve"> des G. vom 5. Mai 2022 (B.S. vom 20. Mai 2022)</w:t>
      </w:r>
      <w:r w:rsidR="001F63F0" w:rsidRPr="00EE603B">
        <w:rPr>
          <w:i/>
          <w:iCs/>
          <w:lang w:val="de-DE"/>
        </w:rPr>
        <w:t>;</w:t>
      </w:r>
      <w:r w:rsidR="00A74BB9" w:rsidRPr="00EE603B">
        <w:rPr>
          <w:i/>
          <w:iCs/>
          <w:lang w:val="de-DE"/>
        </w:rPr>
        <w:t xml:space="preserve"> § 1 Abs. 5 abgeändert durch Art. 92 Nr. 2</w:t>
      </w:r>
      <w:r w:rsidR="00A74BB9" w:rsidRPr="00EE603B">
        <w:rPr>
          <w:bCs/>
          <w:i/>
          <w:iCs/>
          <w:lang w:val="de-DE"/>
        </w:rPr>
        <w:t xml:space="preserve"> des G. vom 5. Mai 2022 (B.S. vom 20. Mai 2022); § 1 Abs. 6 abgeändert durch Art. 92 Nr. 1 des G. vom 5. Mai 2022 (B.S. vom 20. Mai 2022);</w:t>
      </w:r>
      <w:r w:rsidR="001F63F0" w:rsidRPr="00EE603B">
        <w:rPr>
          <w:i/>
          <w:iCs/>
          <w:lang w:val="de-DE"/>
        </w:rPr>
        <w:t xml:space="preserve"> </w:t>
      </w:r>
      <w:r w:rsidR="00776AC6" w:rsidRPr="00EE603B">
        <w:rPr>
          <w:i/>
          <w:iCs/>
          <w:lang w:val="de-DE"/>
        </w:rPr>
        <w:t xml:space="preserve">§ 1 </w:t>
      </w:r>
      <w:r w:rsidR="00A37821" w:rsidRPr="00EE603B">
        <w:rPr>
          <w:i/>
          <w:lang w:val="de-DE"/>
        </w:rPr>
        <w:t>Abs. 7 ersetzt durch Art. 4 des G. vom 3. August 2012 (B.S. vom 11. September 2012)</w:t>
      </w:r>
      <w:r w:rsidR="00EB7226" w:rsidRPr="00EE603B">
        <w:rPr>
          <w:i/>
          <w:lang w:val="de-DE"/>
        </w:rPr>
        <w:t xml:space="preserve"> und abgeändert durch Art. </w:t>
      </w:r>
      <w:r w:rsidR="00D804D3" w:rsidRPr="00EE603B">
        <w:rPr>
          <w:i/>
          <w:lang w:val="de-DE"/>
        </w:rPr>
        <w:t>113 Nr. 1 des G. vom 10. April 2014 (B.S. vom 30. April 2014)</w:t>
      </w:r>
      <w:r w:rsidR="00A74BB9" w:rsidRPr="00EE603B">
        <w:rPr>
          <w:i/>
          <w:lang w:val="de-DE"/>
        </w:rPr>
        <w:t xml:space="preserve"> und Art. 92 Nr. 1</w:t>
      </w:r>
      <w:r w:rsidR="00A74BB9" w:rsidRPr="00EE603B">
        <w:rPr>
          <w:bCs/>
          <w:i/>
          <w:iCs/>
          <w:lang w:val="de-DE"/>
        </w:rPr>
        <w:t xml:space="preserve"> des G. vom 5. Mai 2022 (B.S. vom 20. Mai 2022)</w:t>
      </w:r>
      <w:r w:rsidR="00776AC6" w:rsidRPr="00EE603B">
        <w:rPr>
          <w:i/>
          <w:lang w:val="de-DE"/>
        </w:rPr>
        <w:t xml:space="preserve">; </w:t>
      </w:r>
      <w:r w:rsidR="006C018D" w:rsidRPr="00EE603B">
        <w:rPr>
          <w:bCs/>
          <w:i/>
          <w:iCs/>
          <w:lang w:val="de-DE"/>
        </w:rPr>
        <w:lastRenderedPageBreak/>
        <w:t>§ 1 Abs. 8 abgeändert durch Art. 92 Nr. 1 des G. vom 5. Mai 2022 (B.S. vom 20. Mai 2022);</w:t>
      </w:r>
      <w:r w:rsidR="006C018D" w:rsidRPr="00EE603B">
        <w:rPr>
          <w:i/>
          <w:iCs/>
          <w:lang w:val="de-DE"/>
        </w:rPr>
        <w:t xml:space="preserve"> </w:t>
      </w:r>
      <w:r w:rsidR="00D804D3" w:rsidRPr="00EE603B">
        <w:rPr>
          <w:i/>
          <w:lang w:val="de-DE"/>
        </w:rPr>
        <w:t>§ 1 Abs. 9 eingefügt durch Art. 113 Nr. 2 des G. vom 10. April 2014 (B.S. vom 30. April 2014)</w:t>
      </w:r>
      <w:r w:rsidR="00A74BB9" w:rsidRPr="00EE603B">
        <w:rPr>
          <w:i/>
          <w:lang w:val="de-DE"/>
        </w:rPr>
        <w:t xml:space="preserve"> und aufgehoben durch Art. 92 Nr. 3</w:t>
      </w:r>
      <w:r w:rsidR="00A74BB9" w:rsidRPr="00EE603B">
        <w:rPr>
          <w:bCs/>
          <w:i/>
          <w:iCs/>
          <w:lang w:val="de-DE"/>
        </w:rPr>
        <w:t xml:space="preserve"> des G. vom 5. Mai 2022 (B.S. vom 20. Mai 2022);</w:t>
      </w:r>
      <w:r w:rsidR="00D804D3" w:rsidRPr="00EE603B">
        <w:rPr>
          <w:i/>
          <w:lang w:val="de-DE"/>
        </w:rPr>
        <w:t xml:space="preserve"> </w:t>
      </w:r>
      <w:r w:rsidR="00776AC6" w:rsidRPr="00EE603B">
        <w:rPr>
          <w:i/>
          <w:lang w:val="de-DE"/>
        </w:rPr>
        <w:t>§ 2 eingefügt durch Art. 7</w:t>
      </w:r>
      <w:r w:rsidR="00776AC6" w:rsidRPr="00EE603B">
        <w:rPr>
          <w:rFonts w:ascii="TimesNewRoman" w:hAnsi="TimesNewRoman" w:cs="TimesNewRoman"/>
          <w:i/>
          <w:lang w:val="de-DE"/>
        </w:rPr>
        <w:t xml:space="preserve"> des G. vom 20. Juni 2013 (B.S. vom 26. Juni 2013)</w:t>
      </w:r>
      <w:r w:rsidRPr="00EE603B">
        <w:rPr>
          <w:i/>
          <w:lang w:val="de-DE"/>
        </w:rPr>
        <w:t>]</w:t>
      </w:r>
    </w:p>
    <w:p w14:paraId="73E590EE" w14:textId="77777777" w:rsidR="00DA4847" w:rsidRPr="00EE603B" w:rsidRDefault="00DA4847" w:rsidP="00DA4847">
      <w:pPr>
        <w:autoSpaceDE w:val="0"/>
        <w:autoSpaceDN w:val="0"/>
        <w:adjustRightInd w:val="0"/>
        <w:jc w:val="both"/>
        <w:rPr>
          <w:i/>
          <w:lang w:val="de-DE"/>
        </w:rPr>
      </w:pPr>
    </w:p>
    <w:p w14:paraId="3C1FC634" w14:textId="77777777" w:rsidR="006C018D" w:rsidRPr="00EE603B" w:rsidRDefault="006C018D" w:rsidP="00DA4847">
      <w:pPr>
        <w:autoSpaceDE w:val="0"/>
        <w:autoSpaceDN w:val="0"/>
        <w:adjustRightInd w:val="0"/>
        <w:jc w:val="both"/>
        <w:rPr>
          <w:i/>
          <w:lang w:val="de-DE"/>
        </w:rPr>
      </w:pPr>
    </w:p>
    <w:p w14:paraId="1FA6BD32" w14:textId="0376DEA8" w:rsidR="00A37821" w:rsidRPr="00EE603B" w:rsidRDefault="00DA4847" w:rsidP="00A37821">
      <w:pPr>
        <w:ind w:firstLine="708"/>
        <w:jc w:val="both"/>
        <w:rPr>
          <w:lang w:val="de-DE"/>
        </w:rPr>
      </w:pPr>
      <w:r w:rsidRPr="00EE603B">
        <w:rPr>
          <w:b/>
          <w:lang w:val="de-DE"/>
        </w:rPr>
        <w:t>Art. 7</w:t>
      </w:r>
      <w:r w:rsidRPr="00EE603B">
        <w:rPr>
          <w:lang w:val="de-DE"/>
        </w:rPr>
        <w:t xml:space="preserve"> - [§ 1 - </w:t>
      </w:r>
      <w:r w:rsidR="00A37821" w:rsidRPr="00EE603B">
        <w:rPr>
          <w:lang w:val="de-DE"/>
        </w:rPr>
        <w:t>[</w:t>
      </w:r>
      <w:r w:rsidR="00A74BB9" w:rsidRPr="00EE603B">
        <w:rPr>
          <w:lang w:val="de-DE"/>
        </w:rPr>
        <w:t>D</w:t>
      </w:r>
      <w:r w:rsidR="00A37821" w:rsidRPr="00EE603B">
        <w:rPr>
          <w:lang w:val="de-DE"/>
        </w:rPr>
        <w:t xml:space="preserve">er König </w:t>
      </w:r>
      <w:r w:rsidR="00A74BB9" w:rsidRPr="00EE603B">
        <w:rPr>
          <w:lang w:val="de-DE"/>
        </w:rPr>
        <w:t xml:space="preserve">kann] </w:t>
      </w:r>
      <w:r w:rsidR="00A37821" w:rsidRPr="00EE603B">
        <w:rPr>
          <w:lang w:val="de-DE"/>
        </w:rPr>
        <w:t xml:space="preserve">die Abgabe eines Arzneimittels verbieten und das Arzneimittel aus dem Verkehr ziehen, wenn Er </w:t>
      </w:r>
      <w:r w:rsidR="00BB1331" w:rsidRPr="00EE603B">
        <w:rPr>
          <w:lang w:val="de-DE"/>
        </w:rPr>
        <w:t>[...]</w:t>
      </w:r>
      <w:r w:rsidR="00A37821" w:rsidRPr="00EE603B">
        <w:rPr>
          <w:lang w:val="de-DE"/>
        </w:rPr>
        <w:t xml:space="preserve"> der Ansicht ist:</w:t>
      </w:r>
    </w:p>
    <w:p w14:paraId="5AB4DBC3" w14:textId="77777777" w:rsidR="00A37821" w:rsidRPr="00EE603B" w:rsidRDefault="00A37821" w:rsidP="00A37821">
      <w:pPr>
        <w:jc w:val="both"/>
        <w:rPr>
          <w:lang w:val="de-DE"/>
        </w:rPr>
      </w:pPr>
    </w:p>
    <w:p w14:paraId="675FB54F" w14:textId="77777777" w:rsidR="00A37821" w:rsidRPr="00EE603B" w:rsidRDefault="00A37821" w:rsidP="00A37821">
      <w:pPr>
        <w:ind w:firstLine="708"/>
        <w:jc w:val="both"/>
        <w:rPr>
          <w:lang w:val="de-DE"/>
        </w:rPr>
      </w:pPr>
      <w:r w:rsidRPr="00EE603B">
        <w:rPr>
          <w:i/>
          <w:lang w:val="de-DE"/>
        </w:rPr>
        <w:t>a)</w:t>
      </w:r>
      <w:r w:rsidRPr="00EE603B">
        <w:rPr>
          <w:lang w:val="de-DE"/>
        </w:rPr>
        <w:t xml:space="preserve"> dass das Arzneimittel schädlich ist, oder</w:t>
      </w:r>
    </w:p>
    <w:p w14:paraId="5DBB7FFF" w14:textId="77777777" w:rsidR="00A37821" w:rsidRPr="00EE603B" w:rsidRDefault="00A37821" w:rsidP="00A37821">
      <w:pPr>
        <w:jc w:val="both"/>
        <w:rPr>
          <w:lang w:val="de-DE"/>
        </w:rPr>
      </w:pPr>
    </w:p>
    <w:p w14:paraId="7D2A53D7" w14:textId="77777777" w:rsidR="00A37821" w:rsidRPr="00EE603B" w:rsidRDefault="00A37821" w:rsidP="00A37821">
      <w:pPr>
        <w:ind w:firstLine="708"/>
        <w:jc w:val="both"/>
        <w:rPr>
          <w:lang w:val="de-DE"/>
        </w:rPr>
      </w:pPr>
      <w:r w:rsidRPr="00EE603B">
        <w:rPr>
          <w:i/>
          <w:lang w:val="de-DE"/>
        </w:rPr>
        <w:t>b)</w:t>
      </w:r>
      <w:r w:rsidRPr="00EE603B">
        <w:rPr>
          <w:lang w:val="de-DE"/>
        </w:rPr>
        <w:t xml:space="preserve"> dass die therapeutische Wirksamkeit des Arzneimittels fehlt, oder</w:t>
      </w:r>
    </w:p>
    <w:p w14:paraId="5BDF691F" w14:textId="77777777" w:rsidR="00A37821" w:rsidRPr="00EE603B" w:rsidRDefault="00A37821" w:rsidP="00A37821">
      <w:pPr>
        <w:jc w:val="both"/>
        <w:rPr>
          <w:lang w:val="de-DE"/>
        </w:rPr>
      </w:pPr>
    </w:p>
    <w:p w14:paraId="24D0BA95" w14:textId="77777777" w:rsidR="00A37821" w:rsidRPr="00EE603B" w:rsidRDefault="00A37821" w:rsidP="00A37821">
      <w:pPr>
        <w:ind w:firstLine="708"/>
        <w:jc w:val="both"/>
        <w:rPr>
          <w:lang w:val="de-DE"/>
        </w:rPr>
      </w:pPr>
      <w:r w:rsidRPr="00EE603B">
        <w:rPr>
          <w:i/>
          <w:lang w:val="de-DE"/>
        </w:rPr>
        <w:t>c)</w:t>
      </w:r>
      <w:r w:rsidRPr="00EE603B">
        <w:rPr>
          <w:lang w:val="de-DE"/>
        </w:rPr>
        <w:t xml:space="preserve"> dass das Nutzen-Risiko-Verhältnis ungünstig ist, oder</w:t>
      </w:r>
    </w:p>
    <w:p w14:paraId="7692A451" w14:textId="77777777" w:rsidR="00A37821" w:rsidRPr="00EE603B" w:rsidRDefault="00A37821" w:rsidP="00A37821">
      <w:pPr>
        <w:jc w:val="both"/>
        <w:rPr>
          <w:lang w:val="de-DE"/>
        </w:rPr>
      </w:pPr>
    </w:p>
    <w:p w14:paraId="72B6AE7C" w14:textId="77777777" w:rsidR="00A37821" w:rsidRPr="00EE603B" w:rsidRDefault="00A37821" w:rsidP="00A37821">
      <w:pPr>
        <w:ind w:firstLine="708"/>
        <w:jc w:val="both"/>
        <w:rPr>
          <w:lang w:val="de-DE"/>
        </w:rPr>
      </w:pPr>
      <w:r w:rsidRPr="00EE603B">
        <w:rPr>
          <w:i/>
          <w:lang w:val="de-DE"/>
        </w:rPr>
        <w:t>d)</w:t>
      </w:r>
      <w:r w:rsidRPr="00EE603B">
        <w:rPr>
          <w:lang w:val="de-DE"/>
        </w:rPr>
        <w:t xml:space="preserve"> dass das Arzneimittel nicht die angegebene Zusammensetzung nach Art und Menge aufweist, oder</w:t>
      </w:r>
    </w:p>
    <w:p w14:paraId="6550BD03" w14:textId="77777777" w:rsidR="00A37821" w:rsidRPr="00EE603B" w:rsidRDefault="00A37821" w:rsidP="00A37821">
      <w:pPr>
        <w:jc w:val="both"/>
        <w:rPr>
          <w:lang w:val="de-DE"/>
        </w:rPr>
      </w:pPr>
    </w:p>
    <w:p w14:paraId="65700091" w14:textId="77777777" w:rsidR="00DA4847" w:rsidRPr="00EE603B" w:rsidRDefault="00A37821" w:rsidP="00A37821">
      <w:pPr>
        <w:autoSpaceDE w:val="0"/>
        <w:autoSpaceDN w:val="0"/>
        <w:adjustRightInd w:val="0"/>
        <w:jc w:val="both"/>
        <w:rPr>
          <w:spacing w:val="-2"/>
          <w:lang w:val="de-DE"/>
        </w:rPr>
      </w:pPr>
      <w:r w:rsidRPr="00EE603B">
        <w:rPr>
          <w:spacing w:val="-2"/>
          <w:lang w:val="de-DE"/>
        </w:rPr>
        <w:tab/>
      </w:r>
      <w:r w:rsidRPr="00EE603B">
        <w:rPr>
          <w:i/>
          <w:spacing w:val="-2"/>
          <w:lang w:val="de-DE"/>
        </w:rPr>
        <w:t>e)</w:t>
      </w:r>
      <w:r w:rsidRPr="00EE603B">
        <w:rPr>
          <w:spacing w:val="-2"/>
          <w:lang w:val="de-DE"/>
        </w:rPr>
        <w:t xml:space="preserve"> dass die Kontrollen des Arzneimittels selbst oder der Bestandteile und der Zwischenprodukte nicht durchgeführt worden sind oder ein anderes Erfordernis oder eine andere Voraussetzung für die Erteilung der Herstellungsgenehmigung nicht erfüllt worden ist.]</w:t>
      </w:r>
    </w:p>
    <w:p w14:paraId="14D2AAC5" w14:textId="77777777" w:rsidR="00A37821" w:rsidRPr="00EE603B" w:rsidRDefault="00A37821" w:rsidP="00A37821">
      <w:pPr>
        <w:autoSpaceDE w:val="0"/>
        <w:autoSpaceDN w:val="0"/>
        <w:adjustRightInd w:val="0"/>
        <w:jc w:val="both"/>
        <w:rPr>
          <w:lang w:val="de-DE"/>
        </w:rPr>
      </w:pPr>
    </w:p>
    <w:p w14:paraId="0E46E62E" w14:textId="2B02DAD9" w:rsidR="00A37821" w:rsidRPr="00EE603B" w:rsidRDefault="00A37821" w:rsidP="00A74BB9">
      <w:pPr>
        <w:ind w:firstLine="708"/>
        <w:jc w:val="both"/>
        <w:rPr>
          <w:spacing w:val="-2"/>
          <w:lang w:val="de-DE"/>
        </w:rPr>
      </w:pPr>
      <w:r w:rsidRPr="00EE603B">
        <w:rPr>
          <w:lang w:val="de-DE"/>
        </w:rPr>
        <w:t>[</w:t>
      </w:r>
      <w:r w:rsidR="00A74BB9" w:rsidRPr="00EE603B">
        <w:rPr>
          <w:lang w:val="de-DE"/>
        </w:rPr>
        <w:t>..</w:t>
      </w:r>
      <w:r w:rsidRPr="00EE603B">
        <w:rPr>
          <w:spacing w:val="-2"/>
          <w:lang w:val="de-DE"/>
        </w:rPr>
        <w:t>.]</w:t>
      </w:r>
    </w:p>
    <w:p w14:paraId="50F92AFB" w14:textId="77777777" w:rsidR="00DA4847" w:rsidRPr="00EE603B" w:rsidRDefault="00DA4847" w:rsidP="00DA4847">
      <w:pPr>
        <w:autoSpaceDE w:val="0"/>
        <w:autoSpaceDN w:val="0"/>
        <w:adjustRightInd w:val="0"/>
        <w:jc w:val="both"/>
        <w:rPr>
          <w:lang w:val="de-DE"/>
        </w:rPr>
      </w:pPr>
    </w:p>
    <w:p w14:paraId="01F2C8D6" w14:textId="709EEA07" w:rsidR="00BB1331" w:rsidRPr="00EE603B" w:rsidRDefault="00BB1331" w:rsidP="00DA4847">
      <w:pPr>
        <w:autoSpaceDE w:val="0"/>
        <w:autoSpaceDN w:val="0"/>
        <w:adjustRightInd w:val="0"/>
        <w:jc w:val="both"/>
        <w:rPr>
          <w:lang w:val="de-DE"/>
        </w:rPr>
      </w:pPr>
      <w:r w:rsidRPr="00EE603B">
        <w:rPr>
          <w:lang w:val="de-DE"/>
        </w:rPr>
        <w:tab/>
        <w:t>[</w:t>
      </w:r>
      <w:r w:rsidR="00A74BB9" w:rsidRPr="00EE603B">
        <w:rPr>
          <w:lang w:val="de-DE"/>
        </w:rPr>
        <w:t>[Für die</w:t>
      </w:r>
      <w:r w:rsidRPr="00EE603B">
        <w:rPr>
          <w:lang w:val="de-DE"/>
        </w:rPr>
        <w:t xml:space="preserve"> Anwendung von Absatz 1</w:t>
      </w:r>
      <w:r w:rsidR="00A74BB9" w:rsidRPr="00EE603B">
        <w:rPr>
          <w:lang w:val="de-DE"/>
        </w:rPr>
        <w:t>]</w:t>
      </w:r>
      <w:r w:rsidRPr="00EE603B">
        <w:rPr>
          <w:lang w:val="de-DE"/>
        </w:rPr>
        <w:t xml:space="preserve"> kann der König die Stellungnahme </w:t>
      </w:r>
      <w:r w:rsidR="00672FBD" w:rsidRPr="00EE603B">
        <w:rPr>
          <w:lang w:val="de-DE"/>
        </w:rPr>
        <w:t>[der Kommission für Humanarzneimittel]</w:t>
      </w:r>
      <w:r w:rsidRPr="00EE603B">
        <w:rPr>
          <w:lang w:val="de-DE"/>
        </w:rPr>
        <w:t xml:space="preserve"> einholen.]</w:t>
      </w:r>
    </w:p>
    <w:p w14:paraId="5A0F7190" w14:textId="77777777" w:rsidR="00BB1331" w:rsidRPr="00EE603B" w:rsidRDefault="00BB1331" w:rsidP="00DA4847">
      <w:pPr>
        <w:autoSpaceDE w:val="0"/>
        <w:autoSpaceDN w:val="0"/>
        <w:adjustRightInd w:val="0"/>
        <w:jc w:val="both"/>
        <w:rPr>
          <w:lang w:val="de-DE"/>
        </w:rPr>
      </w:pPr>
    </w:p>
    <w:p w14:paraId="1D848785" w14:textId="77777777" w:rsidR="00DA4847" w:rsidRPr="00EE603B" w:rsidRDefault="00DA4847" w:rsidP="00DA4847">
      <w:pPr>
        <w:autoSpaceDE w:val="0"/>
        <w:autoSpaceDN w:val="0"/>
        <w:adjustRightInd w:val="0"/>
        <w:jc w:val="both"/>
        <w:rPr>
          <w:lang w:val="de-DE"/>
        </w:rPr>
      </w:pPr>
      <w:r w:rsidRPr="00EE603B">
        <w:rPr>
          <w:lang w:val="de-DE"/>
        </w:rPr>
        <w:tab/>
        <w:t>Er bestimmt ebenfalls die Frist, binnen der das Arzneimittel aus dem Verkehr gezogen werden muss.</w:t>
      </w:r>
    </w:p>
    <w:p w14:paraId="004FBA82" w14:textId="77777777" w:rsidR="00DA4847" w:rsidRPr="00EE603B" w:rsidRDefault="00DA4847" w:rsidP="00DA4847">
      <w:pPr>
        <w:autoSpaceDE w:val="0"/>
        <w:autoSpaceDN w:val="0"/>
        <w:adjustRightInd w:val="0"/>
        <w:jc w:val="both"/>
        <w:rPr>
          <w:lang w:val="de-DE"/>
        </w:rPr>
      </w:pPr>
    </w:p>
    <w:p w14:paraId="0DB2C1C1" w14:textId="77777777" w:rsidR="00DA4847" w:rsidRPr="00EE603B" w:rsidRDefault="00DA4847" w:rsidP="00DA4847">
      <w:pPr>
        <w:autoSpaceDE w:val="0"/>
        <w:autoSpaceDN w:val="0"/>
        <w:adjustRightInd w:val="0"/>
        <w:jc w:val="both"/>
        <w:rPr>
          <w:lang w:val="de-DE"/>
        </w:rPr>
      </w:pPr>
      <w:r w:rsidRPr="00EE603B">
        <w:rPr>
          <w:lang w:val="de-DE"/>
        </w:rPr>
        <w:tab/>
      </w:r>
      <w:r w:rsidR="0073562F" w:rsidRPr="00EE603B">
        <w:rPr>
          <w:lang w:val="de-DE"/>
        </w:rPr>
        <w:t>[Er kann das Verbot zur Abgabe oder Lieferung und die Rücknahme vom Markt lediglich auf die beanstandeten Chargen beschränken.]</w:t>
      </w:r>
    </w:p>
    <w:p w14:paraId="1DBFC941" w14:textId="77777777" w:rsidR="00DA4847" w:rsidRPr="00EE603B" w:rsidRDefault="00DA4847" w:rsidP="00DA4847">
      <w:pPr>
        <w:autoSpaceDE w:val="0"/>
        <w:autoSpaceDN w:val="0"/>
        <w:adjustRightInd w:val="0"/>
        <w:jc w:val="both"/>
        <w:rPr>
          <w:lang w:val="de-DE"/>
        </w:rPr>
      </w:pPr>
    </w:p>
    <w:p w14:paraId="35E7312D" w14:textId="5821530E" w:rsidR="00DA4847" w:rsidRPr="00EE603B" w:rsidRDefault="00DA4847" w:rsidP="00DA4847">
      <w:pPr>
        <w:autoSpaceDE w:val="0"/>
        <w:autoSpaceDN w:val="0"/>
        <w:adjustRightInd w:val="0"/>
        <w:jc w:val="both"/>
        <w:rPr>
          <w:lang w:val="de-DE"/>
        </w:rPr>
      </w:pPr>
      <w:r w:rsidRPr="00EE603B">
        <w:rPr>
          <w:lang w:val="de-DE"/>
        </w:rPr>
        <w:tab/>
        <w:t>Betrifft das Verbot einen bestimmten Stoff, kann es sich auf alle diesen Stoff und/oder seine Derivate enthaltenden Arzneimittel ausweiten.</w:t>
      </w:r>
    </w:p>
    <w:p w14:paraId="61E4404B" w14:textId="77777777" w:rsidR="006E18B4" w:rsidRPr="00EE603B" w:rsidRDefault="006E18B4" w:rsidP="00DA4847">
      <w:pPr>
        <w:autoSpaceDE w:val="0"/>
        <w:autoSpaceDN w:val="0"/>
        <w:adjustRightInd w:val="0"/>
        <w:jc w:val="both"/>
        <w:rPr>
          <w:lang w:val="de-DE"/>
        </w:rPr>
      </w:pPr>
    </w:p>
    <w:p w14:paraId="275745A8" w14:textId="139D8693" w:rsidR="006E18B4" w:rsidRPr="00EE603B" w:rsidRDefault="006E18B4" w:rsidP="00DA4847">
      <w:pPr>
        <w:autoSpaceDE w:val="0"/>
        <w:autoSpaceDN w:val="0"/>
        <w:adjustRightInd w:val="0"/>
        <w:jc w:val="both"/>
        <w:rPr>
          <w:lang w:val="de-DE"/>
        </w:rPr>
      </w:pPr>
      <w:r w:rsidRPr="00EE603B">
        <w:rPr>
          <w:lang w:val="de-DE"/>
        </w:rPr>
        <w:tab/>
        <w:t>[[Der König kann] für ein Arzneimittel, dessen Abgabe verboten worden ist oder das gemäß den Absätzen 1 und 4 aus dem Verkehr gezogen wurde, in Ausnahmefällen und für eine Übergangsperiode die Abgabe des Arzneimittels an Patienten erlauben, die bereits mit diesem Arzneimittel behandelt werden.]</w:t>
      </w:r>
    </w:p>
    <w:p w14:paraId="69241092" w14:textId="77777777" w:rsidR="006E18B4" w:rsidRPr="00EE603B" w:rsidRDefault="006E18B4" w:rsidP="00DA4847">
      <w:pPr>
        <w:autoSpaceDE w:val="0"/>
        <w:autoSpaceDN w:val="0"/>
        <w:adjustRightInd w:val="0"/>
        <w:jc w:val="both"/>
        <w:rPr>
          <w:lang w:val="de-DE"/>
        </w:rPr>
      </w:pPr>
    </w:p>
    <w:p w14:paraId="4E8308BD" w14:textId="2E621EA2" w:rsidR="0073562F" w:rsidRPr="00EE603B" w:rsidRDefault="00DA4847" w:rsidP="006E18B4">
      <w:pPr>
        <w:autoSpaceDE w:val="0"/>
        <w:autoSpaceDN w:val="0"/>
        <w:adjustRightInd w:val="0"/>
        <w:jc w:val="both"/>
        <w:rPr>
          <w:lang w:val="de-DE"/>
        </w:rPr>
      </w:pPr>
      <w:r w:rsidRPr="00EE603B">
        <w:rPr>
          <w:lang w:val="de-DE"/>
        </w:rPr>
        <w:tab/>
        <w:t xml:space="preserve">§ 2 - </w:t>
      </w:r>
      <w:r w:rsidR="006E18B4" w:rsidRPr="00EE603B">
        <w:rPr>
          <w:lang w:val="de-DE"/>
        </w:rPr>
        <w:t>[..</w:t>
      </w:r>
      <w:r w:rsidR="0073562F" w:rsidRPr="00EE603B">
        <w:rPr>
          <w:lang w:val="de-DE"/>
        </w:rPr>
        <w:t>.]</w:t>
      </w:r>
    </w:p>
    <w:p w14:paraId="13F32BE1" w14:textId="77777777" w:rsidR="00DA4847" w:rsidRPr="00EE603B" w:rsidRDefault="00DA4847" w:rsidP="00DA4847">
      <w:pPr>
        <w:autoSpaceDE w:val="0"/>
        <w:autoSpaceDN w:val="0"/>
        <w:adjustRightInd w:val="0"/>
        <w:jc w:val="both"/>
        <w:rPr>
          <w:lang w:val="de-DE"/>
        </w:rPr>
      </w:pPr>
    </w:p>
    <w:p w14:paraId="72E71BD2" w14:textId="2A8EE83E" w:rsidR="00DA4847" w:rsidRPr="00EE603B" w:rsidRDefault="00DA4847" w:rsidP="00DA4847">
      <w:pPr>
        <w:autoSpaceDE w:val="0"/>
        <w:autoSpaceDN w:val="0"/>
        <w:adjustRightInd w:val="0"/>
        <w:jc w:val="both"/>
        <w:rPr>
          <w:i/>
          <w:lang w:val="de-DE"/>
        </w:rPr>
      </w:pPr>
      <w:r w:rsidRPr="00EE603B">
        <w:rPr>
          <w:i/>
          <w:lang w:val="de-DE"/>
        </w:rPr>
        <w:t>[Art. 7 ersetzt durch Art. </w:t>
      </w:r>
      <w:r w:rsidR="0073562F" w:rsidRPr="00EE603B">
        <w:rPr>
          <w:i/>
          <w:lang w:val="de-DE"/>
        </w:rPr>
        <w:t>15 des G. vom 1. Mai 2006 (B.S. </w:t>
      </w:r>
      <w:r w:rsidRPr="00EE603B">
        <w:rPr>
          <w:i/>
          <w:lang w:val="de-DE"/>
        </w:rPr>
        <w:t>vom 16. Mai 2006)</w:t>
      </w:r>
      <w:r w:rsidR="0073562F" w:rsidRPr="00EE603B">
        <w:rPr>
          <w:i/>
          <w:lang w:val="de-DE"/>
        </w:rPr>
        <w:t>; § 1 Abs. 1 ersetzt durch Art. 5 Nr. 1 des G. vom 3. August 2012 (B.S. vom 11. September 2012</w:t>
      </w:r>
      <w:r w:rsidR="006E18B4" w:rsidRPr="00EE603B">
        <w:rPr>
          <w:i/>
          <w:lang w:val="de-DE"/>
        </w:rPr>
        <w:t>)</w:t>
      </w:r>
      <w:r w:rsidR="0073562F" w:rsidRPr="00EE603B">
        <w:rPr>
          <w:i/>
          <w:lang w:val="de-DE"/>
        </w:rPr>
        <w:t xml:space="preserve">; </w:t>
      </w:r>
      <w:r w:rsidR="00F31413" w:rsidRPr="00EE603B">
        <w:rPr>
          <w:i/>
          <w:lang w:val="de-DE"/>
        </w:rPr>
        <w:t>§ 1 Abs. 1 einleitende Bestimmung abgeändert durch Art. 61 Nr. 1</w:t>
      </w:r>
      <w:r w:rsidR="00F31413" w:rsidRPr="00EE603B">
        <w:rPr>
          <w:i/>
          <w:iCs/>
          <w:color w:val="000000"/>
          <w:lang w:val="de-DE"/>
        </w:rPr>
        <w:t xml:space="preserve"> des G. vom 17. Juli 2015 (B.S. vom 17. August 2015)</w:t>
      </w:r>
      <w:r w:rsidR="006E18B4" w:rsidRPr="00EE603B">
        <w:rPr>
          <w:i/>
          <w:lang w:val="de-DE"/>
        </w:rPr>
        <w:t xml:space="preserve"> und Art. 93 § 1 Nr. 1</w:t>
      </w:r>
      <w:r w:rsidR="006E18B4" w:rsidRPr="00EE603B">
        <w:rPr>
          <w:bCs/>
          <w:i/>
          <w:iCs/>
          <w:lang w:val="de-DE"/>
        </w:rPr>
        <w:t xml:space="preserve"> des G. vom 5. Mai 2022 (B.S. vom 20. Mai 2022)</w:t>
      </w:r>
      <w:r w:rsidR="00F31413" w:rsidRPr="00EE603B">
        <w:rPr>
          <w:i/>
          <w:iCs/>
          <w:color w:val="000000"/>
          <w:lang w:val="de-DE"/>
        </w:rPr>
        <w:t xml:space="preserve">; </w:t>
      </w:r>
      <w:r w:rsidR="0073562F" w:rsidRPr="00EE603B">
        <w:rPr>
          <w:i/>
          <w:lang w:val="de-DE"/>
        </w:rPr>
        <w:t xml:space="preserve">§ 1 </w:t>
      </w:r>
      <w:r w:rsidR="006C018D" w:rsidRPr="00EE603B">
        <w:rPr>
          <w:i/>
          <w:lang w:val="de-DE"/>
        </w:rPr>
        <w:t>früher</w:t>
      </w:r>
      <w:r w:rsidR="0073562F" w:rsidRPr="00EE603B">
        <w:rPr>
          <w:i/>
          <w:lang w:val="de-DE"/>
        </w:rPr>
        <w:t>er Absatz 2 eingefügt durch Art. 5 Nr. 2 des G. vom 3. August 2012 (B.S. vom 11. September 2012)</w:t>
      </w:r>
      <w:r w:rsidR="006E18B4" w:rsidRPr="00EE603B">
        <w:rPr>
          <w:i/>
          <w:lang w:val="de-DE"/>
        </w:rPr>
        <w:t xml:space="preserve"> und aufgehoben durch Art. 93 § 1 Nr. 3 </w:t>
      </w:r>
      <w:r w:rsidR="006E18B4" w:rsidRPr="00EE603B">
        <w:rPr>
          <w:bCs/>
          <w:i/>
          <w:iCs/>
          <w:lang w:val="de-DE"/>
        </w:rPr>
        <w:t>des G. vom 5. Mai 2022 (B.S. vom 20. Mai 2022)</w:t>
      </w:r>
      <w:r w:rsidR="0073562F" w:rsidRPr="00EE603B">
        <w:rPr>
          <w:i/>
          <w:lang w:val="de-DE"/>
        </w:rPr>
        <w:t xml:space="preserve">; </w:t>
      </w:r>
      <w:r w:rsidR="00F31413" w:rsidRPr="00EE603B">
        <w:rPr>
          <w:i/>
          <w:iCs/>
          <w:color w:val="000000"/>
          <w:lang w:val="de-DE"/>
        </w:rPr>
        <w:t>§ 1 neuer Absatz </w:t>
      </w:r>
      <w:r w:rsidR="006E18B4" w:rsidRPr="00EE603B">
        <w:rPr>
          <w:i/>
          <w:iCs/>
          <w:color w:val="000000"/>
          <w:lang w:val="de-DE"/>
        </w:rPr>
        <w:t>2</w:t>
      </w:r>
      <w:r w:rsidR="00F31413" w:rsidRPr="00EE603B">
        <w:rPr>
          <w:i/>
          <w:iCs/>
          <w:color w:val="000000"/>
          <w:lang w:val="de-DE"/>
        </w:rPr>
        <w:t xml:space="preserve"> eingefügt durch Art. 61 Nr. 3 des G. vom 17. Juli 2015 (B.S. </w:t>
      </w:r>
      <w:r w:rsidR="00F31413" w:rsidRPr="00EE603B">
        <w:rPr>
          <w:i/>
          <w:iCs/>
          <w:color w:val="000000"/>
          <w:lang w:val="de-DE"/>
        </w:rPr>
        <w:lastRenderedPageBreak/>
        <w:t>vom 17. August 2015)</w:t>
      </w:r>
      <w:r w:rsidR="006E18B4" w:rsidRPr="00EE603B">
        <w:rPr>
          <w:i/>
          <w:iCs/>
          <w:color w:val="000000"/>
          <w:lang w:val="de-DE"/>
        </w:rPr>
        <w:t xml:space="preserve"> und abgeändert durch Art. 93 § 1 Nr. 4</w:t>
      </w:r>
      <w:r w:rsidR="006E18B4" w:rsidRPr="00EE603B">
        <w:rPr>
          <w:i/>
          <w:lang w:val="de-DE"/>
        </w:rPr>
        <w:t xml:space="preserve"> </w:t>
      </w:r>
      <w:r w:rsidR="006E18B4" w:rsidRPr="00EE603B">
        <w:rPr>
          <w:bCs/>
          <w:i/>
          <w:iCs/>
          <w:lang w:val="de-DE"/>
        </w:rPr>
        <w:t>des G. vom 5. Mai 2022 (B.S. vom 20. Mai 2022)</w:t>
      </w:r>
      <w:r w:rsidR="00672FBD" w:rsidRPr="00EE603B">
        <w:rPr>
          <w:bCs/>
          <w:i/>
          <w:iCs/>
          <w:lang w:val="de-DE"/>
        </w:rPr>
        <w:t xml:space="preserve"> und Art. 5 des G. vom </w:t>
      </w:r>
      <w:r w:rsidR="00AC4AFF" w:rsidRPr="00EE603B">
        <w:rPr>
          <w:bCs/>
          <w:i/>
          <w:iCs/>
          <w:lang w:val="de-DE"/>
        </w:rPr>
        <w:t>18</w:t>
      </w:r>
      <w:r w:rsidR="00672FBD" w:rsidRPr="00EE603B">
        <w:rPr>
          <w:bCs/>
          <w:i/>
          <w:iCs/>
          <w:lang w:val="de-DE"/>
        </w:rPr>
        <w:t>. Mai 2022 (B.S. vom 30. Mai 2022)</w:t>
      </w:r>
      <w:r w:rsidR="00F31413" w:rsidRPr="00EE603B">
        <w:rPr>
          <w:i/>
          <w:iCs/>
          <w:color w:val="000000"/>
          <w:lang w:val="de-DE"/>
        </w:rPr>
        <w:t xml:space="preserve">; </w:t>
      </w:r>
      <w:r w:rsidR="0073562F" w:rsidRPr="00EE603B">
        <w:rPr>
          <w:i/>
          <w:lang w:val="de-DE"/>
        </w:rPr>
        <w:t>§ 1 Abs. </w:t>
      </w:r>
      <w:r w:rsidR="006E18B4" w:rsidRPr="00EE603B">
        <w:rPr>
          <w:i/>
          <w:lang w:val="de-DE"/>
        </w:rPr>
        <w:t>4</w:t>
      </w:r>
      <w:r w:rsidR="00F31413" w:rsidRPr="00EE603B">
        <w:rPr>
          <w:i/>
          <w:lang w:val="de-DE"/>
        </w:rPr>
        <w:t xml:space="preserve"> </w:t>
      </w:r>
      <w:r w:rsidR="0073562F" w:rsidRPr="00EE603B">
        <w:rPr>
          <w:i/>
          <w:lang w:val="de-DE"/>
        </w:rPr>
        <w:t xml:space="preserve">ersetzt durch Art. 5 Nr. 3 des G. vom 3. August 2012 (B.S. vom 11. September 2012); </w:t>
      </w:r>
      <w:r w:rsidR="006E18B4" w:rsidRPr="00EE603B">
        <w:rPr>
          <w:i/>
          <w:lang w:val="de-DE"/>
        </w:rPr>
        <w:t>§ 1 Abs. 6 eingefügt durch Art. 5 Nr. 4 des G. vom 3. August 2012 (B.S. vom 11. September 2012) und abgeändert durch Art. 93 § 1 Nr. 5</w:t>
      </w:r>
      <w:r w:rsidR="006E18B4" w:rsidRPr="00EE603B">
        <w:rPr>
          <w:bCs/>
          <w:i/>
          <w:iCs/>
          <w:lang w:val="de-DE"/>
        </w:rPr>
        <w:t xml:space="preserve"> des G. vom 5. Mai 2022 (B.S. vom 20. Mai 2022)</w:t>
      </w:r>
      <w:r w:rsidR="006E18B4" w:rsidRPr="00EE603B">
        <w:rPr>
          <w:i/>
          <w:lang w:val="de-DE"/>
        </w:rPr>
        <w:t xml:space="preserve">; </w:t>
      </w:r>
      <w:r w:rsidR="0073562F" w:rsidRPr="00EE603B">
        <w:rPr>
          <w:i/>
          <w:lang w:val="de-DE"/>
        </w:rPr>
        <w:t xml:space="preserve">§ 2 </w:t>
      </w:r>
      <w:r w:rsidR="006E18B4" w:rsidRPr="00EE603B">
        <w:rPr>
          <w:i/>
          <w:lang w:val="de-DE"/>
        </w:rPr>
        <w:t>aufgehoben durch Art. 93 § 2</w:t>
      </w:r>
      <w:r w:rsidR="006E18B4" w:rsidRPr="00EE603B">
        <w:rPr>
          <w:bCs/>
          <w:i/>
          <w:iCs/>
          <w:lang w:val="de-DE"/>
        </w:rPr>
        <w:t xml:space="preserve"> des G. vom 5. Mai 2022 (B.S. vom 20. Mai 2022)</w:t>
      </w:r>
      <w:r w:rsidRPr="00EE603B">
        <w:rPr>
          <w:i/>
          <w:lang w:val="de-DE"/>
        </w:rPr>
        <w:t>]</w:t>
      </w:r>
    </w:p>
    <w:p w14:paraId="27233343" w14:textId="77777777" w:rsidR="00DA4847" w:rsidRPr="00EE603B" w:rsidRDefault="00DA4847" w:rsidP="00DA4847">
      <w:pPr>
        <w:autoSpaceDE w:val="0"/>
        <w:autoSpaceDN w:val="0"/>
        <w:adjustRightInd w:val="0"/>
        <w:jc w:val="both"/>
        <w:rPr>
          <w:lang w:val="de-DE"/>
        </w:rPr>
      </w:pPr>
    </w:p>
    <w:p w14:paraId="0C726171" w14:textId="77777777" w:rsidR="00DA4847" w:rsidRPr="00EE603B" w:rsidRDefault="00DA4847" w:rsidP="00DA4847">
      <w:pPr>
        <w:autoSpaceDE w:val="0"/>
        <w:autoSpaceDN w:val="0"/>
        <w:adjustRightInd w:val="0"/>
        <w:jc w:val="both"/>
        <w:rPr>
          <w:lang w:val="de-DE"/>
        </w:rPr>
      </w:pPr>
    </w:p>
    <w:p w14:paraId="1B10E633" w14:textId="0DED8134" w:rsidR="00DA4847" w:rsidRPr="00EE603B" w:rsidRDefault="00DA4847" w:rsidP="00DA4847">
      <w:pPr>
        <w:autoSpaceDE w:val="0"/>
        <w:autoSpaceDN w:val="0"/>
        <w:adjustRightInd w:val="0"/>
        <w:jc w:val="both"/>
        <w:rPr>
          <w:lang w:val="de-DE"/>
        </w:rPr>
      </w:pPr>
      <w:r w:rsidRPr="00EE603B">
        <w:rPr>
          <w:lang w:val="de-DE"/>
        </w:rPr>
        <w:tab/>
        <w:t>[</w:t>
      </w:r>
      <w:r w:rsidRPr="00EE603B">
        <w:rPr>
          <w:b/>
          <w:lang w:val="de-DE"/>
        </w:rPr>
        <w:t>Art. 7</w:t>
      </w:r>
      <w:r w:rsidRPr="00EE603B">
        <w:rPr>
          <w:b/>
          <w:i/>
          <w:lang w:val="de-DE"/>
        </w:rPr>
        <w:t>bis</w:t>
      </w:r>
      <w:r w:rsidRPr="00EE603B">
        <w:rPr>
          <w:lang w:val="de-DE"/>
        </w:rPr>
        <w:t xml:space="preserve"> - § 1 - Unbeschadet der Bestimmungen von Artikel 7 kann der König in Abweichung von der in Artikel 11 [des Königlichen Erlasses Nr. 78 vom 10. November 1967 über die Ausübung der Gesundheitspflegeberufe] enthaltenen Regelung auf gleich lautende Stellungnahme eines bei [der Föderalagentur für Arzneimittel und Gesundheitsprodukte] errichteten Wissenschaftlichen Ausschusses die Verschreibung von </w:t>
      </w:r>
      <w:r w:rsidR="006E18B4" w:rsidRPr="00EE603B">
        <w:rPr>
          <w:lang w:val="de-DE"/>
        </w:rPr>
        <w:t xml:space="preserve">[Arzneimitteln und magistralen Präparaten] </w:t>
      </w:r>
      <w:r w:rsidRPr="00EE603B">
        <w:rPr>
          <w:lang w:val="de-DE"/>
        </w:rPr>
        <w:t>verbieten, sofern ihre Wirkung - selbst bei bestimmungsgemäßer Verwendung - schädlich ist.</w:t>
      </w:r>
    </w:p>
    <w:p w14:paraId="725BE434" w14:textId="77777777" w:rsidR="00DA4847" w:rsidRPr="00EE603B" w:rsidRDefault="00DA4847" w:rsidP="00DA4847">
      <w:pPr>
        <w:autoSpaceDE w:val="0"/>
        <w:autoSpaceDN w:val="0"/>
        <w:adjustRightInd w:val="0"/>
        <w:jc w:val="both"/>
        <w:rPr>
          <w:lang w:val="de-DE"/>
        </w:rPr>
      </w:pPr>
    </w:p>
    <w:p w14:paraId="4A4E8923" w14:textId="77777777" w:rsidR="00DA4847" w:rsidRPr="00EE603B" w:rsidRDefault="00DA4847" w:rsidP="00DA4847">
      <w:pPr>
        <w:autoSpaceDE w:val="0"/>
        <w:autoSpaceDN w:val="0"/>
        <w:adjustRightInd w:val="0"/>
        <w:jc w:val="both"/>
        <w:rPr>
          <w:lang w:val="de-DE"/>
        </w:rPr>
      </w:pPr>
      <w:r w:rsidRPr="00EE603B">
        <w:rPr>
          <w:lang w:val="de-DE"/>
        </w:rPr>
        <w:tab/>
        <w:t>Für die Anwendung des vorliegenden Artikels ist unter einem magistralen Präparat jedes Arzneimittel zu verstehen, das gemäß einer Verschreibung für einen bestimmten Patienten in einer Apotheke zubereitet wird.</w:t>
      </w:r>
    </w:p>
    <w:p w14:paraId="41EFF36F" w14:textId="77777777" w:rsidR="00DA4847" w:rsidRPr="00EE603B" w:rsidRDefault="00DA4847" w:rsidP="00DA4847">
      <w:pPr>
        <w:autoSpaceDE w:val="0"/>
        <w:autoSpaceDN w:val="0"/>
        <w:adjustRightInd w:val="0"/>
        <w:jc w:val="both"/>
        <w:rPr>
          <w:lang w:val="de-DE"/>
        </w:rPr>
      </w:pPr>
    </w:p>
    <w:p w14:paraId="2D5ABC7F" w14:textId="77777777" w:rsidR="00DA4847" w:rsidRPr="00EE603B" w:rsidRDefault="00DA4847" w:rsidP="00DA4847">
      <w:pPr>
        <w:autoSpaceDE w:val="0"/>
        <w:autoSpaceDN w:val="0"/>
        <w:adjustRightInd w:val="0"/>
        <w:jc w:val="both"/>
        <w:rPr>
          <w:lang w:val="de-DE"/>
        </w:rPr>
      </w:pPr>
      <w:r w:rsidRPr="00EE603B">
        <w:rPr>
          <w:lang w:val="de-DE"/>
        </w:rPr>
        <w:tab/>
        <w:t>§ 2 - Der König bestimmt die Arbeitsweise des in § 1 erwähnten wissenschaftlichen Ausschusses.</w:t>
      </w:r>
    </w:p>
    <w:p w14:paraId="0CFE1F71" w14:textId="77777777" w:rsidR="00DA4847" w:rsidRPr="00EE603B" w:rsidRDefault="00DA4847" w:rsidP="00DA4847">
      <w:pPr>
        <w:autoSpaceDE w:val="0"/>
        <w:autoSpaceDN w:val="0"/>
        <w:adjustRightInd w:val="0"/>
        <w:jc w:val="both"/>
        <w:rPr>
          <w:lang w:val="de-DE"/>
        </w:rPr>
      </w:pPr>
    </w:p>
    <w:p w14:paraId="0C08FA96" w14:textId="77777777" w:rsidR="00DA4847" w:rsidRPr="00EE603B" w:rsidRDefault="00DA4847" w:rsidP="00DA4847">
      <w:pPr>
        <w:autoSpaceDE w:val="0"/>
        <w:autoSpaceDN w:val="0"/>
        <w:adjustRightInd w:val="0"/>
        <w:jc w:val="both"/>
        <w:rPr>
          <w:lang w:val="de-DE"/>
        </w:rPr>
      </w:pPr>
      <w:r w:rsidRPr="00EE603B">
        <w:rPr>
          <w:lang w:val="de-DE"/>
        </w:rPr>
        <w:tab/>
        <w:t>Dieser Ausschuss setzt sich zusammen aus:</w:t>
      </w:r>
    </w:p>
    <w:p w14:paraId="4F81F960" w14:textId="77777777" w:rsidR="00DA4847" w:rsidRPr="00EE603B" w:rsidRDefault="00DA4847" w:rsidP="00DA4847">
      <w:pPr>
        <w:autoSpaceDE w:val="0"/>
        <w:autoSpaceDN w:val="0"/>
        <w:adjustRightInd w:val="0"/>
        <w:jc w:val="both"/>
        <w:rPr>
          <w:lang w:val="de-DE"/>
        </w:rPr>
      </w:pPr>
    </w:p>
    <w:p w14:paraId="4848AA25" w14:textId="77777777" w:rsidR="00DA4847" w:rsidRPr="00EE603B" w:rsidRDefault="00DA4847" w:rsidP="00DA4847">
      <w:pPr>
        <w:autoSpaceDE w:val="0"/>
        <w:autoSpaceDN w:val="0"/>
        <w:adjustRightInd w:val="0"/>
        <w:jc w:val="both"/>
        <w:rPr>
          <w:lang w:val="de-DE"/>
        </w:rPr>
      </w:pPr>
      <w:r w:rsidRPr="00EE603B">
        <w:rPr>
          <w:lang w:val="de-DE"/>
        </w:rPr>
        <w:tab/>
        <w:t>1. drei Vertretern der Arzneimittelkommission,</w:t>
      </w:r>
    </w:p>
    <w:p w14:paraId="26B43837" w14:textId="77777777" w:rsidR="00DA4847" w:rsidRPr="00EE603B" w:rsidRDefault="00DA4847" w:rsidP="00DA4847">
      <w:pPr>
        <w:autoSpaceDE w:val="0"/>
        <w:autoSpaceDN w:val="0"/>
        <w:adjustRightInd w:val="0"/>
        <w:jc w:val="both"/>
        <w:rPr>
          <w:lang w:val="de-DE"/>
        </w:rPr>
      </w:pPr>
    </w:p>
    <w:p w14:paraId="6ADD6999" w14:textId="77777777" w:rsidR="00DA4847" w:rsidRPr="00EE603B" w:rsidRDefault="00DA4847" w:rsidP="00DA4847">
      <w:pPr>
        <w:autoSpaceDE w:val="0"/>
        <w:autoSpaceDN w:val="0"/>
        <w:adjustRightInd w:val="0"/>
        <w:jc w:val="both"/>
        <w:rPr>
          <w:lang w:val="de-DE"/>
        </w:rPr>
      </w:pPr>
      <w:r w:rsidRPr="00EE603B">
        <w:rPr>
          <w:lang w:val="de-DE"/>
        </w:rPr>
        <w:tab/>
        <w:t>2. zwei Vertretern der Ärztekammer,</w:t>
      </w:r>
    </w:p>
    <w:p w14:paraId="4B2907B2" w14:textId="77777777" w:rsidR="00DA4847" w:rsidRPr="00EE603B" w:rsidRDefault="00DA4847" w:rsidP="00DA4847">
      <w:pPr>
        <w:autoSpaceDE w:val="0"/>
        <w:autoSpaceDN w:val="0"/>
        <w:adjustRightInd w:val="0"/>
        <w:jc w:val="both"/>
        <w:rPr>
          <w:lang w:val="de-DE"/>
        </w:rPr>
      </w:pPr>
    </w:p>
    <w:p w14:paraId="00190DE9" w14:textId="77777777" w:rsidR="00DA4847" w:rsidRPr="00EE603B" w:rsidRDefault="00DA4847" w:rsidP="00DA4847">
      <w:pPr>
        <w:autoSpaceDE w:val="0"/>
        <w:autoSpaceDN w:val="0"/>
        <w:adjustRightInd w:val="0"/>
        <w:jc w:val="both"/>
        <w:rPr>
          <w:lang w:val="de-DE"/>
        </w:rPr>
      </w:pPr>
      <w:r w:rsidRPr="00EE603B">
        <w:rPr>
          <w:lang w:val="de-DE"/>
        </w:rPr>
        <w:tab/>
        <w:t>3. zwei Vertretern der Apothekerkammer,</w:t>
      </w:r>
    </w:p>
    <w:p w14:paraId="5C3759BE" w14:textId="77777777" w:rsidR="00DA4847" w:rsidRPr="00EE603B" w:rsidRDefault="00DA4847" w:rsidP="00DA4847">
      <w:pPr>
        <w:autoSpaceDE w:val="0"/>
        <w:autoSpaceDN w:val="0"/>
        <w:adjustRightInd w:val="0"/>
        <w:jc w:val="both"/>
        <w:rPr>
          <w:lang w:val="de-DE"/>
        </w:rPr>
      </w:pPr>
    </w:p>
    <w:p w14:paraId="527AAD68" w14:textId="77777777" w:rsidR="00DA4847" w:rsidRPr="00EE603B" w:rsidRDefault="00DA4847" w:rsidP="00DA4847">
      <w:pPr>
        <w:autoSpaceDE w:val="0"/>
        <w:autoSpaceDN w:val="0"/>
        <w:adjustRightInd w:val="0"/>
        <w:jc w:val="both"/>
        <w:rPr>
          <w:lang w:val="de-DE"/>
        </w:rPr>
      </w:pPr>
      <w:r w:rsidRPr="00EE603B">
        <w:rPr>
          <w:lang w:val="de-DE"/>
        </w:rPr>
        <w:tab/>
        <w:t>4. einem Vertreter der "Koninklijke Academie voor Geneeskunde",</w:t>
      </w:r>
    </w:p>
    <w:p w14:paraId="475B5F06" w14:textId="77777777" w:rsidR="00DA4847" w:rsidRPr="00EE603B" w:rsidRDefault="00DA4847" w:rsidP="00DA4847">
      <w:pPr>
        <w:autoSpaceDE w:val="0"/>
        <w:autoSpaceDN w:val="0"/>
        <w:adjustRightInd w:val="0"/>
        <w:jc w:val="both"/>
        <w:rPr>
          <w:lang w:val="de-DE"/>
        </w:rPr>
      </w:pPr>
    </w:p>
    <w:p w14:paraId="175946C5" w14:textId="77777777" w:rsidR="00DA4847" w:rsidRPr="00EE603B" w:rsidRDefault="00DA4847" w:rsidP="00DA4847">
      <w:pPr>
        <w:autoSpaceDE w:val="0"/>
        <w:autoSpaceDN w:val="0"/>
        <w:adjustRightInd w:val="0"/>
        <w:jc w:val="both"/>
        <w:rPr>
          <w:lang w:val="de-DE"/>
        </w:rPr>
      </w:pPr>
      <w:r w:rsidRPr="00EE603B">
        <w:rPr>
          <w:lang w:val="de-DE"/>
        </w:rPr>
        <w:tab/>
        <w:t>5. einem Vertreter der "Académie Royale de Médecine".</w:t>
      </w:r>
    </w:p>
    <w:p w14:paraId="56FCA205" w14:textId="77777777" w:rsidR="00DA4847" w:rsidRPr="00EE603B" w:rsidRDefault="00DA4847" w:rsidP="00DA4847">
      <w:pPr>
        <w:autoSpaceDE w:val="0"/>
        <w:autoSpaceDN w:val="0"/>
        <w:adjustRightInd w:val="0"/>
        <w:jc w:val="both"/>
        <w:rPr>
          <w:lang w:val="de-DE"/>
        </w:rPr>
      </w:pPr>
    </w:p>
    <w:p w14:paraId="34E08B55" w14:textId="77777777" w:rsidR="00DA4847" w:rsidRPr="00EE603B" w:rsidRDefault="00DA4847" w:rsidP="00DA4847">
      <w:pPr>
        <w:autoSpaceDE w:val="0"/>
        <w:autoSpaceDN w:val="0"/>
        <w:adjustRightInd w:val="0"/>
        <w:jc w:val="both"/>
        <w:rPr>
          <w:lang w:val="de-DE"/>
        </w:rPr>
      </w:pPr>
      <w:r w:rsidRPr="00EE603B">
        <w:rPr>
          <w:lang w:val="de-DE"/>
        </w:rPr>
        <w:tab/>
        <w:t>Den Vorsitz dieses Ausschusses hat ein Vertreter des für die Volksgesundheit zuständigen Ministers inne. Dieser Vertreter hat im Ausschuss beratende Stimme.</w:t>
      </w:r>
    </w:p>
    <w:p w14:paraId="254E1CD7" w14:textId="77777777" w:rsidR="00DA4847" w:rsidRPr="00EE603B" w:rsidRDefault="00DA4847" w:rsidP="00DA4847">
      <w:pPr>
        <w:autoSpaceDE w:val="0"/>
        <w:autoSpaceDN w:val="0"/>
        <w:adjustRightInd w:val="0"/>
        <w:jc w:val="both"/>
        <w:rPr>
          <w:lang w:val="de-DE"/>
        </w:rPr>
      </w:pPr>
    </w:p>
    <w:p w14:paraId="40B5193B" w14:textId="77777777" w:rsidR="00DA4847" w:rsidRPr="00EE603B" w:rsidRDefault="00DA4847" w:rsidP="00DA4847">
      <w:pPr>
        <w:autoSpaceDE w:val="0"/>
        <w:autoSpaceDN w:val="0"/>
        <w:adjustRightInd w:val="0"/>
        <w:jc w:val="both"/>
        <w:rPr>
          <w:lang w:val="de-DE"/>
        </w:rPr>
      </w:pPr>
      <w:r w:rsidRPr="00EE603B">
        <w:rPr>
          <w:lang w:val="de-DE"/>
        </w:rPr>
        <w:tab/>
        <w:t>Der Ausschuss kann Sachverständige zu Rate ziehen.</w:t>
      </w:r>
    </w:p>
    <w:p w14:paraId="7E95BDF4" w14:textId="77777777" w:rsidR="00DA4847" w:rsidRPr="00EE603B" w:rsidRDefault="00DA4847" w:rsidP="00DA4847">
      <w:pPr>
        <w:autoSpaceDE w:val="0"/>
        <w:autoSpaceDN w:val="0"/>
        <w:adjustRightInd w:val="0"/>
        <w:jc w:val="both"/>
        <w:rPr>
          <w:lang w:val="de-DE"/>
        </w:rPr>
      </w:pPr>
    </w:p>
    <w:p w14:paraId="51A52B75" w14:textId="77777777" w:rsidR="00DA4847" w:rsidRPr="00EE603B" w:rsidRDefault="00DA4847" w:rsidP="00DA4847">
      <w:pPr>
        <w:autoSpaceDE w:val="0"/>
        <w:autoSpaceDN w:val="0"/>
        <w:adjustRightInd w:val="0"/>
        <w:jc w:val="both"/>
        <w:rPr>
          <w:lang w:val="de-DE"/>
        </w:rPr>
      </w:pPr>
      <w:r w:rsidRPr="00EE603B">
        <w:rPr>
          <w:lang w:val="de-DE"/>
        </w:rPr>
        <w:tab/>
        <w:t>Das Sekretariat dieses Ausschusses wird von einem Beamten des Ministeriums der Sozialen Angelegenheiten, der Volksgesundheit und der Umwelt wahrgenommen.</w:t>
      </w:r>
    </w:p>
    <w:p w14:paraId="4880FE0C" w14:textId="77777777" w:rsidR="00DA4847" w:rsidRPr="00EE603B" w:rsidRDefault="00DA4847" w:rsidP="00DA4847">
      <w:pPr>
        <w:autoSpaceDE w:val="0"/>
        <w:autoSpaceDN w:val="0"/>
        <w:adjustRightInd w:val="0"/>
        <w:jc w:val="both"/>
        <w:rPr>
          <w:lang w:val="de-DE"/>
        </w:rPr>
      </w:pPr>
    </w:p>
    <w:p w14:paraId="179EE455" w14:textId="77777777" w:rsidR="00DA4847" w:rsidRPr="00EE603B" w:rsidRDefault="00DA4847" w:rsidP="00DA4847">
      <w:pPr>
        <w:autoSpaceDE w:val="0"/>
        <w:autoSpaceDN w:val="0"/>
        <w:adjustRightInd w:val="0"/>
        <w:jc w:val="both"/>
        <w:rPr>
          <w:lang w:val="de-DE"/>
        </w:rPr>
      </w:pPr>
      <w:r w:rsidRPr="00EE603B">
        <w:rPr>
          <w:lang w:val="de-DE"/>
        </w:rPr>
        <w:tab/>
        <w:t>§ 3 - Der in § 1 erwähnte Ausschuss handelt auf Anfrage des für die Volksgesundheit zuständigen Ministers, auf eigene Initiative oder auf Anfrage Dritter, die sich an ihn wenden.</w:t>
      </w:r>
    </w:p>
    <w:p w14:paraId="45AA5FC7" w14:textId="77777777" w:rsidR="00DA4847" w:rsidRPr="00EE603B" w:rsidRDefault="00DA4847" w:rsidP="00DA4847">
      <w:pPr>
        <w:autoSpaceDE w:val="0"/>
        <w:autoSpaceDN w:val="0"/>
        <w:adjustRightInd w:val="0"/>
        <w:jc w:val="both"/>
        <w:rPr>
          <w:lang w:val="de-DE"/>
        </w:rPr>
      </w:pPr>
    </w:p>
    <w:p w14:paraId="34293966" w14:textId="77777777" w:rsidR="00DA4847" w:rsidRPr="00EE603B" w:rsidRDefault="00DA4847" w:rsidP="00DA4847">
      <w:pPr>
        <w:autoSpaceDE w:val="0"/>
        <w:autoSpaceDN w:val="0"/>
        <w:adjustRightInd w:val="0"/>
        <w:jc w:val="both"/>
        <w:rPr>
          <w:lang w:val="de-DE"/>
        </w:rPr>
      </w:pPr>
      <w:r w:rsidRPr="00EE603B">
        <w:rPr>
          <w:lang w:val="de-DE"/>
        </w:rPr>
        <w:tab/>
        <w:t>§ 4 - [Die Föderalagentur für Arzneimittel und Gesundheitsprodukte] trifft die notwendigen Maßnahmen, um die Ärzteschaft über die in Ausführung des vorliegenden Gesetzes angenommenen Verschreibungsverbote zu informieren.]</w:t>
      </w:r>
    </w:p>
    <w:p w14:paraId="2C8BCB4F" w14:textId="77777777" w:rsidR="00DA4847" w:rsidRPr="00EE603B" w:rsidRDefault="00DA4847" w:rsidP="00DA4847">
      <w:pPr>
        <w:autoSpaceDE w:val="0"/>
        <w:autoSpaceDN w:val="0"/>
        <w:adjustRightInd w:val="0"/>
        <w:jc w:val="both"/>
        <w:rPr>
          <w:lang w:val="de-DE"/>
        </w:rPr>
      </w:pPr>
    </w:p>
    <w:p w14:paraId="0A035398" w14:textId="178B57E8" w:rsidR="00DA4847" w:rsidRPr="00EE603B" w:rsidRDefault="00DA4847" w:rsidP="00DA4847">
      <w:pPr>
        <w:autoSpaceDE w:val="0"/>
        <w:autoSpaceDN w:val="0"/>
        <w:adjustRightInd w:val="0"/>
        <w:jc w:val="both"/>
        <w:rPr>
          <w:i/>
          <w:lang w:val="de-DE"/>
        </w:rPr>
      </w:pPr>
      <w:r w:rsidRPr="00EE603B">
        <w:rPr>
          <w:i/>
          <w:lang w:val="de-DE"/>
        </w:rPr>
        <w:lastRenderedPageBreak/>
        <w:t>[Art. 7bis eingefügt durch Art. 2 des G. vom 10. Juli 1997 (B.S. vom 25. Dezember 1997); § 1 Abs. 1 abgeändert durch Art. 16 des G. vom 1. Mai 2006 (B.S. vom 16. Mai 2006)</w:t>
      </w:r>
      <w:r w:rsidR="006E18B4" w:rsidRPr="00EE603B">
        <w:rPr>
          <w:i/>
          <w:lang w:val="de-DE"/>
        </w:rPr>
        <w:t>,</w:t>
      </w:r>
      <w:r w:rsidRPr="00EE603B">
        <w:rPr>
          <w:i/>
          <w:lang w:val="de-DE"/>
        </w:rPr>
        <w:t xml:space="preserve"> Art. 243 Nr. 1 des G. vom 27. Dezember 2006 (B.S. vom 28. Dezember 2006)</w:t>
      </w:r>
      <w:r w:rsidR="006E18B4" w:rsidRPr="00EE603B">
        <w:rPr>
          <w:i/>
          <w:lang w:val="de-DE"/>
        </w:rPr>
        <w:t xml:space="preserve"> und Art. 94</w:t>
      </w:r>
      <w:r w:rsidR="006E18B4" w:rsidRPr="00EE603B">
        <w:rPr>
          <w:bCs/>
          <w:i/>
          <w:iCs/>
          <w:lang w:val="de-DE"/>
        </w:rPr>
        <w:t xml:space="preserve"> des G. vom 5. Mai 2022 (B.S. vom 20. Mai 2022)</w:t>
      </w:r>
      <w:r w:rsidRPr="00EE603B">
        <w:rPr>
          <w:i/>
          <w:lang w:val="de-DE"/>
        </w:rPr>
        <w:t>; § 4 abgeändert durch Art. 243 Nr. 2 des G. vom 27. Dezember 2006 (B.S. vom 28. Dezember 2006)]</w:t>
      </w:r>
    </w:p>
    <w:p w14:paraId="3CAAA30B" w14:textId="77777777" w:rsidR="00DA4847" w:rsidRPr="00EE603B" w:rsidRDefault="00DA4847" w:rsidP="00DA4847">
      <w:pPr>
        <w:autoSpaceDE w:val="0"/>
        <w:autoSpaceDN w:val="0"/>
        <w:adjustRightInd w:val="0"/>
        <w:jc w:val="both"/>
        <w:rPr>
          <w:lang w:val="de-DE"/>
        </w:rPr>
      </w:pPr>
    </w:p>
    <w:p w14:paraId="793DB901" w14:textId="77777777" w:rsidR="00776AC6" w:rsidRPr="00EE603B" w:rsidRDefault="00776AC6" w:rsidP="00DA4847">
      <w:pPr>
        <w:autoSpaceDE w:val="0"/>
        <w:autoSpaceDN w:val="0"/>
        <w:adjustRightInd w:val="0"/>
        <w:jc w:val="both"/>
        <w:rPr>
          <w:lang w:val="de-DE"/>
        </w:rPr>
      </w:pPr>
    </w:p>
    <w:p w14:paraId="4FEF5DAA" w14:textId="77777777" w:rsidR="00776AC6" w:rsidRPr="00EE603B" w:rsidRDefault="00776AC6" w:rsidP="00776AC6">
      <w:pPr>
        <w:ind w:firstLine="708"/>
        <w:jc w:val="both"/>
        <w:rPr>
          <w:lang w:val="de-DE"/>
        </w:rPr>
      </w:pPr>
      <w:r w:rsidRPr="00EE603B">
        <w:rPr>
          <w:lang w:val="de-DE"/>
        </w:rPr>
        <w:t>[</w:t>
      </w:r>
      <w:r w:rsidRPr="00EE603B">
        <w:rPr>
          <w:b/>
          <w:lang w:val="de-DE"/>
        </w:rPr>
        <w:t>Art. 7</w:t>
      </w:r>
      <w:r w:rsidRPr="00EE603B">
        <w:rPr>
          <w:b/>
          <w:i/>
          <w:lang w:val="de-DE"/>
        </w:rPr>
        <w:t>ter</w:t>
      </w:r>
      <w:r w:rsidRPr="00EE603B">
        <w:rPr>
          <w:lang w:val="de-DE"/>
        </w:rPr>
        <w:t> - Unbeschadet der Artikel 7 und 7</w:t>
      </w:r>
      <w:r w:rsidRPr="00EE603B">
        <w:rPr>
          <w:i/>
          <w:lang w:val="de-DE"/>
        </w:rPr>
        <w:t>bis</w:t>
      </w:r>
      <w:r w:rsidRPr="00EE603B">
        <w:rPr>
          <w:lang w:val="de-DE"/>
        </w:rPr>
        <w:t xml:space="preserve"> errichtet der König ein System, mit dem verhindert werden soll, dass Arzneimittel, die mutmaßlich gefälscht, vorschriftswidrig oder potenziell gesundheitsgefährdend sind, zu Patienten gelangen.</w:t>
      </w:r>
    </w:p>
    <w:p w14:paraId="2CE917CE" w14:textId="77777777" w:rsidR="00776AC6" w:rsidRPr="00EE603B" w:rsidRDefault="00776AC6" w:rsidP="00776AC6">
      <w:pPr>
        <w:jc w:val="both"/>
        <w:rPr>
          <w:lang w:val="de-DE"/>
        </w:rPr>
      </w:pPr>
    </w:p>
    <w:p w14:paraId="0542F389" w14:textId="77777777" w:rsidR="00776AC6" w:rsidRPr="00EE603B" w:rsidRDefault="00776AC6" w:rsidP="00776AC6">
      <w:pPr>
        <w:ind w:firstLine="708"/>
        <w:jc w:val="both"/>
        <w:rPr>
          <w:lang w:val="de-DE"/>
        </w:rPr>
      </w:pPr>
      <w:r w:rsidRPr="00EE603B">
        <w:rPr>
          <w:lang w:val="de-DE"/>
        </w:rPr>
        <w:t>Das in Absatz 1 erwähnte System umfasst die Annahme und Bearbeitung von Meldungen mutmaßlich gefälschter Arzneimittel und mutmaßlicher Qualitätsmängel bei Arzneimitteln. Dieses System umfasst auch die Rücknahmen von Arzneimitteln, die von Inhabern einer IVG vorgenommen werden, oder Rücknahmen von Arzneimitteln, die vom Minister oder seinem Beauftragten angeordnet werden, bei allen maßgeblichen Akteuren in der Lieferkette während oder außerhalb der üblichen Arbeitszeiten. Das System muss auch Rücknahmen von Arzneimitteln bei Patienten ermöglichen, die die Arzneimittel bereits erhalten haben, erforderlichenfalls mithilfe von Berufsfachkräften im Gesundheitswesen.</w:t>
      </w:r>
    </w:p>
    <w:p w14:paraId="74857CFF" w14:textId="77777777" w:rsidR="00776AC6" w:rsidRPr="00EE603B" w:rsidRDefault="00776AC6" w:rsidP="00776AC6">
      <w:pPr>
        <w:jc w:val="both"/>
        <w:rPr>
          <w:lang w:val="de-DE"/>
        </w:rPr>
      </w:pPr>
    </w:p>
    <w:p w14:paraId="4019459D" w14:textId="77777777" w:rsidR="00776AC6" w:rsidRPr="00EE603B" w:rsidRDefault="00776AC6" w:rsidP="00776AC6">
      <w:pPr>
        <w:autoSpaceDE w:val="0"/>
        <w:autoSpaceDN w:val="0"/>
        <w:adjustRightInd w:val="0"/>
        <w:ind w:firstLine="708"/>
        <w:jc w:val="both"/>
        <w:rPr>
          <w:lang w:val="de-DE"/>
        </w:rPr>
      </w:pPr>
      <w:r w:rsidRPr="00EE603B">
        <w:rPr>
          <w:lang w:val="de-DE"/>
        </w:rPr>
        <w:t>Wird bei dem betreffenden Arzneimittel eine erhebliche Gefahr für die Volksgesundheit vermutet, so übermittelt der Minister oder sein Beauftragter allen Akteuren in der Lieferkette und den zuständigen Behörden aller Mitgliedstaaten unverzüglich eine Schnellwarnmeldung. Ist davon auszugehen, dass solche Arzneimittel bereits an Patienten gelangt sind, so erfolgen innerhalb von vierundzwanzig Stunden dringende öffentliche Bekanntmachungen, damit die Arzneimittel von den Patienten zurückgenommen werden können. Diese Bekanntmachungen enthalten hinreichende Informationen über die mutmaßlichen Qualitätsmängel oder die mutmaßliche Fälschung und die damit verbundenen Gefahren.]</w:t>
      </w:r>
    </w:p>
    <w:p w14:paraId="24905EFF" w14:textId="77777777" w:rsidR="00776AC6" w:rsidRPr="00EE603B" w:rsidRDefault="00776AC6" w:rsidP="00776AC6">
      <w:pPr>
        <w:autoSpaceDE w:val="0"/>
        <w:autoSpaceDN w:val="0"/>
        <w:adjustRightInd w:val="0"/>
        <w:ind w:firstLine="708"/>
        <w:jc w:val="both"/>
        <w:rPr>
          <w:lang w:val="de-DE"/>
        </w:rPr>
      </w:pPr>
    </w:p>
    <w:p w14:paraId="519910A3" w14:textId="77777777" w:rsidR="00776AC6" w:rsidRPr="00EE603B" w:rsidRDefault="00776AC6" w:rsidP="00776AC6">
      <w:pPr>
        <w:autoSpaceDE w:val="0"/>
        <w:autoSpaceDN w:val="0"/>
        <w:adjustRightInd w:val="0"/>
        <w:jc w:val="both"/>
        <w:rPr>
          <w:i/>
          <w:lang w:val="de-DE"/>
        </w:rPr>
      </w:pPr>
      <w:r w:rsidRPr="00EE603B">
        <w:rPr>
          <w:i/>
          <w:lang w:val="de-DE"/>
        </w:rPr>
        <w:t>[Art. 7ter eingefügt durch Art. 8</w:t>
      </w:r>
      <w:r w:rsidRPr="00EE603B">
        <w:rPr>
          <w:rFonts w:ascii="TimesNewRoman" w:hAnsi="TimesNewRoman" w:cs="TimesNewRoman"/>
          <w:i/>
          <w:lang w:val="de-DE"/>
        </w:rPr>
        <w:t xml:space="preserve"> des G. vom 20. Juni 2013 (B.S. vom 26. Juni 2013)]</w:t>
      </w:r>
    </w:p>
    <w:p w14:paraId="7820194C" w14:textId="77777777" w:rsidR="00DA4847" w:rsidRPr="00EE603B" w:rsidRDefault="00DA4847" w:rsidP="00DA4847">
      <w:pPr>
        <w:autoSpaceDE w:val="0"/>
        <w:autoSpaceDN w:val="0"/>
        <w:adjustRightInd w:val="0"/>
        <w:jc w:val="both"/>
        <w:rPr>
          <w:i/>
          <w:lang w:val="de-DE"/>
        </w:rPr>
      </w:pPr>
    </w:p>
    <w:p w14:paraId="027781E2" w14:textId="77777777" w:rsidR="00776AC6" w:rsidRPr="00EE603B" w:rsidRDefault="00776AC6" w:rsidP="00DA4847">
      <w:pPr>
        <w:autoSpaceDE w:val="0"/>
        <w:autoSpaceDN w:val="0"/>
        <w:adjustRightInd w:val="0"/>
        <w:jc w:val="both"/>
        <w:rPr>
          <w:i/>
          <w:lang w:val="de-DE"/>
        </w:rPr>
      </w:pPr>
    </w:p>
    <w:p w14:paraId="3DBE6596" w14:textId="01D4E006" w:rsidR="00CA0FC8" w:rsidRPr="00EE603B" w:rsidRDefault="00DA4847" w:rsidP="00CA0FC8">
      <w:pPr>
        <w:ind w:firstLine="708"/>
        <w:jc w:val="both"/>
        <w:rPr>
          <w:lang w:val="de-DE"/>
        </w:rPr>
      </w:pPr>
      <w:r w:rsidRPr="00EE603B">
        <w:rPr>
          <w:b/>
          <w:lang w:val="de-DE"/>
        </w:rPr>
        <w:t>Art. 8</w:t>
      </w:r>
      <w:r w:rsidRPr="00EE603B">
        <w:rPr>
          <w:lang w:val="de-DE"/>
        </w:rPr>
        <w:t xml:space="preserve"> - [</w:t>
      </w:r>
      <w:r w:rsidR="006E18B4" w:rsidRPr="00EE603B">
        <w:rPr>
          <w:lang w:val="de-DE"/>
        </w:rPr>
        <w:t>[D</w:t>
      </w:r>
      <w:r w:rsidR="00CA0FC8" w:rsidRPr="00EE603B">
        <w:rPr>
          <w:lang w:val="de-DE"/>
        </w:rPr>
        <w:t xml:space="preserve">er Minister oder sein Beauftragter </w:t>
      </w:r>
      <w:r w:rsidR="006E18B4" w:rsidRPr="00EE603B">
        <w:rPr>
          <w:lang w:val="de-DE"/>
        </w:rPr>
        <w:t xml:space="preserve">kann] </w:t>
      </w:r>
      <w:r w:rsidR="00CA0FC8" w:rsidRPr="00EE603B">
        <w:rPr>
          <w:lang w:val="de-DE"/>
        </w:rPr>
        <w:t>in Dringlichkeitsfällen die Abgabe eines Arzneimittels aussetzen, wenn er der Ansicht ist:</w:t>
      </w:r>
    </w:p>
    <w:p w14:paraId="4C4C04F5" w14:textId="77777777" w:rsidR="00CA0FC8" w:rsidRPr="00EE603B" w:rsidRDefault="00CA0FC8" w:rsidP="00CA0FC8">
      <w:pPr>
        <w:ind w:firstLine="708"/>
        <w:jc w:val="both"/>
        <w:rPr>
          <w:lang w:val="de-DE"/>
        </w:rPr>
      </w:pPr>
    </w:p>
    <w:p w14:paraId="1B671734" w14:textId="77777777" w:rsidR="00CA0FC8" w:rsidRPr="00EE603B" w:rsidRDefault="00CA0FC8" w:rsidP="00CA0FC8">
      <w:pPr>
        <w:ind w:firstLine="708"/>
        <w:jc w:val="both"/>
        <w:rPr>
          <w:lang w:val="de-DE"/>
        </w:rPr>
      </w:pPr>
      <w:r w:rsidRPr="00EE603B">
        <w:rPr>
          <w:i/>
          <w:lang w:val="de-DE"/>
        </w:rPr>
        <w:t>a)</w:t>
      </w:r>
      <w:r w:rsidRPr="00EE603B">
        <w:rPr>
          <w:lang w:val="de-DE"/>
        </w:rPr>
        <w:t xml:space="preserve"> dass das Arzneimittel schädlich ist, oder</w:t>
      </w:r>
    </w:p>
    <w:p w14:paraId="5CF1E474" w14:textId="77777777" w:rsidR="00CA0FC8" w:rsidRPr="00EE603B" w:rsidRDefault="00CA0FC8" w:rsidP="00CA0FC8">
      <w:pPr>
        <w:jc w:val="both"/>
        <w:rPr>
          <w:lang w:val="de-DE"/>
        </w:rPr>
      </w:pPr>
    </w:p>
    <w:p w14:paraId="46D629AE" w14:textId="77777777" w:rsidR="00CA0FC8" w:rsidRPr="00EE603B" w:rsidRDefault="00CA0FC8" w:rsidP="00CA0FC8">
      <w:pPr>
        <w:ind w:firstLine="708"/>
        <w:jc w:val="both"/>
        <w:rPr>
          <w:lang w:val="de-DE"/>
        </w:rPr>
      </w:pPr>
      <w:r w:rsidRPr="00EE603B">
        <w:rPr>
          <w:i/>
          <w:lang w:val="de-DE"/>
        </w:rPr>
        <w:t>b)</w:t>
      </w:r>
      <w:r w:rsidRPr="00EE603B">
        <w:rPr>
          <w:lang w:val="de-DE"/>
        </w:rPr>
        <w:t xml:space="preserve"> dass die therapeutische Wirksamkeit des Arzneimittels fehlt, oder</w:t>
      </w:r>
    </w:p>
    <w:p w14:paraId="2109D580" w14:textId="77777777" w:rsidR="00CA0FC8" w:rsidRPr="00EE603B" w:rsidRDefault="00CA0FC8" w:rsidP="00CA0FC8">
      <w:pPr>
        <w:jc w:val="both"/>
        <w:rPr>
          <w:lang w:val="de-DE"/>
        </w:rPr>
      </w:pPr>
    </w:p>
    <w:p w14:paraId="11504873" w14:textId="77777777" w:rsidR="00CA0FC8" w:rsidRPr="00EE603B" w:rsidRDefault="00CA0FC8" w:rsidP="00CA0FC8">
      <w:pPr>
        <w:ind w:firstLine="708"/>
        <w:jc w:val="both"/>
        <w:rPr>
          <w:lang w:val="de-DE"/>
        </w:rPr>
      </w:pPr>
      <w:r w:rsidRPr="00EE603B">
        <w:rPr>
          <w:i/>
          <w:lang w:val="de-DE"/>
        </w:rPr>
        <w:t>c)</w:t>
      </w:r>
      <w:r w:rsidRPr="00EE603B">
        <w:rPr>
          <w:lang w:val="de-DE"/>
        </w:rPr>
        <w:t xml:space="preserve"> dass das Nutzen-Risiko-Verhältnis ungünstig ist, oder</w:t>
      </w:r>
    </w:p>
    <w:p w14:paraId="4FF8190D" w14:textId="77777777" w:rsidR="00CA0FC8" w:rsidRPr="00EE603B" w:rsidRDefault="00CA0FC8" w:rsidP="00CA0FC8">
      <w:pPr>
        <w:jc w:val="both"/>
        <w:rPr>
          <w:lang w:val="de-DE"/>
        </w:rPr>
      </w:pPr>
    </w:p>
    <w:p w14:paraId="7BE5E72E" w14:textId="77777777" w:rsidR="00CA0FC8" w:rsidRPr="00EE603B" w:rsidRDefault="00CA0FC8" w:rsidP="00CA0FC8">
      <w:pPr>
        <w:ind w:firstLine="708"/>
        <w:jc w:val="both"/>
        <w:rPr>
          <w:lang w:val="de-DE"/>
        </w:rPr>
      </w:pPr>
      <w:r w:rsidRPr="00EE603B">
        <w:rPr>
          <w:i/>
          <w:lang w:val="de-DE"/>
        </w:rPr>
        <w:t>d)</w:t>
      </w:r>
      <w:r w:rsidRPr="00EE603B">
        <w:rPr>
          <w:lang w:val="de-DE"/>
        </w:rPr>
        <w:t xml:space="preserve"> dass das Arzneimittel nicht die angegebene Zusammensetzung nach Art und Menge aufweist, oder</w:t>
      </w:r>
    </w:p>
    <w:p w14:paraId="3DE2B949" w14:textId="77777777" w:rsidR="00CA0FC8" w:rsidRPr="00EE603B" w:rsidRDefault="00CA0FC8" w:rsidP="00CA0FC8">
      <w:pPr>
        <w:jc w:val="both"/>
        <w:rPr>
          <w:lang w:val="de-DE"/>
        </w:rPr>
      </w:pPr>
    </w:p>
    <w:p w14:paraId="3DEAFCD0" w14:textId="77777777" w:rsidR="00DA4847" w:rsidRPr="00EE603B" w:rsidRDefault="00CA0FC8" w:rsidP="00CA0FC8">
      <w:pPr>
        <w:autoSpaceDE w:val="0"/>
        <w:autoSpaceDN w:val="0"/>
        <w:adjustRightInd w:val="0"/>
        <w:jc w:val="both"/>
        <w:rPr>
          <w:lang w:val="de-DE"/>
        </w:rPr>
      </w:pPr>
      <w:r w:rsidRPr="00EE603B">
        <w:rPr>
          <w:lang w:val="de-DE"/>
        </w:rPr>
        <w:tab/>
      </w:r>
      <w:r w:rsidRPr="00EE603B">
        <w:rPr>
          <w:i/>
          <w:lang w:val="de-DE"/>
        </w:rPr>
        <w:t>e)</w:t>
      </w:r>
      <w:r w:rsidRPr="00EE603B">
        <w:rPr>
          <w:lang w:val="de-DE"/>
        </w:rPr>
        <w:t xml:space="preserve"> dass die Kontrollen des Arzneimittels selbst oder der Bestandteile und der Zwischenprodukte nicht durchgeführt worden sind oder ein anderes Erfordernis oder eine andere Voraussetzung für die Erteilung der Herstellungsgenehmigung nicht erfüllt worden ist.]</w:t>
      </w:r>
    </w:p>
    <w:p w14:paraId="7AF1827D" w14:textId="77777777" w:rsidR="00CA0FC8" w:rsidRPr="00EE603B" w:rsidRDefault="00CA0FC8" w:rsidP="00CA0FC8">
      <w:pPr>
        <w:autoSpaceDE w:val="0"/>
        <w:autoSpaceDN w:val="0"/>
        <w:adjustRightInd w:val="0"/>
        <w:jc w:val="both"/>
        <w:rPr>
          <w:lang w:val="de-DE"/>
        </w:rPr>
      </w:pPr>
    </w:p>
    <w:p w14:paraId="3C96F3E1" w14:textId="11FC49BC" w:rsidR="00CA0FC8" w:rsidRPr="00EE603B" w:rsidRDefault="00CA0FC8" w:rsidP="006E18B4">
      <w:pPr>
        <w:ind w:firstLine="708"/>
        <w:jc w:val="both"/>
        <w:rPr>
          <w:lang w:val="de-DE"/>
        </w:rPr>
      </w:pPr>
      <w:r w:rsidRPr="00EE603B">
        <w:rPr>
          <w:lang w:val="de-DE"/>
        </w:rPr>
        <w:t>[</w:t>
      </w:r>
      <w:r w:rsidR="006E18B4" w:rsidRPr="00EE603B">
        <w:rPr>
          <w:lang w:val="de-DE"/>
        </w:rPr>
        <w:t>...</w:t>
      </w:r>
      <w:r w:rsidRPr="00EE603B">
        <w:rPr>
          <w:lang w:val="de-DE"/>
        </w:rPr>
        <w:t>]</w:t>
      </w:r>
    </w:p>
    <w:p w14:paraId="0616D8F5" w14:textId="77777777" w:rsidR="00DA4847" w:rsidRPr="00EE603B" w:rsidRDefault="00DA4847" w:rsidP="00DA4847">
      <w:pPr>
        <w:autoSpaceDE w:val="0"/>
        <w:autoSpaceDN w:val="0"/>
        <w:adjustRightInd w:val="0"/>
        <w:jc w:val="both"/>
        <w:rPr>
          <w:lang w:val="de-DE"/>
        </w:rPr>
      </w:pPr>
    </w:p>
    <w:p w14:paraId="358DD6CB" w14:textId="77777777" w:rsidR="00DA4847" w:rsidRPr="00EE603B" w:rsidRDefault="00DA4847" w:rsidP="00DA4847">
      <w:pPr>
        <w:autoSpaceDE w:val="0"/>
        <w:autoSpaceDN w:val="0"/>
        <w:adjustRightInd w:val="0"/>
        <w:jc w:val="both"/>
        <w:rPr>
          <w:lang w:val="de-DE"/>
        </w:rPr>
      </w:pPr>
      <w:r w:rsidRPr="00EE603B">
        <w:rPr>
          <w:lang w:val="de-DE"/>
        </w:rPr>
        <w:lastRenderedPageBreak/>
        <w:tab/>
        <w:t>Der Minister oder sein Beauftragter bestimmt ebenfalls die Frist, binnen der das Arzneimittel aus dem Verkehr gezogen werden muss.</w:t>
      </w:r>
    </w:p>
    <w:p w14:paraId="1D75EE88" w14:textId="77777777" w:rsidR="00DA4847" w:rsidRPr="00EE603B" w:rsidRDefault="00DA4847" w:rsidP="00DA4847">
      <w:pPr>
        <w:autoSpaceDE w:val="0"/>
        <w:autoSpaceDN w:val="0"/>
        <w:adjustRightInd w:val="0"/>
        <w:jc w:val="both"/>
        <w:rPr>
          <w:lang w:val="de-DE"/>
        </w:rPr>
      </w:pPr>
    </w:p>
    <w:p w14:paraId="504CA781" w14:textId="13429B34" w:rsidR="00DA4847" w:rsidRPr="00EE603B" w:rsidRDefault="00DA4847" w:rsidP="00DA4847">
      <w:pPr>
        <w:autoSpaceDE w:val="0"/>
        <w:autoSpaceDN w:val="0"/>
        <w:adjustRightInd w:val="0"/>
        <w:jc w:val="both"/>
        <w:rPr>
          <w:lang w:val="de-DE"/>
        </w:rPr>
      </w:pPr>
      <w:r w:rsidRPr="00EE603B">
        <w:rPr>
          <w:lang w:val="de-DE"/>
        </w:rPr>
        <w:tab/>
      </w:r>
      <w:r w:rsidR="00CA0FC8" w:rsidRPr="00EE603B">
        <w:rPr>
          <w:lang w:val="de-DE"/>
        </w:rPr>
        <w:t xml:space="preserve">[Er kann die Aussetzung der Abgabe </w:t>
      </w:r>
      <w:r w:rsidR="006E18B4" w:rsidRPr="00EE603B">
        <w:rPr>
          <w:lang w:val="de-DE"/>
        </w:rPr>
        <w:t>[...]</w:t>
      </w:r>
      <w:r w:rsidR="00CA0FC8" w:rsidRPr="00EE603B">
        <w:rPr>
          <w:lang w:val="de-DE"/>
        </w:rPr>
        <w:t xml:space="preserve"> und die Rücknahme vom Markt lediglich auf die beanstandeten Chargen beschränken.]</w:t>
      </w:r>
    </w:p>
    <w:p w14:paraId="27C2E05F" w14:textId="77777777" w:rsidR="00DA4847" w:rsidRPr="00EE603B" w:rsidRDefault="00DA4847" w:rsidP="00DA4847">
      <w:pPr>
        <w:autoSpaceDE w:val="0"/>
        <w:autoSpaceDN w:val="0"/>
        <w:adjustRightInd w:val="0"/>
        <w:jc w:val="both"/>
        <w:rPr>
          <w:lang w:val="de-DE"/>
        </w:rPr>
      </w:pPr>
    </w:p>
    <w:p w14:paraId="7A26748D" w14:textId="77777777" w:rsidR="00DA4847" w:rsidRPr="00EE603B" w:rsidRDefault="00DA4847" w:rsidP="00DA4847">
      <w:pPr>
        <w:autoSpaceDE w:val="0"/>
        <w:autoSpaceDN w:val="0"/>
        <w:adjustRightInd w:val="0"/>
        <w:jc w:val="both"/>
        <w:rPr>
          <w:lang w:val="de-DE"/>
        </w:rPr>
      </w:pPr>
      <w:r w:rsidRPr="00EE603B">
        <w:rPr>
          <w:lang w:val="de-DE"/>
        </w:rPr>
        <w:tab/>
        <w:t>Betrifft die Aussetzung einen bestimmten Stoff, kann sie sich auf alle diesen Stoff und/oder seine Derivate enthaltenden Arzneimittel ausweiten.]</w:t>
      </w:r>
    </w:p>
    <w:p w14:paraId="30522F79" w14:textId="77777777" w:rsidR="00CA0FC8" w:rsidRPr="00EE603B" w:rsidRDefault="00CA0FC8" w:rsidP="00DA4847">
      <w:pPr>
        <w:autoSpaceDE w:val="0"/>
        <w:autoSpaceDN w:val="0"/>
        <w:adjustRightInd w:val="0"/>
        <w:jc w:val="both"/>
        <w:rPr>
          <w:lang w:val="de-DE"/>
        </w:rPr>
      </w:pPr>
    </w:p>
    <w:p w14:paraId="5BF3FE4F" w14:textId="4F339A3E" w:rsidR="00CA0FC8" w:rsidRPr="00EE603B" w:rsidRDefault="008D76A3" w:rsidP="00DA4847">
      <w:pPr>
        <w:autoSpaceDE w:val="0"/>
        <w:autoSpaceDN w:val="0"/>
        <w:adjustRightInd w:val="0"/>
        <w:jc w:val="both"/>
        <w:rPr>
          <w:lang w:val="de-DE"/>
        </w:rPr>
      </w:pPr>
      <w:r w:rsidRPr="00EE603B">
        <w:rPr>
          <w:lang w:val="de-DE"/>
        </w:rPr>
        <w:tab/>
      </w:r>
      <w:r w:rsidR="00CA0FC8" w:rsidRPr="00EE603B">
        <w:rPr>
          <w:lang w:val="de-DE"/>
        </w:rPr>
        <w:t>[</w:t>
      </w:r>
      <w:r w:rsidR="006E18B4" w:rsidRPr="00EE603B">
        <w:rPr>
          <w:lang w:val="de-DE"/>
        </w:rPr>
        <w:t>[D</w:t>
      </w:r>
      <w:r w:rsidR="00CA0FC8" w:rsidRPr="00EE603B">
        <w:rPr>
          <w:lang w:val="de-DE"/>
        </w:rPr>
        <w:t xml:space="preserve">er König </w:t>
      </w:r>
      <w:r w:rsidR="006E18B4" w:rsidRPr="00EE603B">
        <w:rPr>
          <w:lang w:val="de-DE"/>
        </w:rPr>
        <w:t xml:space="preserve">kann] </w:t>
      </w:r>
      <w:r w:rsidR="00CA0FC8" w:rsidRPr="00EE603B">
        <w:rPr>
          <w:lang w:val="de-DE"/>
        </w:rPr>
        <w:t>für ein Arzneimittel, dessen Abgabe ausgesetzt worden ist oder das gemäß den Absätzen 1 und 4 aus dem Verkehr gezogen wurde, in Ausnahmefällen und für eine Übergangsperiode die Abgabe des Arzneimittels an Patienten erlauben, die bereits mit diesem Arzneimittel behandelt werden.]</w:t>
      </w:r>
    </w:p>
    <w:p w14:paraId="3A70163C" w14:textId="77777777" w:rsidR="00DA4847" w:rsidRPr="00EE603B" w:rsidRDefault="00DA4847" w:rsidP="00DA4847">
      <w:pPr>
        <w:autoSpaceDE w:val="0"/>
        <w:autoSpaceDN w:val="0"/>
        <w:adjustRightInd w:val="0"/>
        <w:jc w:val="both"/>
        <w:rPr>
          <w:lang w:val="de-DE"/>
        </w:rPr>
      </w:pPr>
    </w:p>
    <w:p w14:paraId="7911C719" w14:textId="6E8AB046" w:rsidR="00DA4847" w:rsidRPr="00EE603B" w:rsidRDefault="00DA4847" w:rsidP="00DA4847">
      <w:pPr>
        <w:autoSpaceDE w:val="0"/>
        <w:autoSpaceDN w:val="0"/>
        <w:adjustRightInd w:val="0"/>
        <w:jc w:val="both"/>
        <w:rPr>
          <w:i/>
          <w:lang w:val="de-DE"/>
        </w:rPr>
      </w:pPr>
      <w:r w:rsidRPr="00EE603B">
        <w:rPr>
          <w:i/>
          <w:lang w:val="de-DE"/>
        </w:rPr>
        <w:t>[Art. 8 ersetzt durch Art. 17 des G. vom 1. Mai 2006 (B.S. vom 16. Mai 2006)</w:t>
      </w:r>
      <w:r w:rsidR="00CA0FC8" w:rsidRPr="00EE603B">
        <w:rPr>
          <w:i/>
          <w:lang w:val="de-DE"/>
        </w:rPr>
        <w:t xml:space="preserve">; Abs. 1 ersetzt durch Art. 6 Nr. 1 des G. vom 3. August 2012 (B.S. vom 11. September 2012); </w:t>
      </w:r>
      <w:r w:rsidR="006E18B4" w:rsidRPr="00EE603B">
        <w:rPr>
          <w:i/>
          <w:lang w:val="de-DE"/>
        </w:rPr>
        <w:t>Abs. 1 einleitende Bestimmung abgeändert durch Art. 95 Nr. 1</w:t>
      </w:r>
      <w:r w:rsidR="006E18B4" w:rsidRPr="00EE603B">
        <w:rPr>
          <w:rFonts w:ascii="TimesNewRoman" w:hAnsi="TimesNewRoman" w:cs="TimesNewRoman"/>
          <w:i/>
          <w:color w:val="231F20"/>
          <w:lang w:val="de-DE"/>
        </w:rPr>
        <w:t xml:space="preserve"> des G. vom 5. Mai 2022 (B.S. vom 20. Mai 2022); früher</w:t>
      </w:r>
      <w:r w:rsidR="00CA0FC8" w:rsidRPr="00EE603B">
        <w:rPr>
          <w:i/>
          <w:lang w:val="de-DE"/>
        </w:rPr>
        <w:t>er Absatz 2 eingefügt durch Art. 6 Nr. 2 des G. vom 3. August 2012 (B.S. vom 11. September 2012)</w:t>
      </w:r>
      <w:r w:rsidR="006E18B4" w:rsidRPr="00EE603B">
        <w:rPr>
          <w:i/>
          <w:lang w:val="de-DE"/>
        </w:rPr>
        <w:t xml:space="preserve"> und aufgehoben durch Art. 95 Nr. 3</w:t>
      </w:r>
      <w:r w:rsidR="006E18B4" w:rsidRPr="00EE603B">
        <w:rPr>
          <w:rFonts w:ascii="TimesNewRoman" w:hAnsi="TimesNewRoman" w:cs="TimesNewRoman"/>
          <w:i/>
          <w:color w:val="231F20"/>
          <w:lang w:val="de-DE"/>
        </w:rPr>
        <w:t xml:space="preserve"> des G. vom 5. Mai 2022 (B.S. vom 20. Mai 2022)</w:t>
      </w:r>
      <w:r w:rsidR="00CA0FC8" w:rsidRPr="00EE603B">
        <w:rPr>
          <w:i/>
          <w:lang w:val="de-DE"/>
        </w:rPr>
        <w:t>; Abs. </w:t>
      </w:r>
      <w:r w:rsidR="006E18B4" w:rsidRPr="00EE603B">
        <w:rPr>
          <w:i/>
          <w:lang w:val="de-DE"/>
        </w:rPr>
        <w:t>3 (fr</w:t>
      </w:r>
      <w:r w:rsidR="007F297B" w:rsidRPr="00EE603B">
        <w:rPr>
          <w:i/>
          <w:lang w:val="de-DE"/>
        </w:rPr>
        <w:t>ü</w:t>
      </w:r>
      <w:r w:rsidR="006E18B4" w:rsidRPr="00EE603B">
        <w:rPr>
          <w:i/>
          <w:lang w:val="de-DE"/>
        </w:rPr>
        <w:t>herer Absatz </w:t>
      </w:r>
      <w:r w:rsidR="00006279" w:rsidRPr="00EE603B">
        <w:rPr>
          <w:i/>
          <w:lang w:val="de-DE"/>
        </w:rPr>
        <w:t>4</w:t>
      </w:r>
      <w:r w:rsidR="006E18B4" w:rsidRPr="00EE603B">
        <w:rPr>
          <w:i/>
          <w:lang w:val="de-DE"/>
        </w:rPr>
        <w:t>)</w:t>
      </w:r>
      <w:r w:rsidR="00CA0FC8" w:rsidRPr="00EE603B">
        <w:rPr>
          <w:i/>
          <w:lang w:val="de-DE"/>
        </w:rPr>
        <w:t xml:space="preserve"> ersetzt durch Art. 6 Nr. 3 des G. vom 3. August 2012 (B.S. vom 11. September 2012)</w:t>
      </w:r>
      <w:r w:rsidR="006E18B4" w:rsidRPr="00EE603B">
        <w:rPr>
          <w:i/>
          <w:lang w:val="de-DE"/>
        </w:rPr>
        <w:t xml:space="preserve"> </w:t>
      </w:r>
      <w:r w:rsidR="00006279" w:rsidRPr="00EE603B">
        <w:rPr>
          <w:i/>
          <w:lang w:val="de-DE"/>
        </w:rPr>
        <w:t>und abgeändert durch Art. 95 Nr. 4</w:t>
      </w:r>
      <w:r w:rsidR="00006279" w:rsidRPr="00EE603B">
        <w:rPr>
          <w:rFonts w:ascii="TimesNewRoman" w:hAnsi="TimesNewRoman" w:cs="TimesNewRoman"/>
          <w:i/>
          <w:color w:val="231F20"/>
          <w:lang w:val="de-DE"/>
        </w:rPr>
        <w:t xml:space="preserve"> des G. vom 5. Mai 2022 (B.S. vom 20. Mai 2022)</w:t>
      </w:r>
      <w:r w:rsidR="00CA0FC8" w:rsidRPr="00EE603B">
        <w:rPr>
          <w:i/>
          <w:lang w:val="de-DE"/>
        </w:rPr>
        <w:t>; Abs. </w:t>
      </w:r>
      <w:r w:rsidR="00006279" w:rsidRPr="00EE603B">
        <w:rPr>
          <w:i/>
          <w:lang w:val="de-DE"/>
        </w:rPr>
        <w:t>5</w:t>
      </w:r>
      <w:r w:rsidR="00CA0FC8" w:rsidRPr="00EE603B">
        <w:rPr>
          <w:i/>
          <w:lang w:val="de-DE"/>
        </w:rPr>
        <w:t xml:space="preserve"> eingefügt durch Art. 6 Nr. 4 des G. vom 3. August 2012 (B.S. vom 11. September 2012)</w:t>
      </w:r>
      <w:r w:rsidR="00006279" w:rsidRPr="00EE603B">
        <w:rPr>
          <w:i/>
          <w:lang w:val="de-DE"/>
        </w:rPr>
        <w:t xml:space="preserve"> und abgeändert durch Art. 95 Nr. 5</w:t>
      </w:r>
      <w:r w:rsidR="00006279" w:rsidRPr="00EE603B">
        <w:rPr>
          <w:rFonts w:ascii="TimesNewRoman" w:hAnsi="TimesNewRoman" w:cs="TimesNewRoman"/>
          <w:i/>
          <w:color w:val="231F20"/>
          <w:lang w:val="de-DE"/>
        </w:rPr>
        <w:t xml:space="preserve"> des G. vom 5. Mai 2022 (B.S. vom 20. Mai 2022)</w:t>
      </w:r>
      <w:r w:rsidRPr="00EE603B">
        <w:rPr>
          <w:i/>
          <w:lang w:val="de-DE"/>
        </w:rPr>
        <w:t>]</w:t>
      </w:r>
    </w:p>
    <w:p w14:paraId="3A0FF8FA" w14:textId="77777777" w:rsidR="00DA4847" w:rsidRPr="00EE603B" w:rsidRDefault="00DA4847" w:rsidP="00DA4847">
      <w:pPr>
        <w:autoSpaceDE w:val="0"/>
        <w:autoSpaceDN w:val="0"/>
        <w:adjustRightInd w:val="0"/>
        <w:jc w:val="both"/>
        <w:rPr>
          <w:lang w:val="de-DE"/>
        </w:rPr>
      </w:pPr>
    </w:p>
    <w:p w14:paraId="26F849CA" w14:textId="77777777" w:rsidR="00006279" w:rsidRPr="00EE603B" w:rsidRDefault="00006279" w:rsidP="00CA0FC8">
      <w:pPr>
        <w:ind w:firstLine="708"/>
        <w:jc w:val="both"/>
        <w:rPr>
          <w:lang w:val="de-DE"/>
        </w:rPr>
      </w:pPr>
    </w:p>
    <w:p w14:paraId="5BF1F872" w14:textId="3ECD3A50" w:rsidR="00CA0FC8" w:rsidRPr="00EE603B" w:rsidRDefault="00DA4847" w:rsidP="00CA0FC8">
      <w:pPr>
        <w:ind w:firstLine="708"/>
        <w:jc w:val="both"/>
        <w:rPr>
          <w:lang w:val="de-DE"/>
        </w:rPr>
      </w:pPr>
      <w:r w:rsidRPr="00EE603B">
        <w:rPr>
          <w:lang w:val="de-DE"/>
        </w:rPr>
        <w:t>[</w:t>
      </w:r>
      <w:r w:rsidRPr="00EE603B">
        <w:rPr>
          <w:b/>
          <w:lang w:val="de-DE"/>
        </w:rPr>
        <w:t>Art. 8</w:t>
      </w:r>
      <w:r w:rsidRPr="00EE603B">
        <w:rPr>
          <w:b/>
          <w:i/>
          <w:lang w:val="de-DE"/>
        </w:rPr>
        <w:t>bis</w:t>
      </w:r>
      <w:r w:rsidRPr="00EE603B">
        <w:rPr>
          <w:lang w:val="de-DE"/>
        </w:rPr>
        <w:t xml:space="preserve"> - </w:t>
      </w:r>
      <w:r w:rsidR="00CA0FC8" w:rsidRPr="00EE603B">
        <w:rPr>
          <w:lang w:val="de-DE"/>
        </w:rPr>
        <w:t>[</w:t>
      </w:r>
      <w:r w:rsidR="00006279" w:rsidRPr="00EE603B">
        <w:rPr>
          <w:lang w:val="de-DE"/>
        </w:rPr>
        <w:t>[D</w:t>
      </w:r>
      <w:r w:rsidR="00CA0FC8" w:rsidRPr="00EE603B">
        <w:rPr>
          <w:lang w:val="de-DE"/>
        </w:rPr>
        <w:t xml:space="preserve">er Minister oder sein Beauftragter </w:t>
      </w:r>
      <w:r w:rsidR="00006279" w:rsidRPr="00EE603B">
        <w:rPr>
          <w:lang w:val="de-DE"/>
        </w:rPr>
        <w:t xml:space="preserve">setzt] </w:t>
      </w:r>
      <w:r w:rsidR="00CA0FC8" w:rsidRPr="00EE603B">
        <w:rPr>
          <w:lang w:val="de-DE"/>
        </w:rPr>
        <w:t>die IVG oder Registrierung eines Arzneimittels aus, entzieht sie oder ändert sie, wenn er der Ansicht ist:</w:t>
      </w:r>
    </w:p>
    <w:p w14:paraId="6CD5182F" w14:textId="77777777" w:rsidR="00CA0FC8" w:rsidRPr="00EE603B" w:rsidRDefault="00CA0FC8" w:rsidP="00CA0FC8">
      <w:pPr>
        <w:jc w:val="both"/>
        <w:rPr>
          <w:lang w:val="de-DE"/>
        </w:rPr>
      </w:pPr>
    </w:p>
    <w:p w14:paraId="460DBD0F" w14:textId="77777777" w:rsidR="00CA0FC8" w:rsidRPr="00EE603B" w:rsidRDefault="00CA0FC8" w:rsidP="00CA0FC8">
      <w:pPr>
        <w:ind w:firstLine="708"/>
        <w:jc w:val="both"/>
        <w:rPr>
          <w:lang w:val="de-DE"/>
        </w:rPr>
      </w:pPr>
      <w:r w:rsidRPr="00EE603B">
        <w:rPr>
          <w:i/>
          <w:lang w:val="de-DE"/>
        </w:rPr>
        <w:t>a)</w:t>
      </w:r>
      <w:r w:rsidRPr="00EE603B">
        <w:rPr>
          <w:lang w:val="de-DE"/>
        </w:rPr>
        <w:t xml:space="preserve"> dass das Arzneimittel schädlich ist, oder</w:t>
      </w:r>
    </w:p>
    <w:p w14:paraId="181AB734" w14:textId="77777777" w:rsidR="00CA0FC8" w:rsidRPr="00EE603B" w:rsidRDefault="00CA0FC8" w:rsidP="00CA0FC8">
      <w:pPr>
        <w:jc w:val="both"/>
        <w:rPr>
          <w:lang w:val="de-DE"/>
        </w:rPr>
      </w:pPr>
    </w:p>
    <w:p w14:paraId="53F2F5B2" w14:textId="77777777" w:rsidR="00CA0FC8" w:rsidRPr="00EE603B" w:rsidRDefault="00CA0FC8" w:rsidP="00CA0FC8">
      <w:pPr>
        <w:ind w:firstLine="708"/>
        <w:jc w:val="both"/>
        <w:rPr>
          <w:lang w:val="de-DE"/>
        </w:rPr>
      </w:pPr>
      <w:r w:rsidRPr="00EE603B">
        <w:rPr>
          <w:i/>
          <w:lang w:val="de-DE"/>
        </w:rPr>
        <w:t>b)</w:t>
      </w:r>
      <w:r w:rsidRPr="00EE603B">
        <w:rPr>
          <w:lang w:val="de-DE"/>
        </w:rPr>
        <w:t xml:space="preserve"> dass die therapeutische Wirksamkeit des Arzneimittels fehlt, oder</w:t>
      </w:r>
    </w:p>
    <w:p w14:paraId="2AC88329" w14:textId="77777777" w:rsidR="00CA0FC8" w:rsidRPr="00EE603B" w:rsidRDefault="00CA0FC8" w:rsidP="00CA0FC8">
      <w:pPr>
        <w:jc w:val="both"/>
        <w:rPr>
          <w:lang w:val="de-DE"/>
        </w:rPr>
      </w:pPr>
    </w:p>
    <w:p w14:paraId="695C7909" w14:textId="77777777" w:rsidR="00CA0FC8" w:rsidRPr="00EE603B" w:rsidRDefault="00CA0FC8" w:rsidP="00CA0FC8">
      <w:pPr>
        <w:ind w:firstLine="708"/>
        <w:jc w:val="both"/>
        <w:rPr>
          <w:lang w:val="de-DE"/>
        </w:rPr>
      </w:pPr>
      <w:r w:rsidRPr="00EE603B">
        <w:rPr>
          <w:i/>
          <w:lang w:val="de-DE"/>
        </w:rPr>
        <w:t>c)</w:t>
      </w:r>
      <w:r w:rsidRPr="00EE603B">
        <w:rPr>
          <w:lang w:val="de-DE"/>
        </w:rPr>
        <w:t xml:space="preserve"> dass das Nutzen-Risiko-Verhältnis ungünstig ist, oder</w:t>
      </w:r>
    </w:p>
    <w:p w14:paraId="1B9C3081" w14:textId="77777777" w:rsidR="00CA0FC8" w:rsidRPr="00EE603B" w:rsidRDefault="00CA0FC8" w:rsidP="00CA0FC8">
      <w:pPr>
        <w:jc w:val="both"/>
        <w:rPr>
          <w:lang w:val="de-DE"/>
        </w:rPr>
      </w:pPr>
    </w:p>
    <w:p w14:paraId="51FD7D5C" w14:textId="77777777" w:rsidR="00CA0FC8" w:rsidRPr="00EE603B" w:rsidRDefault="00CA0FC8" w:rsidP="00CA0FC8">
      <w:pPr>
        <w:ind w:firstLine="708"/>
        <w:jc w:val="both"/>
        <w:rPr>
          <w:lang w:val="de-DE"/>
        </w:rPr>
      </w:pPr>
      <w:r w:rsidRPr="00EE603B">
        <w:rPr>
          <w:i/>
          <w:lang w:val="de-DE"/>
        </w:rPr>
        <w:t>d)</w:t>
      </w:r>
      <w:r w:rsidRPr="00EE603B">
        <w:rPr>
          <w:lang w:val="de-DE"/>
        </w:rPr>
        <w:t xml:space="preserve"> dass das Arzneimittel nicht die angegebene Zusammensetzung nach Art und Menge aufweist, oder</w:t>
      </w:r>
    </w:p>
    <w:p w14:paraId="04BF0A9E" w14:textId="77777777" w:rsidR="00CA0FC8" w:rsidRPr="00EE603B" w:rsidRDefault="00CA0FC8" w:rsidP="00CA0FC8">
      <w:pPr>
        <w:jc w:val="both"/>
        <w:rPr>
          <w:lang w:val="de-DE"/>
        </w:rPr>
      </w:pPr>
    </w:p>
    <w:p w14:paraId="3006FADC" w14:textId="77777777" w:rsidR="00CA0FC8" w:rsidRPr="00EE603B" w:rsidRDefault="00CA0FC8" w:rsidP="00CA0FC8">
      <w:pPr>
        <w:ind w:firstLine="708"/>
        <w:jc w:val="both"/>
        <w:rPr>
          <w:lang w:val="de-DE"/>
        </w:rPr>
      </w:pPr>
      <w:r w:rsidRPr="00EE603B">
        <w:rPr>
          <w:i/>
          <w:lang w:val="de-DE"/>
        </w:rPr>
        <w:t>e)</w:t>
      </w:r>
      <w:r w:rsidRPr="00EE603B">
        <w:rPr>
          <w:lang w:val="de-DE"/>
        </w:rPr>
        <w:t xml:space="preserve"> dass die Angaben im Dossier für die IVG oder Registrierung unrichtig sind oder nicht geändert wurden oder dass jegliche neue Information nicht mitgeteilt wurde gemäß Artikel 6 § 1</w:t>
      </w:r>
      <w:r w:rsidRPr="00EE603B">
        <w:rPr>
          <w:i/>
          <w:lang w:val="de-DE"/>
        </w:rPr>
        <w:t>quater</w:t>
      </w:r>
      <w:r w:rsidRPr="00EE603B">
        <w:rPr>
          <w:lang w:val="de-DE"/>
        </w:rPr>
        <w:t>, oder</w:t>
      </w:r>
    </w:p>
    <w:p w14:paraId="16D28AE3" w14:textId="77777777" w:rsidR="00CA0FC8" w:rsidRPr="00EE603B" w:rsidRDefault="00CA0FC8" w:rsidP="00CA0FC8">
      <w:pPr>
        <w:jc w:val="both"/>
        <w:rPr>
          <w:lang w:val="de-DE"/>
        </w:rPr>
      </w:pPr>
    </w:p>
    <w:p w14:paraId="2626EC73" w14:textId="77777777" w:rsidR="00CA0FC8" w:rsidRPr="00EE603B" w:rsidRDefault="00CA0FC8" w:rsidP="00CA0FC8">
      <w:pPr>
        <w:ind w:firstLine="708"/>
        <w:jc w:val="both"/>
        <w:rPr>
          <w:lang w:val="de-DE"/>
        </w:rPr>
      </w:pPr>
      <w:r w:rsidRPr="00EE603B">
        <w:rPr>
          <w:i/>
          <w:lang w:val="de-DE"/>
        </w:rPr>
        <w:t>f)</w:t>
      </w:r>
      <w:r w:rsidRPr="00EE603B">
        <w:rPr>
          <w:lang w:val="de-DE"/>
        </w:rPr>
        <w:t xml:space="preserve"> dass die in Artikel 6 § 1</w:t>
      </w:r>
      <w:r w:rsidRPr="00EE603B">
        <w:rPr>
          <w:i/>
          <w:lang w:val="de-DE"/>
        </w:rPr>
        <w:t>septies, octies</w:t>
      </w:r>
      <w:r w:rsidRPr="00EE603B">
        <w:rPr>
          <w:lang w:val="de-DE"/>
        </w:rPr>
        <w:t xml:space="preserve"> oder </w:t>
      </w:r>
      <w:r w:rsidRPr="00EE603B">
        <w:rPr>
          <w:i/>
          <w:lang w:val="de-DE"/>
        </w:rPr>
        <w:t>nonies</w:t>
      </w:r>
      <w:r w:rsidRPr="00EE603B">
        <w:rPr>
          <w:lang w:val="de-DE"/>
        </w:rPr>
        <w:t xml:space="preserve"> erwähnten Bedingungen nicht erfüllt worden sind, oder</w:t>
      </w:r>
    </w:p>
    <w:p w14:paraId="3E49C448" w14:textId="77777777" w:rsidR="00CA0FC8" w:rsidRPr="00EE603B" w:rsidRDefault="00CA0FC8" w:rsidP="00CA0FC8">
      <w:pPr>
        <w:jc w:val="both"/>
        <w:rPr>
          <w:lang w:val="de-DE"/>
        </w:rPr>
      </w:pPr>
    </w:p>
    <w:p w14:paraId="2EFBC317" w14:textId="77777777" w:rsidR="00DA4847" w:rsidRPr="00EE603B" w:rsidRDefault="00CA0FC8" w:rsidP="00CA0FC8">
      <w:pPr>
        <w:autoSpaceDE w:val="0"/>
        <w:autoSpaceDN w:val="0"/>
        <w:adjustRightInd w:val="0"/>
        <w:jc w:val="both"/>
        <w:rPr>
          <w:lang w:val="de-DE"/>
        </w:rPr>
      </w:pPr>
      <w:r w:rsidRPr="00EE603B">
        <w:rPr>
          <w:lang w:val="de-DE"/>
        </w:rPr>
        <w:tab/>
      </w:r>
      <w:r w:rsidRPr="00EE603B">
        <w:rPr>
          <w:i/>
          <w:lang w:val="de-DE"/>
        </w:rPr>
        <w:t>g)</w:t>
      </w:r>
      <w:r w:rsidRPr="00EE603B">
        <w:rPr>
          <w:lang w:val="de-DE"/>
        </w:rPr>
        <w:t xml:space="preserve"> dass die Kontrollen des Arzneimittels selbst oder der Bestandteile und der Zwischenprodukte nicht durchgeführt worden sind oder ein anderes Erfordernis oder eine andere Voraussetzung für die Erteilung der Herstellungsgenehmigung nicht erfüllt worden ist</w:t>
      </w:r>
      <w:r w:rsidR="00776AC6" w:rsidRPr="00EE603B">
        <w:rPr>
          <w:lang w:val="de-DE"/>
        </w:rPr>
        <w:t>,</w:t>
      </w:r>
      <w:r w:rsidRPr="00EE603B">
        <w:rPr>
          <w:lang w:val="de-DE"/>
        </w:rPr>
        <w:t>]</w:t>
      </w:r>
    </w:p>
    <w:p w14:paraId="0B782765" w14:textId="77777777" w:rsidR="00776AC6" w:rsidRPr="00EE603B" w:rsidRDefault="00776AC6" w:rsidP="00CA0FC8">
      <w:pPr>
        <w:autoSpaceDE w:val="0"/>
        <w:autoSpaceDN w:val="0"/>
        <w:adjustRightInd w:val="0"/>
        <w:jc w:val="both"/>
        <w:rPr>
          <w:lang w:val="de-DE"/>
        </w:rPr>
      </w:pPr>
    </w:p>
    <w:p w14:paraId="1B8BFF99" w14:textId="77777777" w:rsidR="00776AC6" w:rsidRPr="00EE603B" w:rsidRDefault="00776AC6" w:rsidP="00CA0FC8">
      <w:pPr>
        <w:autoSpaceDE w:val="0"/>
        <w:autoSpaceDN w:val="0"/>
        <w:adjustRightInd w:val="0"/>
        <w:jc w:val="both"/>
        <w:rPr>
          <w:lang w:val="de-DE"/>
        </w:rPr>
      </w:pPr>
      <w:r w:rsidRPr="00EE603B">
        <w:rPr>
          <w:lang w:val="de-DE"/>
        </w:rPr>
        <w:lastRenderedPageBreak/>
        <w:tab/>
        <w:t>[</w:t>
      </w:r>
      <w:r w:rsidRPr="00EE603B">
        <w:rPr>
          <w:i/>
          <w:lang w:val="de-DE"/>
        </w:rPr>
        <w:t xml:space="preserve">h) </w:t>
      </w:r>
      <w:r w:rsidRPr="00EE603B">
        <w:rPr>
          <w:lang w:val="de-DE"/>
        </w:rPr>
        <w:t>oder dass die Herstellung des Arzneimittels nicht gemäß den bei Beantragung der IVG erteilten Auskünften über die Herstellungsart erfolgt ist oder die Kontrollen des Arzneimittels nicht gemäß den bei Beantragung der IVG erteilten Auskünften über die vom Hersteller oder von den am Herstellungsverfahren Beteiligten benutzten Kontrollmethoden durchgeführt werden.]</w:t>
      </w:r>
    </w:p>
    <w:p w14:paraId="64D94302" w14:textId="77777777" w:rsidR="00CA0FC8" w:rsidRPr="00EE603B" w:rsidRDefault="00CA0FC8" w:rsidP="00CA0FC8">
      <w:pPr>
        <w:autoSpaceDE w:val="0"/>
        <w:autoSpaceDN w:val="0"/>
        <w:adjustRightInd w:val="0"/>
        <w:jc w:val="both"/>
        <w:rPr>
          <w:lang w:val="de-DE"/>
        </w:rPr>
      </w:pPr>
    </w:p>
    <w:p w14:paraId="47886A01" w14:textId="087A046A" w:rsidR="00CA0FC8" w:rsidRPr="00EE603B" w:rsidRDefault="00CA0FC8" w:rsidP="00006279">
      <w:pPr>
        <w:ind w:firstLine="708"/>
        <w:jc w:val="both"/>
        <w:rPr>
          <w:lang w:val="de-DE"/>
        </w:rPr>
      </w:pPr>
      <w:r w:rsidRPr="00EE603B">
        <w:rPr>
          <w:lang w:val="de-DE"/>
        </w:rPr>
        <w:t>[</w:t>
      </w:r>
      <w:r w:rsidR="00006279" w:rsidRPr="00EE603B">
        <w:rPr>
          <w:lang w:val="de-DE"/>
        </w:rPr>
        <w:t>..</w:t>
      </w:r>
      <w:r w:rsidRPr="00EE603B">
        <w:rPr>
          <w:lang w:val="de-DE"/>
        </w:rPr>
        <w:t>.]</w:t>
      </w:r>
    </w:p>
    <w:p w14:paraId="575775EA" w14:textId="77777777" w:rsidR="00DA4847" w:rsidRPr="00EE603B" w:rsidRDefault="00DA4847" w:rsidP="00DA4847">
      <w:pPr>
        <w:autoSpaceDE w:val="0"/>
        <w:autoSpaceDN w:val="0"/>
        <w:adjustRightInd w:val="0"/>
        <w:jc w:val="both"/>
        <w:rPr>
          <w:lang w:val="de-DE"/>
        </w:rPr>
      </w:pPr>
    </w:p>
    <w:p w14:paraId="515382C6" w14:textId="40A092A2" w:rsidR="00DA4847" w:rsidRPr="00EE603B" w:rsidRDefault="00DA4847" w:rsidP="00DA4847">
      <w:pPr>
        <w:autoSpaceDE w:val="0"/>
        <w:autoSpaceDN w:val="0"/>
        <w:adjustRightInd w:val="0"/>
        <w:jc w:val="both"/>
        <w:rPr>
          <w:lang w:val="de-DE"/>
        </w:rPr>
      </w:pPr>
      <w:r w:rsidRPr="00EE603B">
        <w:rPr>
          <w:lang w:val="de-DE"/>
        </w:rPr>
        <w:tab/>
        <w:t xml:space="preserve">Bevor diese Maßnahmen getroffen werden, wird der Inhaber der </w:t>
      </w:r>
      <w:r w:rsidR="00887FB3" w:rsidRPr="00EE603B">
        <w:rPr>
          <w:lang w:val="de-DE"/>
        </w:rPr>
        <w:t>[IVG]</w:t>
      </w:r>
      <w:r w:rsidRPr="00EE603B">
        <w:rPr>
          <w:lang w:val="de-DE"/>
        </w:rPr>
        <w:t xml:space="preserve"> oder Registrierung vom Minister oder von seinem Beauftragten von diesem Vorhaben unterrichtet und kann er entweder auf Initiative des Ministers oder seines Beauftragten oder auf eigene Initiative von der </w:t>
      </w:r>
      <w:r w:rsidR="0073085F" w:rsidRPr="00EE603B">
        <w:rPr>
          <w:lang w:val="de-DE"/>
        </w:rPr>
        <w:t>[Kommission für Humanarzneimittel]</w:t>
      </w:r>
      <w:r w:rsidRPr="00EE603B">
        <w:rPr>
          <w:lang w:val="de-DE"/>
        </w:rPr>
        <w:t xml:space="preserve"> angehört werden.</w:t>
      </w:r>
    </w:p>
    <w:p w14:paraId="0BCCCDEF" w14:textId="77777777" w:rsidR="00DA4847" w:rsidRPr="00EE603B" w:rsidRDefault="00DA4847" w:rsidP="00DA4847">
      <w:pPr>
        <w:autoSpaceDE w:val="0"/>
        <w:autoSpaceDN w:val="0"/>
        <w:adjustRightInd w:val="0"/>
        <w:jc w:val="both"/>
        <w:rPr>
          <w:lang w:val="de-DE"/>
        </w:rPr>
      </w:pPr>
    </w:p>
    <w:p w14:paraId="4B0501CC" w14:textId="77777777" w:rsidR="00DA4847" w:rsidRPr="00EE603B" w:rsidRDefault="00DA4847" w:rsidP="00DA4847">
      <w:pPr>
        <w:autoSpaceDE w:val="0"/>
        <w:autoSpaceDN w:val="0"/>
        <w:adjustRightInd w:val="0"/>
        <w:jc w:val="both"/>
        <w:rPr>
          <w:lang w:val="de-DE"/>
        </w:rPr>
      </w:pPr>
      <w:r w:rsidRPr="00EE603B">
        <w:rPr>
          <w:lang w:val="de-DE"/>
        </w:rPr>
        <w:tab/>
        <w:t>Der König kann die Anwendungsmodalitäten mit Bezug auf vorliegende Bestimmung festlegen.]</w:t>
      </w:r>
    </w:p>
    <w:p w14:paraId="1A22BCE3" w14:textId="77777777" w:rsidR="000C4A96" w:rsidRPr="00EE603B" w:rsidRDefault="000C4A96" w:rsidP="00DA4847">
      <w:pPr>
        <w:autoSpaceDE w:val="0"/>
        <w:autoSpaceDN w:val="0"/>
        <w:adjustRightInd w:val="0"/>
        <w:jc w:val="both"/>
        <w:rPr>
          <w:lang w:val="de-DE"/>
        </w:rPr>
      </w:pPr>
    </w:p>
    <w:p w14:paraId="41B518C5" w14:textId="77777777" w:rsidR="000C4A96" w:rsidRPr="00EE603B" w:rsidRDefault="000C4A96" w:rsidP="00DA4847">
      <w:pPr>
        <w:autoSpaceDE w:val="0"/>
        <w:autoSpaceDN w:val="0"/>
        <w:adjustRightInd w:val="0"/>
        <w:jc w:val="both"/>
        <w:rPr>
          <w:lang w:val="de-DE"/>
        </w:rPr>
      </w:pPr>
      <w:r w:rsidRPr="00EE603B">
        <w:rPr>
          <w:lang w:val="de-DE"/>
        </w:rPr>
        <w:tab/>
        <w:t>[In dem Fall, wo das in Artikel 107</w:t>
      </w:r>
      <w:r w:rsidRPr="00EE603B">
        <w:rPr>
          <w:i/>
          <w:lang w:val="de-DE"/>
        </w:rPr>
        <w:t>duodecies</w:t>
      </w:r>
      <w:r w:rsidRPr="00EE603B">
        <w:rPr>
          <w:lang w:val="de-DE"/>
        </w:rPr>
        <w:t xml:space="preserve"> der Richtlinie 2001/83 erwähnte Verfahren Anwendung findet, ist Absatz 3 nicht anwendbar.]</w:t>
      </w:r>
    </w:p>
    <w:p w14:paraId="5B842245" w14:textId="77777777" w:rsidR="00DA4847" w:rsidRPr="00EE603B" w:rsidRDefault="00DA4847" w:rsidP="00DA4847">
      <w:pPr>
        <w:autoSpaceDE w:val="0"/>
        <w:autoSpaceDN w:val="0"/>
        <w:adjustRightInd w:val="0"/>
        <w:jc w:val="both"/>
        <w:rPr>
          <w:lang w:val="de-DE"/>
        </w:rPr>
      </w:pPr>
    </w:p>
    <w:p w14:paraId="77238FB3" w14:textId="7B1932C4" w:rsidR="00DA4847" w:rsidRPr="00EE603B" w:rsidRDefault="00DA4847" w:rsidP="00DA4847">
      <w:pPr>
        <w:autoSpaceDE w:val="0"/>
        <w:autoSpaceDN w:val="0"/>
        <w:adjustRightInd w:val="0"/>
        <w:jc w:val="both"/>
        <w:rPr>
          <w:lang w:val="de-DE"/>
        </w:rPr>
      </w:pPr>
      <w:r w:rsidRPr="00EE603B">
        <w:rPr>
          <w:i/>
          <w:lang w:val="de-DE"/>
        </w:rPr>
        <w:t>[Art. 8bis eingefügt durch Art. 18 des G. vom 1. Mai 2006 (B.S. vom 16. Mai 2006)</w:t>
      </w:r>
      <w:r w:rsidR="00CA0FC8" w:rsidRPr="00EE603B">
        <w:rPr>
          <w:i/>
          <w:lang w:val="de-DE"/>
        </w:rPr>
        <w:t>; Abs. 1 ersetzt durch Art. </w:t>
      </w:r>
      <w:r w:rsidR="005F19E9" w:rsidRPr="00EE603B">
        <w:rPr>
          <w:i/>
          <w:lang w:val="de-DE"/>
        </w:rPr>
        <w:t xml:space="preserve">7 Nr. 1 des G. vom 3. August 2012 (B.S. vom 11. September 2012); </w:t>
      </w:r>
      <w:r w:rsidR="00006279" w:rsidRPr="00EE603B">
        <w:rPr>
          <w:i/>
          <w:lang w:val="de-DE"/>
        </w:rPr>
        <w:t>Abs. 1 einleitende Bestimmung abgeändert durch Art. 96 Nr. 1</w:t>
      </w:r>
      <w:r w:rsidR="00006279" w:rsidRPr="00EE603B">
        <w:rPr>
          <w:rFonts w:ascii="TimesNewRoman" w:hAnsi="TimesNewRoman" w:cs="TimesNewRoman"/>
          <w:i/>
          <w:color w:val="231F20"/>
          <w:lang w:val="de-DE"/>
        </w:rPr>
        <w:t xml:space="preserve"> des G. vom 5. Mai 2022 (B.S. vom 20. Mai 2022); </w:t>
      </w:r>
      <w:r w:rsidR="00776AC6" w:rsidRPr="00EE603B">
        <w:rPr>
          <w:i/>
          <w:lang w:val="de-DE"/>
        </w:rPr>
        <w:t>Abs. 1 Buchstabe h) eingefügt durch Art. 9</w:t>
      </w:r>
      <w:r w:rsidR="00776AC6" w:rsidRPr="00EE603B">
        <w:rPr>
          <w:rFonts w:ascii="TimesNewRoman" w:hAnsi="TimesNewRoman" w:cs="TimesNewRoman"/>
          <w:i/>
          <w:lang w:val="de-DE"/>
        </w:rPr>
        <w:t xml:space="preserve"> des G. vom 20. Juni 2013 (B.S. vom 26. Juni 2013); </w:t>
      </w:r>
      <w:r w:rsidR="00006279" w:rsidRPr="00EE603B">
        <w:rPr>
          <w:rFonts w:ascii="TimesNewRoman" w:hAnsi="TimesNewRoman" w:cs="TimesNewRoman"/>
          <w:i/>
          <w:lang w:val="de-DE"/>
        </w:rPr>
        <w:t>früher</w:t>
      </w:r>
      <w:r w:rsidR="005F19E9" w:rsidRPr="00EE603B">
        <w:rPr>
          <w:i/>
          <w:lang w:val="de-DE"/>
        </w:rPr>
        <w:t>er Absatz 2 eingefügt durch Art. 7 Nr. 2 des G. vom 3. August 2012 (B.S. vom 11. September 2012)</w:t>
      </w:r>
      <w:r w:rsidR="00006279" w:rsidRPr="00EE603B">
        <w:rPr>
          <w:i/>
          <w:lang w:val="de-DE"/>
        </w:rPr>
        <w:t xml:space="preserve"> und aufgehoben durch Art. 96 Nr. 3</w:t>
      </w:r>
      <w:r w:rsidR="00006279" w:rsidRPr="00EE603B">
        <w:rPr>
          <w:rFonts w:ascii="TimesNewRoman" w:hAnsi="TimesNewRoman" w:cs="TimesNewRoman"/>
          <w:i/>
          <w:color w:val="231F20"/>
          <w:lang w:val="de-DE"/>
        </w:rPr>
        <w:t xml:space="preserve"> des G. vom 5. Mai 2022 (B.S. vom 20. Mai 2022)</w:t>
      </w:r>
      <w:r w:rsidR="00E061FD" w:rsidRPr="00EE603B">
        <w:rPr>
          <w:i/>
          <w:lang w:val="de-DE"/>
        </w:rPr>
        <w:t xml:space="preserve">; </w:t>
      </w:r>
      <w:r w:rsidR="00AC4AFF" w:rsidRPr="00EE603B">
        <w:rPr>
          <w:i/>
          <w:lang w:val="de-DE"/>
        </w:rPr>
        <w:t>neuer Absatz </w:t>
      </w:r>
      <w:r w:rsidR="00006279" w:rsidRPr="00EE603B">
        <w:rPr>
          <w:i/>
          <w:lang w:val="de-DE"/>
        </w:rPr>
        <w:t>2 (früherer Absatz </w:t>
      </w:r>
      <w:r w:rsidR="00E061FD" w:rsidRPr="00EE603B">
        <w:rPr>
          <w:i/>
          <w:lang w:val="de-DE"/>
        </w:rPr>
        <w:t>3</w:t>
      </w:r>
      <w:r w:rsidR="00006279" w:rsidRPr="00EE603B">
        <w:rPr>
          <w:i/>
          <w:lang w:val="de-DE"/>
        </w:rPr>
        <w:t>)</w:t>
      </w:r>
      <w:r w:rsidR="00E061FD" w:rsidRPr="00EE603B">
        <w:rPr>
          <w:i/>
          <w:lang w:val="de-DE"/>
        </w:rPr>
        <w:t xml:space="preserve"> </w:t>
      </w:r>
      <w:r w:rsidR="00E061FD" w:rsidRPr="00EE603B">
        <w:rPr>
          <w:i/>
          <w:iCs/>
          <w:lang w:val="de-DE"/>
        </w:rPr>
        <w:t>abgeändert durch Art. 13 des G. vom 3. August 2012 (B.S. vom 11. September 2012)</w:t>
      </w:r>
      <w:r w:rsidR="0073085F" w:rsidRPr="00EE603B">
        <w:rPr>
          <w:i/>
          <w:iCs/>
          <w:lang w:val="de-DE"/>
        </w:rPr>
        <w:t xml:space="preserve"> und Art. 6 des G. vom </w:t>
      </w:r>
      <w:r w:rsidR="00AC4AFF" w:rsidRPr="00EE603B">
        <w:rPr>
          <w:i/>
          <w:iCs/>
          <w:lang w:val="de-DE"/>
        </w:rPr>
        <w:t>18</w:t>
      </w:r>
      <w:r w:rsidR="0073085F" w:rsidRPr="00EE603B">
        <w:rPr>
          <w:i/>
          <w:iCs/>
          <w:lang w:val="de-DE"/>
        </w:rPr>
        <w:t>. Mai 2022 (B.S. vom 30. Mai 2022)</w:t>
      </w:r>
      <w:r w:rsidR="000C4A96" w:rsidRPr="00EE603B">
        <w:rPr>
          <w:i/>
          <w:iCs/>
          <w:lang w:val="de-DE"/>
        </w:rPr>
        <w:t>; Abs. </w:t>
      </w:r>
      <w:r w:rsidR="00006279" w:rsidRPr="00EE603B">
        <w:rPr>
          <w:i/>
          <w:iCs/>
          <w:lang w:val="de-DE"/>
        </w:rPr>
        <w:t>4</w:t>
      </w:r>
      <w:r w:rsidR="000C4A96" w:rsidRPr="00EE603B">
        <w:rPr>
          <w:i/>
          <w:iCs/>
          <w:lang w:val="de-DE"/>
        </w:rPr>
        <w:t xml:space="preserve"> eingefügt durch Art. 63</w:t>
      </w:r>
      <w:r w:rsidR="000C4A96" w:rsidRPr="00EE603B">
        <w:rPr>
          <w:i/>
          <w:iCs/>
          <w:color w:val="000000"/>
          <w:lang w:val="de-DE"/>
        </w:rPr>
        <w:t xml:space="preserve"> des G. vom 17. Juli 2015 (B.S. vom 17. August 2015)</w:t>
      </w:r>
      <w:r w:rsidRPr="00EE603B">
        <w:rPr>
          <w:i/>
          <w:lang w:val="de-DE"/>
        </w:rPr>
        <w:t>]</w:t>
      </w:r>
    </w:p>
    <w:p w14:paraId="2A4CAFAE" w14:textId="77777777" w:rsidR="00DA4847" w:rsidRPr="00EE603B" w:rsidRDefault="00DA4847" w:rsidP="00DA4847">
      <w:pPr>
        <w:autoSpaceDE w:val="0"/>
        <w:autoSpaceDN w:val="0"/>
        <w:adjustRightInd w:val="0"/>
        <w:jc w:val="both"/>
        <w:rPr>
          <w:lang w:val="de-DE"/>
        </w:rPr>
      </w:pPr>
    </w:p>
    <w:p w14:paraId="5AFC5E2E" w14:textId="77777777" w:rsidR="00DA4847" w:rsidRPr="00EE603B" w:rsidRDefault="00DA4847" w:rsidP="00DA4847">
      <w:pPr>
        <w:autoSpaceDE w:val="0"/>
        <w:autoSpaceDN w:val="0"/>
        <w:adjustRightInd w:val="0"/>
        <w:jc w:val="both"/>
        <w:rPr>
          <w:lang w:val="de-DE"/>
        </w:rPr>
      </w:pPr>
    </w:p>
    <w:p w14:paraId="1EB5FEDA" w14:textId="77777777" w:rsidR="00A046A3" w:rsidRPr="00EE603B" w:rsidRDefault="00DA4847" w:rsidP="002423F1">
      <w:pPr>
        <w:autoSpaceDE w:val="0"/>
        <w:autoSpaceDN w:val="0"/>
        <w:adjustRightInd w:val="0"/>
        <w:jc w:val="both"/>
        <w:rPr>
          <w:b/>
          <w:lang w:val="de-DE"/>
        </w:rPr>
      </w:pPr>
      <w:r w:rsidRPr="00EE603B">
        <w:rPr>
          <w:lang w:val="de-DE"/>
        </w:rPr>
        <w:tab/>
      </w:r>
      <w:r w:rsidRPr="00EE603B">
        <w:rPr>
          <w:b/>
          <w:lang w:val="de-DE"/>
        </w:rPr>
        <w:t>Art. 9</w:t>
      </w:r>
      <w:r w:rsidRPr="00EE603B">
        <w:rPr>
          <w:lang w:val="de-DE"/>
        </w:rPr>
        <w:t xml:space="preserve"> - </w:t>
      </w:r>
      <w:r w:rsidR="00A046A3" w:rsidRPr="00EE603B">
        <w:rPr>
          <w:lang w:val="de-DE"/>
        </w:rPr>
        <w:t>[§ 1 - Jegliche Werbung mit Bezug auf ein Arzneimittel, das nicht registriert ist[, für das keine [IVG] erteilt wurde] oder das in Anwendung von Artikel 7 und 8[, 7</w:t>
      </w:r>
      <w:r w:rsidR="00A046A3" w:rsidRPr="00EE603B">
        <w:rPr>
          <w:i/>
          <w:lang w:val="de-DE"/>
        </w:rPr>
        <w:t>bis</w:t>
      </w:r>
      <w:r w:rsidR="00A046A3" w:rsidRPr="00EE603B">
        <w:rPr>
          <w:lang w:val="de-DE"/>
        </w:rPr>
        <w:t xml:space="preserve"> und 8</w:t>
      </w:r>
      <w:r w:rsidR="00A046A3" w:rsidRPr="00EE603B">
        <w:rPr>
          <w:i/>
          <w:lang w:val="de-DE"/>
        </w:rPr>
        <w:t>bis</w:t>
      </w:r>
      <w:r w:rsidR="00A046A3" w:rsidRPr="00EE603B">
        <w:rPr>
          <w:lang w:val="de-DE"/>
        </w:rPr>
        <w:t>] Gegenstand einer Aussetzung oder eines Verbots geworden ist, ist verboten.</w:t>
      </w:r>
    </w:p>
    <w:p w14:paraId="46FEB980" w14:textId="77777777" w:rsidR="00A046A3" w:rsidRPr="00EE603B" w:rsidRDefault="00A046A3" w:rsidP="00A046A3">
      <w:pPr>
        <w:jc w:val="both"/>
        <w:rPr>
          <w:lang w:val="de-DE"/>
        </w:rPr>
      </w:pPr>
    </w:p>
    <w:p w14:paraId="351F4834" w14:textId="2AF4E11B" w:rsidR="00A046A3" w:rsidRPr="00EE603B" w:rsidRDefault="002423F1" w:rsidP="00A046A3">
      <w:pPr>
        <w:jc w:val="both"/>
        <w:rPr>
          <w:lang w:val="de-DE"/>
        </w:rPr>
      </w:pPr>
      <w:r w:rsidRPr="00EE603B">
        <w:rPr>
          <w:lang w:val="de-DE"/>
        </w:rPr>
        <w:tab/>
      </w:r>
      <w:r w:rsidR="00A046A3" w:rsidRPr="00EE603B">
        <w:rPr>
          <w:lang w:val="de-DE"/>
        </w:rPr>
        <w:t xml:space="preserve">Jegliche Öffentlichkeitswerbung ist verboten, wenn sie sich auf ein Arzneimittel bezieht, das nur auf Vorlage einer </w:t>
      </w:r>
      <w:r w:rsidR="00006279" w:rsidRPr="00EE603B">
        <w:rPr>
          <w:lang w:val="de-DE"/>
        </w:rPr>
        <w:t>[...]</w:t>
      </w:r>
      <w:r w:rsidR="00A046A3" w:rsidRPr="00EE603B">
        <w:rPr>
          <w:lang w:val="de-DE"/>
        </w:rPr>
        <w:t xml:space="preserve"> Verschreibung abgegeben werden darf, oder auf ein Arzneimittel, das bestimmt ist für die Behandlung einer vom König auf Stellungnahme des Hohen Gesundheitsrats festgelegten Krankheit oder Erkrankung. [Jegliche Öffentlichkeitswerbung für Arzneimittel, die psychotrope Substanzen oder Suchtstoffe im Sinne der internationalen Übereinkommen enthalten, ist ebenfalls verboten.]</w:t>
      </w:r>
    </w:p>
    <w:p w14:paraId="0C21D187" w14:textId="77777777" w:rsidR="00A046A3" w:rsidRPr="00EE603B" w:rsidRDefault="00A046A3" w:rsidP="00A046A3">
      <w:pPr>
        <w:jc w:val="both"/>
        <w:rPr>
          <w:lang w:val="de-DE"/>
        </w:rPr>
      </w:pPr>
    </w:p>
    <w:p w14:paraId="086FEB55" w14:textId="77777777" w:rsidR="00A046A3" w:rsidRPr="00EE603B" w:rsidRDefault="002423F1" w:rsidP="00A046A3">
      <w:pPr>
        <w:jc w:val="both"/>
        <w:rPr>
          <w:lang w:val="de-DE"/>
        </w:rPr>
      </w:pPr>
      <w:r w:rsidRPr="00EE603B">
        <w:rPr>
          <w:lang w:val="de-DE"/>
        </w:rPr>
        <w:tab/>
      </w:r>
      <w:r w:rsidR="00A046A3" w:rsidRPr="00EE603B">
        <w:rPr>
          <w:lang w:val="de-DE"/>
        </w:rPr>
        <w:t>[Das im vorhergehenden Absatz erwähnte Werbeverbot gilt jedoch weder für Impfkampagnen, die von den in Artikel 12</w:t>
      </w:r>
      <w:r w:rsidR="00A046A3" w:rsidRPr="00EE603B">
        <w:rPr>
          <w:i/>
          <w:lang w:val="de-DE"/>
        </w:rPr>
        <w:t>bis</w:t>
      </w:r>
      <w:r w:rsidR="00A046A3" w:rsidRPr="00EE603B">
        <w:rPr>
          <w:lang w:val="de-DE"/>
        </w:rPr>
        <w:t xml:space="preserve"> und 12</w:t>
      </w:r>
      <w:r w:rsidR="00A046A3" w:rsidRPr="00EE603B">
        <w:rPr>
          <w:i/>
          <w:lang w:val="de-DE"/>
        </w:rPr>
        <w:t>ter</w:t>
      </w:r>
      <w:r w:rsidR="00A046A3" w:rsidRPr="00EE603B">
        <w:rPr>
          <w:lang w:val="de-DE"/>
        </w:rPr>
        <w:t xml:space="preserve"> erwähnten Inhabern einer Genehmigung geführt werden und im Voraus vom Minister oder von seinem Beauftragten gebilligt wurden, noch für Kampagnen öffentlichen Interesses, die im Voraus vom Minister oder von seinem Beauftragten gebilligt wurden.</w:t>
      </w:r>
    </w:p>
    <w:p w14:paraId="48A3D3B3" w14:textId="77777777" w:rsidR="00A046A3" w:rsidRPr="00EE603B" w:rsidRDefault="00A046A3" w:rsidP="00A046A3">
      <w:pPr>
        <w:jc w:val="both"/>
        <w:rPr>
          <w:lang w:val="de-DE"/>
        </w:rPr>
      </w:pPr>
    </w:p>
    <w:p w14:paraId="4FFD603B" w14:textId="77777777" w:rsidR="00A046A3" w:rsidRPr="00EE603B" w:rsidRDefault="002423F1" w:rsidP="00A046A3">
      <w:pPr>
        <w:jc w:val="both"/>
        <w:rPr>
          <w:lang w:val="de-DE"/>
        </w:rPr>
      </w:pPr>
      <w:r w:rsidRPr="00EE603B">
        <w:rPr>
          <w:lang w:val="de-DE"/>
        </w:rPr>
        <w:tab/>
      </w:r>
      <w:r w:rsidR="00A046A3" w:rsidRPr="00EE603B">
        <w:rPr>
          <w:lang w:val="de-DE"/>
        </w:rPr>
        <w:t>Die direkte Abgabe von Arzneimitteln an die Öffentlichkeit durch die Industrie zum Zweck der Verkaufsförderung ist ebenfalls verboten.</w:t>
      </w:r>
    </w:p>
    <w:p w14:paraId="466187FB" w14:textId="77777777" w:rsidR="00A046A3" w:rsidRPr="00EE603B" w:rsidRDefault="00A046A3" w:rsidP="00A046A3">
      <w:pPr>
        <w:jc w:val="both"/>
        <w:rPr>
          <w:lang w:val="de-DE"/>
        </w:rPr>
      </w:pPr>
    </w:p>
    <w:p w14:paraId="26AA8C24" w14:textId="77777777" w:rsidR="00A046A3" w:rsidRPr="00EE603B" w:rsidRDefault="002423F1" w:rsidP="00A046A3">
      <w:pPr>
        <w:jc w:val="both"/>
        <w:rPr>
          <w:lang w:val="de-DE"/>
        </w:rPr>
      </w:pPr>
      <w:r w:rsidRPr="00EE603B">
        <w:rPr>
          <w:lang w:val="de-DE"/>
        </w:rPr>
        <w:tab/>
      </w:r>
      <w:r w:rsidR="00A046A3" w:rsidRPr="00EE603B">
        <w:rPr>
          <w:lang w:val="de-DE"/>
        </w:rPr>
        <w:t>Unter "Werbung für Arzneimittel" versteht man alle Maßnahmen zur Information, zur Marktuntersuchung und zur Schaffung von Anreizen mit dem Ziel, die Verschreibung, die Abgabe, die Beschaffung, den Verkauf oder den Verbrauch von Arzneimitteln zu fördern. Der König kann nähere Regeln mit Bezug auf die Handlungen, die als Werbung angesehen werden, festlegen.</w:t>
      </w:r>
    </w:p>
    <w:p w14:paraId="18F6C8D4" w14:textId="77777777" w:rsidR="0073085F" w:rsidRPr="00EE603B" w:rsidRDefault="0073085F" w:rsidP="00A046A3">
      <w:pPr>
        <w:jc w:val="both"/>
        <w:rPr>
          <w:lang w:val="de-DE"/>
        </w:rPr>
      </w:pPr>
    </w:p>
    <w:p w14:paraId="5B4EE8D3" w14:textId="3AA2F752" w:rsidR="00A046A3" w:rsidRPr="00EE603B" w:rsidRDefault="002423F1" w:rsidP="00A046A3">
      <w:pPr>
        <w:jc w:val="both"/>
        <w:rPr>
          <w:lang w:val="de-DE"/>
        </w:rPr>
      </w:pPr>
      <w:r w:rsidRPr="00EE603B">
        <w:rPr>
          <w:lang w:val="de-DE"/>
        </w:rPr>
        <w:tab/>
      </w:r>
      <w:r w:rsidR="00A046A3" w:rsidRPr="00EE603B">
        <w:rPr>
          <w:lang w:val="de-DE"/>
        </w:rPr>
        <w:t>Unter den Begriff "Werbung für Arzneimittel" fallen nicht:</w:t>
      </w:r>
    </w:p>
    <w:p w14:paraId="7D46C116" w14:textId="77777777" w:rsidR="00A046A3" w:rsidRPr="00EE603B" w:rsidRDefault="00A046A3" w:rsidP="00A046A3">
      <w:pPr>
        <w:jc w:val="both"/>
        <w:rPr>
          <w:lang w:val="de-DE"/>
        </w:rPr>
      </w:pPr>
    </w:p>
    <w:p w14:paraId="1E6A726A" w14:textId="77777777" w:rsidR="00A046A3" w:rsidRPr="00EE603B" w:rsidRDefault="002423F1" w:rsidP="00A046A3">
      <w:pPr>
        <w:jc w:val="both"/>
        <w:rPr>
          <w:lang w:val="de-DE"/>
        </w:rPr>
      </w:pPr>
      <w:r w:rsidRPr="00EE603B">
        <w:rPr>
          <w:lang w:val="de-DE"/>
        </w:rPr>
        <w:tab/>
      </w:r>
      <w:r w:rsidR="00A046A3" w:rsidRPr="00EE603B">
        <w:rPr>
          <w:lang w:val="de-DE"/>
        </w:rPr>
        <w:t>- die in Artikel 6</w:t>
      </w:r>
      <w:r w:rsidR="00A046A3" w:rsidRPr="00EE603B">
        <w:rPr>
          <w:i/>
          <w:lang w:val="de-DE"/>
        </w:rPr>
        <w:t>septies</w:t>
      </w:r>
      <w:r w:rsidR="00A046A3" w:rsidRPr="00EE603B">
        <w:rPr>
          <w:lang w:val="de-DE"/>
        </w:rPr>
        <w:t xml:space="preserve"> erwähnte Packungsbeilage und Etikettierung,</w:t>
      </w:r>
    </w:p>
    <w:p w14:paraId="74B40513" w14:textId="77777777" w:rsidR="00A046A3" w:rsidRPr="00EE603B" w:rsidRDefault="00A046A3" w:rsidP="00A046A3">
      <w:pPr>
        <w:jc w:val="both"/>
        <w:rPr>
          <w:lang w:val="de-DE"/>
        </w:rPr>
      </w:pPr>
    </w:p>
    <w:p w14:paraId="3933AF6D" w14:textId="77777777" w:rsidR="00A046A3" w:rsidRPr="00EE603B" w:rsidRDefault="002423F1" w:rsidP="00A046A3">
      <w:pPr>
        <w:jc w:val="both"/>
        <w:rPr>
          <w:lang w:val="de-DE"/>
        </w:rPr>
      </w:pPr>
      <w:r w:rsidRPr="00EE603B">
        <w:rPr>
          <w:lang w:val="de-DE"/>
        </w:rPr>
        <w:tab/>
      </w:r>
      <w:r w:rsidR="00A046A3" w:rsidRPr="00EE603B">
        <w:rPr>
          <w:lang w:val="de-DE"/>
        </w:rPr>
        <w:t>- der Schriftwechsel und gegebenenfalls alle Unterlagen, die nicht Werbezwecken dienen und die zur Beantwortung einer konkreten Anfrage über ein bestimmtes Arzneimittel erforderlich sind,</w:t>
      </w:r>
    </w:p>
    <w:p w14:paraId="0EDDB674" w14:textId="77777777" w:rsidR="00A046A3" w:rsidRPr="00EE603B" w:rsidRDefault="00A046A3" w:rsidP="00A046A3">
      <w:pPr>
        <w:jc w:val="both"/>
        <w:rPr>
          <w:lang w:val="de-DE"/>
        </w:rPr>
      </w:pPr>
    </w:p>
    <w:p w14:paraId="6AAD290D" w14:textId="77777777" w:rsidR="00A046A3" w:rsidRPr="00EE603B" w:rsidRDefault="002423F1" w:rsidP="00A046A3">
      <w:pPr>
        <w:jc w:val="both"/>
        <w:rPr>
          <w:spacing w:val="-2"/>
          <w:lang w:val="de-DE"/>
        </w:rPr>
      </w:pPr>
      <w:r w:rsidRPr="00EE603B">
        <w:rPr>
          <w:spacing w:val="-2"/>
          <w:lang w:val="de-DE"/>
        </w:rPr>
        <w:tab/>
      </w:r>
      <w:r w:rsidR="00A046A3" w:rsidRPr="00EE603B">
        <w:rPr>
          <w:spacing w:val="-2"/>
          <w:lang w:val="de-DE"/>
        </w:rPr>
        <w:t>- die konkreten Angaben und Unterlagen, die beispielsweise Änderungen der Ver</w:t>
      </w:r>
      <w:r w:rsidRPr="00EE603B">
        <w:rPr>
          <w:spacing w:val="-2"/>
          <w:lang w:val="de-DE"/>
        </w:rPr>
        <w:softHyphen/>
      </w:r>
      <w:r w:rsidR="00A046A3" w:rsidRPr="00EE603B">
        <w:rPr>
          <w:spacing w:val="-2"/>
          <w:lang w:val="de-DE"/>
        </w:rPr>
        <w:t>packung, Warnungen vor Nebenwirkungen im Rahmen der Pharmakovigilanz sowie Ver</w:t>
      </w:r>
      <w:r w:rsidRPr="00EE603B">
        <w:rPr>
          <w:spacing w:val="-2"/>
          <w:lang w:val="de-DE"/>
        </w:rPr>
        <w:softHyphen/>
      </w:r>
      <w:r w:rsidR="00A046A3" w:rsidRPr="00EE603B">
        <w:rPr>
          <w:spacing w:val="-2"/>
          <w:lang w:val="de-DE"/>
        </w:rPr>
        <w:t>kaufs</w:t>
      </w:r>
      <w:r w:rsidRPr="00EE603B">
        <w:rPr>
          <w:spacing w:val="-2"/>
          <w:lang w:val="de-DE"/>
        </w:rPr>
        <w:softHyphen/>
      </w:r>
      <w:r w:rsidRPr="00EE603B">
        <w:rPr>
          <w:spacing w:val="-2"/>
          <w:lang w:val="de-DE"/>
        </w:rPr>
        <w:softHyphen/>
      </w:r>
      <w:r w:rsidR="00A046A3" w:rsidRPr="00EE603B">
        <w:rPr>
          <w:spacing w:val="-2"/>
          <w:lang w:val="de-DE"/>
        </w:rPr>
        <w:t>kataloge und Preislisten betreffen, sofern diese keine Angaben über das Arzneimittel enthalten,</w:t>
      </w:r>
    </w:p>
    <w:p w14:paraId="100CB84F" w14:textId="77777777" w:rsidR="00A046A3" w:rsidRPr="00EE603B" w:rsidRDefault="00A046A3" w:rsidP="00A046A3">
      <w:pPr>
        <w:jc w:val="both"/>
        <w:rPr>
          <w:lang w:val="de-DE"/>
        </w:rPr>
      </w:pPr>
    </w:p>
    <w:p w14:paraId="53076758" w14:textId="77777777" w:rsidR="00A046A3" w:rsidRPr="00EE603B" w:rsidRDefault="002423F1" w:rsidP="00A046A3">
      <w:pPr>
        <w:jc w:val="both"/>
        <w:rPr>
          <w:lang w:val="de-DE"/>
        </w:rPr>
      </w:pPr>
      <w:r w:rsidRPr="00EE603B">
        <w:rPr>
          <w:lang w:val="de-DE"/>
        </w:rPr>
        <w:tab/>
      </w:r>
      <w:r w:rsidR="00A046A3" w:rsidRPr="00EE603B">
        <w:rPr>
          <w:lang w:val="de-DE"/>
        </w:rPr>
        <w:t>- Informationen über die Gesundheit oder Krankheiten von Mensch oder Tier, sofern darin nicht, auch nicht in indirekter Weise, auf ein Arzneimittel Bezug genommen wird.</w:t>
      </w:r>
    </w:p>
    <w:p w14:paraId="5E148118" w14:textId="77777777" w:rsidR="00A046A3" w:rsidRPr="00EE603B" w:rsidRDefault="00A046A3" w:rsidP="00A046A3">
      <w:pPr>
        <w:jc w:val="both"/>
        <w:rPr>
          <w:lang w:val="de-DE"/>
        </w:rPr>
      </w:pPr>
    </w:p>
    <w:p w14:paraId="53A965A9" w14:textId="77777777" w:rsidR="00A046A3" w:rsidRPr="00EE603B" w:rsidRDefault="002423F1" w:rsidP="00A046A3">
      <w:pPr>
        <w:jc w:val="both"/>
        <w:rPr>
          <w:lang w:val="de-DE"/>
        </w:rPr>
      </w:pPr>
      <w:r w:rsidRPr="00EE603B">
        <w:rPr>
          <w:lang w:val="de-DE"/>
        </w:rPr>
        <w:tab/>
      </w:r>
      <w:r w:rsidR="00A046A3" w:rsidRPr="00EE603B">
        <w:rPr>
          <w:lang w:val="de-DE"/>
        </w:rPr>
        <w:t>Alle Elemente der Arzneimittelwerbung müssen mit den Angaben in der Zusammenfassung der Merkmale des Arzneimittels vereinbar sein.</w:t>
      </w:r>
    </w:p>
    <w:p w14:paraId="24ADEC79" w14:textId="77777777" w:rsidR="00A046A3" w:rsidRPr="00EE603B" w:rsidRDefault="00A046A3" w:rsidP="00A046A3">
      <w:pPr>
        <w:jc w:val="both"/>
        <w:rPr>
          <w:lang w:val="de-DE"/>
        </w:rPr>
      </w:pPr>
    </w:p>
    <w:p w14:paraId="3F559CE6" w14:textId="77777777" w:rsidR="00A046A3" w:rsidRPr="00EE603B" w:rsidRDefault="002423F1" w:rsidP="00A046A3">
      <w:pPr>
        <w:jc w:val="both"/>
        <w:rPr>
          <w:lang w:val="de-DE"/>
        </w:rPr>
      </w:pPr>
      <w:r w:rsidRPr="00EE603B">
        <w:rPr>
          <w:lang w:val="de-DE"/>
        </w:rPr>
        <w:tab/>
      </w:r>
      <w:r w:rsidR="00A046A3" w:rsidRPr="00EE603B">
        <w:rPr>
          <w:lang w:val="de-DE"/>
        </w:rPr>
        <w:t>Jede Arzneimittelwerbung muss einen zweckmäßigen Einsatz des Arzneimittels fördern, indem sie seine Eigenschaften objektiv und ohne Übertreibung darstellt, und sie darf nicht irreführend sein.]</w:t>
      </w:r>
    </w:p>
    <w:p w14:paraId="5270ED35" w14:textId="77777777" w:rsidR="00A046A3" w:rsidRPr="00EE603B" w:rsidRDefault="00A046A3" w:rsidP="00A046A3">
      <w:pPr>
        <w:jc w:val="both"/>
        <w:rPr>
          <w:lang w:val="de-DE"/>
        </w:rPr>
      </w:pPr>
    </w:p>
    <w:p w14:paraId="5148F94C" w14:textId="77777777" w:rsidR="00A046A3" w:rsidRPr="00EE603B" w:rsidRDefault="002423F1" w:rsidP="00A046A3">
      <w:pPr>
        <w:jc w:val="both"/>
        <w:rPr>
          <w:lang w:val="de-DE"/>
        </w:rPr>
      </w:pPr>
      <w:r w:rsidRPr="00EE603B">
        <w:rPr>
          <w:lang w:val="de-DE"/>
        </w:rPr>
        <w:tab/>
      </w:r>
      <w:r w:rsidR="00A046A3" w:rsidRPr="00EE603B">
        <w:rPr>
          <w:lang w:val="de-DE"/>
        </w:rPr>
        <w:t>§ 2 - Im Interesse der Volksgesundheit kann der König sowohl die Öffentlichkeitswerbung als auch die für die Fachkräfte der Heilkunst, der Krankenpflege, eines Heilhilfsberufs oder der Veterinärmedizin bestimmte Werbung regeln oder sie selektiven Verbotsmaßnahmen unterwerfen.]</w:t>
      </w:r>
    </w:p>
    <w:p w14:paraId="7790B9CA" w14:textId="77777777" w:rsidR="00A046A3" w:rsidRPr="00EE603B" w:rsidRDefault="00A046A3" w:rsidP="00A046A3">
      <w:pPr>
        <w:jc w:val="both"/>
        <w:rPr>
          <w:lang w:val="de-DE"/>
        </w:rPr>
      </w:pPr>
    </w:p>
    <w:p w14:paraId="06346AC7" w14:textId="7828D701" w:rsidR="00A046A3" w:rsidRPr="00EE603B" w:rsidRDefault="002423F1" w:rsidP="00A046A3">
      <w:pPr>
        <w:jc w:val="both"/>
        <w:rPr>
          <w:lang w:val="de-DE"/>
        </w:rPr>
      </w:pPr>
      <w:r w:rsidRPr="00EE603B">
        <w:rPr>
          <w:lang w:val="de-DE"/>
        </w:rPr>
        <w:tab/>
      </w:r>
      <w:r w:rsidR="00A046A3" w:rsidRPr="00EE603B">
        <w:rPr>
          <w:lang w:val="de-DE"/>
        </w:rPr>
        <w:t xml:space="preserve">[In Sachen Rundfunk- und Fernsehwerbung für </w:t>
      </w:r>
      <w:r w:rsidR="00006279" w:rsidRPr="00EE603B">
        <w:rPr>
          <w:rFonts w:ascii="TimesNewRoman" w:hAnsi="TimesNewRoman" w:cs="TimesNewRoman"/>
          <w:lang w:val="de-DE"/>
        </w:rPr>
        <w:t>[A</w:t>
      </w:r>
      <w:r w:rsidR="00006279" w:rsidRPr="00EE603B">
        <w:rPr>
          <w:rFonts w:ascii="TimesNewRoman" w:hAnsi="TimesNewRoman" w:cs="TimesNewRoman"/>
          <w:color w:val="231F20"/>
          <w:lang w:val="de-DE"/>
        </w:rPr>
        <w:t xml:space="preserve">rzneimittel] </w:t>
      </w:r>
      <w:r w:rsidR="00A046A3" w:rsidRPr="00EE603B">
        <w:rPr>
          <w:lang w:val="de-DE"/>
        </w:rPr>
        <w:t>können diese Maß</w:t>
      </w:r>
      <w:r w:rsidR="00851A14" w:rsidRPr="00EE603B">
        <w:rPr>
          <w:lang w:val="de-DE"/>
        </w:rPr>
        <w:softHyphen/>
      </w:r>
      <w:r w:rsidR="00A046A3" w:rsidRPr="00EE603B">
        <w:rPr>
          <w:lang w:val="de-DE"/>
        </w:rPr>
        <w:t xml:space="preserve">nahmen auf einem System der vorherigen Kontrolle gegründet sein. Der König errichtet eine Kommission zur Kontrolle der Werbung für </w:t>
      </w:r>
      <w:r w:rsidR="00A37C68" w:rsidRPr="00EE603B">
        <w:rPr>
          <w:rFonts w:ascii="TimesNewRoman" w:hAnsi="TimesNewRoman" w:cs="TimesNewRoman"/>
          <w:lang w:val="de-DE"/>
        </w:rPr>
        <w:t>Humana</w:t>
      </w:r>
      <w:r w:rsidR="00006279" w:rsidRPr="00EE603B">
        <w:rPr>
          <w:rFonts w:ascii="TimesNewRoman" w:hAnsi="TimesNewRoman" w:cs="TimesNewRoman"/>
          <w:color w:val="231F20"/>
          <w:lang w:val="de-DE"/>
        </w:rPr>
        <w:t>rzneimittel</w:t>
      </w:r>
      <w:r w:rsidR="00A046A3" w:rsidRPr="00EE603B">
        <w:rPr>
          <w:lang w:val="de-DE"/>
        </w:rPr>
        <w:t>, die beauftragt ist, dem Minister oder seinem Beauftragten Stellungnahmen über die Erteilung einer Erlaubnis zu geben. Er legt die Aufträge, die Zusammensetzung und die Arbeitsweise der Kommission fest. Der König legt auch die Bedingungen, Fristen und Modalitäten für das Verfahren zur Prüfung der Anträge auf Erlaubnis sowie die für den Erhalt einer Erlaubnis zu erfüllenden Bedingungen fest.</w:t>
      </w:r>
      <w:r w:rsidR="00006279" w:rsidRPr="00EE603B">
        <w:rPr>
          <w:lang w:val="de-DE"/>
        </w:rPr>
        <w:t>]</w:t>
      </w:r>
    </w:p>
    <w:p w14:paraId="23F11974" w14:textId="77777777" w:rsidR="00A046A3" w:rsidRPr="00EE603B" w:rsidRDefault="00A046A3" w:rsidP="00A046A3">
      <w:pPr>
        <w:jc w:val="both"/>
        <w:rPr>
          <w:lang w:val="de-DE"/>
        </w:rPr>
      </w:pPr>
    </w:p>
    <w:p w14:paraId="736A43B7" w14:textId="17ED4FD8" w:rsidR="00A046A3" w:rsidRPr="00EE603B" w:rsidRDefault="002423F1" w:rsidP="00A046A3">
      <w:pPr>
        <w:jc w:val="both"/>
        <w:rPr>
          <w:lang w:val="de-DE"/>
        </w:rPr>
      </w:pPr>
      <w:r w:rsidRPr="00EE603B">
        <w:rPr>
          <w:lang w:val="de-DE"/>
        </w:rPr>
        <w:tab/>
      </w:r>
      <w:r w:rsidR="00006279" w:rsidRPr="00EE603B">
        <w:rPr>
          <w:lang w:val="de-DE"/>
        </w:rPr>
        <w:t>[</w:t>
      </w:r>
      <w:r w:rsidR="00A046A3" w:rsidRPr="00EE603B">
        <w:rPr>
          <w:lang w:val="de-DE"/>
        </w:rPr>
        <w:t>Jede Person, die ein rechtmäßiges Interesse hat, kann beim Minister oder seinem Beauftragten Klage gegen eine im Widerspruch zu den Bestimmungen des vorliegenden Gesetzes oder seiner Ausführungserlasse stehende Werbung einreichen.</w:t>
      </w:r>
    </w:p>
    <w:p w14:paraId="4EB4B5BF" w14:textId="77777777" w:rsidR="00A046A3" w:rsidRPr="00EE603B" w:rsidRDefault="00A046A3" w:rsidP="00A046A3">
      <w:pPr>
        <w:jc w:val="both"/>
        <w:rPr>
          <w:lang w:val="de-DE"/>
        </w:rPr>
      </w:pPr>
    </w:p>
    <w:p w14:paraId="05AD3A61" w14:textId="77777777" w:rsidR="00A046A3" w:rsidRPr="00EE603B" w:rsidRDefault="002423F1" w:rsidP="00A046A3">
      <w:pPr>
        <w:jc w:val="both"/>
        <w:rPr>
          <w:lang w:val="de-DE"/>
        </w:rPr>
      </w:pPr>
      <w:r w:rsidRPr="00EE603B">
        <w:rPr>
          <w:lang w:val="de-DE"/>
        </w:rPr>
        <w:tab/>
      </w:r>
      <w:r w:rsidR="00A046A3" w:rsidRPr="00EE603B">
        <w:rPr>
          <w:lang w:val="de-DE"/>
        </w:rPr>
        <w:t>Der Minister oder sein Beauftragter kann, wenn er es im Hinblick auf den Schutz des Allgemeininteresses für notwendig erachtet,</w:t>
      </w:r>
    </w:p>
    <w:p w14:paraId="61A5547B" w14:textId="77777777" w:rsidR="00A046A3" w:rsidRPr="00EE603B" w:rsidRDefault="00A046A3" w:rsidP="00A046A3">
      <w:pPr>
        <w:jc w:val="both"/>
        <w:rPr>
          <w:lang w:val="de-DE"/>
        </w:rPr>
      </w:pPr>
    </w:p>
    <w:p w14:paraId="1EA6EA32" w14:textId="77777777" w:rsidR="00A046A3" w:rsidRPr="00EE603B" w:rsidRDefault="002423F1" w:rsidP="00A046A3">
      <w:pPr>
        <w:jc w:val="both"/>
        <w:rPr>
          <w:lang w:val="de-DE"/>
        </w:rPr>
      </w:pPr>
      <w:r w:rsidRPr="00EE603B">
        <w:rPr>
          <w:lang w:val="de-DE"/>
        </w:rPr>
        <w:lastRenderedPageBreak/>
        <w:tab/>
      </w:r>
      <w:r w:rsidR="00A046A3" w:rsidRPr="00EE603B">
        <w:rPr>
          <w:lang w:val="de-DE"/>
        </w:rPr>
        <w:t>- die Einstellung einer im Widerspruch zu den Bestimmungen des vorliegenden Gesetzes oder seiner Ausführungserlasse stehenden Werbung anordnen,</w:t>
      </w:r>
    </w:p>
    <w:p w14:paraId="04734F24" w14:textId="77777777" w:rsidR="00A046A3" w:rsidRPr="00EE603B" w:rsidRDefault="00A046A3" w:rsidP="00A046A3">
      <w:pPr>
        <w:jc w:val="both"/>
        <w:rPr>
          <w:lang w:val="de-DE"/>
        </w:rPr>
      </w:pPr>
    </w:p>
    <w:p w14:paraId="56AFDCC9" w14:textId="77777777" w:rsidR="00A046A3" w:rsidRPr="00EE603B" w:rsidRDefault="002423F1" w:rsidP="00A046A3">
      <w:pPr>
        <w:jc w:val="both"/>
        <w:rPr>
          <w:lang w:val="de-DE"/>
        </w:rPr>
      </w:pPr>
      <w:r w:rsidRPr="00EE603B">
        <w:rPr>
          <w:lang w:val="de-DE"/>
        </w:rPr>
        <w:tab/>
      </w:r>
      <w:r w:rsidR="00A046A3" w:rsidRPr="00EE603B">
        <w:rPr>
          <w:lang w:val="de-DE"/>
        </w:rPr>
        <w:t>- die unter dem vorherigen Gedankenstrich erwähnte Werbung verbieten, wenn sie der Öffentlichkeit noch nicht bekannt gemacht wurde, ihre Veröffentlichung aber unmittelbar bevorsteht,</w:t>
      </w:r>
    </w:p>
    <w:p w14:paraId="33B5FA84" w14:textId="77777777" w:rsidR="00A046A3" w:rsidRPr="00EE603B" w:rsidRDefault="00A046A3" w:rsidP="00A046A3">
      <w:pPr>
        <w:jc w:val="both"/>
        <w:rPr>
          <w:lang w:val="de-DE"/>
        </w:rPr>
      </w:pPr>
    </w:p>
    <w:p w14:paraId="67585837" w14:textId="77777777" w:rsidR="00A046A3" w:rsidRPr="00EE603B" w:rsidRDefault="002423F1" w:rsidP="00A046A3">
      <w:pPr>
        <w:jc w:val="both"/>
        <w:rPr>
          <w:lang w:val="de-DE"/>
        </w:rPr>
      </w:pPr>
      <w:r w:rsidRPr="00EE603B">
        <w:rPr>
          <w:lang w:val="de-DE"/>
        </w:rPr>
        <w:tab/>
      </w:r>
      <w:r w:rsidR="00A046A3" w:rsidRPr="00EE603B">
        <w:rPr>
          <w:lang w:val="de-DE"/>
        </w:rPr>
        <w:t>und das selbst ohne Beweis für einen tatsächlich erlittenen Verlust oder Schaden oder für die Absicht oder ein Versäumnis seitens des Werbenden.</w:t>
      </w:r>
    </w:p>
    <w:p w14:paraId="433D3403" w14:textId="77777777" w:rsidR="00A046A3" w:rsidRPr="00EE603B" w:rsidRDefault="00A046A3" w:rsidP="00A046A3">
      <w:pPr>
        <w:jc w:val="both"/>
        <w:rPr>
          <w:lang w:val="de-DE"/>
        </w:rPr>
      </w:pPr>
    </w:p>
    <w:p w14:paraId="1E011E80" w14:textId="77777777" w:rsidR="00A046A3" w:rsidRPr="00EE603B" w:rsidRDefault="00F2711D" w:rsidP="00A046A3">
      <w:pPr>
        <w:jc w:val="both"/>
        <w:rPr>
          <w:lang w:val="de-DE"/>
        </w:rPr>
      </w:pPr>
      <w:r w:rsidRPr="00EE603B">
        <w:rPr>
          <w:lang w:val="de-DE"/>
        </w:rPr>
        <w:tab/>
      </w:r>
      <w:r w:rsidR="00A046A3" w:rsidRPr="00EE603B">
        <w:rPr>
          <w:lang w:val="de-DE"/>
        </w:rPr>
        <w:t xml:space="preserve">Außerdem kann der Minister oder sein Beauftragter, um der fortdauernden Wirkung einer Werbung, deren Einstellung durch eine definitive Entscheidung angeordnet wurde, ein Ende zu setzen: </w:t>
      </w:r>
    </w:p>
    <w:p w14:paraId="2BFBCBF3" w14:textId="77777777" w:rsidR="00A046A3" w:rsidRPr="00EE603B" w:rsidRDefault="00A046A3" w:rsidP="00A046A3">
      <w:pPr>
        <w:jc w:val="both"/>
        <w:rPr>
          <w:lang w:val="de-DE"/>
        </w:rPr>
      </w:pPr>
    </w:p>
    <w:p w14:paraId="75CBECA3" w14:textId="77777777" w:rsidR="00A046A3" w:rsidRPr="00EE603B" w:rsidRDefault="002423F1" w:rsidP="00A046A3">
      <w:pPr>
        <w:jc w:val="both"/>
        <w:rPr>
          <w:lang w:val="de-DE"/>
        </w:rPr>
      </w:pPr>
      <w:r w:rsidRPr="00EE603B">
        <w:rPr>
          <w:lang w:val="de-DE"/>
        </w:rPr>
        <w:tab/>
      </w:r>
      <w:r w:rsidR="00A046A3" w:rsidRPr="00EE603B">
        <w:rPr>
          <w:lang w:val="de-DE"/>
        </w:rPr>
        <w:t>- die vollständige oder teilweise Veröffentlichung dieser Entscheidung in der Form, die er für angemessen hält, anordnen,</w:t>
      </w:r>
    </w:p>
    <w:p w14:paraId="2B420E5F" w14:textId="77777777" w:rsidR="00A046A3" w:rsidRPr="00EE603B" w:rsidRDefault="00A046A3" w:rsidP="00A046A3">
      <w:pPr>
        <w:jc w:val="both"/>
        <w:rPr>
          <w:lang w:val="de-DE"/>
        </w:rPr>
      </w:pPr>
    </w:p>
    <w:p w14:paraId="202E0E62" w14:textId="061CCACB" w:rsidR="00A046A3" w:rsidRPr="00EE603B" w:rsidRDefault="002423F1" w:rsidP="00A046A3">
      <w:pPr>
        <w:jc w:val="both"/>
        <w:rPr>
          <w:lang w:val="de-DE"/>
        </w:rPr>
      </w:pPr>
      <w:r w:rsidRPr="00EE603B">
        <w:rPr>
          <w:lang w:val="de-DE"/>
        </w:rPr>
        <w:tab/>
      </w:r>
      <w:r w:rsidR="00A046A3" w:rsidRPr="00EE603B">
        <w:rPr>
          <w:lang w:val="de-DE"/>
        </w:rPr>
        <w:t>- die Veröffentlichung einer Berichtigung anordnen.</w:t>
      </w:r>
      <w:r w:rsidR="00006279" w:rsidRPr="00EE603B">
        <w:rPr>
          <w:lang w:val="de-DE"/>
        </w:rPr>
        <w:t>]</w:t>
      </w:r>
    </w:p>
    <w:p w14:paraId="21EA7E1A" w14:textId="77777777" w:rsidR="00A046A3" w:rsidRPr="00EE603B" w:rsidRDefault="00A046A3" w:rsidP="00A046A3">
      <w:pPr>
        <w:jc w:val="both"/>
        <w:rPr>
          <w:lang w:val="de-DE"/>
        </w:rPr>
      </w:pPr>
    </w:p>
    <w:p w14:paraId="3BF45D46" w14:textId="23D41C5B" w:rsidR="00A046A3" w:rsidRPr="00EE603B" w:rsidRDefault="002423F1" w:rsidP="00A046A3">
      <w:pPr>
        <w:jc w:val="both"/>
        <w:rPr>
          <w:lang w:val="de-DE"/>
        </w:rPr>
      </w:pPr>
      <w:r w:rsidRPr="00EE603B">
        <w:rPr>
          <w:lang w:val="de-DE"/>
        </w:rPr>
        <w:tab/>
      </w:r>
      <w:r w:rsidR="00006279" w:rsidRPr="00EE603B">
        <w:rPr>
          <w:lang w:val="de-DE"/>
        </w:rPr>
        <w:t>[</w:t>
      </w:r>
      <w:r w:rsidR="00A046A3" w:rsidRPr="00EE603B">
        <w:rPr>
          <w:lang w:val="de-DE"/>
        </w:rPr>
        <w:t xml:space="preserve">Betreffen die in Absatz 4 und 5 erwähnten Maßnahmen die Rundfunk- und </w:t>
      </w:r>
      <w:r w:rsidR="00006279" w:rsidRPr="00EE603B">
        <w:rPr>
          <w:lang w:val="de-DE"/>
        </w:rPr>
        <w:t>[</w:t>
      </w:r>
      <w:r w:rsidR="00A046A3" w:rsidRPr="00EE603B">
        <w:rPr>
          <w:lang w:val="de-DE"/>
        </w:rPr>
        <w:t xml:space="preserve">Fernsehwerbung für </w:t>
      </w:r>
      <w:r w:rsidR="00006279" w:rsidRPr="00EE603B">
        <w:rPr>
          <w:lang w:val="de-DE"/>
        </w:rPr>
        <w:t>A</w:t>
      </w:r>
      <w:r w:rsidR="00A046A3" w:rsidRPr="00EE603B">
        <w:rPr>
          <w:lang w:val="de-DE"/>
        </w:rPr>
        <w:t>rzneimittel</w:t>
      </w:r>
      <w:r w:rsidR="00006279" w:rsidRPr="00EE603B">
        <w:rPr>
          <w:lang w:val="de-DE"/>
        </w:rPr>
        <w:t>]</w:t>
      </w:r>
      <w:r w:rsidR="00A046A3" w:rsidRPr="00EE603B">
        <w:rPr>
          <w:lang w:val="de-DE"/>
        </w:rPr>
        <w:t>, ergreift der Minister diese Maßnahmen auf Stellungnahme der Kontrollkommission für die Werbung für Humanarzneimittel.</w:t>
      </w:r>
      <w:r w:rsidR="00006279" w:rsidRPr="00EE603B">
        <w:rPr>
          <w:lang w:val="de-DE"/>
        </w:rPr>
        <w:t>]</w:t>
      </w:r>
    </w:p>
    <w:p w14:paraId="28AB1841" w14:textId="77777777" w:rsidR="00A046A3" w:rsidRPr="00EE603B" w:rsidRDefault="00A046A3" w:rsidP="00A046A3">
      <w:pPr>
        <w:jc w:val="both"/>
        <w:rPr>
          <w:lang w:val="de-DE"/>
        </w:rPr>
      </w:pPr>
    </w:p>
    <w:p w14:paraId="46CE3693" w14:textId="1B509425" w:rsidR="00A046A3" w:rsidRPr="00EE603B" w:rsidRDefault="002423F1" w:rsidP="00A046A3">
      <w:pPr>
        <w:jc w:val="both"/>
        <w:rPr>
          <w:lang w:val="de-DE"/>
        </w:rPr>
      </w:pPr>
      <w:r w:rsidRPr="00EE603B">
        <w:rPr>
          <w:lang w:val="de-DE"/>
        </w:rPr>
        <w:tab/>
      </w:r>
      <w:r w:rsidR="00006279" w:rsidRPr="00EE603B">
        <w:rPr>
          <w:lang w:val="de-DE"/>
        </w:rPr>
        <w:t>[</w:t>
      </w:r>
      <w:r w:rsidR="00A046A3" w:rsidRPr="00EE603B">
        <w:rPr>
          <w:lang w:val="de-DE"/>
        </w:rPr>
        <w:t>Bevor die in Absatz 4 und 5 erwähnten Maßnahmen ergriffen werden, wird der Werbende vom Minister oder von seinem Beauftragten von diesem Vorhaben unterrichtet und kann er entweder auf Initiative des Ministers oder seines Beauftragten oder auf eigene Initiative vom Minister oder von seinem Beauftragten und - in den im vorhergehenden Absatz erwähnten Fällen - von der Kontrollkommission für die Werbung für Humanarzneimittel angehört werden.]</w:t>
      </w:r>
    </w:p>
    <w:p w14:paraId="701091BF" w14:textId="77777777" w:rsidR="00A046A3" w:rsidRPr="00EE603B" w:rsidRDefault="00A046A3" w:rsidP="00A046A3">
      <w:pPr>
        <w:jc w:val="both"/>
        <w:rPr>
          <w:lang w:val="de-DE"/>
        </w:rPr>
      </w:pPr>
    </w:p>
    <w:p w14:paraId="46B43F40" w14:textId="0F6272C2" w:rsidR="00A046A3" w:rsidRPr="00EE603B" w:rsidRDefault="002423F1" w:rsidP="00A046A3">
      <w:pPr>
        <w:jc w:val="both"/>
        <w:rPr>
          <w:lang w:val="de-DE"/>
        </w:rPr>
      </w:pPr>
      <w:r w:rsidRPr="00EE603B">
        <w:rPr>
          <w:lang w:val="de-DE"/>
        </w:rPr>
        <w:tab/>
      </w:r>
      <w:r w:rsidR="00A046A3" w:rsidRPr="00EE603B">
        <w:rPr>
          <w:lang w:val="de-DE"/>
        </w:rPr>
        <w:t>[§ 3 - Im Interesse der Volksgesundheit kann der König jegliche Informationen über Gesundheit und Krankheiten des Menschen regeln oder selektiven Verbotsbestimmungen unterwerfen, wenn solche Informationen direkt oder indirekt auf ein Arzneimittel oder auf eine Arzneimittelgruppe verweisen.</w:t>
      </w:r>
      <w:r w:rsidR="00851A14" w:rsidRPr="00EE603B">
        <w:rPr>
          <w:lang w:val="de-DE"/>
        </w:rPr>
        <w:t>]</w:t>
      </w:r>
    </w:p>
    <w:p w14:paraId="0BEB65A0" w14:textId="77777777" w:rsidR="00A046A3" w:rsidRPr="00EE603B" w:rsidRDefault="00A046A3" w:rsidP="00A046A3">
      <w:pPr>
        <w:jc w:val="both"/>
        <w:rPr>
          <w:lang w:val="de-DE"/>
        </w:rPr>
      </w:pPr>
    </w:p>
    <w:p w14:paraId="25B92E18" w14:textId="4ED93F89" w:rsidR="00851A14" w:rsidRPr="00EE603B" w:rsidRDefault="002423F1" w:rsidP="00851A14">
      <w:pPr>
        <w:jc w:val="both"/>
        <w:rPr>
          <w:lang w:val="de-DE"/>
        </w:rPr>
      </w:pPr>
      <w:r w:rsidRPr="00EE603B">
        <w:rPr>
          <w:lang w:val="de-DE"/>
        </w:rPr>
        <w:tab/>
      </w:r>
      <w:r w:rsidR="00851A14" w:rsidRPr="00EE603B">
        <w:rPr>
          <w:lang w:val="de-DE"/>
        </w:rPr>
        <w:t>[</w:t>
      </w:r>
      <w:r w:rsidR="00A046A3" w:rsidRPr="00EE603B">
        <w:rPr>
          <w:lang w:val="de-DE"/>
        </w:rPr>
        <w:t xml:space="preserve">§ 4 - </w:t>
      </w:r>
      <w:r w:rsidR="00851A14" w:rsidRPr="00EE603B">
        <w:rPr>
          <w:lang w:val="de-DE"/>
        </w:rPr>
        <w:t>[Natürlichen und juristischen Personen ist es verboten, Öffentlichkeitswerbung für implantierbare Medizinprodukte zu machen. Es ist ebenfalls verboten, Werbung zu machen für Handlungen, die darin bestehen, implantierbare Medizinprodukte anzubringen oder zu implantieren.</w:t>
      </w:r>
    </w:p>
    <w:p w14:paraId="4C2A251C" w14:textId="77777777" w:rsidR="00851A14" w:rsidRPr="00EE603B" w:rsidRDefault="00851A14" w:rsidP="00851A14">
      <w:pPr>
        <w:jc w:val="both"/>
        <w:rPr>
          <w:lang w:val="de-DE"/>
        </w:rPr>
      </w:pPr>
    </w:p>
    <w:p w14:paraId="07DE8D93" w14:textId="77777777" w:rsidR="00851A14" w:rsidRPr="00EE603B" w:rsidRDefault="00851A14" w:rsidP="00851A14">
      <w:pPr>
        <w:jc w:val="both"/>
        <w:rPr>
          <w:lang w:val="de-DE"/>
        </w:rPr>
      </w:pPr>
      <w:r w:rsidRPr="00EE603B">
        <w:rPr>
          <w:lang w:val="de-DE"/>
        </w:rPr>
        <w:tab/>
        <w:t>Im Sinne des vorliegenden Paragraphen gilt als "implantierbares Medizinprodukt": jedes Produkt im Sinne von Artikel 2 Nummer 5 der Verordnung 2017/745.</w:t>
      </w:r>
    </w:p>
    <w:p w14:paraId="7FE9F12D" w14:textId="77777777" w:rsidR="00851A14" w:rsidRPr="00EE603B" w:rsidRDefault="00851A14" w:rsidP="00851A14">
      <w:pPr>
        <w:jc w:val="both"/>
        <w:rPr>
          <w:lang w:val="de-DE"/>
        </w:rPr>
      </w:pPr>
    </w:p>
    <w:p w14:paraId="27BA2AE9" w14:textId="0D78F890" w:rsidR="00A046A3" w:rsidRPr="00EE603B" w:rsidRDefault="00851A14" w:rsidP="00851A14">
      <w:pPr>
        <w:jc w:val="both"/>
        <w:rPr>
          <w:lang w:val="de-DE"/>
        </w:rPr>
      </w:pPr>
      <w:r w:rsidRPr="00EE603B">
        <w:rPr>
          <w:lang w:val="de-DE"/>
        </w:rPr>
        <w:tab/>
        <w:t>Zum Schutz der Volksgesundheit kann der König das in Absatz 1 erwähnte Werbeverbot auf andere Medizinprodukte als implantierbare Medizinprodukte ausdehnen. Zu diesem Zweck holt der König vorab die Stellungnahme der FAAG hinsichtlich des Risikos ein, das Werbung für diese Medizinprodukte für die Volksgesundheit darstellt.]</w:t>
      </w:r>
      <w:r w:rsidR="00A046A3" w:rsidRPr="00EE603B">
        <w:rPr>
          <w:lang w:val="de-DE"/>
        </w:rPr>
        <w:t>]</w:t>
      </w:r>
    </w:p>
    <w:p w14:paraId="2C0CF7E0" w14:textId="77777777" w:rsidR="00A046A3" w:rsidRPr="00EE603B" w:rsidRDefault="00A046A3" w:rsidP="00A046A3">
      <w:pPr>
        <w:jc w:val="both"/>
        <w:rPr>
          <w:lang w:val="de-DE"/>
        </w:rPr>
      </w:pPr>
    </w:p>
    <w:p w14:paraId="088E0DF1" w14:textId="4BCD965E" w:rsidR="00A046A3" w:rsidRPr="00EE603B" w:rsidRDefault="00A046A3" w:rsidP="00A046A3">
      <w:pPr>
        <w:jc w:val="both"/>
        <w:rPr>
          <w:lang w:val="de-DE"/>
        </w:rPr>
      </w:pPr>
      <w:r w:rsidRPr="00EE603B">
        <w:rPr>
          <w:i/>
          <w:lang w:val="de-DE"/>
        </w:rPr>
        <w:t xml:space="preserve">[Art. 9 ersetzt durch Art. 7 des G. vom 21. Juni 1983 (B.S. vom 15. Juli 1983); § 1 Abs. 1 abgeändert durch Art. 19 Nr. 1 des G. vom 1. Mai 2006 (B.S. vom 16. Mai 2006) und </w:t>
      </w:r>
      <w:r w:rsidRPr="00EE603B">
        <w:rPr>
          <w:i/>
          <w:iCs/>
          <w:lang w:val="de-DE"/>
        </w:rPr>
        <w:t xml:space="preserve">Art. 13 </w:t>
      </w:r>
      <w:r w:rsidRPr="00EE603B">
        <w:rPr>
          <w:i/>
          <w:iCs/>
          <w:lang w:val="de-DE"/>
        </w:rPr>
        <w:lastRenderedPageBreak/>
        <w:t>des G. vom 3. August 2012 (B.S. vom 11. September 2012)</w:t>
      </w:r>
      <w:r w:rsidRPr="00EE603B">
        <w:rPr>
          <w:i/>
          <w:lang w:val="de-DE"/>
        </w:rPr>
        <w:t>; § 1 Abs. 2 abgeändert durch Art. 19 Nr. 2 des G. vom 1. Mai 2006 (B.S. vom 16. Mai 2006)</w:t>
      </w:r>
      <w:r w:rsidR="00006279" w:rsidRPr="00EE603B">
        <w:rPr>
          <w:i/>
          <w:lang w:val="de-DE"/>
        </w:rPr>
        <w:t xml:space="preserve"> und Art. 97 Nr. 1 Buchstabe a)</w:t>
      </w:r>
      <w:r w:rsidR="00006279" w:rsidRPr="00EE603B">
        <w:rPr>
          <w:bCs/>
          <w:i/>
          <w:iCs/>
          <w:lang w:val="de-DE"/>
        </w:rPr>
        <w:t xml:space="preserve"> des G. vom 5. Mai 2022 (B.S. vom 20. Mai 2022)</w:t>
      </w:r>
      <w:r w:rsidRPr="00EE603B">
        <w:rPr>
          <w:i/>
          <w:lang w:val="de-DE"/>
        </w:rPr>
        <w:t xml:space="preserve">; § 1 Abs. 3 bis 8 eingefügt durch Art. 19 Nr. 3 des G. vom 1. Mai 2006 (B.S. vom 16. Mai 2006); </w:t>
      </w:r>
      <w:r w:rsidR="00006279" w:rsidRPr="00EE603B">
        <w:rPr>
          <w:i/>
          <w:lang w:val="de-DE"/>
        </w:rPr>
        <w:t xml:space="preserve">§ 1 Abs. 3 bis 8 eingefügt durch Art. 19 Nr. 3 des G. vom 1. Mai 2006 (B.S. vom 16. Mai 2006); § 1 Abs. 3 bis 8 eingefügt durch Art. 19 Nr. 3 des G. vom 1. Mai 2006 (B.S. vom 16. Mai 2006); </w:t>
      </w:r>
      <w:r w:rsidRPr="00EE603B">
        <w:rPr>
          <w:i/>
          <w:lang w:val="de-DE"/>
        </w:rPr>
        <w:t>§ 2 Abs. 2 eingefügt durch Art. 19 Nr. 4 des G. vom 1. Mai 2006 (B.S. vom 16. Mai 2006)</w:t>
      </w:r>
      <w:r w:rsidR="00006279" w:rsidRPr="00EE603B">
        <w:rPr>
          <w:i/>
          <w:lang w:val="de-DE"/>
        </w:rPr>
        <w:t xml:space="preserve"> und abgeändert durch Art. 97 Nr. 2 Buchstabe a)</w:t>
      </w:r>
      <w:r w:rsidR="00006279" w:rsidRPr="00EE603B">
        <w:rPr>
          <w:bCs/>
          <w:i/>
          <w:iCs/>
          <w:lang w:val="de-DE"/>
        </w:rPr>
        <w:t xml:space="preserve"> des G. vom 5. Mai 2022 (B.S. vom 20. Mai 2022)</w:t>
      </w:r>
      <w:r w:rsidRPr="00EE603B">
        <w:rPr>
          <w:i/>
          <w:lang w:val="de-DE"/>
        </w:rPr>
        <w:t xml:space="preserve">; </w:t>
      </w:r>
      <w:r w:rsidR="00006279" w:rsidRPr="00EE603B">
        <w:rPr>
          <w:i/>
          <w:lang w:val="de-DE"/>
        </w:rPr>
        <w:t>§ 2 Abs. 3 bis 5 eingefügt durch Art. 19 Nr. 4 des G. vom 1. Mai 2006 (B.S. vom 16. Mai 2006); § 2 Abs. 6 eingefügt durch Art. 19 Nr. 4 des G. vom 1. Mai 2006 (B.S. vom 16. Mai 2006) und abgeändert durch Art. 97 Nr. 2 Buchstabe b)</w:t>
      </w:r>
      <w:r w:rsidR="00006279" w:rsidRPr="00EE603B">
        <w:rPr>
          <w:bCs/>
          <w:i/>
          <w:iCs/>
          <w:lang w:val="de-DE"/>
        </w:rPr>
        <w:t xml:space="preserve"> des G. vom 5. Mai 2022 (B.S. vom 20. Mai 2022)</w:t>
      </w:r>
      <w:r w:rsidR="00006279" w:rsidRPr="00EE603B">
        <w:rPr>
          <w:i/>
          <w:lang w:val="de-DE"/>
        </w:rPr>
        <w:t xml:space="preserve">; § 2 Abs. 7 eingefügt durch Art. 19 Nr. 4 des G. vom 1. Mai 2006 (B.S. vom 16. Mai 2006); </w:t>
      </w:r>
      <w:r w:rsidRPr="00EE603B">
        <w:rPr>
          <w:i/>
          <w:lang w:val="de-DE"/>
        </w:rPr>
        <w:t>§</w:t>
      </w:r>
      <w:r w:rsidR="00851A14" w:rsidRPr="00EE603B">
        <w:rPr>
          <w:i/>
          <w:lang w:val="de-DE"/>
        </w:rPr>
        <w:t> 3</w:t>
      </w:r>
      <w:r w:rsidRPr="00EE603B">
        <w:rPr>
          <w:i/>
          <w:lang w:val="de-DE"/>
        </w:rPr>
        <w:t xml:space="preserve"> eingefügt durch Art. 70 des G. vom 27. April 2005 (B.S. vom 20. Mai 2005); </w:t>
      </w:r>
      <w:r w:rsidR="00851A14" w:rsidRPr="00EE603B">
        <w:rPr>
          <w:i/>
          <w:lang w:val="de-DE"/>
        </w:rPr>
        <w:t>§ 4 eingefügt durch Art. 70 des G. vom 27. April 2005 (B.S. vom 20. Mai 2005) und ersetzt durch Art. 111 des G. vom 22. Dezember 2020 (B.S. vom 18. Januar 2021)</w:t>
      </w:r>
      <w:r w:rsidRPr="00EE603B">
        <w:rPr>
          <w:i/>
          <w:lang w:val="de-DE"/>
        </w:rPr>
        <w:t>]</w:t>
      </w:r>
    </w:p>
    <w:p w14:paraId="4CB9878E" w14:textId="77777777" w:rsidR="00A046A3" w:rsidRPr="00EE603B" w:rsidRDefault="00A046A3" w:rsidP="00705E97">
      <w:pPr>
        <w:jc w:val="both"/>
        <w:rPr>
          <w:lang w:val="de-DE"/>
        </w:rPr>
      </w:pPr>
    </w:p>
    <w:p w14:paraId="0492247D" w14:textId="77777777" w:rsidR="00DA4847" w:rsidRPr="00EE603B" w:rsidRDefault="00DA4847" w:rsidP="00DA4847">
      <w:pPr>
        <w:autoSpaceDE w:val="0"/>
        <w:autoSpaceDN w:val="0"/>
        <w:adjustRightInd w:val="0"/>
        <w:jc w:val="both"/>
        <w:rPr>
          <w:lang w:val="de-DE"/>
        </w:rPr>
      </w:pPr>
    </w:p>
    <w:p w14:paraId="758E70FA" w14:textId="77777777" w:rsidR="00DA4847" w:rsidRPr="00EE603B" w:rsidRDefault="00DA4847" w:rsidP="00DA4847">
      <w:pPr>
        <w:autoSpaceDE w:val="0"/>
        <w:autoSpaceDN w:val="0"/>
        <w:adjustRightInd w:val="0"/>
        <w:jc w:val="both"/>
        <w:rPr>
          <w:lang w:val="de-DE"/>
        </w:rPr>
      </w:pPr>
      <w:r w:rsidRPr="00EE603B">
        <w:rPr>
          <w:lang w:val="de-DE"/>
        </w:rPr>
        <w:tab/>
      </w:r>
      <w:r w:rsidRPr="00EE603B">
        <w:rPr>
          <w:b/>
          <w:lang w:val="de-DE"/>
        </w:rPr>
        <w:t>Art. 10</w:t>
      </w:r>
      <w:r w:rsidRPr="00EE603B">
        <w:rPr>
          <w:lang w:val="de-DE"/>
        </w:rPr>
        <w:t xml:space="preserve"> - [§ 1 - Es ist verboten, im Rahmen der Lieferung, Verschreibung, Abgabe oder Verabreichung von Arzneimitteln den Großhändlern, </w:t>
      </w:r>
      <w:r w:rsidR="00776AC6" w:rsidRPr="00EE603B">
        <w:rPr>
          <w:lang w:val="de-DE"/>
        </w:rPr>
        <w:t xml:space="preserve">[den Vermittlern,] </w:t>
      </w:r>
      <w:r w:rsidRPr="00EE603B">
        <w:rPr>
          <w:lang w:val="de-DE"/>
        </w:rPr>
        <w:t>den Personen, die ermächtigt sind, Arzneimittel zu verschreiben, sie abzugeben oder zu verabreichen, sowie den Einrichtungen, in denen die Verschreibung, Abgabe oder Verabreichung der Arzneimittel erfolgt, direkt oder indirekt Prämien, finanzielle Vorteile oder Naturalbezüge zu versprechen, anzubieten oder zu gewähren.</w:t>
      </w:r>
    </w:p>
    <w:p w14:paraId="74910F0B" w14:textId="77777777" w:rsidR="00DA4847" w:rsidRPr="00EE603B" w:rsidRDefault="00DA4847" w:rsidP="00DA4847">
      <w:pPr>
        <w:autoSpaceDE w:val="0"/>
        <w:autoSpaceDN w:val="0"/>
        <w:adjustRightInd w:val="0"/>
        <w:jc w:val="both"/>
        <w:rPr>
          <w:lang w:val="de-DE"/>
        </w:rPr>
      </w:pPr>
    </w:p>
    <w:p w14:paraId="7BFB0C4F" w14:textId="77777777" w:rsidR="00DA4847" w:rsidRPr="00EE603B" w:rsidRDefault="00DA4847" w:rsidP="00DA4847">
      <w:pPr>
        <w:autoSpaceDE w:val="0"/>
        <w:autoSpaceDN w:val="0"/>
        <w:adjustRightInd w:val="0"/>
        <w:jc w:val="both"/>
        <w:rPr>
          <w:lang w:val="de-DE"/>
        </w:rPr>
      </w:pPr>
      <w:r w:rsidRPr="00EE603B">
        <w:rPr>
          <w:lang w:val="de-DE"/>
        </w:rPr>
        <w:tab/>
        <w:t>Es ist ebenfalls verboten, im Rahmen der Lieferung, Verschreibung, Abgabe oder Verabreichung von Tierarzneimitteln den Personen, die sich mit Tierarzneimitteln eindecken, und insbesondere den in Artikel 1 Nr. 3 und 7 des Gesetzes vom 28. August 1991 über die Ausübung der Veterinärmedizin erwähnten Personen, direkt oder indirekt Prämien, finanzielle Vorteile oder Naturalbezüge zu versprechen, anzubieten oder zu gewähren.</w:t>
      </w:r>
    </w:p>
    <w:p w14:paraId="69142184" w14:textId="77777777" w:rsidR="00DA4847" w:rsidRPr="00EE603B" w:rsidRDefault="00DA4847" w:rsidP="00DA4847">
      <w:pPr>
        <w:autoSpaceDE w:val="0"/>
        <w:autoSpaceDN w:val="0"/>
        <w:adjustRightInd w:val="0"/>
        <w:jc w:val="both"/>
        <w:rPr>
          <w:lang w:val="de-DE"/>
        </w:rPr>
      </w:pPr>
    </w:p>
    <w:p w14:paraId="4456B7AB" w14:textId="77777777" w:rsidR="00DA4847" w:rsidRPr="00EE603B" w:rsidRDefault="00DA4847" w:rsidP="00DA4847">
      <w:pPr>
        <w:autoSpaceDE w:val="0"/>
        <w:autoSpaceDN w:val="0"/>
        <w:adjustRightInd w:val="0"/>
        <w:jc w:val="both"/>
        <w:rPr>
          <w:lang w:val="de-DE"/>
        </w:rPr>
      </w:pPr>
      <w:r w:rsidRPr="00EE603B">
        <w:rPr>
          <w:lang w:val="de-DE"/>
        </w:rPr>
        <w:tab/>
        <w:t>§ 2 - Das in § 1 erwähnte Verbot ist jedoch nicht anwendbar:</w:t>
      </w:r>
    </w:p>
    <w:p w14:paraId="4DD0F87B" w14:textId="77777777" w:rsidR="00DA4847" w:rsidRPr="00EE603B" w:rsidRDefault="00DA4847" w:rsidP="00DA4847">
      <w:pPr>
        <w:autoSpaceDE w:val="0"/>
        <w:autoSpaceDN w:val="0"/>
        <w:adjustRightInd w:val="0"/>
        <w:jc w:val="both"/>
        <w:rPr>
          <w:lang w:val="de-DE"/>
        </w:rPr>
      </w:pPr>
    </w:p>
    <w:p w14:paraId="64D96CF5" w14:textId="77777777" w:rsidR="00DA4847" w:rsidRPr="00EE603B" w:rsidRDefault="00DA4847" w:rsidP="00DA4847">
      <w:pPr>
        <w:autoSpaceDE w:val="0"/>
        <w:autoSpaceDN w:val="0"/>
        <w:adjustRightInd w:val="0"/>
        <w:jc w:val="both"/>
        <w:rPr>
          <w:lang w:val="de-DE"/>
        </w:rPr>
      </w:pPr>
      <w:r w:rsidRPr="00EE603B">
        <w:rPr>
          <w:lang w:val="de-DE"/>
        </w:rPr>
        <w:tab/>
        <w:t>1. auf Prämien und Vorteile von geringfügigem Wert, die sich auf die Ausübung der Heilkunde, der Zahnheilkunde, der Arzneikunde oder der Veterinärmedizin beziehen,</w:t>
      </w:r>
    </w:p>
    <w:p w14:paraId="0435F0E3" w14:textId="77777777" w:rsidR="00DA4847" w:rsidRPr="00EE603B" w:rsidRDefault="00DA4847" w:rsidP="00DA4847">
      <w:pPr>
        <w:autoSpaceDE w:val="0"/>
        <w:autoSpaceDN w:val="0"/>
        <w:adjustRightInd w:val="0"/>
        <w:jc w:val="both"/>
        <w:rPr>
          <w:lang w:val="de-DE"/>
        </w:rPr>
      </w:pPr>
    </w:p>
    <w:p w14:paraId="2466EDF0" w14:textId="4110D1A1" w:rsidR="00DA4847" w:rsidRPr="00EE603B" w:rsidRDefault="00B11E6F" w:rsidP="00DA4847">
      <w:pPr>
        <w:autoSpaceDE w:val="0"/>
        <w:autoSpaceDN w:val="0"/>
        <w:adjustRightInd w:val="0"/>
        <w:jc w:val="both"/>
        <w:rPr>
          <w:lang w:val="de-DE"/>
        </w:rPr>
      </w:pPr>
      <w:r w:rsidRPr="00EE603B">
        <w:rPr>
          <w:lang w:val="de-DE"/>
        </w:rPr>
        <w:br w:type="page"/>
      </w:r>
      <w:r w:rsidR="00DA4847" w:rsidRPr="00EE603B">
        <w:rPr>
          <w:lang w:val="de-DE"/>
        </w:rPr>
        <w:lastRenderedPageBreak/>
        <w:tab/>
        <w:t>2. auf Einladungen zu einer wissenschaftlichen Veranstaltung von in § 1 erwähnten natürlichen und juristischen Personen, darin einbegriffen des Veterinärsektors, mit Übernahme der Teilnahmekosten, inklusive Gastfreundschaft, sofern diese Veranstaltung folgenden kumulativen Bedingungen entspricht:</w:t>
      </w:r>
    </w:p>
    <w:p w14:paraId="1BC2CFE1" w14:textId="77777777" w:rsidR="00DA4847" w:rsidRPr="00EE603B" w:rsidRDefault="00DA4847" w:rsidP="00DA4847">
      <w:pPr>
        <w:autoSpaceDE w:val="0"/>
        <w:autoSpaceDN w:val="0"/>
        <w:adjustRightInd w:val="0"/>
        <w:jc w:val="both"/>
        <w:rPr>
          <w:lang w:val="de-DE"/>
        </w:rPr>
      </w:pPr>
    </w:p>
    <w:p w14:paraId="1BADAD5A" w14:textId="77777777" w:rsidR="00DA4847" w:rsidRPr="00EE603B" w:rsidRDefault="00DA4847" w:rsidP="00DA4847">
      <w:pPr>
        <w:autoSpaceDE w:val="0"/>
        <w:autoSpaceDN w:val="0"/>
        <w:adjustRightInd w:val="0"/>
        <w:jc w:val="both"/>
        <w:rPr>
          <w:lang w:val="de-DE"/>
        </w:rPr>
      </w:pPr>
      <w:r w:rsidRPr="00EE603B">
        <w:rPr>
          <w:b/>
          <w:lang w:val="de-DE"/>
        </w:rPr>
        <w:tab/>
      </w:r>
      <w:r w:rsidRPr="00EE603B">
        <w:rPr>
          <w:i/>
          <w:lang w:val="de-DE"/>
        </w:rPr>
        <w:t>a)</w:t>
      </w:r>
      <w:r w:rsidRPr="00EE603B">
        <w:rPr>
          <w:lang w:val="de-DE"/>
        </w:rPr>
        <w:t xml:space="preserve"> die Veranstaltung hat einen ausschließlich wissenschaftlichen Charakter und fügt sich vor allem in den Rahmen der medizinischen und pharmazeutischen Wissenschaft ein,</w:t>
      </w:r>
    </w:p>
    <w:p w14:paraId="70E01B87" w14:textId="77777777" w:rsidR="00DA4847" w:rsidRPr="00EE603B" w:rsidRDefault="00DA4847" w:rsidP="00DA4847">
      <w:pPr>
        <w:autoSpaceDE w:val="0"/>
        <w:autoSpaceDN w:val="0"/>
        <w:adjustRightInd w:val="0"/>
        <w:jc w:val="both"/>
        <w:rPr>
          <w:lang w:val="de-DE"/>
        </w:rPr>
      </w:pPr>
    </w:p>
    <w:p w14:paraId="608CEEF8" w14:textId="77777777" w:rsidR="00DA4847" w:rsidRPr="00EE603B" w:rsidRDefault="00DA4847" w:rsidP="00DA4847">
      <w:pPr>
        <w:autoSpaceDE w:val="0"/>
        <w:autoSpaceDN w:val="0"/>
        <w:adjustRightInd w:val="0"/>
        <w:jc w:val="both"/>
        <w:rPr>
          <w:lang w:val="de-DE"/>
        </w:rPr>
      </w:pPr>
      <w:r w:rsidRPr="00EE603B">
        <w:rPr>
          <w:lang w:val="de-DE"/>
        </w:rPr>
        <w:tab/>
      </w:r>
      <w:r w:rsidRPr="00EE603B">
        <w:rPr>
          <w:i/>
          <w:lang w:val="de-DE"/>
        </w:rPr>
        <w:t>b)</w:t>
      </w:r>
      <w:r w:rsidRPr="00EE603B">
        <w:rPr>
          <w:lang w:val="de-DE"/>
        </w:rPr>
        <w:t xml:space="preserve"> die angebotene Gastfreundschaft</w:t>
      </w:r>
      <w:r w:rsidRPr="00EE603B">
        <w:rPr>
          <w:b/>
          <w:lang w:val="de-DE"/>
        </w:rPr>
        <w:t xml:space="preserve"> </w:t>
      </w:r>
      <w:r w:rsidRPr="00EE603B">
        <w:rPr>
          <w:lang w:val="de-DE"/>
        </w:rPr>
        <w:t>ist strikt auf die wissenschaftliche Zielsetzung der Veranstaltung beschränkt,</w:t>
      </w:r>
    </w:p>
    <w:p w14:paraId="19B893B6" w14:textId="77777777" w:rsidR="00DA4847" w:rsidRPr="00EE603B" w:rsidRDefault="00DA4847" w:rsidP="00DA4847">
      <w:pPr>
        <w:autoSpaceDE w:val="0"/>
        <w:autoSpaceDN w:val="0"/>
        <w:adjustRightInd w:val="0"/>
        <w:jc w:val="both"/>
        <w:rPr>
          <w:lang w:val="de-DE"/>
        </w:rPr>
      </w:pPr>
    </w:p>
    <w:p w14:paraId="59076B02" w14:textId="77777777" w:rsidR="00DA4847" w:rsidRPr="00EE603B" w:rsidRDefault="00DA4847" w:rsidP="00DA4847">
      <w:pPr>
        <w:autoSpaceDE w:val="0"/>
        <w:autoSpaceDN w:val="0"/>
        <w:adjustRightInd w:val="0"/>
        <w:jc w:val="both"/>
        <w:rPr>
          <w:lang w:val="de-DE"/>
        </w:rPr>
      </w:pPr>
      <w:r w:rsidRPr="00EE603B">
        <w:rPr>
          <w:lang w:val="de-DE"/>
        </w:rPr>
        <w:tab/>
      </w:r>
      <w:r w:rsidRPr="00EE603B">
        <w:rPr>
          <w:i/>
          <w:lang w:val="de-DE"/>
        </w:rPr>
        <w:t>c)</w:t>
      </w:r>
      <w:r w:rsidRPr="00EE603B">
        <w:rPr>
          <w:lang w:val="de-DE"/>
        </w:rPr>
        <w:t xml:space="preserve"> Ort, Datum und Dauer der Veranstaltung lassen keinen Zweifel an ihrem wissenschaftlichen Charakter aufkommen,</w:t>
      </w:r>
    </w:p>
    <w:p w14:paraId="0CA106EB" w14:textId="77777777" w:rsidR="00DA4847" w:rsidRPr="00EE603B" w:rsidRDefault="00DA4847" w:rsidP="00DA4847">
      <w:pPr>
        <w:autoSpaceDE w:val="0"/>
        <w:autoSpaceDN w:val="0"/>
        <w:adjustRightInd w:val="0"/>
        <w:jc w:val="both"/>
        <w:rPr>
          <w:lang w:val="de-DE"/>
        </w:rPr>
      </w:pPr>
    </w:p>
    <w:p w14:paraId="18931B06" w14:textId="77777777" w:rsidR="00DA4847" w:rsidRPr="00EE603B" w:rsidRDefault="00DA4847" w:rsidP="00DA4847">
      <w:pPr>
        <w:autoSpaceDE w:val="0"/>
        <w:autoSpaceDN w:val="0"/>
        <w:adjustRightInd w:val="0"/>
        <w:jc w:val="both"/>
        <w:rPr>
          <w:lang w:val="de-DE"/>
        </w:rPr>
      </w:pPr>
      <w:r w:rsidRPr="00EE603B">
        <w:rPr>
          <w:lang w:val="de-DE"/>
        </w:rPr>
        <w:tab/>
      </w:r>
      <w:r w:rsidRPr="00EE603B">
        <w:rPr>
          <w:i/>
          <w:lang w:val="de-DE"/>
        </w:rPr>
        <w:t>d)</w:t>
      </w:r>
      <w:r w:rsidRPr="00EE603B">
        <w:rPr>
          <w:lang w:val="de-DE"/>
        </w:rPr>
        <w:t xml:space="preserve"> die Übernahme der Teilnahmekosten, inklusive Gastfreundschaft, ist auf die offizielle Dauer der Veranstaltung beschränkt,</w:t>
      </w:r>
    </w:p>
    <w:p w14:paraId="5E806AC0" w14:textId="77777777" w:rsidR="00DA4847" w:rsidRPr="00EE603B" w:rsidRDefault="00DA4847" w:rsidP="00DA4847">
      <w:pPr>
        <w:autoSpaceDE w:val="0"/>
        <w:autoSpaceDN w:val="0"/>
        <w:adjustRightInd w:val="0"/>
        <w:jc w:val="both"/>
        <w:rPr>
          <w:lang w:val="de-DE"/>
        </w:rPr>
      </w:pPr>
    </w:p>
    <w:p w14:paraId="7F8C4314" w14:textId="77777777" w:rsidR="00DA4847" w:rsidRPr="00EE603B" w:rsidRDefault="00DA4847" w:rsidP="00DA4847">
      <w:pPr>
        <w:autoSpaceDE w:val="0"/>
        <w:autoSpaceDN w:val="0"/>
        <w:adjustRightInd w:val="0"/>
        <w:jc w:val="both"/>
        <w:rPr>
          <w:lang w:val="de-DE"/>
        </w:rPr>
      </w:pPr>
      <w:r w:rsidRPr="00EE603B">
        <w:rPr>
          <w:lang w:val="de-DE"/>
        </w:rPr>
        <w:tab/>
      </w:r>
      <w:r w:rsidRPr="00EE603B">
        <w:rPr>
          <w:i/>
          <w:lang w:val="de-DE"/>
        </w:rPr>
        <w:t>e)</w:t>
      </w:r>
      <w:r w:rsidRPr="00EE603B">
        <w:rPr>
          <w:lang w:val="de-DE"/>
        </w:rPr>
        <w:t xml:space="preserve"> die Übernahme der Teilnahmekosten, inklusive Gastfreundschaft,</w:t>
      </w:r>
      <w:r w:rsidRPr="00EE603B">
        <w:rPr>
          <w:b/>
          <w:lang w:val="de-DE"/>
        </w:rPr>
        <w:t xml:space="preserve"> </w:t>
      </w:r>
      <w:r w:rsidRPr="00EE603B">
        <w:rPr>
          <w:lang w:val="de-DE"/>
        </w:rPr>
        <w:t>darf nicht auf andere natürliche oder juristische Personen als diejenigen, die in § 1 erwähnt sind, ausgeweitet werden,</w:t>
      </w:r>
    </w:p>
    <w:p w14:paraId="42F655B8" w14:textId="77777777" w:rsidR="00DA4847" w:rsidRPr="00EE603B" w:rsidRDefault="00DA4847" w:rsidP="00DA4847">
      <w:pPr>
        <w:autoSpaceDE w:val="0"/>
        <w:autoSpaceDN w:val="0"/>
        <w:adjustRightInd w:val="0"/>
        <w:jc w:val="both"/>
        <w:rPr>
          <w:lang w:val="de-DE"/>
        </w:rPr>
      </w:pPr>
    </w:p>
    <w:p w14:paraId="7F434CA1" w14:textId="77777777" w:rsidR="00DA4847" w:rsidRPr="00EE603B" w:rsidRDefault="00DA4847" w:rsidP="00DA4847">
      <w:pPr>
        <w:autoSpaceDE w:val="0"/>
        <w:autoSpaceDN w:val="0"/>
        <w:adjustRightInd w:val="0"/>
        <w:jc w:val="both"/>
        <w:rPr>
          <w:lang w:val="de-DE"/>
        </w:rPr>
      </w:pPr>
      <w:r w:rsidRPr="00EE603B">
        <w:rPr>
          <w:lang w:val="de-DE"/>
        </w:rPr>
        <w:tab/>
        <w:t>3. unbeschadet von Artikel 18 § 2 des Königlichen Erlasses Nr. 78 vom 10. November 1967 über die Ausübung der Heilhilfsberufe: auf die Entschädigung legitimer Leistungen wissenschaftlichen Charakters, sofern diese Entschädigung in vernünftigem Rahmen bleibt. Gemeint sind dabei vor allem Leistungen mit Bezug auf die in Artikel 2 Nr. 7 des Gesetzes vom 7. Mai 2004 über Experimente am Menschen erwähnten klinischen Prüfungen.</w:t>
      </w:r>
    </w:p>
    <w:p w14:paraId="53DFC60E" w14:textId="77777777" w:rsidR="00DA4847" w:rsidRPr="00EE603B" w:rsidRDefault="00DA4847" w:rsidP="00DA4847">
      <w:pPr>
        <w:autoSpaceDE w:val="0"/>
        <w:autoSpaceDN w:val="0"/>
        <w:adjustRightInd w:val="0"/>
        <w:jc w:val="both"/>
        <w:rPr>
          <w:lang w:val="de-DE"/>
        </w:rPr>
      </w:pPr>
    </w:p>
    <w:p w14:paraId="4ABDF3CE" w14:textId="77777777" w:rsidR="00DA4847" w:rsidRPr="00EE603B" w:rsidRDefault="00DA4847" w:rsidP="00DA4847">
      <w:pPr>
        <w:autoSpaceDE w:val="0"/>
        <w:autoSpaceDN w:val="0"/>
        <w:adjustRightInd w:val="0"/>
        <w:jc w:val="both"/>
        <w:rPr>
          <w:lang w:val="de-DE"/>
        </w:rPr>
      </w:pPr>
      <w:r w:rsidRPr="00EE603B">
        <w:rPr>
          <w:lang w:val="de-DE"/>
        </w:rPr>
        <w:tab/>
        <w:t>Für die Anwendung von Absatz 1 Nr. 1 kann der König den Begriff "geringfügiger Wert" näher umschreiben.</w:t>
      </w:r>
    </w:p>
    <w:p w14:paraId="743F152D" w14:textId="77777777" w:rsidR="00DA4847" w:rsidRPr="00EE603B" w:rsidRDefault="00DA4847" w:rsidP="00DA4847">
      <w:pPr>
        <w:autoSpaceDE w:val="0"/>
        <w:autoSpaceDN w:val="0"/>
        <w:adjustRightInd w:val="0"/>
        <w:jc w:val="both"/>
        <w:rPr>
          <w:lang w:val="de-DE"/>
        </w:rPr>
      </w:pPr>
    </w:p>
    <w:p w14:paraId="331C5C67" w14:textId="77777777" w:rsidR="00DA4847" w:rsidRPr="00EE603B" w:rsidRDefault="00DA4847" w:rsidP="00DA4847">
      <w:pPr>
        <w:autoSpaceDE w:val="0"/>
        <w:autoSpaceDN w:val="0"/>
        <w:adjustRightInd w:val="0"/>
        <w:jc w:val="both"/>
        <w:rPr>
          <w:lang w:val="de-DE"/>
        </w:rPr>
      </w:pPr>
      <w:r w:rsidRPr="00EE603B">
        <w:rPr>
          <w:lang w:val="de-DE"/>
        </w:rPr>
        <w:tab/>
        <w:t xml:space="preserve">§ 3 - Vor jeglicher in § 2 Nr. 2 erwähnten Veranstaltung, </w:t>
      </w:r>
      <w:r w:rsidR="002A724A" w:rsidRPr="00EE603B">
        <w:rPr>
          <w:lang w:val="de-DE"/>
        </w:rPr>
        <w:t xml:space="preserve">[die über mehrere aufeinander folgende Kalendertage stattfindet, inklusive die damit verbundene Gastfreundschaft, müssen die Inhaber einer IVG oder Registrierung von Arzneimitteln,] </w:t>
      </w:r>
      <w:r w:rsidRPr="00EE603B">
        <w:rPr>
          <w:lang w:val="de-DE"/>
        </w:rPr>
        <w:t>die Hersteller, Importeure</w:t>
      </w:r>
      <w:r w:rsidR="00776AC6" w:rsidRPr="00EE603B">
        <w:rPr>
          <w:lang w:val="de-DE"/>
        </w:rPr>
        <w:t>[, Vermittler]</w:t>
      </w:r>
      <w:r w:rsidRPr="00EE603B">
        <w:rPr>
          <w:lang w:val="de-DE"/>
        </w:rPr>
        <w:t xml:space="preserve"> und Großhändler von Arzneimitteln eine Erlaubnis bei dem für die Volksgesundheit zuständigen Minister oder seinem Beauftragten beantragen.</w:t>
      </w:r>
    </w:p>
    <w:p w14:paraId="6211BB66" w14:textId="77777777" w:rsidR="00DA4847" w:rsidRPr="00EE603B" w:rsidRDefault="00DA4847" w:rsidP="00DA4847">
      <w:pPr>
        <w:autoSpaceDE w:val="0"/>
        <w:autoSpaceDN w:val="0"/>
        <w:adjustRightInd w:val="0"/>
        <w:jc w:val="both"/>
        <w:rPr>
          <w:lang w:val="de-DE"/>
        </w:rPr>
      </w:pPr>
    </w:p>
    <w:p w14:paraId="5D4F2C0B" w14:textId="77777777" w:rsidR="00DA4847" w:rsidRPr="00EE603B" w:rsidRDefault="00DA4847" w:rsidP="00DA4847">
      <w:pPr>
        <w:autoSpaceDE w:val="0"/>
        <w:autoSpaceDN w:val="0"/>
        <w:adjustRightInd w:val="0"/>
        <w:jc w:val="both"/>
        <w:rPr>
          <w:lang w:val="de-DE"/>
        </w:rPr>
      </w:pPr>
      <w:r w:rsidRPr="00EE603B">
        <w:rPr>
          <w:lang w:val="de-DE"/>
        </w:rPr>
        <w:tab/>
        <w:t>Die Erlaubnis wird verweigert, wenn die in § 2 Nr. 2 erwähnten Bedingungen nicht erfüllt sind.</w:t>
      </w:r>
    </w:p>
    <w:p w14:paraId="415982BB" w14:textId="77777777" w:rsidR="00DA4847" w:rsidRPr="00EE603B" w:rsidRDefault="00DA4847" w:rsidP="00DA4847">
      <w:pPr>
        <w:autoSpaceDE w:val="0"/>
        <w:autoSpaceDN w:val="0"/>
        <w:adjustRightInd w:val="0"/>
        <w:jc w:val="both"/>
        <w:rPr>
          <w:lang w:val="de-DE"/>
        </w:rPr>
      </w:pPr>
    </w:p>
    <w:p w14:paraId="21F90685" w14:textId="77777777" w:rsidR="00DA4847" w:rsidRPr="00EE603B" w:rsidRDefault="00DA4847" w:rsidP="00DA4847">
      <w:pPr>
        <w:autoSpaceDE w:val="0"/>
        <w:autoSpaceDN w:val="0"/>
        <w:adjustRightInd w:val="0"/>
        <w:jc w:val="both"/>
        <w:rPr>
          <w:lang w:val="de-DE"/>
        </w:rPr>
      </w:pPr>
      <w:r w:rsidRPr="00EE603B">
        <w:rPr>
          <w:lang w:val="de-DE"/>
        </w:rPr>
        <w:tab/>
        <w:t>Wird die Erlaubnis nicht erteilt, darf die Übernahme der Teilnahmekosten, inklusive Gastfreundschaft, den in § 1 erwähnten natürlichen und juristischen Personen nicht angeboten werden.</w:t>
      </w:r>
    </w:p>
    <w:p w14:paraId="697BD3D6" w14:textId="77777777" w:rsidR="00DA4847" w:rsidRPr="00EE603B" w:rsidRDefault="00DA4847" w:rsidP="00DA4847">
      <w:pPr>
        <w:autoSpaceDE w:val="0"/>
        <w:autoSpaceDN w:val="0"/>
        <w:adjustRightInd w:val="0"/>
        <w:jc w:val="both"/>
        <w:rPr>
          <w:lang w:val="de-DE"/>
        </w:rPr>
      </w:pPr>
    </w:p>
    <w:p w14:paraId="4E7AA96F" w14:textId="77777777" w:rsidR="00DA4847" w:rsidRPr="00EE603B" w:rsidRDefault="00DA4847" w:rsidP="00DA4847">
      <w:pPr>
        <w:autoSpaceDE w:val="0"/>
        <w:autoSpaceDN w:val="0"/>
        <w:adjustRightInd w:val="0"/>
        <w:jc w:val="both"/>
        <w:rPr>
          <w:lang w:val="de-DE"/>
        </w:rPr>
      </w:pPr>
      <w:r w:rsidRPr="00EE603B">
        <w:rPr>
          <w:lang w:val="de-DE"/>
        </w:rPr>
        <w:tab/>
        <w:t>Jeder Antrag auf Erlaubnis beim Minister oder bei seinem Beauftragten unterliegt der Zahlung einer Gebühr. Der König legt deren Betrag fest.</w:t>
      </w:r>
    </w:p>
    <w:p w14:paraId="52C2E85B" w14:textId="77777777" w:rsidR="00DA4847" w:rsidRPr="00EE603B" w:rsidRDefault="00DA4847" w:rsidP="00DA4847">
      <w:pPr>
        <w:autoSpaceDE w:val="0"/>
        <w:autoSpaceDN w:val="0"/>
        <w:adjustRightInd w:val="0"/>
        <w:jc w:val="both"/>
        <w:rPr>
          <w:lang w:val="de-DE"/>
        </w:rPr>
      </w:pPr>
    </w:p>
    <w:p w14:paraId="1A58CD84" w14:textId="77777777" w:rsidR="00DA4847" w:rsidRPr="00EE603B" w:rsidRDefault="00DA4847" w:rsidP="00DA4847">
      <w:pPr>
        <w:autoSpaceDE w:val="0"/>
        <w:autoSpaceDN w:val="0"/>
        <w:adjustRightInd w:val="0"/>
        <w:jc w:val="both"/>
        <w:rPr>
          <w:lang w:val="de-DE"/>
        </w:rPr>
      </w:pPr>
      <w:r w:rsidRPr="00EE603B">
        <w:rPr>
          <w:lang w:val="de-DE"/>
        </w:rPr>
        <w:tab/>
        <w:t>Der König legt durch einen im Ministerrat beratenen Erlass die Bedingungen fest, unter denen das oben erwähnte Verfahren mit Bezug auf die Erteilung der Erlaubnis durch andere von Ihm zugelassene Organe gewährleistet werden kann.</w:t>
      </w:r>
    </w:p>
    <w:p w14:paraId="5BD10E5A" w14:textId="77777777" w:rsidR="00DA4847" w:rsidRPr="00EE603B" w:rsidRDefault="00DA4847" w:rsidP="00DA4847">
      <w:pPr>
        <w:autoSpaceDE w:val="0"/>
        <w:autoSpaceDN w:val="0"/>
        <w:adjustRightInd w:val="0"/>
        <w:jc w:val="both"/>
        <w:rPr>
          <w:lang w:val="de-DE"/>
        </w:rPr>
      </w:pPr>
    </w:p>
    <w:p w14:paraId="7E2084E2" w14:textId="77777777" w:rsidR="00DA4847" w:rsidRPr="00EE603B" w:rsidRDefault="00DA4847" w:rsidP="00DA4847">
      <w:pPr>
        <w:autoSpaceDE w:val="0"/>
        <w:autoSpaceDN w:val="0"/>
        <w:adjustRightInd w:val="0"/>
        <w:jc w:val="both"/>
        <w:rPr>
          <w:lang w:val="de-DE"/>
        </w:rPr>
      </w:pPr>
      <w:r w:rsidRPr="00EE603B">
        <w:rPr>
          <w:lang w:val="de-DE"/>
        </w:rPr>
        <w:tab/>
        <w:t>§ 4 - Auf Ersuchen der unmittelbar betroffenen natürlichen oder juristischen Personen gibt der Minister oder sein Beauftragter eine Stellungnahme darüber ab, ob eine Veranstaltung, eine Prämie, ein Vorteil oder, im Allgemeineren, jegliche Handlung oder Aktion vor ihrer Durchführung, Aushändigung, Verwirklichung oder Billigung mit vorliegendem Artikel in Übereinstimmung ist.</w:t>
      </w:r>
    </w:p>
    <w:p w14:paraId="4096CB69" w14:textId="77777777" w:rsidR="00DA4847" w:rsidRPr="00EE603B" w:rsidRDefault="00DA4847" w:rsidP="00DA4847">
      <w:pPr>
        <w:autoSpaceDE w:val="0"/>
        <w:autoSpaceDN w:val="0"/>
        <w:adjustRightInd w:val="0"/>
        <w:jc w:val="both"/>
        <w:rPr>
          <w:lang w:val="de-DE"/>
        </w:rPr>
      </w:pPr>
    </w:p>
    <w:p w14:paraId="740657FA" w14:textId="77777777" w:rsidR="00DA4847" w:rsidRPr="00EE603B" w:rsidRDefault="00DA4847" w:rsidP="00DA4847">
      <w:pPr>
        <w:autoSpaceDE w:val="0"/>
        <w:autoSpaceDN w:val="0"/>
        <w:adjustRightInd w:val="0"/>
        <w:jc w:val="both"/>
        <w:rPr>
          <w:lang w:val="de-DE"/>
        </w:rPr>
      </w:pPr>
      <w:r w:rsidRPr="00EE603B">
        <w:rPr>
          <w:lang w:val="de-DE"/>
        </w:rPr>
        <w:tab/>
        <w:t>Eine solche Stellungnahme kann nicht für die in § 3 erwähnten wissenschaftlichen Veranstaltungen angefragt werden.</w:t>
      </w:r>
    </w:p>
    <w:p w14:paraId="326A140C" w14:textId="77777777" w:rsidR="00DA4847" w:rsidRPr="00EE603B" w:rsidRDefault="00DA4847" w:rsidP="00DA4847">
      <w:pPr>
        <w:autoSpaceDE w:val="0"/>
        <w:autoSpaceDN w:val="0"/>
        <w:adjustRightInd w:val="0"/>
        <w:jc w:val="both"/>
        <w:rPr>
          <w:lang w:val="de-DE"/>
        </w:rPr>
      </w:pPr>
    </w:p>
    <w:p w14:paraId="2A8FDE83" w14:textId="77777777" w:rsidR="00DA4847" w:rsidRPr="00EE603B" w:rsidRDefault="00DA4847" w:rsidP="00DA4847">
      <w:pPr>
        <w:autoSpaceDE w:val="0"/>
        <w:autoSpaceDN w:val="0"/>
        <w:adjustRightInd w:val="0"/>
        <w:jc w:val="both"/>
        <w:rPr>
          <w:lang w:val="de-DE"/>
        </w:rPr>
      </w:pPr>
      <w:r w:rsidRPr="00EE603B">
        <w:rPr>
          <w:lang w:val="de-DE"/>
        </w:rPr>
        <w:tab/>
        <w:t>§ 5 - Der König richtet eine Meldestelle ein, deren Auftrag darin besteht, alle Informationen über Fakten, die ein Verstoß gegen die Bestimmungen zur Bekämpfung der übermäßigen Förderung des Arzneimittelverkaufs sein können, entgegenzunehmen und zu sammeln.</w:t>
      </w:r>
    </w:p>
    <w:p w14:paraId="6C580C5F" w14:textId="77777777" w:rsidR="00DA4847" w:rsidRPr="00EE603B" w:rsidRDefault="00DA4847" w:rsidP="00DA4847">
      <w:pPr>
        <w:autoSpaceDE w:val="0"/>
        <w:autoSpaceDN w:val="0"/>
        <w:adjustRightInd w:val="0"/>
        <w:jc w:val="both"/>
        <w:rPr>
          <w:lang w:val="de-DE"/>
        </w:rPr>
      </w:pPr>
    </w:p>
    <w:p w14:paraId="08DF8EFA" w14:textId="77777777" w:rsidR="00DA4847" w:rsidRPr="00EE603B" w:rsidRDefault="00DA4847" w:rsidP="00DA4847">
      <w:pPr>
        <w:autoSpaceDE w:val="0"/>
        <w:autoSpaceDN w:val="0"/>
        <w:adjustRightInd w:val="0"/>
        <w:jc w:val="both"/>
        <w:rPr>
          <w:lang w:val="de-DE"/>
        </w:rPr>
      </w:pPr>
      <w:r w:rsidRPr="00EE603B">
        <w:rPr>
          <w:lang w:val="de-DE"/>
        </w:rPr>
        <w:tab/>
        <w:t>Der König legt die Regeln für die Arbeitsweise dieser Meldestelle und die Bedingungen und Modalitäten für die Datenübermittlung fest.</w:t>
      </w:r>
    </w:p>
    <w:p w14:paraId="037CC70B" w14:textId="77777777" w:rsidR="00DA4847" w:rsidRPr="00EE603B" w:rsidRDefault="00DA4847" w:rsidP="00DA4847">
      <w:pPr>
        <w:autoSpaceDE w:val="0"/>
        <w:autoSpaceDN w:val="0"/>
        <w:adjustRightInd w:val="0"/>
        <w:jc w:val="both"/>
        <w:rPr>
          <w:lang w:val="de-DE"/>
        </w:rPr>
      </w:pPr>
    </w:p>
    <w:p w14:paraId="64ECA9A4" w14:textId="77777777" w:rsidR="00DA4847" w:rsidRPr="00EE603B" w:rsidRDefault="00DA4847" w:rsidP="00DA4847">
      <w:pPr>
        <w:autoSpaceDE w:val="0"/>
        <w:autoSpaceDN w:val="0"/>
        <w:adjustRightInd w:val="0"/>
        <w:jc w:val="both"/>
        <w:rPr>
          <w:lang w:val="de-DE"/>
        </w:rPr>
      </w:pPr>
      <w:r w:rsidRPr="00EE603B">
        <w:rPr>
          <w:lang w:val="de-DE"/>
        </w:rPr>
        <w:tab/>
        <w:t>Alle in den Paragraphen 3 und 4 erwähnten Entscheidungen oder Stellungnahmen des Ministers oder seines Beauftragten werden von der Meldestelle veröffentlicht.</w:t>
      </w:r>
    </w:p>
    <w:p w14:paraId="6634DEB4" w14:textId="77777777" w:rsidR="00DA4847" w:rsidRPr="00EE603B" w:rsidRDefault="00DA4847" w:rsidP="00DA4847">
      <w:pPr>
        <w:autoSpaceDE w:val="0"/>
        <w:autoSpaceDN w:val="0"/>
        <w:adjustRightInd w:val="0"/>
        <w:jc w:val="both"/>
        <w:rPr>
          <w:lang w:val="de-DE"/>
        </w:rPr>
      </w:pPr>
    </w:p>
    <w:p w14:paraId="15508F56" w14:textId="77777777" w:rsidR="00DA4847" w:rsidRPr="00EE603B" w:rsidRDefault="00DA4847" w:rsidP="00DA4847">
      <w:pPr>
        <w:autoSpaceDE w:val="0"/>
        <w:autoSpaceDN w:val="0"/>
        <w:adjustRightInd w:val="0"/>
        <w:jc w:val="both"/>
        <w:rPr>
          <w:lang w:val="de-DE"/>
        </w:rPr>
      </w:pPr>
      <w:r w:rsidRPr="00EE603B">
        <w:rPr>
          <w:lang w:val="de-DE"/>
        </w:rPr>
        <w:tab/>
        <w:t>Die Meldestelle verfasst einen zweijährlichen Bericht, der der Abgeordnetenkammer übermittelt wird.</w:t>
      </w:r>
    </w:p>
    <w:p w14:paraId="4E9797F4" w14:textId="77777777" w:rsidR="00DA4847" w:rsidRPr="00EE603B" w:rsidRDefault="00DA4847" w:rsidP="00DA4847">
      <w:pPr>
        <w:autoSpaceDE w:val="0"/>
        <w:autoSpaceDN w:val="0"/>
        <w:adjustRightInd w:val="0"/>
        <w:jc w:val="both"/>
        <w:rPr>
          <w:lang w:val="de-DE"/>
        </w:rPr>
      </w:pPr>
    </w:p>
    <w:p w14:paraId="28AD50F2" w14:textId="77777777" w:rsidR="00DA4847" w:rsidRPr="00EE603B" w:rsidRDefault="00DA4847" w:rsidP="00DA4847">
      <w:pPr>
        <w:autoSpaceDE w:val="0"/>
        <w:autoSpaceDN w:val="0"/>
        <w:adjustRightInd w:val="0"/>
        <w:jc w:val="both"/>
        <w:rPr>
          <w:lang w:val="de-DE"/>
        </w:rPr>
      </w:pPr>
      <w:r w:rsidRPr="00EE603B">
        <w:rPr>
          <w:lang w:val="de-DE"/>
        </w:rPr>
        <w:tab/>
        <w:t>§ 6 - Es ist verboten, Prämien, Vorteile, Einladungen oder Gastfreundschaften, die im Widerspruch zu vorliegendem Artikel oder zu Artikel 12 und zu deren Ausführungserlassen stehen, direkt oder indirekt zu erbitten oder anzunehmen.]</w:t>
      </w:r>
    </w:p>
    <w:p w14:paraId="1C071D92" w14:textId="77777777" w:rsidR="00DA4847" w:rsidRPr="00EE603B" w:rsidRDefault="00DA4847" w:rsidP="00DA4847">
      <w:pPr>
        <w:autoSpaceDE w:val="0"/>
        <w:autoSpaceDN w:val="0"/>
        <w:adjustRightInd w:val="0"/>
        <w:jc w:val="both"/>
        <w:rPr>
          <w:lang w:val="de-DE"/>
        </w:rPr>
      </w:pPr>
    </w:p>
    <w:p w14:paraId="3DBE5BEA" w14:textId="113824B5" w:rsidR="00DA4847" w:rsidRPr="00EE603B" w:rsidRDefault="00DA4847" w:rsidP="00851A14">
      <w:pPr>
        <w:autoSpaceDE w:val="0"/>
        <w:autoSpaceDN w:val="0"/>
        <w:adjustRightInd w:val="0"/>
        <w:ind w:firstLine="709"/>
        <w:jc w:val="both"/>
        <w:rPr>
          <w:lang w:val="de-DE"/>
        </w:rPr>
      </w:pPr>
      <w:r w:rsidRPr="00EE603B">
        <w:rPr>
          <w:lang w:val="de-DE"/>
        </w:rPr>
        <w:t xml:space="preserve">[§ 7 - </w:t>
      </w:r>
      <w:r w:rsidR="00851A14" w:rsidRPr="00EE603B">
        <w:rPr>
          <w:lang w:val="de-DE"/>
        </w:rPr>
        <w:t>[Die Bestimmungen des vorliegenden Artikels gelten in Bezug auf Medizinprodukte und Zubehör, wie in Artikel 2 § 1 Nr. 4 des Gesetzes vom 20. Juli 2006 über die Schaffung und die Arbeitsweise der Föderalagentur für Arzneimittel und Gesundheitsprodukte erwähnt.]</w:t>
      </w:r>
      <w:r w:rsidRPr="00EE603B">
        <w:rPr>
          <w:lang w:val="de-DE"/>
        </w:rPr>
        <w:t>]</w:t>
      </w:r>
    </w:p>
    <w:p w14:paraId="4AD8FBF2" w14:textId="77777777" w:rsidR="00DA4847" w:rsidRPr="00EE603B" w:rsidRDefault="00DA4847" w:rsidP="00DA4847">
      <w:pPr>
        <w:jc w:val="both"/>
        <w:rPr>
          <w:lang w:val="de-DE"/>
        </w:rPr>
      </w:pPr>
    </w:p>
    <w:p w14:paraId="014647E3" w14:textId="314C1C01" w:rsidR="00DA4847" w:rsidRPr="00EE603B" w:rsidRDefault="00DA4847" w:rsidP="00DA4847">
      <w:pPr>
        <w:autoSpaceDE w:val="0"/>
        <w:autoSpaceDN w:val="0"/>
        <w:adjustRightInd w:val="0"/>
        <w:jc w:val="both"/>
        <w:rPr>
          <w:lang w:val="de-DE"/>
        </w:rPr>
      </w:pPr>
      <w:r w:rsidRPr="00EE603B">
        <w:rPr>
          <w:i/>
          <w:lang w:val="de-DE"/>
        </w:rPr>
        <w:t xml:space="preserve">[Art. 10 ersetzt durch Art. 2 des G. vom 16. Dezember 2004 (B.S. vom 23. Februar 2005); </w:t>
      </w:r>
      <w:r w:rsidR="000E22C9" w:rsidRPr="00EE603B">
        <w:rPr>
          <w:i/>
          <w:lang w:val="de-DE"/>
        </w:rPr>
        <w:t xml:space="preserve">§ 1 Abs. 1 abgeändert durch Art. 10 Nr. 1 des G. vom 20. Juni 2013 (B.S. vom 26. Juni 2013); </w:t>
      </w:r>
      <w:r w:rsidR="002A724A" w:rsidRPr="00EE603B">
        <w:rPr>
          <w:i/>
          <w:lang w:val="de-DE"/>
        </w:rPr>
        <w:t>§ 3 Abs. 1 abgeändert durch Art. 79 des G. (I) vom 19. März 2013 (B.S. vom 29. März 2013)</w:t>
      </w:r>
      <w:r w:rsidR="000E22C9" w:rsidRPr="00EE603B">
        <w:rPr>
          <w:i/>
          <w:lang w:val="de-DE"/>
        </w:rPr>
        <w:t xml:space="preserve"> und Art. 10 Nr. 2 des G. vom 20. Juni 2013 (B.S. vom 26. Juni 2013)</w:t>
      </w:r>
      <w:r w:rsidR="002A724A" w:rsidRPr="00EE603B">
        <w:rPr>
          <w:i/>
          <w:lang w:val="de-DE"/>
        </w:rPr>
        <w:t xml:space="preserve">; </w:t>
      </w:r>
      <w:r w:rsidRPr="00EE603B">
        <w:rPr>
          <w:i/>
          <w:lang w:val="de-DE"/>
        </w:rPr>
        <w:t>§ 7 eingefügt durch Art. 71 des G. vom 27. April 2005 (B.S. vom 20. Mai 2005)</w:t>
      </w:r>
      <w:r w:rsidR="00851A14" w:rsidRPr="00EE603B">
        <w:rPr>
          <w:i/>
          <w:lang w:val="de-DE"/>
        </w:rPr>
        <w:t xml:space="preserve"> und ersetzt durch Art. 112 des G. vom 22. Dezember 2020 (B.S. vom 18. Januar 2021)</w:t>
      </w:r>
      <w:r w:rsidRPr="00EE603B">
        <w:rPr>
          <w:i/>
          <w:lang w:val="de-DE"/>
        </w:rPr>
        <w:t>]</w:t>
      </w:r>
    </w:p>
    <w:p w14:paraId="00408232" w14:textId="77777777" w:rsidR="00443616" w:rsidRPr="00EE603B" w:rsidRDefault="00443616" w:rsidP="00DA4847">
      <w:pPr>
        <w:autoSpaceDE w:val="0"/>
        <w:autoSpaceDN w:val="0"/>
        <w:adjustRightInd w:val="0"/>
        <w:jc w:val="both"/>
        <w:rPr>
          <w:sz w:val="20"/>
          <w:szCs w:val="20"/>
          <w:lang w:val="de-DE"/>
        </w:rPr>
      </w:pPr>
    </w:p>
    <w:p w14:paraId="45CF6A84" w14:textId="77777777" w:rsidR="00D408EB" w:rsidRPr="00EE603B" w:rsidRDefault="00D408EB" w:rsidP="00DA4847">
      <w:pPr>
        <w:autoSpaceDE w:val="0"/>
        <w:autoSpaceDN w:val="0"/>
        <w:adjustRightInd w:val="0"/>
        <w:jc w:val="both"/>
        <w:rPr>
          <w:sz w:val="20"/>
          <w:szCs w:val="20"/>
          <w:lang w:val="de-DE"/>
        </w:rPr>
      </w:pPr>
    </w:p>
    <w:p w14:paraId="413631B1" w14:textId="77777777" w:rsidR="009C42B9" w:rsidRPr="00EE603B" w:rsidRDefault="00C87CAF" w:rsidP="00DA4847">
      <w:pPr>
        <w:autoSpaceDE w:val="0"/>
        <w:autoSpaceDN w:val="0"/>
        <w:adjustRightInd w:val="0"/>
        <w:jc w:val="both"/>
        <w:rPr>
          <w:sz w:val="20"/>
          <w:szCs w:val="20"/>
          <w:lang w:val="de-DE"/>
        </w:rPr>
      </w:pPr>
      <w:r w:rsidRPr="00EE603B">
        <w:rPr>
          <w:sz w:val="20"/>
          <w:szCs w:val="20"/>
          <w:lang w:val="de-DE"/>
        </w:rPr>
        <w:t>Ab dem Datum, an dem die Verordnung (EU) Nr. 536/2014 des Europäischen Parlaments und des Rates vom 16. April 2014 über klinische Prüfungen mit Humanarzneimitteln und zur Aufhebung der Richtlinie 2001/20/EG gemäß Artikel 99 Absatz 2 der Verordnung anwendbar ist (g</w:t>
      </w:r>
      <w:r w:rsidR="009C42B9" w:rsidRPr="00EE603B">
        <w:rPr>
          <w:sz w:val="20"/>
          <w:szCs w:val="20"/>
          <w:lang w:val="de-DE"/>
        </w:rPr>
        <w:t>emäß Art. 62 § 1 Abs. 1 des G. vom 7. Mai 2017 (B.S. vom 22. Mai 2017)</w:t>
      </w:r>
      <w:r w:rsidRPr="00EE603B">
        <w:rPr>
          <w:sz w:val="20"/>
          <w:szCs w:val="20"/>
          <w:lang w:val="de-DE"/>
        </w:rPr>
        <w:t>)</w:t>
      </w:r>
      <w:r w:rsidR="009C42B9" w:rsidRPr="00EE603B">
        <w:rPr>
          <w:sz w:val="20"/>
          <w:szCs w:val="20"/>
          <w:lang w:val="de-DE"/>
        </w:rPr>
        <w:t>,</w:t>
      </w:r>
      <w:r w:rsidRPr="00EE603B">
        <w:rPr>
          <w:sz w:val="20"/>
          <w:szCs w:val="20"/>
          <w:lang w:val="de-DE"/>
        </w:rPr>
        <w:t xml:space="preserve"> </w:t>
      </w:r>
      <w:r w:rsidR="009C42B9" w:rsidRPr="00EE603B">
        <w:rPr>
          <w:sz w:val="20"/>
          <w:szCs w:val="20"/>
          <w:lang w:val="de-DE"/>
        </w:rPr>
        <w:t>lautet Art. 10 wie folgt:</w:t>
      </w:r>
    </w:p>
    <w:p w14:paraId="571D184F" w14:textId="77777777" w:rsidR="00DA4847" w:rsidRPr="00EE603B" w:rsidRDefault="00DA4847" w:rsidP="00DA4847">
      <w:pPr>
        <w:autoSpaceDE w:val="0"/>
        <w:autoSpaceDN w:val="0"/>
        <w:adjustRightInd w:val="0"/>
        <w:jc w:val="both"/>
        <w:rPr>
          <w:lang w:val="de-DE"/>
        </w:rPr>
      </w:pPr>
    </w:p>
    <w:p w14:paraId="123A73B5"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"Art. 10 - [§ 1 - Es ist verboten, im Rahmen der Lieferung, Verschreibung, Abgabe oder Verabreichung von Arzneimitteln den Großhändlern, [den Vermittlern,] den Personen, die ermächtigt sind, Arzneimittel zu verschreiben, sie abzugeben oder zu verabreichen, sowie den Einrichtungen, in denen die Verschreibung, Abgabe oder Verabreichung der Arzneimittel erfolgt, direkt oder indirekt Prämien, finanzielle Vorteile oder Naturalbezüge zu versprechen, anzubieten oder zu gewähren.</w:t>
      </w:r>
    </w:p>
    <w:p w14:paraId="67759488" w14:textId="77777777" w:rsidR="009C42B9" w:rsidRPr="00EE603B" w:rsidRDefault="009C42B9" w:rsidP="009C42B9">
      <w:pPr>
        <w:autoSpaceDE w:val="0"/>
        <w:autoSpaceDN w:val="0"/>
        <w:adjustRightInd w:val="0"/>
        <w:jc w:val="both"/>
        <w:rPr>
          <w:sz w:val="20"/>
          <w:szCs w:val="20"/>
          <w:lang w:val="de-DE"/>
        </w:rPr>
      </w:pPr>
    </w:p>
    <w:p w14:paraId="24D024F0"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lastRenderedPageBreak/>
        <w:t>Es ist ebenfalls verboten, im Rahmen der Lieferung, Verschreibung, Abgabe oder Verabreichung von Tierarzneimitteln den Personen, die sich mit Tierarzneimitteln eindecken, und insbesondere den in Artikel 1 Nr. 3 und 7 des Gesetzes vom 28. August 1991 über die Ausübung der Veterinärmedizin erwähnten Personen, direkt oder indirekt Prämien, finanzielle Vorteile oder Naturalbezüge zu versprechen, anzubieten oder zu gewähren.</w:t>
      </w:r>
    </w:p>
    <w:p w14:paraId="6025C482" w14:textId="77777777" w:rsidR="009C42B9" w:rsidRPr="00EE603B" w:rsidRDefault="009C42B9" w:rsidP="009C42B9">
      <w:pPr>
        <w:autoSpaceDE w:val="0"/>
        <w:autoSpaceDN w:val="0"/>
        <w:adjustRightInd w:val="0"/>
        <w:jc w:val="both"/>
        <w:rPr>
          <w:sz w:val="20"/>
          <w:szCs w:val="20"/>
          <w:lang w:val="de-DE"/>
        </w:rPr>
      </w:pPr>
    </w:p>
    <w:p w14:paraId="23F08758" w14:textId="74E45D03" w:rsidR="009C42B9" w:rsidRPr="00EE603B" w:rsidRDefault="009C42B9" w:rsidP="009C42B9">
      <w:pPr>
        <w:autoSpaceDE w:val="0"/>
        <w:autoSpaceDN w:val="0"/>
        <w:adjustRightInd w:val="0"/>
        <w:jc w:val="both"/>
        <w:rPr>
          <w:sz w:val="20"/>
          <w:szCs w:val="20"/>
          <w:lang w:val="de-DE"/>
        </w:rPr>
      </w:pPr>
      <w:r w:rsidRPr="00EE603B">
        <w:rPr>
          <w:sz w:val="20"/>
          <w:szCs w:val="20"/>
          <w:lang w:val="de-DE"/>
        </w:rPr>
        <w:t>§ 2 - Das in § 1 erwähnte Verbot ist jedoch nicht anwendbar:</w:t>
      </w:r>
    </w:p>
    <w:p w14:paraId="5D8505D2" w14:textId="77777777" w:rsidR="009C42B9" w:rsidRPr="00EE603B" w:rsidRDefault="009C42B9" w:rsidP="009C42B9">
      <w:pPr>
        <w:autoSpaceDE w:val="0"/>
        <w:autoSpaceDN w:val="0"/>
        <w:adjustRightInd w:val="0"/>
        <w:jc w:val="both"/>
        <w:rPr>
          <w:sz w:val="20"/>
          <w:szCs w:val="20"/>
          <w:lang w:val="de-DE"/>
        </w:rPr>
      </w:pPr>
    </w:p>
    <w:p w14:paraId="533D34BC"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1. auf Prämien und Vorteile von geringfügigem Wert, die sich auf die Ausübung der Heilkunde, der Zahnheilkunde, der Arzneikunde oder der Veterinärmedizin beziehen,</w:t>
      </w:r>
    </w:p>
    <w:p w14:paraId="6E1CFC44" w14:textId="77777777" w:rsidR="009C42B9" w:rsidRPr="00EE603B" w:rsidRDefault="009C42B9" w:rsidP="009C42B9">
      <w:pPr>
        <w:autoSpaceDE w:val="0"/>
        <w:autoSpaceDN w:val="0"/>
        <w:adjustRightInd w:val="0"/>
        <w:jc w:val="both"/>
        <w:rPr>
          <w:sz w:val="20"/>
          <w:szCs w:val="20"/>
          <w:lang w:val="de-DE"/>
        </w:rPr>
      </w:pPr>
    </w:p>
    <w:p w14:paraId="6906B316"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2. auf Einladungen zu einer wissenschaftlichen Veranstaltung von in § 1 erwähnten natürlichen und juristischen Personen, darin einbegriffen des Veterinärsektors, mit Übernahme der Teilnahmekosten, inklusive Gastfreundschaft, sofern diese Veranstaltung folgenden kumulativen Bedingungen entspricht:</w:t>
      </w:r>
    </w:p>
    <w:p w14:paraId="411152E5" w14:textId="77777777" w:rsidR="009C42B9" w:rsidRPr="00EE603B" w:rsidRDefault="009C42B9" w:rsidP="009C42B9">
      <w:pPr>
        <w:autoSpaceDE w:val="0"/>
        <w:autoSpaceDN w:val="0"/>
        <w:adjustRightInd w:val="0"/>
        <w:jc w:val="both"/>
        <w:rPr>
          <w:sz w:val="20"/>
          <w:szCs w:val="20"/>
          <w:lang w:val="de-DE"/>
        </w:rPr>
      </w:pPr>
    </w:p>
    <w:p w14:paraId="50A5F75A" w14:textId="77777777" w:rsidR="009C42B9" w:rsidRPr="00EE603B" w:rsidRDefault="009C42B9" w:rsidP="009C42B9">
      <w:pPr>
        <w:autoSpaceDE w:val="0"/>
        <w:autoSpaceDN w:val="0"/>
        <w:adjustRightInd w:val="0"/>
        <w:jc w:val="both"/>
        <w:rPr>
          <w:sz w:val="20"/>
          <w:szCs w:val="20"/>
          <w:lang w:val="de-DE"/>
        </w:rPr>
      </w:pPr>
      <w:r w:rsidRPr="00EE603B">
        <w:rPr>
          <w:i/>
          <w:sz w:val="20"/>
          <w:szCs w:val="20"/>
          <w:lang w:val="de-DE"/>
        </w:rPr>
        <w:t>a)</w:t>
      </w:r>
      <w:r w:rsidRPr="00EE603B">
        <w:rPr>
          <w:sz w:val="20"/>
          <w:szCs w:val="20"/>
          <w:lang w:val="de-DE"/>
        </w:rPr>
        <w:t xml:space="preserve"> die Veranstaltung hat einen ausschließlich wissenschaftlichen Charakter und fügt sich vor allem in den Rahmen der medizinischen und pharmazeutischen Wissenschaft ein,</w:t>
      </w:r>
    </w:p>
    <w:p w14:paraId="0A0F2193" w14:textId="77777777" w:rsidR="009C42B9" w:rsidRPr="00EE603B" w:rsidRDefault="009C42B9" w:rsidP="009C42B9">
      <w:pPr>
        <w:autoSpaceDE w:val="0"/>
        <w:autoSpaceDN w:val="0"/>
        <w:adjustRightInd w:val="0"/>
        <w:jc w:val="both"/>
        <w:rPr>
          <w:sz w:val="20"/>
          <w:szCs w:val="20"/>
          <w:lang w:val="de-DE"/>
        </w:rPr>
      </w:pPr>
    </w:p>
    <w:p w14:paraId="0187AAC5" w14:textId="77777777" w:rsidR="009C42B9" w:rsidRPr="00EE603B" w:rsidRDefault="009C42B9" w:rsidP="009C42B9">
      <w:pPr>
        <w:autoSpaceDE w:val="0"/>
        <w:autoSpaceDN w:val="0"/>
        <w:adjustRightInd w:val="0"/>
        <w:jc w:val="both"/>
        <w:rPr>
          <w:sz w:val="20"/>
          <w:szCs w:val="20"/>
          <w:lang w:val="de-DE"/>
        </w:rPr>
      </w:pPr>
      <w:r w:rsidRPr="00EE603B">
        <w:rPr>
          <w:i/>
          <w:sz w:val="20"/>
          <w:szCs w:val="20"/>
          <w:lang w:val="de-DE"/>
        </w:rPr>
        <w:t>b)</w:t>
      </w:r>
      <w:r w:rsidRPr="00EE603B">
        <w:rPr>
          <w:sz w:val="20"/>
          <w:szCs w:val="20"/>
          <w:lang w:val="de-DE"/>
        </w:rPr>
        <w:t xml:space="preserve"> die angebotene Gastfreundschaft</w:t>
      </w:r>
      <w:r w:rsidRPr="00EE603B">
        <w:rPr>
          <w:b/>
          <w:sz w:val="20"/>
          <w:szCs w:val="20"/>
          <w:lang w:val="de-DE"/>
        </w:rPr>
        <w:t xml:space="preserve"> </w:t>
      </w:r>
      <w:r w:rsidRPr="00EE603B">
        <w:rPr>
          <w:sz w:val="20"/>
          <w:szCs w:val="20"/>
          <w:lang w:val="de-DE"/>
        </w:rPr>
        <w:t>ist strikt auf die wissenschaftliche Zielsetzung der Veranstaltung beschränkt,</w:t>
      </w:r>
    </w:p>
    <w:p w14:paraId="4CAEFB0B" w14:textId="77777777" w:rsidR="009C42B9" w:rsidRPr="00EE603B" w:rsidRDefault="009C42B9" w:rsidP="009C42B9">
      <w:pPr>
        <w:autoSpaceDE w:val="0"/>
        <w:autoSpaceDN w:val="0"/>
        <w:adjustRightInd w:val="0"/>
        <w:jc w:val="both"/>
        <w:rPr>
          <w:sz w:val="20"/>
          <w:szCs w:val="20"/>
          <w:lang w:val="de-DE"/>
        </w:rPr>
      </w:pPr>
    </w:p>
    <w:p w14:paraId="6FE1A6AB" w14:textId="77777777" w:rsidR="009C42B9" w:rsidRPr="00EE603B" w:rsidRDefault="009C42B9" w:rsidP="009C42B9">
      <w:pPr>
        <w:autoSpaceDE w:val="0"/>
        <w:autoSpaceDN w:val="0"/>
        <w:adjustRightInd w:val="0"/>
        <w:jc w:val="both"/>
        <w:rPr>
          <w:sz w:val="20"/>
          <w:szCs w:val="20"/>
          <w:lang w:val="de-DE"/>
        </w:rPr>
      </w:pPr>
      <w:r w:rsidRPr="00EE603B">
        <w:rPr>
          <w:i/>
          <w:sz w:val="20"/>
          <w:szCs w:val="20"/>
          <w:lang w:val="de-DE"/>
        </w:rPr>
        <w:t>c)</w:t>
      </w:r>
      <w:r w:rsidRPr="00EE603B">
        <w:rPr>
          <w:sz w:val="20"/>
          <w:szCs w:val="20"/>
          <w:lang w:val="de-DE"/>
        </w:rPr>
        <w:t xml:space="preserve"> Ort, Datum und Dauer der Veranstaltung lassen keinen Zweifel an ihrem wissenschaftlichen Charakter aufkommen,</w:t>
      </w:r>
    </w:p>
    <w:p w14:paraId="3EC3D2FA" w14:textId="77777777" w:rsidR="009C42B9" w:rsidRPr="00EE603B" w:rsidRDefault="009C42B9" w:rsidP="009C42B9">
      <w:pPr>
        <w:autoSpaceDE w:val="0"/>
        <w:autoSpaceDN w:val="0"/>
        <w:adjustRightInd w:val="0"/>
        <w:jc w:val="both"/>
        <w:rPr>
          <w:sz w:val="20"/>
          <w:szCs w:val="20"/>
          <w:lang w:val="de-DE"/>
        </w:rPr>
      </w:pPr>
    </w:p>
    <w:p w14:paraId="7981872D" w14:textId="77777777" w:rsidR="009C42B9" w:rsidRPr="00EE603B" w:rsidRDefault="009C42B9" w:rsidP="009C42B9">
      <w:pPr>
        <w:autoSpaceDE w:val="0"/>
        <w:autoSpaceDN w:val="0"/>
        <w:adjustRightInd w:val="0"/>
        <w:jc w:val="both"/>
        <w:rPr>
          <w:sz w:val="20"/>
          <w:szCs w:val="20"/>
          <w:lang w:val="de-DE"/>
        </w:rPr>
      </w:pPr>
      <w:r w:rsidRPr="00EE603B">
        <w:rPr>
          <w:i/>
          <w:sz w:val="20"/>
          <w:szCs w:val="20"/>
          <w:lang w:val="de-DE"/>
        </w:rPr>
        <w:t>d)</w:t>
      </w:r>
      <w:r w:rsidRPr="00EE603B">
        <w:rPr>
          <w:sz w:val="20"/>
          <w:szCs w:val="20"/>
          <w:lang w:val="de-DE"/>
        </w:rPr>
        <w:t xml:space="preserve"> die Übernahme der Teilnahmekosten, inklusive Gastfreundschaft, ist auf die offizielle Dauer der Veranstaltung beschränkt,</w:t>
      </w:r>
    </w:p>
    <w:p w14:paraId="792BB8B0" w14:textId="77777777" w:rsidR="009C42B9" w:rsidRPr="00EE603B" w:rsidRDefault="009C42B9" w:rsidP="009C42B9">
      <w:pPr>
        <w:autoSpaceDE w:val="0"/>
        <w:autoSpaceDN w:val="0"/>
        <w:adjustRightInd w:val="0"/>
        <w:jc w:val="both"/>
        <w:rPr>
          <w:sz w:val="20"/>
          <w:szCs w:val="20"/>
          <w:lang w:val="de-DE"/>
        </w:rPr>
      </w:pPr>
    </w:p>
    <w:p w14:paraId="1D593525" w14:textId="77777777" w:rsidR="009C42B9" w:rsidRPr="00EE603B" w:rsidRDefault="009C42B9" w:rsidP="009C42B9">
      <w:pPr>
        <w:autoSpaceDE w:val="0"/>
        <w:autoSpaceDN w:val="0"/>
        <w:adjustRightInd w:val="0"/>
        <w:jc w:val="both"/>
        <w:rPr>
          <w:sz w:val="20"/>
          <w:szCs w:val="20"/>
          <w:lang w:val="de-DE"/>
        </w:rPr>
      </w:pPr>
      <w:r w:rsidRPr="00EE603B">
        <w:rPr>
          <w:i/>
          <w:sz w:val="20"/>
          <w:szCs w:val="20"/>
          <w:lang w:val="de-DE"/>
        </w:rPr>
        <w:t>e)</w:t>
      </w:r>
      <w:r w:rsidRPr="00EE603B">
        <w:rPr>
          <w:sz w:val="20"/>
          <w:szCs w:val="20"/>
          <w:lang w:val="de-DE"/>
        </w:rPr>
        <w:t xml:space="preserve"> die Übernahme der Teilnahmekosten, inklusive Gastfreundschaft,</w:t>
      </w:r>
      <w:r w:rsidRPr="00EE603B">
        <w:rPr>
          <w:b/>
          <w:sz w:val="20"/>
          <w:szCs w:val="20"/>
          <w:lang w:val="de-DE"/>
        </w:rPr>
        <w:t xml:space="preserve"> </w:t>
      </w:r>
      <w:r w:rsidRPr="00EE603B">
        <w:rPr>
          <w:sz w:val="20"/>
          <w:szCs w:val="20"/>
          <w:lang w:val="de-DE"/>
        </w:rPr>
        <w:t>darf nicht auf andere natürliche oder juristische Personen als diejenigen, die in § 1 erwähnt sind, ausgeweitet werden,</w:t>
      </w:r>
    </w:p>
    <w:p w14:paraId="02589401" w14:textId="77777777" w:rsidR="009C42B9" w:rsidRPr="00EE603B" w:rsidRDefault="009C42B9" w:rsidP="009C42B9">
      <w:pPr>
        <w:autoSpaceDE w:val="0"/>
        <w:autoSpaceDN w:val="0"/>
        <w:adjustRightInd w:val="0"/>
        <w:jc w:val="both"/>
        <w:rPr>
          <w:sz w:val="20"/>
          <w:szCs w:val="20"/>
          <w:lang w:val="de-DE"/>
        </w:rPr>
      </w:pPr>
    </w:p>
    <w:p w14:paraId="1B328963"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 xml:space="preserve">3. unbeschadet von Artikel 18 § 2 des Königlichen Erlasses Nr. 78 vom 10. November 1967 über die Ausübung der Heilhilfsberufe: auf die Entschädigung legitimer Leistungen wissenschaftlichen Charakters, sofern diese Entschädigung in vernünftigem Rahmen bleibt. Gemeint sind dabei </w:t>
      </w:r>
      <w:r w:rsidR="005A4A57" w:rsidRPr="00EE603B">
        <w:rPr>
          <w:sz w:val="20"/>
          <w:szCs w:val="20"/>
          <w:lang w:val="de-DE"/>
        </w:rPr>
        <w:t>[vor allem durch das Gesetz vom 7. Mai 2017 über klinische Prüfungen mit Humanarzneimitteln geregelte klinische Prüfungen]</w:t>
      </w:r>
      <w:r w:rsidRPr="00EE603B">
        <w:rPr>
          <w:sz w:val="20"/>
          <w:szCs w:val="20"/>
          <w:lang w:val="de-DE"/>
        </w:rPr>
        <w:t>.</w:t>
      </w:r>
    </w:p>
    <w:p w14:paraId="7CCD5615" w14:textId="77777777" w:rsidR="009C42B9" w:rsidRPr="00EE603B" w:rsidRDefault="009C42B9" w:rsidP="009C42B9">
      <w:pPr>
        <w:autoSpaceDE w:val="0"/>
        <w:autoSpaceDN w:val="0"/>
        <w:adjustRightInd w:val="0"/>
        <w:jc w:val="both"/>
        <w:rPr>
          <w:sz w:val="20"/>
          <w:szCs w:val="20"/>
          <w:lang w:val="de-DE"/>
        </w:rPr>
      </w:pPr>
    </w:p>
    <w:p w14:paraId="6C6C6088"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Für die Anwendung von Absatz 1 Nr. 1 kann der König den Begriff "geringfügiger Wert" näher umschreiben.</w:t>
      </w:r>
    </w:p>
    <w:p w14:paraId="14C039D2" w14:textId="77777777" w:rsidR="009C42B9" w:rsidRPr="00EE603B" w:rsidRDefault="009C42B9" w:rsidP="009C42B9">
      <w:pPr>
        <w:autoSpaceDE w:val="0"/>
        <w:autoSpaceDN w:val="0"/>
        <w:adjustRightInd w:val="0"/>
        <w:jc w:val="both"/>
        <w:rPr>
          <w:sz w:val="20"/>
          <w:szCs w:val="20"/>
          <w:lang w:val="de-DE"/>
        </w:rPr>
      </w:pPr>
    </w:p>
    <w:p w14:paraId="2D76DCDF"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 3 - Vor jeglicher in § 2 Nr. 2 erwähnten Veranstaltung, [die über mehrere aufeinander folgende Kalendertage stattfindet, inklusive die damit verbundene Gastfreundschaft, müssen die Inhaber einer IVG oder Registrierung von Arzneimitteln,] die Hersteller, Importeure[, Vermittler] und Großhändler von Arzneimitteln eine Erlaubnis bei dem für die Volksgesundheit zuständigen Minister oder seinem Beauftragten beantragen.</w:t>
      </w:r>
    </w:p>
    <w:p w14:paraId="4404179A" w14:textId="77777777" w:rsidR="009C42B9" w:rsidRPr="00EE603B" w:rsidRDefault="009C42B9" w:rsidP="009C42B9">
      <w:pPr>
        <w:autoSpaceDE w:val="0"/>
        <w:autoSpaceDN w:val="0"/>
        <w:adjustRightInd w:val="0"/>
        <w:jc w:val="both"/>
        <w:rPr>
          <w:sz w:val="20"/>
          <w:szCs w:val="20"/>
          <w:lang w:val="de-DE"/>
        </w:rPr>
      </w:pPr>
    </w:p>
    <w:p w14:paraId="6C0A3873"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Die Erlaubnis wird verweigert, wenn die in § 2 Nr. 2 erwähnten Bedingungen nicht erfüllt sind.</w:t>
      </w:r>
    </w:p>
    <w:p w14:paraId="5F2474E2" w14:textId="77777777" w:rsidR="009C42B9" w:rsidRPr="00EE603B" w:rsidRDefault="009C42B9" w:rsidP="009C42B9">
      <w:pPr>
        <w:autoSpaceDE w:val="0"/>
        <w:autoSpaceDN w:val="0"/>
        <w:adjustRightInd w:val="0"/>
        <w:jc w:val="both"/>
        <w:rPr>
          <w:sz w:val="20"/>
          <w:szCs w:val="20"/>
          <w:lang w:val="de-DE"/>
        </w:rPr>
      </w:pPr>
    </w:p>
    <w:p w14:paraId="14A4EB87"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Wird die Erlaubnis nicht erteilt, darf die Übernahme der Teilnahmekosten, inklusive Gastfreundschaft, den in § 1 erwähnten natürlichen und juristischen Personen nicht angeboten werden.</w:t>
      </w:r>
    </w:p>
    <w:p w14:paraId="15EC6353" w14:textId="77777777" w:rsidR="009C42B9" w:rsidRPr="00EE603B" w:rsidRDefault="009C42B9" w:rsidP="009C42B9">
      <w:pPr>
        <w:autoSpaceDE w:val="0"/>
        <w:autoSpaceDN w:val="0"/>
        <w:adjustRightInd w:val="0"/>
        <w:jc w:val="both"/>
        <w:rPr>
          <w:sz w:val="20"/>
          <w:szCs w:val="20"/>
          <w:lang w:val="de-DE"/>
        </w:rPr>
      </w:pPr>
    </w:p>
    <w:p w14:paraId="28AB335B"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Jeder Antrag auf Erlaubnis beim Minister oder bei seinem Beauftragten unterliegt der Zahlung einer Gebühr. Der König legt deren Betrag fest.</w:t>
      </w:r>
    </w:p>
    <w:p w14:paraId="4ADDF97B" w14:textId="77777777" w:rsidR="009C42B9" w:rsidRPr="00EE603B" w:rsidRDefault="009C42B9" w:rsidP="009C42B9">
      <w:pPr>
        <w:autoSpaceDE w:val="0"/>
        <w:autoSpaceDN w:val="0"/>
        <w:adjustRightInd w:val="0"/>
        <w:jc w:val="both"/>
        <w:rPr>
          <w:sz w:val="20"/>
          <w:szCs w:val="20"/>
          <w:lang w:val="de-DE"/>
        </w:rPr>
      </w:pPr>
    </w:p>
    <w:p w14:paraId="40B8D234"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Der König legt durch einen im Ministerrat beratenen Erlass die Bedingungen fest, unter denen das oben erwähnte Verfahren mit Bezug auf die Erteilung der Erlaubnis durch andere von Ihm zugelassene Organe gewährleistet werden kann.</w:t>
      </w:r>
    </w:p>
    <w:p w14:paraId="0D64EBA9" w14:textId="77777777" w:rsidR="009C42B9" w:rsidRPr="00EE603B" w:rsidRDefault="009C42B9" w:rsidP="009C42B9">
      <w:pPr>
        <w:autoSpaceDE w:val="0"/>
        <w:autoSpaceDN w:val="0"/>
        <w:adjustRightInd w:val="0"/>
        <w:jc w:val="both"/>
        <w:rPr>
          <w:sz w:val="20"/>
          <w:szCs w:val="20"/>
          <w:lang w:val="de-DE"/>
        </w:rPr>
      </w:pPr>
    </w:p>
    <w:p w14:paraId="73B172E8"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 4 - Auf Ersuchen der unmittelbar betroffenen natürlichen oder juristischen Personen gibt der Minister oder sein Beauftragter eine Stellungnahme darüber ab, ob eine Veranstaltung, eine Prämie, ein Vorteil oder, im Allgemeineren, jegliche Handlung oder Aktion vor ihrer Durchführung, Aushändigung, Verwirklichung oder Billigung mit vorliegendem Artikel in Übereinstimmung ist.</w:t>
      </w:r>
    </w:p>
    <w:p w14:paraId="7992172D" w14:textId="77777777" w:rsidR="009C42B9" w:rsidRPr="00EE603B" w:rsidRDefault="009C42B9" w:rsidP="009C42B9">
      <w:pPr>
        <w:autoSpaceDE w:val="0"/>
        <w:autoSpaceDN w:val="0"/>
        <w:adjustRightInd w:val="0"/>
        <w:jc w:val="both"/>
        <w:rPr>
          <w:sz w:val="20"/>
          <w:szCs w:val="20"/>
          <w:lang w:val="de-DE"/>
        </w:rPr>
      </w:pPr>
    </w:p>
    <w:p w14:paraId="749024F0"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Eine solche Stellungnahme kann nicht für die in § 3 erwähnten wissenschaftlichen Veranstaltungen angefragt werden.</w:t>
      </w:r>
    </w:p>
    <w:p w14:paraId="58E5F450" w14:textId="77777777" w:rsidR="009C42B9" w:rsidRPr="00EE603B" w:rsidRDefault="009C42B9" w:rsidP="009C42B9">
      <w:pPr>
        <w:autoSpaceDE w:val="0"/>
        <w:autoSpaceDN w:val="0"/>
        <w:adjustRightInd w:val="0"/>
        <w:jc w:val="both"/>
        <w:rPr>
          <w:sz w:val="20"/>
          <w:szCs w:val="20"/>
          <w:lang w:val="de-DE"/>
        </w:rPr>
      </w:pPr>
    </w:p>
    <w:p w14:paraId="08DA74E9"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lastRenderedPageBreak/>
        <w:t>§ 5 - Der König richtet eine Meldestelle ein, deren Auftrag darin besteht, alle Informationen über Fakten, die ein Verstoß gegen die Bestimmungen zur Bekämpfung der übermäßigen Förderung des Arzneimittelverkaufs sein können, entgegenzunehmen und zu sammeln.</w:t>
      </w:r>
    </w:p>
    <w:p w14:paraId="3FC3CBF0" w14:textId="77777777" w:rsidR="009C42B9" w:rsidRPr="00EE603B" w:rsidRDefault="009C42B9" w:rsidP="009C42B9">
      <w:pPr>
        <w:autoSpaceDE w:val="0"/>
        <w:autoSpaceDN w:val="0"/>
        <w:adjustRightInd w:val="0"/>
        <w:jc w:val="both"/>
        <w:rPr>
          <w:sz w:val="20"/>
          <w:szCs w:val="20"/>
          <w:lang w:val="de-DE"/>
        </w:rPr>
      </w:pPr>
    </w:p>
    <w:p w14:paraId="55737FFE"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Der König legt die Regeln für die Arbeitsweise dieser Meldestelle und die Bedingungen und Modalitäten für die Datenübermittlung fest.</w:t>
      </w:r>
    </w:p>
    <w:p w14:paraId="4B0209E4" w14:textId="77777777" w:rsidR="009C42B9" w:rsidRPr="00EE603B" w:rsidRDefault="009C42B9" w:rsidP="009C42B9">
      <w:pPr>
        <w:autoSpaceDE w:val="0"/>
        <w:autoSpaceDN w:val="0"/>
        <w:adjustRightInd w:val="0"/>
        <w:jc w:val="both"/>
        <w:rPr>
          <w:sz w:val="20"/>
          <w:szCs w:val="20"/>
          <w:lang w:val="de-DE"/>
        </w:rPr>
      </w:pPr>
    </w:p>
    <w:p w14:paraId="284248C5"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Alle in den Paragraphen 3 und 4 erwähnten Entscheidungen oder Stellungnahmen des Ministers oder seines Beauftragten werden von der Meldestelle veröffentlicht.</w:t>
      </w:r>
    </w:p>
    <w:p w14:paraId="11EE7859" w14:textId="77777777" w:rsidR="009C42B9" w:rsidRPr="00EE603B" w:rsidRDefault="009C42B9" w:rsidP="009C42B9">
      <w:pPr>
        <w:autoSpaceDE w:val="0"/>
        <w:autoSpaceDN w:val="0"/>
        <w:adjustRightInd w:val="0"/>
        <w:jc w:val="both"/>
        <w:rPr>
          <w:sz w:val="20"/>
          <w:szCs w:val="20"/>
          <w:lang w:val="de-DE"/>
        </w:rPr>
      </w:pPr>
    </w:p>
    <w:p w14:paraId="048BAC74"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Die Meldestelle verfasst einen zweijährlichen Bericht, der der Abgeordnetenkammer übermittelt wird.</w:t>
      </w:r>
    </w:p>
    <w:p w14:paraId="7D638181" w14:textId="77777777" w:rsidR="009C42B9" w:rsidRPr="00EE603B" w:rsidRDefault="009C42B9" w:rsidP="009C42B9">
      <w:pPr>
        <w:autoSpaceDE w:val="0"/>
        <w:autoSpaceDN w:val="0"/>
        <w:adjustRightInd w:val="0"/>
        <w:jc w:val="both"/>
        <w:rPr>
          <w:sz w:val="20"/>
          <w:szCs w:val="20"/>
          <w:lang w:val="de-DE"/>
        </w:rPr>
      </w:pPr>
    </w:p>
    <w:p w14:paraId="6D6C27DF" w14:textId="77777777" w:rsidR="009C42B9" w:rsidRPr="00EE603B" w:rsidRDefault="009C42B9" w:rsidP="009C42B9">
      <w:pPr>
        <w:autoSpaceDE w:val="0"/>
        <w:autoSpaceDN w:val="0"/>
        <w:adjustRightInd w:val="0"/>
        <w:jc w:val="both"/>
        <w:rPr>
          <w:sz w:val="20"/>
          <w:szCs w:val="20"/>
          <w:lang w:val="de-DE"/>
        </w:rPr>
      </w:pPr>
      <w:r w:rsidRPr="00EE603B">
        <w:rPr>
          <w:sz w:val="20"/>
          <w:szCs w:val="20"/>
          <w:lang w:val="de-DE"/>
        </w:rPr>
        <w:t>§ 6 - Es ist verboten, Prämien, Vorteile, Einladungen oder Gastfreundschaften, die im Widerspruch zu vorliegendem Artikel oder zu Artikel 12 und zu deren Ausführungserlassen stehen, direkt oder indirekt zu erbitten oder anzunehmen.]</w:t>
      </w:r>
    </w:p>
    <w:p w14:paraId="69429982" w14:textId="77777777" w:rsidR="00443616" w:rsidRPr="00EE603B" w:rsidRDefault="00443616" w:rsidP="009C42B9">
      <w:pPr>
        <w:autoSpaceDE w:val="0"/>
        <w:autoSpaceDN w:val="0"/>
        <w:adjustRightInd w:val="0"/>
        <w:jc w:val="both"/>
        <w:rPr>
          <w:sz w:val="20"/>
          <w:szCs w:val="20"/>
          <w:lang w:val="de-DE"/>
        </w:rPr>
      </w:pPr>
    </w:p>
    <w:p w14:paraId="13366F33" w14:textId="3FC56EDB" w:rsidR="009C42B9" w:rsidRPr="00EE603B" w:rsidRDefault="009C42B9" w:rsidP="00851A14">
      <w:pPr>
        <w:autoSpaceDE w:val="0"/>
        <w:autoSpaceDN w:val="0"/>
        <w:adjustRightInd w:val="0"/>
        <w:jc w:val="both"/>
        <w:rPr>
          <w:sz w:val="20"/>
          <w:szCs w:val="20"/>
          <w:lang w:val="de-DE"/>
        </w:rPr>
      </w:pPr>
      <w:r w:rsidRPr="00EE603B">
        <w:rPr>
          <w:sz w:val="20"/>
          <w:szCs w:val="20"/>
          <w:lang w:val="de-DE"/>
        </w:rPr>
        <w:t xml:space="preserve">[§ 7 - </w:t>
      </w:r>
      <w:r w:rsidR="00851A14" w:rsidRPr="00EE603B">
        <w:rPr>
          <w:sz w:val="20"/>
          <w:szCs w:val="20"/>
          <w:lang w:val="de-DE"/>
        </w:rPr>
        <w:t>[Die Bestimmungen des vorliegenden Artikels gelten in Bezug auf Medizinprodukte und Zubehör, wie in Artikel 2 § 1 Nr. 4 des Gesetzes vom 20. Juli 2006 über die Schaffung und die Arbeitsweise der Föderalagentur für Arzneimittel und Gesundheitsprodukte erwähnt.]</w:t>
      </w:r>
      <w:r w:rsidRPr="00EE603B">
        <w:rPr>
          <w:sz w:val="20"/>
          <w:szCs w:val="20"/>
          <w:lang w:val="de-DE"/>
        </w:rPr>
        <w:t>]</w:t>
      </w:r>
    </w:p>
    <w:p w14:paraId="2A54A9E1" w14:textId="77777777" w:rsidR="009C42B9" w:rsidRPr="00EE603B" w:rsidRDefault="009C42B9" w:rsidP="009C42B9">
      <w:pPr>
        <w:autoSpaceDE w:val="0"/>
        <w:autoSpaceDN w:val="0"/>
        <w:adjustRightInd w:val="0"/>
        <w:jc w:val="both"/>
        <w:rPr>
          <w:sz w:val="20"/>
          <w:szCs w:val="20"/>
          <w:lang w:val="de-DE"/>
        </w:rPr>
      </w:pPr>
    </w:p>
    <w:p w14:paraId="0D05F8FA" w14:textId="59513794" w:rsidR="009C42B9" w:rsidRPr="00EE603B" w:rsidRDefault="009C42B9" w:rsidP="009C42B9">
      <w:pPr>
        <w:autoSpaceDE w:val="0"/>
        <w:autoSpaceDN w:val="0"/>
        <w:adjustRightInd w:val="0"/>
        <w:jc w:val="both"/>
        <w:rPr>
          <w:sz w:val="20"/>
          <w:szCs w:val="20"/>
          <w:lang w:val="de-DE"/>
        </w:rPr>
      </w:pPr>
      <w:r w:rsidRPr="00EE603B">
        <w:rPr>
          <w:i/>
          <w:sz w:val="20"/>
          <w:szCs w:val="20"/>
          <w:lang w:val="de-DE"/>
        </w:rPr>
        <w:t xml:space="preserve">[Art. 10 ersetzt durch Art. 2 des G. vom 16. Dezember 2004 (B.S. vom 23. Februar 2005); § 1 Abs. 1 abgeändert durch Art. 10 Nr. 1 des G. vom 20. Juni 2013 (B.S. vom 26. Juni 2013); </w:t>
      </w:r>
      <w:r w:rsidR="005A4A57" w:rsidRPr="00EE603B">
        <w:rPr>
          <w:i/>
          <w:sz w:val="20"/>
          <w:szCs w:val="20"/>
          <w:lang w:val="de-DE"/>
        </w:rPr>
        <w:t xml:space="preserve">§ 2 Abs. 1 Nr. 3 abgeändert durch Art. 53 des G. vom 7. Mai 2017 (B.S. vom 22. Mai 2017); </w:t>
      </w:r>
      <w:r w:rsidRPr="00EE603B">
        <w:rPr>
          <w:i/>
          <w:sz w:val="20"/>
          <w:szCs w:val="20"/>
          <w:lang w:val="de-DE"/>
        </w:rPr>
        <w:t>§ 3 Abs. 1 abgeändert durch Art. 79 des G. (I) vom 19. März 2013 (B.S. vom 29. März 2013) und Art. 10 Nr. 2 des G. vom 20. Juni 2013 (B.S. vom 26. Juni 2013); § 7 eingefügt durch Art. 71 des G. vom 27. April 2005 (B.S. vom 20. Mai 2005)</w:t>
      </w:r>
      <w:r w:rsidR="00851A14" w:rsidRPr="00EE603B">
        <w:rPr>
          <w:i/>
          <w:sz w:val="20"/>
          <w:szCs w:val="20"/>
          <w:lang w:val="de-DE"/>
        </w:rPr>
        <w:t xml:space="preserve"> und ersetzt durch Art. 112 des G. vom 22. Dezember 2020 (B.S. vom 18. Januar 2021)</w:t>
      </w:r>
      <w:r w:rsidRPr="00EE603B">
        <w:rPr>
          <w:i/>
          <w:sz w:val="20"/>
          <w:szCs w:val="20"/>
          <w:lang w:val="de-DE"/>
        </w:rPr>
        <w:t>]</w:t>
      </w:r>
      <w:r w:rsidRPr="00EE603B">
        <w:rPr>
          <w:sz w:val="20"/>
          <w:szCs w:val="20"/>
          <w:lang w:val="de-DE"/>
        </w:rPr>
        <w:t>"</w:t>
      </w:r>
    </w:p>
    <w:p w14:paraId="392D594D" w14:textId="77777777" w:rsidR="009C42B9" w:rsidRPr="00EE603B" w:rsidRDefault="009C42B9" w:rsidP="00DA4847">
      <w:pPr>
        <w:autoSpaceDE w:val="0"/>
        <w:autoSpaceDN w:val="0"/>
        <w:adjustRightInd w:val="0"/>
        <w:jc w:val="both"/>
        <w:rPr>
          <w:lang w:val="de-DE"/>
        </w:rPr>
      </w:pPr>
    </w:p>
    <w:p w14:paraId="1BC7A795" w14:textId="77777777" w:rsidR="009C42B9" w:rsidRPr="00EE603B" w:rsidRDefault="009C42B9" w:rsidP="00DA4847">
      <w:pPr>
        <w:autoSpaceDE w:val="0"/>
        <w:autoSpaceDN w:val="0"/>
        <w:adjustRightInd w:val="0"/>
        <w:jc w:val="both"/>
        <w:rPr>
          <w:lang w:val="de-DE"/>
        </w:rPr>
      </w:pPr>
    </w:p>
    <w:p w14:paraId="5574B2FA" w14:textId="77777777" w:rsidR="00DA4847" w:rsidRPr="00EE603B" w:rsidRDefault="00DA4847" w:rsidP="00DA4847">
      <w:pPr>
        <w:autoSpaceDE w:val="0"/>
        <w:autoSpaceDN w:val="0"/>
        <w:adjustRightInd w:val="0"/>
        <w:jc w:val="both"/>
        <w:rPr>
          <w:lang w:val="de-DE"/>
        </w:rPr>
      </w:pPr>
      <w:r w:rsidRPr="00EE603B">
        <w:rPr>
          <w:lang w:val="de-DE"/>
        </w:rPr>
        <w:tab/>
      </w:r>
      <w:r w:rsidRPr="00EE603B">
        <w:rPr>
          <w:b/>
          <w:lang w:val="de-DE"/>
        </w:rPr>
        <w:t>Art. 11</w:t>
      </w:r>
      <w:r w:rsidRPr="00EE603B">
        <w:rPr>
          <w:lang w:val="de-DE"/>
        </w:rPr>
        <w:t xml:space="preserve"> - [Der König kann die Information regeln, die entweder für die Öffentlichkeit oder für die Personen bestimmt ist, die die Heilkunst, die Krankenpflege, einen Heilhilfsberuf oder die Veterinärmedizin ausüben.</w:t>
      </w:r>
    </w:p>
    <w:p w14:paraId="79031555" w14:textId="77777777" w:rsidR="00DA4847" w:rsidRPr="00EE603B" w:rsidRDefault="00DA4847" w:rsidP="00DA4847">
      <w:pPr>
        <w:autoSpaceDE w:val="0"/>
        <w:autoSpaceDN w:val="0"/>
        <w:adjustRightInd w:val="0"/>
        <w:jc w:val="both"/>
        <w:rPr>
          <w:lang w:val="de-DE"/>
        </w:rPr>
      </w:pPr>
    </w:p>
    <w:p w14:paraId="06564908" w14:textId="77777777" w:rsidR="00DA4847" w:rsidRPr="00EE603B" w:rsidRDefault="00DA4847" w:rsidP="00DA4847">
      <w:pPr>
        <w:autoSpaceDE w:val="0"/>
        <w:autoSpaceDN w:val="0"/>
        <w:adjustRightInd w:val="0"/>
        <w:jc w:val="both"/>
        <w:rPr>
          <w:lang w:val="de-DE"/>
        </w:rPr>
      </w:pPr>
      <w:r w:rsidRPr="00EE603B">
        <w:rPr>
          <w:lang w:val="de-DE"/>
        </w:rPr>
        <w:tab/>
        <w:t>Diese Befugnis umfasst die Möglichkeit, informative Texte aufzuerlegen, deren Inhalt der für die Volksgesundheit zuständige Minister für jedes Arzneimittel bestimmen kann.</w:t>
      </w:r>
    </w:p>
    <w:p w14:paraId="373C61CB" w14:textId="77777777" w:rsidR="00DA4847" w:rsidRPr="00EE603B" w:rsidRDefault="00DA4847" w:rsidP="00DA4847">
      <w:pPr>
        <w:autoSpaceDE w:val="0"/>
        <w:autoSpaceDN w:val="0"/>
        <w:adjustRightInd w:val="0"/>
        <w:jc w:val="both"/>
        <w:rPr>
          <w:lang w:val="de-DE"/>
        </w:rPr>
      </w:pPr>
    </w:p>
    <w:p w14:paraId="228070D4" w14:textId="77777777" w:rsidR="00DA4847" w:rsidRPr="00EE603B" w:rsidRDefault="00DA4847" w:rsidP="00DA4847">
      <w:pPr>
        <w:autoSpaceDE w:val="0"/>
        <w:autoSpaceDN w:val="0"/>
        <w:adjustRightInd w:val="0"/>
        <w:jc w:val="both"/>
        <w:rPr>
          <w:lang w:val="de-DE"/>
        </w:rPr>
      </w:pPr>
      <w:r w:rsidRPr="00EE603B">
        <w:rPr>
          <w:lang w:val="de-DE"/>
        </w:rPr>
        <w:tab/>
        <w:t>Jede für die Öffentlichkeit bestimmte Information muss zumindest in der oder in den Sprachen des Gebietes, in dem das Arzneimittel abgegeben wird, abgefasst werden.]</w:t>
      </w:r>
    </w:p>
    <w:p w14:paraId="347544D1" w14:textId="77777777" w:rsidR="00DA4847" w:rsidRPr="00EE603B" w:rsidRDefault="00DA4847" w:rsidP="00DA4847">
      <w:pPr>
        <w:autoSpaceDE w:val="0"/>
        <w:autoSpaceDN w:val="0"/>
        <w:adjustRightInd w:val="0"/>
        <w:jc w:val="both"/>
        <w:rPr>
          <w:lang w:val="de-DE"/>
        </w:rPr>
      </w:pPr>
    </w:p>
    <w:p w14:paraId="11DDCA90" w14:textId="77777777" w:rsidR="00DA4847" w:rsidRPr="00EE603B" w:rsidRDefault="00DA4847" w:rsidP="00DA4847">
      <w:pPr>
        <w:autoSpaceDE w:val="0"/>
        <w:autoSpaceDN w:val="0"/>
        <w:adjustRightInd w:val="0"/>
        <w:jc w:val="both"/>
        <w:rPr>
          <w:lang w:val="de-DE"/>
        </w:rPr>
      </w:pPr>
      <w:r w:rsidRPr="00EE603B">
        <w:rPr>
          <w:i/>
          <w:lang w:val="de-DE"/>
        </w:rPr>
        <w:t>[Art. 11 ersetzt durch Art. 9 des G. vom 21. Juni 1983 (B.S. vom 15. Juli 1983)]</w:t>
      </w:r>
    </w:p>
    <w:p w14:paraId="04B0B87A" w14:textId="77777777" w:rsidR="00DA4847" w:rsidRPr="00EE603B" w:rsidRDefault="00DA4847" w:rsidP="00DA4847">
      <w:pPr>
        <w:autoSpaceDE w:val="0"/>
        <w:autoSpaceDN w:val="0"/>
        <w:adjustRightInd w:val="0"/>
        <w:jc w:val="both"/>
        <w:rPr>
          <w:lang w:val="de-DE"/>
        </w:rPr>
      </w:pPr>
    </w:p>
    <w:p w14:paraId="0AA1E2B6" w14:textId="77777777" w:rsidR="00DA4847" w:rsidRPr="00EE603B" w:rsidRDefault="00DA4847" w:rsidP="00DA4847">
      <w:pPr>
        <w:autoSpaceDE w:val="0"/>
        <w:autoSpaceDN w:val="0"/>
        <w:adjustRightInd w:val="0"/>
        <w:jc w:val="both"/>
        <w:rPr>
          <w:lang w:val="de-DE"/>
        </w:rPr>
      </w:pPr>
    </w:p>
    <w:p w14:paraId="7F83110B" w14:textId="77777777" w:rsidR="00DA4847" w:rsidRPr="00EE603B" w:rsidRDefault="00DA4847" w:rsidP="00DA4847">
      <w:pPr>
        <w:autoSpaceDE w:val="0"/>
        <w:autoSpaceDN w:val="0"/>
        <w:adjustRightInd w:val="0"/>
        <w:jc w:val="both"/>
        <w:rPr>
          <w:lang w:val="de-DE"/>
        </w:rPr>
      </w:pPr>
      <w:r w:rsidRPr="00EE603B">
        <w:rPr>
          <w:lang w:val="de-DE"/>
        </w:rPr>
        <w:tab/>
      </w:r>
      <w:r w:rsidRPr="00EE603B">
        <w:rPr>
          <w:b/>
          <w:lang w:val="de-DE"/>
        </w:rPr>
        <w:t>Art. 12</w:t>
      </w:r>
      <w:r w:rsidRPr="00EE603B">
        <w:rPr>
          <w:lang w:val="de-DE"/>
        </w:rPr>
        <w:t xml:space="preserve"> - Der König kann bestimmen, in welchen Grenzen und unter welchen Bedingungen Arzneimittel in Form von Proben ausgehändigt werden dürfen.</w:t>
      </w:r>
    </w:p>
    <w:p w14:paraId="6231C449" w14:textId="4D04AE5A" w:rsidR="00DA4847" w:rsidRPr="00EE603B" w:rsidRDefault="000C36B9" w:rsidP="000C36B9">
      <w:pPr>
        <w:tabs>
          <w:tab w:val="left" w:pos="3645"/>
        </w:tabs>
        <w:autoSpaceDE w:val="0"/>
        <w:autoSpaceDN w:val="0"/>
        <w:adjustRightInd w:val="0"/>
        <w:jc w:val="both"/>
        <w:rPr>
          <w:lang w:val="de-DE"/>
        </w:rPr>
      </w:pPr>
      <w:r>
        <w:rPr>
          <w:lang w:val="de-DE"/>
        </w:rPr>
        <w:tab/>
      </w:r>
    </w:p>
    <w:p w14:paraId="64B8D303" w14:textId="77777777" w:rsidR="00006279" w:rsidRPr="00EE603B" w:rsidRDefault="00006279" w:rsidP="00DA4847">
      <w:pPr>
        <w:autoSpaceDE w:val="0"/>
        <w:autoSpaceDN w:val="0"/>
        <w:adjustRightInd w:val="0"/>
        <w:jc w:val="both"/>
        <w:rPr>
          <w:lang w:val="de-DE"/>
        </w:rPr>
      </w:pPr>
    </w:p>
    <w:p w14:paraId="18540511" w14:textId="40741D70" w:rsidR="00A3261E" w:rsidRPr="00A3261E" w:rsidRDefault="00DA4847" w:rsidP="00A3261E">
      <w:pPr>
        <w:autoSpaceDE w:val="0"/>
        <w:autoSpaceDN w:val="0"/>
        <w:adjustRightInd w:val="0"/>
        <w:jc w:val="both"/>
        <w:rPr>
          <w:lang w:val="de-DE"/>
        </w:rPr>
      </w:pPr>
      <w:r w:rsidRPr="00EE603B">
        <w:rPr>
          <w:lang w:val="de-DE"/>
        </w:rPr>
        <w:tab/>
        <w:t>[</w:t>
      </w:r>
      <w:r w:rsidRPr="00EE603B">
        <w:rPr>
          <w:b/>
          <w:lang w:val="de-DE"/>
        </w:rPr>
        <w:t>Art. 12</w:t>
      </w:r>
      <w:r w:rsidRPr="00EE603B">
        <w:rPr>
          <w:b/>
          <w:i/>
          <w:lang w:val="de-DE"/>
        </w:rPr>
        <w:t>bis</w:t>
      </w:r>
      <w:r w:rsidRPr="00EE603B">
        <w:rPr>
          <w:lang w:val="de-DE"/>
        </w:rPr>
        <w:t xml:space="preserve"> - § 1 - Für die Herstellung von Arzneimitteln oder Zwischenprodukten auf belgischem Hoheitsgebiet bedarf es einer Genehmigung. Diese Genehmigung ist auch dann erforderlich, wenn das Arzneimittel für den Export hergestellt wird. Der Minister oder sein Beauftragter erteilt die Genehmigung, gegebenenfalls </w:t>
      </w:r>
      <w:r w:rsidR="00A3261E">
        <w:rPr>
          <w:lang w:val="de-DE"/>
        </w:rPr>
        <w:t>[</w:t>
      </w:r>
      <w:proofErr w:type="spellStart"/>
      <w:r w:rsidR="00A3261E">
        <w:t>auf</w:t>
      </w:r>
      <w:proofErr w:type="spellEnd"/>
      <w:r w:rsidR="00A3261E">
        <w:t xml:space="preserve"> </w:t>
      </w:r>
      <w:proofErr w:type="spellStart"/>
      <w:r w:rsidR="00A3261E">
        <w:t>Stellungnahme</w:t>
      </w:r>
      <w:proofErr w:type="spellEnd"/>
      <w:r w:rsidR="00A3261E">
        <w:t xml:space="preserve"> der FAAG</w:t>
      </w:r>
      <w:r w:rsidR="00A3261E">
        <w:rPr>
          <w:lang w:val="de-DE"/>
        </w:rPr>
        <w:t>]</w:t>
      </w:r>
      <w:r w:rsidR="00A3261E" w:rsidRPr="00A3261E">
        <w:rPr>
          <w:lang w:val="de-DE"/>
        </w:rPr>
        <w:t xml:space="preserve">. Der König </w:t>
      </w:r>
      <w:r w:rsidR="00A3261E">
        <w:rPr>
          <w:lang w:val="de-DE"/>
        </w:rPr>
        <w:t>[</w:t>
      </w:r>
      <w:proofErr w:type="spellStart"/>
      <w:r w:rsidR="00A3261E">
        <w:t>kann</w:t>
      </w:r>
      <w:proofErr w:type="spellEnd"/>
      <w:r w:rsidR="00A3261E">
        <w:t xml:space="preserve"> </w:t>
      </w:r>
      <w:proofErr w:type="spellStart"/>
      <w:r w:rsidR="00A3261E">
        <w:t>das</w:t>
      </w:r>
      <w:proofErr w:type="spellEnd"/>
      <w:r w:rsidR="00A3261E">
        <w:t xml:space="preserve"> </w:t>
      </w:r>
      <w:proofErr w:type="spellStart"/>
      <w:r w:rsidR="00A3261E">
        <w:t>Verfahren</w:t>
      </w:r>
      <w:proofErr w:type="spellEnd"/>
      <w:r w:rsidR="00A3261E">
        <w:t xml:space="preserve"> </w:t>
      </w:r>
      <w:proofErr w:type="spellStart"/>
      <w:r w:rsidR="00A3261E">
        <w:t>und</w:t>
      </w:r>
      <w:proofErr w:type="spellEnd"/>
      <w:r w:rsidR="00A3261E">
        <w:t xml:space="preserve"> die </w:t>
      </w:r>
      <w:proofErr w:type="spellStart"/>
      <w:r w:rsidR="00A3261E">
        <w:t>Modalitäten</w:t>
      </w:r>
      <w:proofErr w:type="spellEnd"/>
      <w:r w:rsidR="00A3261E">
        <w:t xml:space="preserve"> </w:t>
      </w:r>
      <w:proofErr w:type="spellStart"/>
      <w:r w:rsidR="00A3261E">
        <w:t>festlegen</w:t>
      </w:r>
      <w:proofErr w:type="spellEnd"/>
      <w:r w:rsidR="00A3261E">
        <w:t xml:space="preserve">, </w:t>
      </w:r>
      <w:proofErr w:type="spellStart"/>
      <w:r w:rsidR="00A3261E">
        <w:t>gemäß</w:t>
      </w:r>
      <w:proofErr w:type="spellEnd"/>
      <w:r w:rsidR="00A3261E">
        <w:t xml:space="preserve"> </w:t>
      </w:r>
      <w:proofErr w:type="spellStart"/>
      <w:r w:rsidR="00A3261E">
        <w:t>denen</w:t>
      </w:r>
      <w:proofErr w:type="spellEnd"/>
      <w:r w:rsidR="00A3261E">
        <w:t xml:space="preserve"> </w:t>
      </w:r>
      <w:proofErr w:type="spellStart"/>
      <w:r w:rsidR="00A3261E">
        <w:t>diese</w:t>
      </w:r>
      <w:proofErr w:type="spellEnd"/>
      <w:r w:rsidR="00A3261E">
        <w:t xml:space="preserve"> </w:t>
      </w:r>
      <w:proofErr w:type="spellStart"/>
      <w:r w:rsidR="00A3261E">
        <w:t>Stellungnahme</w:t>
      </w:r>
      <w:proofErr w:type="spellEnd"/>
      <w:r w:rsidR="00A3261E">
        <w:t xml:space="preserve"> </w:t>
      </w:r>
      <w:proofErr w:type="spellStart"/>
      <w:r w:rsidR="00A3261E">
        <w:t>abgegeben</w:t>
      </w:r>
      <w:proofErr w:type="spellEnd"/>
      <w:r w:rsidR="00A3261E">
        <w:t xml:space="preserve"> </w:t>
      </w:r>
      <w:proofErr w:type="spellStart"/>
      <w:r w:rsidR="00A3261E">
        <w:t>wird</w:t>
      </w:r>
      <w:proofErr w:type="spellEnd"/>
      <w:r w:rsidR="00A3261E">
        <w:rPr>
          <w:lang w:val="de-DE"/>
        </w:rPr>
        <w:t>]</w:t>
      </w:r>
      <w:r w:rsidR="00A3261E" w:rsidRPr="00A3261E">
        <w:rPr>
          <w:lang w:val="de-DE"/>
        </w:rPr>
        <w:t xml:space="preserve">. </w:t>
      </w:r>
      <w:r w:rsidR="00A3261E">
        <w:rPr>
          <w:lang w:val="de-DE"/>
        </w:rPr>
        <w:t>[...]</w:t>
      </w:r>
    </w:p>
    <w:p w14:paraId="08DF731D" w14:textId="77777777" w:rsidR="00A3261E" w:rsidRDefault="00A3261E" w:rsidP="00DA4847">
      <w:pPr>
        <w:autoSpaceDE w:val="0"/>
        <w:autoSpaceDN w:val="0"/>
        <w:adjustRightInd w:val="0"/>
        <w:jc w:val="both"/>
        <w:rPr>
          <w:lang w:val="de-DE"/>
        </w:rPr>
      </w:pPr>
    </w:p>
    <w:p w14:paraId="77D3D5E7" w14:textId="111FB7EB" w:rsidR="00DA4847" w:rsidRPr="00EE603B" w:rsidRDefault="00DA4847" w:rsidP="00DA4847">
      <w:pPr>
        <w:autoSpaceDE w:val="0"/>
        <w:autoSpaceDN w:val="0"/>
        <w:adjustRightInd w:val="0"/>
        <w:jc w:val="both"/>
        <w:rPr>
          <w:lang w:val="de-DE"/>
        </w:rPr>
      </w:pPr>
      <w:r w:rsidRPr="00EE603B">
        <w:rPr>
          <w:lang w:val="de-DE"/>
        </w:rPr>
        <w:tab/>
        <w:t>Die Genehmigung ist sowohl für die vollständige oder teilweise Herstellung als auch für die Vorgänge der Teilung, Verpackung oder Verabreichung erforderlich.</w:t>
      </w:r>
    </w:p>
    <w:p w14:paraId="14C1ECD7" w14:textId="77777777" w:rsidR="00DA4847" w:rsidRPr="00EE603B" w:rsidRDefault="00DA4847" w:rsidP="00DA4847">
      <w:pPr>
        <w:autoSpaceDE w:val="0"/>
        <w:autoSpaceDN w:val="0"/>
        <w:adjustRightInd w:val="0"/>
        <w:jc w:val="both"/>
        <w:rPr>
          <w:lang w:val="de-DE"/>
        </w:rPr>
      </w:pPr>
    </w:p>
    <w:p w14:paraId="6EA7B990" w14:textId="77777777" w:rsidR="00DA4847" w:rsidRPr="00EE603B" w:rsidRDefault="00DA4847" w:rsidP="00DA4847">
      <w:pPr>
        <w:autoSpaceDE w:val="0"/>
        <w:autoSpaceDN w:val="0"/>
        <w:adjustRightInd w:val="0"/>
        <w:jc w:val="both"/>
        <w:rPr>
          <w:lang w:val="de-DE"/>
        </w:rPr>
      </w:pPr>
      <w:r w:rsidRPr="00EE603B">
        <w:rPr>
          <w:lang w:val="de-DE"/>
        </w:rPr>
        <w:lastRenderedPageBreak/>
        <w:tab/>
        <w:t xml:space="preserve">Diese Genehmigung ist jedoch nicht erforderlich für die Zubereitung und Fraktionierung, wenn diese Vorgänge </w:t>
      </w:r>
      <w:r w:rsidR="002C49F9" w:rsidRPr="00EE603B">
        <w:rPr>
          <w:lang w:val="de-DE"/>
        </w:rPr>
        <w:t>[</w:t>
      </w:r>
      <w:r w:rsidR="002C49F9" w:rsidRPr="00EE603B">
        <w:rPr>
          <w:rFonts w:cs="Arial MT Std"/>
          <w:lang w:val="de-DE"/>
        </w:rPr>
        <w:t>in einer Apotheke</w:t>
      </w:r>
      <w:r w:rsidR="002C49F9" w:rsidRPr="00EE603B">
        <w:rPr>
          <w:lang w:val="de-DE"/>
        </w:rPr>
        <w:t xml:space="preserve">] </w:t>
      </w:r>
      <w:r w:rsidRPr="00EE603B">
        <w:rPr>
          <w:lang w:val="de-DE"/>
        </w:rPr>
        <w:t xml:space="preserve">ausschließlich entweder für die Einzelhandelsabgabe durch Personen, die zur Abgabe von Arzneimitteln an die Öffentlichkeit ermächtigt sind, oder für die Abgabe </w:t>
      </w:r>
      <w:r w:rsidR="002C49F9" w:rsidRPr="00EE603B">
        <w:rPr>
          <w:lang w:val="de-DE"/>
        </w:rPr>
        <w:t>[</w:t>
      </w:r>
      <w:r w:rsidR="002C49F9" w:rsidRPr="00EE603B">
        <w:rPr>
          <w:rFonts w:cs="Arial MT Std"/>
          <w:lang w:val="de-DE"/>
        </w:rPr>
        <w:t>an einen im vorliegenden Artikel erwähnten Inhaber einer Zubereitungsgenehmigung</w:t>
      </w:r>
      <w:r w:rsidR="002C49F9" w:rsidRPr="00EE603B">
        <w:rPr>
          <w:lang w:val="de-DE"/>
        </w:rPr>
        <w:t>]</w:t>
      </w:r>
      <w:r w:rsidRPr="00EE603B">
        <w:rPr>
          <w:lang w:val="de-DE"/>
        </w:rPr>
        <w:t xml:space="preserve"> erfolgen. Die betreffenden Personen können diese Vorgänge entweder anderen Personen, die zur Abgabe von Arzneimitteln an die Öffentlichkeit ermächtigt sind, </w:t>
      </w:r>
      <w:r w:rsidR="002C49F9" w:rsidRPr="00EE603B">
        <w:rPr>
          <w:lang w:val="de-DE"/>
        </w:rPr>
        <w:t>[</w:t>
      </w:r>
      <w:r w:rsidR="002C49F9" w:rsidRPr="00EE603B">
        <w:rPr>
          <w:rFonts w:cs="Arial MT Std"/>
          <w:lang w:val="de-DE"/>
        </w:rPr>
        <w:t>oder einem im vorliegenden Artikel erwähnten Inhaber einer Zubereitungsgenehmigung</w:t>
      </w:r>
      <w:r w:rsidR="002C49F9" w:rsidRPr="00EE603B">
        <w:rPr>
          <w:lang w:val="de-DE"/>
        </w:rPr>
        <w:t>]</w:t>
      </w:r>
      <w:r w:rsidRPr="00EE603B">
        <w:rPr>
          <w:lang w:val="de-DE"/>
        </w:rPr>
        <w:t xml:space="preserve"> </w:t>
      </w:r>
      <w:r w:rsidR="00ED22A6" w:rsidRPr="00EE603B">
        <w:rPr>
          <w:lang w:val="de-DE"/>
        </w:rPr>
        <w:t xml:space="preserve">[oder Personen aus einem anderen Mitgliedstaat, die gesetzlich ermächtigt sind, diese Vorgänge in diesem Mitgliedstaat vorzunehmen,] </w:t>
      </w:r>
      <w:r w:rsidRPr="00EE603B">
        <w:rPr>
          <w:lang w:val="de-DE"/>
        </w:rPr>
        <w:t>übertragen. Der König legt die diesbezüglichen Bedingungen und Modalitäten fest.</w:t>
      </w:r>
    </w:p>
    <w:p w14:paraId="3386B1C3" w14:textId="77777777" w:rsidR="00DA4847" w:rsidRPr="00EE603B" w:rsidRDefault="00DA4847" w:rsidP="00DA4847">
      <w:pPr>
        <w:autoSpaceDE w:val="0"/>
        <w:autoSpaceDN w:val="0"/>
        <w:adjustRightInd w:val="0"/>
        <w:jc w:val="both"/>
        <w:rPr>
          <w:lang w:val="de-DE"/>
        </w:rPr>
      </w:pPr>
    </w:p>
    <w:p w14:paraId="515E67C5" w14:textId="77777777" w:rsidR="00DA4847" w:rsidRPr="00EE603B" w:rsidRDefault="00DA4847" w:rsidP="00DA4847">
      <w:pPr>
        <w:autoSpaceDE w:val="0"/>
        <w:autoSpaceDN w:val="0"/>
        <w:adjustRightInd w:val="0"/>
        <w:jc w:val="both"/>
        <w:rPr>
          <w:lang w:val="de-DE"/>
        </w:rPr>
      </w:pPr>
      <w:r w:rsidRPr="00EE603B">
        <w:rPr>
          <w:lang w:val="de-DE"/>
        </w:rPr>
        <w:tab/>
        <w:t>Die Genehmigung ist auch nicht erforderlich für die Fraktionierung, wenn die betreffenden Vorgänge ausschließlich im Hinblick auf die Einzelhandelsabgabe durch Personen verrichtet werden, die zur Abgabe von Arzneimittel an die für Tiere verantwortlichen Personen ermächtigt sind. Der König legt die diesbezüglichen Bedingungen und Modalitäten fest.</w:t>
      </w:r>
    </w:p>
    <w:p w14:paraId="2DBFD9EB" w14:textId="77777777" w:rsidR="00DA4847" w:rsidRPr="00EE603B" w:rsidRDefault="00DA4847" w:rsidP="00DA4847">
      <w:pPr>
        <w:autoSpaceDE w:val="0"/>
        <w:autoSpaceDN w:val="0"/>
        <w:adjustRightInd w:val="0"/>
        <w:jc w:val="both"/>
        <w:rPr>
          <w:lang w:val="de-DE"/>
        </w:rPr>
      </w:pPr>
    </w:p>
    <w:p w14:paraId="3417CEAF" w14:textId="77777777" w:rsidR="00DA4847" w:rsidRPr="00EE603B" w:rsidRDefault="00DA4847" w:rsidP="00DA4847">
      <w:pPr>
        <w:autoSpaceDE w:val="0"/>
        <w:autoSpaceDN w:val="0"/>
        <w:adjustRightInd w:val="0"/>
        <w:jc w:val="both"/>
        <w:rPr>
          <w:lang w:val="de-DE"/>
        </w:rPr>
      </w:pPr>
      <w:r w:rsidRPr="00EE603B">
        <w:rPr>
          <w:lang w:val="de-DE"/>
        </w:rPr>
        <w:tab/>
        <w:t>Für den Import aus Drittländern ist eine Genehmigung erforderlich. Für den Import von Arzneimittelchargen aus Drittländern, mit denen die Europäische Kommission diesbezügliche Abkommen abgeschlossen hat, die garantieren, dass der Hersteller des Arzneimittels Normen für die gute Herstellungspraxis einhält, die den im Gemeinschaftsrecht vorgeschriebenen Normen zumindest gleichwertig sind, kann der König die Regeln und Modalitäten festlegen, gemäß denen die Kontrollberichte mit Bezug auf diese Chargen anerkannt werden. Der König legt ebenfalls die Bedingungen und Modalitäten fest, die anwendbar sind, wenn die Arzneimittelchargen aus einem anderen Mitgliedstaat stammen.</w:t>
      </w:r>
    </w:p>
    <w:p w14:paraId="1060DFE7" w14:textId="77777777" w:rsidR="00DA4847" w:rsidRPr="00EE603B" w:rsidRDefault="00DA4847" w:rsidP="00DA4847">
      <w:pPr>
        <w:autoSpaceDE w:val="0"/>
        <w:autoSpaceDN w:val="0"/>
        <w:adjustRightInd w:val="0"/>
        <w:jc w:val="both"/>
        <w:rPr>
          <w:lang w:val="de-DE"/>
        </w:rPr>
      </w:pPr>
    </w:p>
    <w:p w14:paraId="6F7A499A" w14:textId="77777777" w:rsidR="00DA4847" w:rsidRPr="00EE603B" w:rsidRDefault="00DA4847" w:rsidP="00DA4847">
      <w:pPr>
        <w:autoSpaceDE w:val="0"/>
        <w:autoSpaceDN w:val="0"/>
        <w:adjustRightInd w:val="0"/>
        <w:jc w:val="both"/>
        <w:rPr>
          <w:lang w:val="de-DE"/>
        </w:rPr>
      </w:pPr>
      <w:r w:rsidRPr="00EE603B">
        <w:rPr>
          <w:lang w:val="de-DE"/>
        </w:rPr>
        <w:tab/>
        <w:t>Für bestimmte spezifische Arzneimittelkategorien, die der König festlegt, kann Er aufgrund der Art dieser Arzneimittel zusätzliche Bedingungen festlegen.</w:t>
      </w:r>
    </w:p>
    <w:p w14:paraId="41668AFD" w14:textId="77777777" w:rsidR="00DA4847" w:rsidRPr="00EE603B" w:rsidRDefault="00DA4847" w:rsidP="00DA4847">
      <w:pPr>
        <w:autoSpaceDE w:val="0"/>
        <w:autoSpaceDN w:val="0"/>
        <w:adjustRightInd w:val="0"/>
        <w:jc w:val="both"/>
        <w:rPr>
          <w:lang w:val="de-DE"/>
        </w:rPr>
      </w:pPr>
    </w:p>
    <w:p w14:paraId="15EED112" w14:textId="77777777" w:rsidR="006E5B6F" w:rsidRPr="00EE603B" w:rsidRDefault="006E5B6F" w:rsidP="006E5B6F">
      <w:pPr>
        <w:ind w:firstLine="708"/>
        <w:jc w:val="both"/>
        <w:rPr>
          <w:lang w:val="de-DE"/>
        </w:rPr>
      </w:pPr>
      <w:r w:rsidRPr="00EE603B">
        <w:rPr>
          <w:lang w:val="de-DE"/>
        </w:rPr>
        <w:t>[Die Daten über die gewährten Genehmigungen werden in die im Namen der Union von der EMA verwaltete Datenbank der Union, nachstehend "Europäische Datenbank" genannt, eingegeben.</w:t>
      </w:r>
    </w:p>
    <w:p w14:paraId="05D76C1F" w14:textId="77777777" w:rsidR="006E5B6F" w:rsidRPr="00EE603B" w:rsidRDefault="006E5B6F" w:rsidP="006E5B6F">
      <w:pPr>
        <w:ind w:firstLine="708"/>
        <w:jc w:val="both"/>
        <w:rPr>
          <w:lang w:val="de-DE"/>
        </w:rPr>
      </w:pPr>
    </w:p>
    <w:p w14:paraId="345B86CD" w14:textId="77777777" w:rsidR="00DA4847" w:rsidRPr="00EE603B" w:rsidRDefault="006E5B6F" w:rsidP="006E5B6F">
      <w:pPr>
        <w:autoSpaceDE w:val="0"/>
        <w:autoSpaceDN w:val="0"/>
        <w:adjustRightInd w:val="0"/>
        <w:ind w:firstLine="708"/>
        <w:jc w:val="both"/>
        <w:rPr>
          <w:lang w:val="de-DE"/>
        </w:rPr>
      </w:pPr>
      <w:r w:rsidRPr="00EE603B">
        <w:rPr>
          <w:lang w:val="de-DE"/>
        </w:rPr>
        <w:t>Die Zertifikate über die gute Herstellungspraxis werden in die Europäische Datenbank eingespeist. Auch die Informationen zur Registrierung von Importeuren und Herstellern von Wirkstoffen werden in vorerwähnte Datenbank eingegeben.]</w:t>
      </w:r>
    </w:p>
    <w:p w14:paraId="364F4063" w14:textId="77777777" w:rsidR="00DA4847" w:rsidRPr="00EE603B" w:rsidRDefault="00DA4847" w:rsidP="00DA4847">
      <w:pPr>
        <w:autoSpaceDE w:val="0"/>
        <w:autoSpaceDN w:val="0"/>
        <w:adjustRightInd w:val="0"/>
        <w:jc w:val="both"/>
        <w:rPr>
          <w:lang w:val="de-DE"/>
        </w:rPr>
      </w:pPr>
    </w:p>
    <w:p w14:paraId="1965EE9C" w14:textId="77777777" w:rsidR="00DA4847" w:rsidRPr="00EE603B" w:rsidRDefault="00DA4847" w:rsidP="00DA4847">
      <w:pPr>
        <w:autoSpaceDE w:val="0"/>
        <w:autoSpaceDN w:val="0"/>
        <w:adjustRightInd w:val="0"/>
        <w:jc w:val="both"/>
        <w:rPr>
          <w:lang w:val="de-DE"/>
        </w:rPr>
      </w:pPr>
      <w:r w:rsidRPr="00EE603B">
        <w:rPr>
          <w:lang w:val="de-DE"/>
        </w:rPr>
        <w:tab/>
        <w:t>Der König legt die Bedingungen, Fristen und Modalitäten für das Verfahren zur Prüfung der Anträge auf Genehmigung sowie die für den Erhalt einer im vorliegenden Artikel erwähnten Genehmigung zu erfüllenden Bedingungen fest. Er ergreift ebenfalls die notwendigen Maßnahmen zum Schutz der Volksgesundheit für das, was die Herstellung, den Import und den Export von Arzneimitteln betrifft. Er legt den Inhalt des Antrags fest und kann die Form bestimmen, unter der dieser Antrag eingereicht werden muss. Der König kann auch Regeln mit Bezug auf die Zulässigkeit eines Antrags festlegen.</w:t>
      </w:r>
    </w:p>
    <w:p w14:paraId="767F8593" w14:textId="77777777" w:rsidR="00DA4847" w:rsidRPr="00EE603B" w:rsidRDefault="00DA4847" w:rsidP="00DA4847">
      <w:pPr>
        <w:autoSpaceDE w:val="0"/>
        <w:autoSpaceDN w:val="0"/>
        <w:adjustRightInd w:val="0"/>
        <w:jc w:val="both"/>
        <w:rPr>
          <w:lang w:val="de-DE"/>
        </w:rPr>
      </w:pPr>
    </w:p>
    <w:p w14:paraId="15344D5E" w14:textId="77777777" w:rsidR="00DA4847" w:rsidRPr="00EE603B" w:rsidRDefault="00DA4847" w:rsidP="00DA4847">
      <w:pPr>
        <w:autoSpaceDE w:val="0"/>
        <w:autoSpaceDN w:val="0"/>
        <w:adjustRightInd w:val="0"/>
        <w:jc w:val="both"/>
        <w:rPr>
          <w:lang w:val="de-DE"/>
        </w:rPr>
      </w:pPr>
      <w:r w:rsidRPr="00EE603B">
        <w:rPr>
          <w:lang w:val="de-DE"/>
        </w:rPr>
        <w:tab/>
        <w:t xml:space="preserve">Der Minister oder sein Beauftragter erteilt eine Genehmigung erst dann, wenn er sich durch eine Untersuchung vergewissert hat, dass die erteilten Auskünfte richtig sind. Die Genehmigung ist nur für die in der Genehmigung angegebenen Räumlichkeiten sowie für die Arzneimittel und Darreichungsformen gültig, für die die Genehmigung beantragt und erteilt wurde. Um die Einhaltung aller Bedingungen zu garantieren, kann die Genehmigung entweder </w:t>
      </w:r>
      <w:r w:rsidRPr="00EE603B">
        <w:rPr>
          <w:lang w:val="de-DE"/>
        </w:rPr>
        <w:lastRenderedPageBreak/>
        <w:t>bei ihrer Erteilung oder später an bestimmte Verpflichtungen geknüpft werden.</w:t>
      </w:r>
      <w:r w:rsidR="002A724A" w:rsidRPr="00EE603B">
        <w:rPr>
          <w:lang w:val="de-DE"/>
        </w:rPr>
        <w:t xml:space="preserve"> [Der König kann den Inhalt der Genehmigung festlegen.]</w:t>
      </w:r>
    </w:p>
    <w:p w14:paraId="1288D775" w14:textId="77777777" w:rsidR="00DA4847" w:rsidRPr="00EE603B" w:rsidRDefault="00DA4847" w:rsidP="00DA4847">
      <w:pPr>
        <w:autoSpaceDE w:val="0"/>
        <w:autoSpaceDN w:val="0"/>
        <w:adjustRightInd w:val="0"/>
        <w:jc w:val="both"/>
        <w:rPr>
          <w:lang w:val="de-DE"/>
        </w:rPr>
      </w:pPr>
    </w:p>
    <w:p w14:paraId="26BE61D9" w14:textId="77777777" w:rsidR="006E5B6F" w:rsidRPr="00EE603B" w:rsidRDefault="006E5B6F" w:rsidP="006E5B6F">
      <w:pPr>
        <w:ind w:firstLine="708"/>
        <w:jc w:val="both"/>
        <w:rPr>
          <w:lang w:val="de-DE"/>
        </w:rPr>
      </w:pPr>
      <w:r w:rsidRPr="00EE603B">
        <w:rPr>
          <w:lang w:val="de-DE"/>
        </w:rPr>
        <w:t>[Der König legt die Grundsätze und Leitlinien in Sachen gute Herstellungspraxis für Arzneimittel fest. Der König legt auch die Grundsätze und Leitlinien in Sachen gute Herstellungspraxis für Wirkstoffe fest.]</w:t>
      </w:r>
    </w:p>
    <w:p w14:paraId="70BC7A1A" w14:textId="77777777" w:rsidR="006E5B6F" w:rsidRPr="00EE603B" w:rsidRDefault="006E5B6F" w:rsidP="006E5B6F">
      <w:pPr>
        <w:ind w:firstLine="708"/>
        <w:jc w:val="both"/>
        <w:rPr>
          <w:lang w:val="de-DE"/>
        </w:rPr>
      </w:pPr>
    </w:p>
    <w:p w14:paraId="09A52119" w14:textId="77777777" w:rsidR="006E5B6F" w:rsidRPr="00EE603B" w:rsidRDefault="006E5B6F" w:rsidP="006E5B6F">
      <w:pPr>
        <w:ind w:firstLine="708"/>
        <w:jc w:val="both"/>
        <w:rPr>
          <w:lang w:val="de-DE"/>
        </w:rPr>
      </w:pPr>
      <w:r w:rsidRPr="00EE603B">
        <w:rPr>
          <w:lang w:val="de-DE"/>
        </w:rPr>
        <w:t>[Bei der Herstellung dürfen nur Wirkstoffe verwendet werden, die gemäß der guten Herstellungspraxis für Wirkstoffe hergestellt und gemäß der guten Vertriebspraxis von Wirkstoffen vertrieben wurden. Der König bestimmt, wie die Kontrolle darüber erfolgt.</w:t>
      </w:r>
    </w:p>
    <w:p w14:paraId="1EF3740E" w14:textId="77777777" w:rsidR="006E5B6F" w:rsidRPr="00EE603B" w:rsidRDefault="006E5B6F" w:rsidP="006E5B6F">
      <w:pPr>
        <w:jc w:val="both"/>
        <w:rPr>
          <w:lang w:val="de-DE"/>
        </w:rPr>
      </w:pPr>
    </w:p>
    <w:p w14:paraId="7CB80ADC" w14:textId="77777777" w:rsidR="00DA4847" w:rsidRPr="00EE603B" w:rsidRDefault="006E5B6F" w:rsidP="006E5B6F">
      <w:pPr>
        <w:autoSpaceDE w:val="0"/>
        <w:autoSpaceDN w:val="0"/>
        <w:adjustRightInd w:val="0"/>
        <w:ind w:firstLine="708"/>
        <w:jc w:val="both"/>
        <w:rPr>
          <w:spacing w:val="-2"/>
          <w:lang w:val="de-DE"/>
        </w:rPr>
      </w:pPr>
      <w:r w:rsidRPr="00EE603B">
        <w:rPr>
          <w:spacing w:val="-2"/>
          <w:lang w:val="de-DE"/>
        </w:rPr>
        <w:t>Der Inhaber der Herstellungsgenehmigung stellt sicher, dass die Arzneiträgerstoffe zur Verwendung in Arzneimitteln geeignet sind, indem er ermittelt, welche die angemessene gute Herstellungspraxis ist. Dies wird auf der Grundlage einer formalisierten Risikobewertung gemäß den vom König festgelegten Leitlinien ermittelt. Diese Risikobewertung berücksichtigt die Erfordernisse anderer angemessener Qualitätssicherungssysteme sowie die Herkunft und die beabsichtigte Verwendung der Arzneiträgerstoffe und vergangene Fälle von Qualitätsmängeln. Der Inhaber der Herstellungsgenehmigung gewährleistet, dass die auf diese Weise ermittelte einschlägige gute Herstellungspraxis angewendet wird. Der Inhaber der Herstellungs</w:t>
      </w:r>
      <w:r w:rsidR="00C002C3" w:rsidRPr="00EE603B">
        <w:rPr>
          <w:spacing w:val="-2"/>
          <w:lang w:val="de-DE"/>
        </w:rPr>
        <w:softHyphen/>
      </w:r>
      <w:r w:rsidRPr="00EE603B">
        <w:rPr>
          <w:spacing w:val="-2"/>
          <w:lang w:val="de-DE"/>
        </w:rPr>
        <w:t>genehmigung dokumentiert die gemäß dem vorliegenden Absatz ergriffenen Maßnahmen.]</w:t>
      </w:r>
    </w:p>
    <w:p w14:paraId="3B858897" w14:textId="77777777" w:rsidR="00DA4847" w:rsidRPr="00EE603B" w:rsidRDefault="00DA4847" w:rsidP="00DA4847">
      <w:pPr>
        <w:autoSpaceDE w:val="0"/>
        <w:autoSpaceDN w:val="0"/>
        <w:adjustRightInd w:val="0"/>
        <w:jc w:val="both"/>
        <w:rPr>
          <w:lang w:val="de-DE"/>
        </w:rPr>
      </w:pPr>
    </w:p>
    <w:p w14:paraId="0CD5EDA3" w14:textId="77777777" w:rsidR="00DA4847" w:rsidRPr="00EE603B" w:rsidRDefault="00DA4847" w:rsidP="00DA4847">
      <w:pPr>
        <w:autoSpaceDE w:val="0"/>
        <w:autoSpaceDN w:val="0"/>
        <w:adjustRightInd w:val="0"/>
        <w:jc w:val="both"/>
        <w:rPr>
          <w:lang w:val="de-DE"/>
        </w:rPr>
      </w:pPr>
      <w:r w:rsidRPr="00EE603B">
        <w:rPr>
          <w:lang w:val="de-DE"/>
        </w:rPr>
        <w:tab/>
        <w:t>Der König legt ebenfalls die Bedingungen und Modalitäten fest, an die die Inhaber einer Genehmigung für die Herstellung oder den Import von Arzneimitteln bei der Ausübung ihrer zugelassenen Aktivitäten gebunden sind.</w:t>
      </w:r>
    </w:p>
    <w:p w14:paraId="060A4575" w14:textId="77777777" w:rsidR="00DA4847" w:rsidRPr="00EE603B" w:rsidRDefault="00DA4847" w:rsidP="00DA4847">
      <w:pPr>
        <w:autoSpaceDE w:val="0"/>
        <w:autoSpaceDN w:val="0"/>
        <w:adjustRightInd w:val="0"/>
        <w:jc w:val="both"/>
        <w:rPr>
          <w:lang w:val="de-DE"/>
        </w:rPr>
      </w:pPr>
    </w:p>
    <w:p w14:paraId="531758AB" w14:textId="77777777" w:rsidR="00DA4847" w:rsidRPr="00EE603B" w:rsidRDefault="00DA4847" w:rsidP="00DA4847">
      <w:pPr>
        <w:autoSpaceDE w:val="0"/>
        <w:autoSpaceDN w:val="0"/>
        <w:adjustRightInd w:val="0"/>
        <w:jc w:val="both"/>
        <w:rPr>
          <w:lang w:val="de-DE"/>
        </w:rPr>
      </w:pPr>
      <w:r w:rsidRPr="00EE603B">
        <w:rPr>
          <w:lang w:val="de-DE"/>
        </w:rPr>
        <w:tab/>
        <w:t>Bei Nichteinhaltung der im vorliegenden Gesetz oder in seinen Ausführungserlassen bestimmten Anforderungen kann der Minister oder sein Beauftragter die Genehmigung ganz oder teilweise aussetzen oder entziehen.</w:t>
      </w:r>
    </w:p>
    <w:p w14:paraId="41B176AE" w14:textId="77777777" w:rsidR="00DA4847" w:rsidRPr="00EE603B" w:rsidRDefault="00DA4847" w:rsidP="00DA4847">
      <w:pPr>
        <w:autoSpaceDE w:val="0"/>
        <w:autoSpaceDN w:val="0"/>
        <w:adjustRightInd w:val="0"/>
        <w:jc w:val="both"/>
        <w:rPr>
          <w:lang w:val="de-DE"/>
        </w:rPr>
      </w:pPr>
    </w:p>
    <w:p w14:paraId="5022D3E4" w14:textId="07E17424" w:rsidR="00DA4847" w:rsidRPr="00EE603B" w:rsidRDefault="00DA4847" w:rsidP="00DA4847">
      <w:pPr>
        <w:autoSpaceDE w:val="0"/>
        <w:autoSpaceDN w:val="0"/>
        <w:adjustRightInd w:val="0"/>
        <w:jc w:val="both"/>
        <w:rPr>
          <w:lang w:val="de-DE"/>
        </w:rPr>
      </w:pPr>
      <w:r w:rsidRPr="00EE603B">
        <w:rPr>
          <w:lang w:val="de-DE"/>
        </w:rPr>
        <w:tab/>
        <w:t xml:space="preserve">Bevor diese Maßnahmen getroffen werden, wird der Genehmigungsinhaber vom Minister oder von seinem Beauftragten von diesem Vorhaben unterrichtet und kann er entweder auf Initiative des Ministers oder seines Beauftragten oder auf eigene Initiative </w:t>
      </w:r>
      <w:r w:rsidR="00B11E6F" w:rsidRPr="00EE603B">
        <w:rPr>
          <w:lang w:val="de-DE"/>
        </w:rPr>
        <w:t>[von der FAAG]</w:t>
      </w:r>
      <w:r w:rsidRPr="00EE603B">
        <w:rPr>
          <w:lang w:val="de-DE"/>
        </w:rPr>
        <w:t xml:space="preserve"> angehört werden.</w:t>
      </w:r>
    </w:p>
    <w:p w14:paraId="6327B422" w14:textId="77777777" w:rsidR="006E5B6F" w:rsidRPr="00EE603B" w:rsidRDefault="006E5B6F" w:rsidP="00DA4847">
      <w:pPr>
        <w:autoSpaceDE w:val="0"/>
        <w:autoSpaceDN w:val="0"/>
        <w:adjustRightInd w:val="0"/>
        <w:jc w:val="both"/>
        <w:rPr>
          <w:lang w:val="de-DE"/>
        </w:rPr>
      </w:pPr>
    </w:p>
    <w:p w14:paraId="0536622F" w14:textId="77777777" w:rsidR="006E5B6F" w:rsidRPr="00EE603B" w:rsidRDefault="006E5B6F" w:rsidP="00DA4847">
      <w:pPr>
        <w:autoSpaceDE w:val="0"/>
        <w:autoSpaceDN w:val="0"/>
        <w:adjustRightInd w:val="0"/>
        <w:jc w:val="both"/>
        <w:rPr>
          <w:lang w:val="de-DE"/>
        </w:rPr>
      </w:pPr>
      <w:r w:rsidRPr="00EE603B">
        <w:rPr>
          <w:lang w:val="de-DE"/>
        </w:rPr>
        <w:tab/>
        <w:t>[Die Inhaber einer Herstellungsgenehmigung, auch diejenigen, die in Absatz 2 erwähnte Tätigkeiten ausüben, gelten als Hersteller und haften daher für Schäden in den Fällen und unter den Bedingungen, die im Gesetz vom 25. Februar 1991 über die Haftung für mangelhafte Produkte vorgesehen sind.]</w:t>
      </w:r>
    </w:p>
    <w:p w14:paraId="126152C9" w14:textId="77777777" w:rsidR="002C49F9" w:rsidRPr="00EE603B" w:rsidRDefault="002C49F9" w:rsidP="00DA4847">
      <w:pPr>
        <w:autoSpaceDE w:val="0"/>
        <w:autoSpaceDN w:val="0"/>
        <w:adjustRightInd w:val="0"/>
        <w:jc w:val="both"/>
        <w:rPr>
          <w:lang w:val="de-DE"/>
        </w:rPr>
      </w:pPr>
    </w:p>
    <w:p w14:paraId="3AB194DA" w14:textId="77777777" w:rsidR="002C49F9" w:rsidRPr="00EE603B" w:rsidRDefault="002C49F9" w:rsidP="002C49F9">
      <w:pPr>
        <w:ind w:firstLine="708"/>
        <w:jc w:val="both"/>
        <w:rPr>
          <w:rFonts w:cs="Arial MT Std"/>
          <w:spacing w:val="-4"/>
          <w:lang w:val="de-DE"/>
        </w:rPr>
      </w:pPr>
      <w:r w:rsidRPr="00EE603B">
        <w:rPr>
          <w:spacing w:val="-4"/>
          <w:lang w:val="de-DE"/>
        </w:rPr>
        <w:t>[</w:t>
      </w:r>
      <w:r w:rsidRPr="00EE603B">
        <w:rPr>
          <w:rFonts w:cs="Arial MT Std"/>
          <w:spacing w:val="-4"/>
          <w:lang w:val="de-DE"/>
        </w:rPr>
        <w:t xml:space="preserve">§ 1/1 - In Abweichung von § 1 ist keine Zubereitungsgenehmigung erforderlich für folgende von einem Inhaber einer Zubereitungsgenehmigung vorgenommene Verrichtungen: </w:t>
      </w:r>
    </w:p>
    <w:p w14:paraId="49A85300" w14:textId="77777777" w:rsidR="002C49F9" w:rsidRPr="00EE603B" w:rsidRDefault="002C49F9" w:rsidP="002C49F9">
      <w:pPr>
        <w:jc w:val="both"/>
        <w:rPr>
          <w:rFonts w:cs="Arial MT Std"/>
          <w:spacing w:val="-4"/>
          <w:lang w:val="de-DE"/>
        </w:rPr>
      </w:pPr>
    </w:p>
    <w:p w14:paraId="5984FEBD" w14:textId="12A458AA" w:rsidR="002C49F9" w:rsidRPr="00EE603B" w:rsidRDefault="006B35AE" w:rsidP="006B35AE">
      <w:pPr>
        <w:autoSpaceDE w:val="0"/>
        <w:autoSpaceDN w:val="0"/>
        <w:adjustRightInd w:val="0"/>
        <w:jc w:val="both"/>
        <w:rPr>
          <w:rFonts w:ascii="TimesNewRoman" w:hAnsi="TimesNewRoman" w:cs="TimesNewRoman"/>
          <w:color w:val="231F20"/>
          <w:spacing w:val="-4"/>
          <w:lang w:val="de-DE"/>
        </w:rPr>
      </w:pPr>
      <w:r w:rsidRPr="00EE603B">
        <w:rPr>
          <w:rFonts w:cs="Arial MT Std"/>
          <w:spacing w:val="-4"/>
          <w:lang w:val="de-DE"/>
        </w:rPr>
        <w:tab/>
      </w:r>
      <w:r w:rsidR="002C49F9" w:rsidRPr="00EE603B">
        <w:rPr>
          <w:rFonts w:cs="Arial MT Std"/>
          <w:spacing w:val="-4"/>
          <w:lang w:val="de-DE"/>
        </w:rPr>
        <w:t xml:space="preserve">1. die Zubereitung von </w:t>
      </w:r>
      <w:r w:rsidRPr="00EE603B">
        <w:rPr>
          <w:rFonts w:ascii="TimesNewRoman" w:hAnsi="TimesNewRoman" w:cs="TimesNewRoman"/>
          <w:spacing w:val="-4"/>
          <w:lang w:val="de-DE"/>
        </w:rPr>
        <w:t>[A</w:t>
      </w:r>
      <w:r w:rsidRPr="00EE603B">
        <w:rPr>
          <w:rFonts w:ascii="TimesNewRoman" w:hAnsi="TimesNewRoman" w:cs="TimesNewRoman"/>
          <w:color w:val="231F20"/>
          <w:spacing w:val="-4"/>
          <w:lang w:val="de-DE"/>
        </w:rPr>
        <w:t>rzneimitteln]</w:t>
      </w:r>
      <w:r w:rsidR="002C49F9" w:rsidRPr="00EE603B">
        <w:rPr>
          <w:rFonts w:cs="Arial MT Std"/>
          <w:spacing w:val="-4"/>
          <w:lang w:val="de-DE"/>
        </w:rPr>
        <w:t>, wie erwähnt in Artikel 6</w:t>
      </w:r>
      <w:r w:rsidR="002C49F9" w:rsidRPr="00EE603B">
        <w:rPr>
          <w:rFonts w:cs="Arial MT Std"/>
          <w:i/>
          <w:spacing w:val="-4"/>
          <w:lang w:val="de-DE"/>
        </w:rPr>
        <w:t>quater</w:t>
      </w:r>
      <w:r w:rsidR="002C49F9" w:rsidRPr="00EE603B">
        <w:rPr>
          <w:rFonts w:cs="Arial MT Std"/>
          <w:spacing w:val="-4"/>
          <w:lang w:val="de-DE"/>
        </w:rPr>
        <w:t xml:space="preserve"> § 1 Absatz 1 Nr. 1,</w:t>
      </w:r>
    </w:p>
    <w:p w14:paraId="5E2D8D66" w14:textId="77777777" w:rsidR="002C49F9" w:rsidRPr="00EE603B" w:rsidRDefault="002C49F9" w:rsidP="002C49F9">
      <w:pPr>
        <w:jc w:val="both"/>
        <w:rPr>
          <w:rFonts w:cs="Arial MT Std"/>
          <w:spacing w:val="-4"/>
          <w:lang w:val="de-DE"/>
        </w:rPr>
      </w:pPr>
    </w:p>
    <w:p w14:paraId="14965BBF" w14:textId="75B0972C" w:rsidR="002C49F9" w:rsidRPr="00EE603B" w:rsidRDefault="006B35AE" w:rsidP="006B35AE">
      <w:pPr>
        <w:autoSpaceDE w:val="0"/>
        <w:autoSpaceDN w:val="0"/>
        <w:adjustRightInd w:val="0"/>
        <w:jc w:val="both"/>
        <w:rPr>
          <w:rFonts w:ascii="TimesNewRoman" w:hAnsi="TimesNewRoman" w:cs="TimesNewRoman"/>
          <w:color w:val="231F20"/>
          <w:spacing w:val="-4"/>
          <w:lang w:val="de-DE"/>
        </w:rPr>
      </w:pPr>
      <w:r w:rsidRPr="00EE603B">
        <w:rPr>
          <w:rFonts w:cs="Arial MT Std"/>
          <w:spacing w:val="-4"/>
          <w:lang w:val="de-DE"/>
        </w:rPr>
        <w:tab/>
      </w:r>
      <w:r w:rsidR="002C49F9" w:rsidRPr="00EE603B">
        <w:rPr>
          <w:rFonts w:cs="Arial MT Std"/>
          <w:spacing w:val="-4"/>
          <w:lang w:val="de-DE"/>
        </w:rPr>
        <w:t xml:space="preserve">2. die Rekonstitution von </w:t>
      </w:r>
      <w:r w:rsidRPr="00EE603B">
        <w:rPr>
          <w:rFonts w:ascii="TimesNewRoman" w:hAnsi="TimesNewRoman" w:cs="TimesNewRoman"/>
          <w:spacing w:val="-4"/>
          <w:lang w:val="de-DE"/>
        </w:rPr>
        <w:t>[A</w:t>
      </w:r>
      <w:r w:rsidRPr="00EE603B">
        <w:rPr>
          <w:rFonts w:ascii="TimesNewRoman" w:hAnsi="TimesNewRoman" w:cs="TimesNewRoman"/>
          <w:color w:val="231F20"/>
          <w:spacing w:val="-4"/>
          <w:lang w:val="de-DE"/>
        </w:rPr>
        <w:t>rzneimitteln]</w:t>
      </w:r>
      <w:r w:rsidR="002C49F9" w:rsidRPr="00EE603B">
        <w:rPr>
          <w:rFonts w:cs="Arial MT Std"/>
          <w:spacing w:val="-4"/>
          <w:lang w:val="de-DE"/>
        </w:rPr>
        <w:t>, das heißt die Verrichtungen im Hinblick auf die Nutzung oder Anwendung eines genehmigten Arzneimittels auf der Grundlage individueller Verschreibungen dieser Verrichtungen, die unter anderem die Fraktionierung, Zubereitung, Abfüllung, Verpackung und Aufmachung umfassen. Diese Verrichtungen können für eine Patientengruppe vorgenommen werden, und zwar aufgrund der unterzeichneten und datierten Anfrage eines Arztes, die er ausgehend von individuellen Verschreibungen erstellt.</w:t>
      </w:r>
    </w:p>
    <w:p w14:paraId="674A721F" w14:textId="77777777" w:rsidR="002C49F9" w:rsidRPr="00EE603B" w:rsidRDefault="002C49F9" w:rsidP="002C49F9">
      <w:pPr>
        <w:jc w:val="both"/>
        <w:rPr>
          <w:rFonts w:cs="Arial MT Std"/>
          <w:lang w:val="de-DE"/>
        </w:rPr>
      </w:pPr>
    </w:p>
    <w:p w14:paraId="2E08F0E5" w14:textId="77777777" w:rsidR="002C49F9" w:rsidRPr="00EE603B" w:rsidRDefault="00ED22A6" w:rsidP="002C49F9">
      <w:pPr>
        <w:ind w:firstLine="708"/>
        <w:jc w:val="both"/>
        <w:rPr>
          <w:rFonts w:cs="Arial MT Std"/>
          <w:lang w:val="de-DE"/>
        </w:rPr>
      </w:pPr>
      <w:r w:rsidRPr="00EE603B">
        <w:rPr>
          <w:rFonts w:cs="Arial MT Std"/>
          <w:lang w:val="de-DE"/>
        </w:rPr>
        <w:t>[</w:t>
      </w:r>
      <w:r w:rsidRPr="00EE603B">
        <w:rPr>
          <w:lang w:val="de-DE"/>
        </w:rPr>
        <w:t>In Abweichung von § 1 ist für die Durchführung der in Absatz 1 erwähnten Verrichtungen außerhalb einer Apotheke</w:t>
      </w:r>
      <w:r w:rsidRPr="00EE603B">
        <w:rPr>
          <w:rFonts w:cs="Arial MT Std"/>
          <w:lang w:val="de-DE"/>
        </w:rPr>
        <w:t>]</w:t>
      </w:r>
      <w:r w:rsidR="002C49F9" w:rsidRPr="00EE603B">
        <w:rPr>
          <w:rFonts w:cs="Arial MT Std"/>
          <w:lang w:val="de-DE"/>
        </w:rPr>
        <w:t xml:space="preserve"> eine Genehmigung für die Zubereitung erforderlich. Die Zubereitungsgenehmigung wird einer natürlichen oder juristischen Person vom Minister oder seinem Beauftragen erteilt und ist nur für die Räumlichkeiten und Verrichtungen gültig, die in der Genehmigung angegeben sind. Die Genehmigung ist personengebunden. Der König legt die Bedingungen, die Fristen und die Regeln für die Erteilung, die Aufrechterhaltung, die Übertragung und die vollständige oder teilweise Entziehung oder Aussetzung der Zubereitungsgenehmigungen fest. Der König kann das Muster der Genehmigung festlegen.</w:t>
      </w:r>
    </w:p>
    <w:p w14:paraId="280E4EAB" w14:textId="77777777" w:rsidR="002C49F9" w:rsidRPr="00EE603B" w:rsidRDefault="002C49F9" w:rsidP="002C49F9">
      <w:pPr>
        <w:ind w:firstLine="708"/>
        <w:jc w:val="both"/>
        <w:rPr>
          <w:rFonts w:cs="Arial MT Std"/>
          <w:lang w:val="de-DE"/>
        </w:rPr>
      </w:pPr>
    </w:p>
    <w:p w14:paraId="47ECC8EB" w14:textId="77777777" w:rsidR="002C49F9" w:rsidRPr="00EE603B" w:rsidRDefault="002C49F9" w:rsidP="002C49F9">
      <w:pPr>
        <w:ind w:firstLine="708"/>
        <w:jc w:val="both"/>
        <w:rPr>
          <w:rFonts w:cs="Arial MT Std"/>
          <w:spacing w:val="-2"/>
          <w:lang w:val="de-DE"/>
        </w:rPr>
      </w:pPr>
      <w:r w:rsidRPr="00EE603B">
        <w:rPr>
          <w:rFonts w:cs="Arial MT Std"/>
          <w:spacing w:val="-2"/>
          <w:lang w:val="de-DE"/>
        </w:rPr>
        <w:t>Die Zubereitungsgenehmigung umfasst die Genehmigung für den Besitz und den An- und Verkauf von Betäubungsmitteln und psychotropen Stoffen, sofern diese für die Durchführung der genehmigten Verrichtungen notwendig sind. Der König legt die allgemeinen Normen fest, denen die Zubereitungsgenehmigung entsprechen muss, um die Qualität, Sicherheit und Rückverfolgbarkeit der zubereiteten Arzneimittel und die Rückverfolgbarkeit der verwendeten genehmigten Arzneimittel und Rohstoffe zu garantieren. Der König kann gemäß der von Ihm bestimmten Klassifikation spezifische Normen für die Verrichtungen festlegen.</w:t>
      </w:r>
    </w:p>
    <w:p w14:paraId="61E4AE32" w14:textId="77777777" w:rsidR="002C49F9" w:rsidRPr="00EE603B" w:rsidRDefault="002C49F9" w:rsidP="002C49F9">
      <w:pPr>
        <w:ind w:firstLine="708"/>
        <w:jc w:val="both"/>
        <w:rPr>
          <w:rFonts w:cs="Arial MT Std"/>
          <w:lang w:val="de-DE"/>
        </w:rPr>
      </w:pPr>
    </w:p>
    <w:p w14:paraId="1CFB914D" w14:textId="77777777" w:rsidR="002C49F9" w:rsidRPr="00EE603B" w:rsidRDefault="00A71CB4" w:rsidP="002C49F9">
      <w:pPr>
        <w:autoSpaceDE w:val="0"/>
        <w:autoSpaceDN w:val="0"/>
        <w:adjustRightInd w:val="0"/>
        <w:jc w:val="both"/>
        <w:rPr>
          <w:lang w:val="de-DE"/>
        </w:rPr>
      </w:pPr>
      <w:r w:rsidRPr="00EE603B">
        <w:rPr>
          <w:rFonts w:cs="Arial MT Std"/>
          <w:lang w:val="de-DE"/>
        </w:rPr>
        <w:tab/>
      </w:r>
      <w:r w:rsidR="002C49F9" w:rsidRPr="00EE603B">
        <w:rPr>
          <w:rFonts w:cs="Arial MT Std"/>
          <w:lang w:val="de-DE"/>
        </w:rPr>
        <w:t>Die Eigenschaft eines Inhabers einer Zubereitungsgenehmigung ist unvereinbar mit der direkten oder indirekten Leitung einer Apotheke.</w:t>
      </w:r>
      <w:r w:rsidR="002C49F9" w:rsidRPr="00EE603B">
        <w:rPr>
          <w:lang w:val="de-DE"/>
        </w:rPr>
        <w:t>]</w:t>
      </w:r>
    </w:p>
    <w:p w14:paraId="7A020857" w14:textId="77777777" w:rsidR="00DA4847" w:rsidRPr="00EE603B" w:rsidRDefault="00DA4847" w:rsidP="00DA4847">
      <w:pPr>
        <w:autoSpaceDE w:val="0"/>
        <w:autoSpaceDN w:val="0"/>
        <w:adjustRightInd w:val="0"/>
        <w:jc w:val="both"/>
        <w:rPr>
          <w:lang w:val="de-DE"/>
        </w:rPr>
      </w:pPr>
    </w:p>
    <w:p w14:paraId="3B06FBD9" w14:textId="77777777" w:rsidR="00DA4847" w:rsidRPr="00EE603B" w:rsidRDefault="00DA4847" w:rsidP="00DA4847">
      <w:pPr>
        <w:autoSpaceDE w:val="0"/>
        <w:autoSpaceDN w:val="0"/>
        <w:adjustRightInd w:val="0"/>
        <w:jc w:val="both"/>
        <w:rPr>
          <w:lang w:val="de-DE"/>
        </w:rPr>
      </w:pPr>
      <w:r w:rsidRPr="00EE603B">
        <w:rPr>
          <w:lang w:val="de-DE"/>
        </w:rPr>
        <w:tab/>
        <w:t xml:space="preserve">§ 2 - Für Arzneimittel, die nur für den Export in Drittländer, die nicht Mitgliedstaaten der Europäischen Union sind oder nicht zum Europäischen Wirtschaftsraum gehören, bestimmt sind und in Belgien nicht in Verkehr sind, ist weder eine </w:t>
      </w:r>
      <w:r w:rsidR="00887FB3" w:rsidRPr="00EE603B">
        <w:rPr>
          <w:lang w:val="de-DE"/>
        </w:rPr>
        <w:t>[IVG]</w:t>
      </w:r>
      <w:r w:rsidRPr="00EE603B">
        <w:rPr>
          <w:lang w:val="de-DE"/>
        </w:rPr>
        <w:t xml:space="preserve"> noch eine Registrierung erforderlich. Der König legt die Bedingungen und Modalitäten fest, gemäß denen diese Arzneimittel exportiert werden dürfen.</w:t>
      </w:r>
    </w:p>
    <w:p w14:paraId="15F8929F" w14:textId="77777777" w:rsidR="00DA4847" w:rsidRPr="00EE603B" w:rsidRDefault="00DA4847" w:rsidP="00DA4847">
      <w:pPr>
        <w:autoSpaceDE w:val="0"/>
        <w:autoSpaceDN w:val="0"/>
        <w:adjustRightInd w:val="0"/>
        <w:jc w:val="both"/>
        <w:rPr>
          <w:lang w:val="de-DE"/>
        </w:rPr>
      </w:pPr>
    </w:p>
    <w:p w14:paraId="7C1D889E" w14:textId="77777777" w:rsidR="00DA4847" w:rsidRPr="00EE603B" w:rsidRDefault="00DA4847" w:rsidP="00DA4847">
      <w:pPr>
        <w:autoSpaceDE w:val="0"/>
        <w:autoSpaceDN w:val="0"/>
        <w:adjustRightInd w:val="0"/>
        <w:jc w:val="both"/>
        <w:rPr>
          <w:lang w:val="de-DE"/>
        </w:rPr>
      </w:pPr>
      <w:r w:rsidRPr="00EE603B">
        <w:rPr>
          <w:lang w:val="de-DE"/>
        </w:rPr>
        <w:tab/>
        <w:t xml:space="preserve">Für ein Arzneimittel, für das eine </w:t>
      </w:r>
      <w:r w:rsidR="00887FB3" w:rsidRPr="00EE603B">
        <w:rPr>
          <w:lang w:val="de-DE"/>
        </w:rPr>
        <w:t>[IVG]</w:t>
      </w:r>
      <w:r w:rsidRPr="00EE603B">
        <w:rPr>
          <w:lang w:val="de-DE"/>
        </w:rPr>
        <w:t xml:space="preserve"> oder eine Registrierung erteilt wurde, kann auf Anfrage des Genehmigungs- oder Registrierungsinhabers von den Bestimmungen von Artikel 6 § 1 Absatz 4 und 5 abgewichen werden, wenn das Arzneimittel ausschließlich für den Export in Drittländer bestimmt ist.]</w:t>
      </w:r>
    </w:p>
    <w:p w14:paraId="140F11B5" w14:textId="77777777" w:rsidR="00DA4847" w:rsidRPr="00EE603B" w:rsidRDefault="00DA4847" w:rsidP="00DA4847">
      <w:pPr>
        <w:autoSpaceDE w:val="0"/>
        <w:autoSpaceDN w:val="0"/>
        <w:adjustRightInd w:val="0"/>
        <w:jc w:val="both"/>
        <w:rPr>
          <w:lang w:val="de-DE"/>
        </w:rPr>
      </w:pPr>
    </w:p>
    <w:p w14:paraId="21270D6B" w14:textId="77777777" w:rsidR="00DA4847" w:rsidRPr="00EE603B" w:rsidRDefault="00DA4847" w:rsidP="00DA4847">
      <w:pPr>
        <w:autoSpaceDE w:val="0"/>
        <w:autoSpaceDN w:val="0"/>
        <w:adjustRightInd w:val="0"/>
        <w:jc w:val="both"/>
        <w:rPr>
          <w:lang w:val="de-DE"/>
        </w:rPr>
      </w:pPr>
      <w:r w:rsidRPr="00EE603B">
        <w:rPr>
          <w:lang w:val="de-DE"/>
        </w:rPr>
        <w:tab/>
        <w:t>[§ 3 - In Abweichung von § 1 Absatz 3 wird eine individuelle Arzneimittel</w:t>
      </w:r>
      <w:r w:rsidRPr="00EE603B">
        <w:rPr>
          <w:lang w:val="de-DE"/>
        </w:rPr>
        <w:softHyphen/>
        <w:t>zu</w:t>
      </w:r>
      <w:r w:rsidR="00455220" w:rsidRPr="00EE603B">
        <w:rPr>
          <w:lang w:val="de-DE"/>
        </w:rPr>
        <w:t>sammenstell</w:t>
      </w:r>
      <w:r w:rsidRPr="00EE603B">
        <w:rPr>
          <w:lang w:val="de-DE"/>
        </w:rPr>
        <w:t>ung, bei der ein oder mehrere Arzneimittel aus ihrer Primärverpackung genommen und danach gegebenenfalls in einer einzigen geschlossenen Verpackung für die individuelle Verabreichung gruppiert werden, die für einen bestimmten Patienten zu einem festgelegten Zeitpunkt vorgesehen ist, ausschließlich von Personen vorgenommen, die zur Abgabe von Arzneimitteln an die Öffentlichkeit ermächtigt sind.</w:t>
      </w:r>
    </w:p>
    <w:p w14:paraId="723A9257" w14:textId="77777777" w:rsidR="00DA4847" w:rsidRPr="00EE603B" w:rsidRDefault="00DA4847" w:rsidP="00DA4847">
      <w:pPr>
        <w:autoSpaceDE w:val="0"/>
        <w:autoSpaceDN w:val="0"/>
        <w:adjustRightInd w:val="0"/>
        <w:jc w:val="both"/>
        <w:rPr>
          <w:spacing w:val="-4"/>
          <w:lang w:val="de-DE"/>
        </w:rPr>
      </w:pPr>
    </w:p>
    <w:p w14:paraId="4C0D16F4" w14:textId="77777777" w:rsidR="00DA4847" w:rsidRPr="00EE603B" w:rsidRDefault="008D76A3" w:rsidP="00DA4847">
      <w:pPr>
        <w:autoSpaceDE w:val="0"/>
        <w:autoSpaceDN w:val="0"/>
        <w:adjustRightInd w:val="0"/>
        <w:jc w:val="both"/>
        <w:rPr>
          <w:spacing w:val="-4"/>
          <w:lang w:val="de-DE"/>
        </w:rPr>
      </w:pPr>
      <w:r w:rsidRPr="00EE603B">
        <w:rPr>
          <w:spacing w:val="-4"/>
          <w:lang w:val="de-DE"/>
        </w:rPr>
        <w:tab/>
      </w:r>
      <w:r w:rsidR="00DA4847" w:rsidRPr="00EE603B">
        <w:rPr>
          <w:spacing w:val="-4"/>
          <w:lang w:val="de-DE"/>
        </w:rPr>
        <w:t>Der König legt die Bedingungen und Modalitäten für die Anwendung von Absatz 1 fest.]</w:t>
      </w:r>
    </w:p>
    <w:p w14:paraId="2D367884" w14:textId="77777777" w:rsidR="00DA4847" w:rsidRPr="00EE603B" w:rsidRDefault="00DA4847" w:rsidP="00DA4847">
      <w:pPr>
        <w:autoSpaceDE w:val="0"/>
        <w:autoSpaceDN w:val="0"/>
        <w:adjustRightInd w:val="0"/>
        <w:jc w:val="both"/>
        <w:rPr>
          <w:lang w:val="de-DE"/>
        </w:rPr>
      </w:pPr>
    </w:p>
    <w:p w14:paraId="1DBA2CAF" w14:textId="77777777" w:rsidR="006E5B6F" w:rsidRPr="00EE603B" w:rsidRDefault="006E5B6F" w:rsidP="006E5B6F">
      <w:pPr>
        <w:ind w:firstLine="708"/>
        <w:jc w:val="both"/>
        <w:rPr>
          <w:lang w:val="de-DE"/>
        </w:rPr>
      </w:pPr>
      <w:r w:rsidRPr="00EE603B">
        <w:rPr>
          <w:lang w:val="de-DE"/>
        </w:rPr>
        <w:t>[§ 4 - In Belgien niedergelassene Importeure, Hersteller und Vertreiber von Wirk</w:t>
      </w:r>
      <w:r w:rsidR="00C002C3" w:rsidRPr="00EE603B">
        <w:rPr>
          <w:lang w:val="de-DE"/>
        </w:rPr>
        <w:softHyphen/>
      </w:r>
      <w:r w:rsidRPr="00EE603B">
        <w:rPr>
          <w:lang w:val="de-DE"/>
        </w:rPr>
        <w:t>stoffen lassen ihre Tätigkeit beim Minister oder bei seinem Beauftragten registrieren. Diese Registrierung ist auch dann erforderlich, wenn der Wirkstoff für den Export hergestellt wird.</w:t>
      </w:r>
    </w:p>
    <w:p w14:paraId="0A50E90E" w14:textId="77777777" w:rsidR="006E5B6F" w:rsidRPr="00EE603B" w:rsidRDefault="006E5B6F" w:rsidP="006E5B6F">
      <w:pPr>
        <w:ind w:firstLine="708"/>
        <w:jc w:val="both"/>
        <w:rPr>
          <w:lang w:val="de-DE"/>
        </w:rPr>
      </w:pPr>
    </w:p>
    <w:p w14:paraId="5D096965" w14:textId="77777777" w:rsidR="006E5B6F" w:rsidRPr="00EE603B" w:rsidRDefault="006E5B6F" w:rsidP="006E5B6F">
      <w:pPr>
        <w:ind w:firstLine="708"/>
        <w:jc w:val="both"/>
        <w:rPr>
          <w:lang w:val="de-DE"/>
        </w:rPr>
      </w:pPr>
      <w:r w:rsidRPr="00EE603B">
        <w:rPr>
          <w:lang w:val="de-DE"/>
        </w:rPr>
        <w:t>Der König legt die Bedingungen, Fristen und Modalitäten für die Registrierung fest sowie die Bedingungen, die die Registrierungsinhaber einhalten müssen. Er legt den Inhalt des Registrierungsantrags fest und kann die Form bestimmen, unter der dieser Antrag eingereicht werden muss.</w:t>
      </w:r>
    </w:p>
    <w:p w14:paraId="4D1D2115" w14:textId="77777777" w:rsidR="006E5B6F" w:rsidRPr="00EE603B" w:rsidRDefault="006E5B6F" w:rsidP="006E5B6F">
      <w:pPr>
        <w:ind w:firstLine="708"/>
        <w:jc w:val="both"/>
        <w:rPr>
          <w:lang w:val="de-DE"/>
        </w:rPr>
      </w:pPr>
    </w:p>
    <w:p w14:paraId="718AF0DA" w14:textId="77777777" w:rsidR="006E5B6F" w:rsidRPr="00EE603B" w:rsidRDefault="006E5B6F" w:rsidP="006E5B6F">
      <w:pPr>
        <w:ind w:firstLine="708"/>
        <w:jc w:val="both"/>
        <w:rPr>
          <w:lang w:val="de-DE"/>
        </w:rPr>
      </w:pPr>
      <w:r w:rsidRPr="00EE603B">
        <w:rPr>
          <w:lang w:val="de-DE"/>
        </w:rPr>
        <w:lastRenderedPageBreak/>
        <w:t>Der Minister oder sein Beauftragter kann entscheiden, dass eine Inspektion vorgenommen wird, bevor die Tätigkeit aufgenommen werden darf. Erfolgt dies nicht binnen der vom König festgelegten Frist, kann die Tätigkeit aufgenommen werden. Um die Einhaltung aller Bedingungen für die Ausübung der mit der Registrierung verbundenen Tätigkeiten zu garantieren, kann die Genehmigung entweder bei ihrer Erteilung oder später an bestimmte Verpflichtungen geknüpft werden.</w:t>
      </w:r>
    </w:p>
    <w:p w14:paraId="7A46CD4F" w14:textId="77777777" w:rsidR="006E5B6F" w:rsidRPr="00EE603B" w:rsidRDefault="006E5B6F" w:rsidP="006E5B6F">
      <w:pPr>
        <w:ind w:firstLine="708"/>
        <w:jc w:val="both"/>
        <w:rPr>
          <w:lang w:val="de-DE"/>
        </w:rPr>
      </w:pPr>
    </w:p>
    <w:p w14:paraId="093F421E" w14:textId="77777777" w:rsidR="006E5B6F" w:rsidRPr="00EE603B" w:rsidRDefault="006E5B6F" w:rsidP="006E5B6F">
      <w:pPr>
        <w:ind w:firstLine="708"/>
        <w:jc w:val="both"/>
        <w:rPr>
          <w:lang w:val="de-DE"/>
        </w:rPr>
      </w:pPr>
      <w:r w:rsidRPr="00EE603B">
        <w:rPr>
          <w:lang w:val="de-DE"/>
        </w:rPr>
        <w:t>Die auf dem Registrierungsformular angegebenen Daten werden in die in § 1 erwähnte Datenbank eingespeist.</w:t>
      </w:r>
    </w:p>
    <w:p w14:paraId="5AD83A76" w14:textId="77777777" w:rsidR="006E5B6F" w:rsidRPr="00EE603B" w:rsidRDefault="006E5B6F" w:rsidP="006E5B6F">
      <w:pPr>
        <w:ind w:firstLine="708"/>
        <w:jc w:val="both"/>
        <w:rPr>
          <w:lang w:val="de-DE"/>
        </w:rPr>
      </w:pPr>
    </w:p>
    <w:p w14:paraId="3447983C" w14:textId="77777777" w:rsidR="006E5B6F" w:rsidRPr="00EE603B" w:rsidRDefault="006E5B6F" w:rsidP="006E5B6F">
      <w:pPr>
        <w:ind w:firstLine="708"/>
        <w:jc w:val="both"/>
        <w:rPr>
          <w:lang w:val="de-DE"/>
        </w:rPr>
      </w:pPr>
      <w:r w:rsidRPr="00EE603B">
        <w:rPr>
          <w:lang w:val="de-DE"/>
        </w:rPr>
        <w:t>Die Herstellung, der Import und der Vertrieb von Wirkstoffen, einschließlich der für den Export bestimmten Wirkstoffe, müssen der guten Herstellungs- und Vertriebspraxis für Wirkstoffe entsprechen.</w:t>
      </w:r>
    </w:p>
    <w:p w14:paraId="39A807B2" w14:textId="77777777" w:rsidR="006E5B6F" w:rsidRPr="00EE603B" w:rsidRDefault="006E5B6F" w:rsidP="006E5B6F">
      <w:pPr>
        <w:ind w:firstLine="708"/>
        <w:jc w:val="both"/>
        <w:rPr>
          <w:lang w:val="de-DE"/>
        </w:rPr>
      </w:pPr>
    </w:p>
    <w:p w14:paraId="7E3BFF97" w14:textId="77777777" w:rsidR="006E5B6F" w:rsidRPr="00EE603B" w:rsidRDefault="006E5B6F" w:rsidP="006E5B6F">
      <w:pPr>
        <w:ind w:firstLine="708"/>
        <w:jc w:val="both"/>
        <w:rPr>
          <w:lang w:val="de-DE"/>
        </w:rPr>
      </w:pPr>
      <w:r w:rsidRPr="00EE603B">
        <w:rPr>
          <w:lang w:val="de-DE"/>
        </w:rPr>
        <w:t>Wirkstoffe dürfen nur importiert werden, wenn sie nach Normen der guten Herstellungspraxis hergestellt wurden, die den gemäß § 1 Absatz 11 festgelegten Normen zumindest gleichwertig sind.</w:t>
      </w:r>
    </w:p>
    <w:p w14:paraId="5EC95271" w14:textId="77777777" w:rsidR="006E5B6F" w:rsidRPr="00EE603B" w:rsidRDefault="006E5B6F" w:rsidP="006E5B6F">
      <w:pPr>
        <w:ind w:firstLine="708"/>
        <w:jc w:val="both"/>
        <w:rPr>
          <w:lang w:val="de-DE"/>
        </w:rPr>
      </w:pPr>
    </w:p>
    <w:p w14:paraId="6C6CAC5D" w14:textId="77777777" w:rsidR="006E5B6F" w:rsidRPr="00EE603B" w:rsidRDefault="006E5B6F" w:rsidP="006E5B6F">
      <w:pPr>
        <w:ind w:firstLine="708"/>
        <w:jc w:val="both"/>
        <w:rPr>
          <w:lang w:val="de-DE"/>
        </w:rPr>
      </w:pPr>
      <w:r w:rsidRPr="00EE603B">
        <w:rPr>
          <w:lang w:val="de-DE"/>
        </w:rPr>
        <w:t>Außerdem dürfen Wirkstoffe nur importiert werden, wenn ihnen eine schriftliche Bestätigung der zuständigen Behörde des exportierenden Drittlandes beiliegt. In dieser Bestätigung wird zunächst bescheinigt, dass die Normen der guten Herstellungspraxis, die für den Herstellungsbetrieb gelten, in dem der exportierte Wirkstoff hergestellt wird, den von der Union festgelegten Normen zumindest gleichwertig sind. In dieser Bestätigung wird zweitens bescheinigt, dass der betreffende Herstellungsbetrieb regelmäßigen strengen und transparenten Kontrollen und Maßnahmen zur wirksamen Aufrechterhaltung der guten Herstellungspraxis unterliegt, einschließlich wiederholter und unangekündigter Inspektionen, durch die gewährleistet wird, dass die Volksgesundheit mindestens in gleichwertigem Maße wie in der Union geschützt wird. Drittens wird in dieser Bestätigung bescheinigt, dass, falls Verstöße festgestellt werden, Informationen zu solchen Verstößen vom exportierenden Drittstaat unverzüglich an die Union weitergeleitet werden.</w:t>
      </w:r>
    </w:p>
    <w:p w14:paraId="201D5A88" w14:textId="77777777" w:rsidR="006E5B6F" w:rsidRPr="00EE603B" w:rsidRDefault="006E5B6F" w:rsidP="006E5B6F">
      <w:pPr>
        <w:ind w:firstLine="708"/>
        <w:jc w:val="both"/>
        <w:rPr>
          <w:lang w:val="de-DE"/>
        </w:rPr>
      </w:pPr>
    </w:p>
    <w:p w14:paraId="2126D8DE" w14:textId="77777777" w:rsidR="006E5B6F" w:rsidRPr="00EE603B" w:rsidRDefault="006E5B6F" w:rsidP="006E5B6F">
      <w:pPr>
        <w:ind w:firstLine="708"/>
        <w:jc w:val="both"/>
        <w:rPr>
          <w:lang w:val="de-DE"/>
        </w:rPr>
      </w:pPr>
      <w:r w:rsidRPr="00EE603B">
        <w:rPr>
          <w:lang w:val="de-DE"/>
        </w:rPr>
        <w:t>Diese schriftliche Bestätigung lässt die in Artikel 6 § 1 Absatz 1, 2 und 3 und in Artikel 12</w:t>
      </w:r>
      <w:r w:rsidRPr="00EE603B">
        <w:rPr>
          <w:i/>
          <w:lang w:val="de-DE"/>
        </w:rPr>
        <w:t>bis</w:t>
      </w:r>
      <w:r w:rsidRPr="00EE603B">
        <w:rPr>
          <w:lang w:val="de-DE"/>
        </w:rPr>
        <w:t xml:space="preserve"> § 1 Absatz 11, 12 und 13 erwähnten Verpflichtungen unberührt.</w:t>
      </w:r>
    </w:p>
    <w:p w14:paraId="6A5A7EBC" w14:textId="77777777" w:rsidR="006E5B6F" w:rsidRPr="00EE603B" w:rsidRDefault="006E5B6F" w:rsidP="006E5B6F">
      <w:pPr>
        <w:jc w:val="both"/>
        <w:rPr>
          <w:lang w:val="de-DE"/>
        </w:rPr>
      </w:pPr>
    </w:p>
    <w:p w14:paraId="2CBCD414" w14:textId="77777777" w:rsidR="006E5B6F" w:rsidRPr="00EE603B" w:rsidRDefault="006E5B6F" w:rsidP="006E5B6F">
      <w:pPr>
        <w:ind w:firstLine="708"/>
        <w:jc w:val="both"/>
        <w:rPr>
          <w:lang w:val="de-DE"/>
        </w:rPr>
      </w:pPr>
      <w:r w:rsidRPr="00EE603B">
        <w:rPr>
          <w:lang w:val="de-DE"/>
        </w:rPr>
        <w:t>Absatz 7 ist nicht anwendbar, wenn das exportierende Land auf der Liste steht, die die Europäische Kommission gemäß Artikel 111</w:t>
      </w:r>
      <w:r w:rsidRPr="00EE603B">
        <w:rPr>
          <w:i/>
          <w:lang w:val="de-DE"/>
        </w:rPr>
        <w:t>ter</w:t>
      </w:r>
      <w:r w:rsidRPr="00EE603B">
        <w:rPr>
          <w:lang w:val="de-DE"/>
        </w:rPr>
        <w:t xml:space="preserve"> der Richtlinie 2001/83 erstellt hat.</w:t>
      </w:r>
    </w:p>
    <w:p w14:paraId="6320DEAD" w14:textId="77777777" w:rsidR="006E5B6F" w:rsidRPr="00EE603B" w:rsidRDefault="006E5B6F" w:rsidP="006E5B6F">
      <w:pPr>
        <w:jc w:val="both"/>
        <w:rPr>
          <w:lang w:val="de-DE"/>
        </w:rPr>
      </w:pPr>
    </w:p>
    <w:p w14:paraId="7F0B83C3" w14:textId="77777777" w:rsidR="006E5B6F" w:rsidRPr="00EE603B" w:rsidRDefault="006E5B6F" w:rsidP="006E5B6F">
      <w:pPr>
        <w:autoSpaceDE w:val="0"/>
        <w:autoSpaceDN w:val="0"/>
        <w:adjustRightInd w:val="0"/>
        <w:ind w:firstLine="708"/>
        <w:jc w:val="both"/>
        <w:rPr>
          <w:lang w:val="de-DE"/>
        </w:rPr>
      </w:pPr>
      <w:r w:rsidRPr="00EE603B">
        <w:rPr>
          <w:lang w:val="de-DE"/>
        </w:rPr>
        <w:t>Ausnahmsweise kann, wenn dies notwendig ist, um die Verfügbarkeit von Arzneimitteln sicherzustellen, die oben erwähnte Anforderung mit Bezug auf die schriftliche Bestätigung vom Minister oder von seinem Beauftragten für einen Zeitraum ausgesetzt werden, der nicht über die Geltungsdauer des Zertifikats über die gute Herstellungspraxis hinausreicht, wenn ein Herstellungsbetrieb, der einen zum Export bestimmten Wirkstoff herstellt, inspiziert und seine Einhaltung der Grundsätze und Leitlinien der guten Herstellungspraxis festgestellt wurde. Der Minister oder sein Beauftragter unterrichtet die Europäische Kommission unverzüglich davon.]</w:t>
      </w:r>
    </w:p>
    <w:p w14:paraId="77CAC5C6" w14:textId="77777777" w:rsidR="006E5B6F" w:rsidRPr="00EE603B" w:rsidRDefault="006E5B6F" w:rsidP="006E5B6F">
      <w:pPr>
        <w:autoSpaceDE w:val="0"/>
        <w:autoSpaceDN w:val="0"/>
        <w:adjustRightInd w:val="0"/>
        <w:jc w:val="both"/>
        <w:rPr>
          <w:lang w:val="de-DE"/>
        </w:rPr>
      </w:pPr>
    </w:p>
    <w:p w14:paraId="39123989" w14:textId="04806739" w:rsidR="00DA4847" w:rsidRPr="00EE603B" w:rsidRDefault="00DA4847" w:rsidP="00DA4847">
      <w:pPr>
        <w:autoSpaceDE w:val="0"/>
        <w:autoSpaceDN w:val="0"/>
        <w:adjustRightInd w:val="0"/>
        <w:jc w:val="both"/>
        <w:rPr>
          <w:i/>
          <w:lang w:val="de-DE"/>
        </w:rPr>
      </w:pPr>
      <w:r w:rsidRPr="00EE603B">
        <w:rPr>
          <w:i/>
          <w:lang w:val="de-DE"/>
        </w:rPr>
        <w:t xml:space="preserve">[Art. 12bis eingefügt durch Art. 20 des G. vom 1. Mai 2006 (B.S. vom 16. Mai 2006); </w:t>
      </w:r>
      <w:r w:rsidR="006B35AE" w:rsidRPr="00EE603B">
        <w:rPr>
          <w:i/>
          <w:lang w:val="de-DE"/>
        </w:rPr>
        <w:t>§</w:t>
      </w:r>
      <w:r w:rsidR="000C36B9">
        <w:rPr>
          <w:i/>
          <w:lang w:val="de-DE"/>
        </w:rPr>
        <w:t> </w:t>
      </w:r>
      <w:r w:rsidR="006B35AE" w:rsidRPr="00EE603B">
        <w:rPr>
          <w:i/>
          <w:lang w:val="de-DE"/>
        </w:rPr>
        <w:t>1 Abs.</w:t>
      </w:r>
      <w:r w:rsidR="000C36B9">
        <w:rPr>
          <w:i/>
          <w:lang w:val="de-DE"/>
        </w:rPr>
        <w:t> </w:t>
      </w:r>
      <w:r w:rsidR="006B35AE" w:rsidRPr="00EE603B">
        <w:rPr>
          <w:i/>
          <w:lang w:val="de-DE"/>
        </w:rPr>
        <w:t>1</w:t>
      </w:r>
      <w:r w:rsidR="000C36B9">
        <w:rPr>
          <w:i/>
          <w:lang w:val="de-DE"/>
        </w:rPr>
        <w:t xml:space="preserve"> abgeändert durch Art. 7 Nr. 1 bis 3 des G. vom 18. Mai 2022 (B.S. vom 30. Mai 2022)</w:t>
      </w:r>
      <w:r w:rsidR="006B35AE" w:rsidRPr="00EE603B">
        <w:rPr>
          <w:i/>
          <w:lang w:val="de-DE"/>
        </w:rPr>
        <w:t xml:space="preserve">; </w:t>
      </w:r>
      <w:r w:rsidR="002C49F9" w:rsidRPr="00EE603B">
        <w:rPr>
          <w:i/>
          <w:lang w:val="de-DE"/>
        </w:rPr>
        <w:t>§ 1 Abs. 3 abgeändert durch Art. 43 Nr. 1 des G. (I) vom 26. Dezember 2013 (B.S. vom 31. Dezember 2013)</w:t>
      </w:r>
      <w:r w:rsidR="00817C28" w:rsidRPr="00EE603B">
        <w:rPr>
          <w:i/>
          <w:lang w:val="de-DE"/>
        </w:rPr>
        <w:t xml:space="preserve"> und Art. 64 Nr. 1</w:t>
      </w:r>
      <w:r w:rsidR="00817C28" w:rsidRPr="00EE603B">
        <w:rPr>
          <w:i/>
          <w:iCs/>
          <w:color w:val="000000"/>
          <w:lang w:val="de-DE"/>
        </w:rPr>
        <w:t xml:space="preserve"> des G. vom 17. Juli 2015 (B.S. vom 17. August 2015)</w:t>
      </w:r>
      <w:r w:rsidR="002C49F9" w:rsidRPr="00EE603B">
        <w:rPr>
          <w:i/>
          <w:lang w:val="de-DE"/>
        </w:rPr>
        <w:t xml:space="preserve">; </w:t>
      </w:r>
      <w:r w:rsidR="00114AAF" w:rsidRPr="00EE603B">
        <w:rPr>
          <w:i/>
          <w:lang w:val="de-DE"/>
        </w:rPr>
        <w:lastRenderedPageBreak/>
        <w:t xml:space="preserve">§ 1 Abs. 7 </w:t>
      </w:r>
      <w:r w:rsidR="006E5B6F" w:rsidRPr="00EE603B">
        <w:rPr>
          <w:i/>
          <w:lang w:val="de-DE"/>
        </w:rPr>
        <w:t xml:space="preserve">und </w:t>
      </w:r>
      <w:r w:rsidR="00114AAF" w:rsidRPr="00EE603B">
        <w:rPr>
          <w:i/>
          <w:lang w:val="de-DE"/>
        </w:rPr>
        <w:t xml:space="preserve"> 8 </w:t>
      </w:r>
      <w:r w:rsidR="006E5B6F" w:rsidRPr="00EE603B">
        <w:rPr>
          <w:i/>
          <w:lang w:val="de-DE"/>
        </w:rPr>
        <w:t>ersetzt durch Art. 11 Nr. 1</w:t>
      </w:r>
      <w:r w:rsidR="006E5B6F" w:rsidRPr="00EE603B">
        <w:rPr>
          <w:rFonts w:ascii="TimesNewRoman" w:hAnsi="TimesNewRoman" w:cs="TimesNewRoman"/>
          <w:i/>
          <w:lang w:val="de-DE"/>
        </w:rPr>
        <w:t xml:space="preserve"> des G. vom 20. Juni 2013 (B.S. vom 26. Juni 2013)</w:t>
      </w:r>
      <w:r w:rsidR="00114AAF" w:rsidRPr="00EE603B">
        <w:rPr>
          <w:i/>
          <w:lang w:val="de-DE"/>
        </w:rPr>
        <w:t xml:space="preserve">; </w:t>
      </w:r>
      <w:r w:rsidR="002A724A" w:rsidRPr="00EE603B">
        <w:rPr>
          <w:i/>
          <w:lang w:val="de-DE"/>
        </w:rPr>
        <w:t xml:space="preserve">§ 1 Abs. 10 ergänzt durch Art. 80 des G. (I) vom 19. März 2013 (B.S. vom 29. März 2013); </w:t>
      </w:r>
      <w:r w:rsidR="006E5B6F" w:rsidRPr="00EE603B">
        <w:rPr>
          <w:i/>
          <w:lang w:val="de-DE"/>
        </w:rPr>
        <w:t>§ 1 Abs. 11 ersetzt durch Art. 11 Nr. 2</w:t>
      </w:r>
      <w:r w:rsidR="006E5B6F" w:rsidRPr="00EE603B">
        <w:rPr>
          <w:rFonts w:ascii="TimesNewRoman" w:hAnsi="TimesNewRoman" w:cs="TimesNewRoman"/>
          <w:i/>
          <w:lang w:val="de-DE"/>
        </w:rPr>
        <w:t xml:space="preserve"> des G. vom 20. Juni 2013 (B.S. vom 26. Juni 2013); § 1 neue Absätze 12 und 13 eingefügt durch Art. 11 Nr. 2 des G. vom 20. Juni 2013 (B.S. vom 26. Juni 2013); </w:t>
      </w:r>
      <w:r w:rsidR="00B11E6F" w:rsidRPr="00EE603B">
        <w:rPr>
          <w:rFonts w:ascii="TimesNewRoman" w:hAnsi="TimesNewRoman" w:cs="TimesNewRoman"/>
          <w:i/>
          <w:lang w:val="de-DE"/>
        </w:rPr>
        <w:t xml:space="preserve">§ 1 Abs. 16 abgeändert durch Art. 7 Nr. 4 des G. vom 18. Mai 2022 (B.S. vom 30. Mai 2022); </w:t>
      </w:r>
      <w:r w:rsidR="006E5B6F" w:rsidRPr="00EE603B">
        <w:rPr>
          <w:rFonts w:ascii="TimesNewRoman" w:hAnsi="TimesNewRoman" w:cs="TimesNewRoman"/>
          <w:i/>
          <w:lang w:val="de-DE"/>
        </w:rPr>
        <w:t xml:space="preserve">§ 1 Abs. 17 eingefügt durch Art. 11 Nr. 3 des G. vom 20. Juni 2013 (B.S. vom 26. Juni 2013); </w:t>
      </w:r>
      <w:r w:rsidR="002C49F9" w:rsidRPr="00EE603B">
        <w:rPr>
          <w:rFonts w:ascii="TimesNewRoman" w:hAnsi="TimesNewRoman" w:cs="TimesNewRoman"/>
          <w:i/>
          <w:lang w:val="de-DE"/>
        </w:rPr>
        <w:t xml:space="preserve">§ 1/1 eingefügt durch </w:t>
      </w:r>
      <w:r w:rsidR="002C49F9" w:rsidRPr="00EE603B">
        <w:rPr>
          <w:i/>
          <w:lang w:val="de-DE"/>
        </w:rPr>
        <w:t>Art. 43 Nr. 2 des G. (I) vom 26. Dezember 2013 (B.S. vom 31. Dezember 2013);</w:t>
      </w:r>
      <w:r w:rsidR="00817C28" w:rsidRPr="00EE603B">
        <w:rPr>
          <w:i/>
          <w:lang w:val="de-DE"/>
        </w:rPr>
        <w:t xml:space="preserve"> § 1/1 </w:t>
      </w:r>
      <w:r w:rsidR="00E54171" w:rsidRPr="00EE603B">
        <w:rPr>
          <w:i/>
          <w:lang w:val="de-DE"/>
        </w:rPr>
        <w:t xml:space="preserve">Abs. 2 </w:t>
      </w:r>
      <w:r w:rsidR="00817C28" w:rsidRPr="00EE603B">
        <w:rPr>
          <w:i/>
          <w:lang w:val="de-DE"/>
        </w:rPr>
        <w:t>abgeändert durch Art. 64 Nr. 2</w:t>
      </w:r>
      <w:r w:rsidR="00817C28" w:rsidRPr="00EE603B">
        <w:rPr>
          <w:i/>
          <w:iCs/>
          <w:color w:val="000000"/>
          <w:lang w:val="de-DE"/>
        </w:rPr>
        <w:t xml:space="preserve"> des G. vom 17. Juli 2015 (B.S. vom 17. August 2015);</w:t>
      </w:r>
      <w:r w:rsidR="002C49F9" w:rsidRPr="00EE603B">
        <w:rPr>
          <w:i/>
          <w:lang w:val="de-DE"/>
        </w:rPr>
        <w:t xml:space="preserve"> </w:t>
      </w:r>
      <w:r w:rsidR="00E061FD" w:rsidRPr="00EE603B">
        <w:rPr>
          <w:i/>
          <w:lang w:val="de-DE"/>
        </w:rPr>
        <w:t xml:space="preserve">§ 2 Abs. 1 </w:t>
      </w:r>
      <w:r w:rsidR="00E061FD" w:rsidRPr="00EE603B">
        <w:rPr>
          <w:i/>
          <w:iCs/>
          <w:lang w:val="de-DE"/>
        </w:rPr>
        <w:t xml:space="preserve">abgeändert durch Art. 13 des G. vom 3. August 2012 (B.S. vom 11. September 2012); </w:t>
      </w:r>
      <w:r w:rsidR="00E061FD" w:rsidRPr="00EE603B">
        <w:rPr>
          <w:i/>
          <w:lang w:val="de-DE"/>
        </w:rPr>
        <w:t xml:space="preserve">§ 2 Abs. 2 </w:t>
      </w:r>
      <w:r w:rsidR="00E061FD" w:rsidRPr="00EE603B">
        <w:rPr>
          <w:i/>
          <w:iCs/>
          <w:lang w:val="de-DE"/>
        </w:rPr>
        <w:t xml:space="preserve">abgeändert durch Art. 13 des G. vom 3. August 2012 (B.S. vom 11. September 2012); </w:t>
      </w:r>
      <w:r w:rsidRPr="00EE603B">
        <w:rPr>
          <w:i/>
          <w:lang w:val="de-DE"/>
        </w:rPr>
        <w:t>§ 3</w:t>
      </w:r>
      <w:r w:rsidR="00114AAF" w:rsidRPr="00EE603B">
        <w:rPr>
          <w:i/>
          <w:lang w:val="de-DE"/>
        </w:rPr>
        <w:t xml:space="preserve"> eingefügt durch Art. 19 des G. </w:t>
      </w:r>
      <w:r w:rsidRPr="00EE603B">
        <w:rPr>
          <w:i/>
          <w:lang w:val="de-DE"/>
        </w:rPr>
        <w:t>vom 23. Dezember 2009 (B.S. vom 29. Dezember 2009)</w:t>
      </w:r>
      <w:r w:rsidR="006E5B6F" w:rsidRPr="00EE603B">
        <w:rPr>
          <w:i/>
          <w:lang w:val="de-DE"/>
        </w:rPr>
        <w:t>; § 4 eingefügt durch Art. 11 Nr. 4</w:t>
      </w:r>
      <w:r w:rsidR="006E5B6F" w:rsidRPr="00EE603B">
        <w:rPr>
          <w:rFonts w:ascii="TimesNewRoman" w:hAnsi="TimesNewRoman" w:cs="TimesNewRoman"/>
          <w:i/>
          <w:lang w:val="de-DE"/>
        </w:rPr>
        <w:t xml:space="preserve"> des G. vom 20. Juni 2013 (B.S. vom 26. Juni 2013)</w:t>
      </w:r>
      <w:r w:rsidRPr="00EE603B">
        <w:rPr>
          <w:i/>
          <w:lang w:val="de-DE"/>
        </w:rPr>
        <w:t>]</w:t>
      </w:r>
    </w:p>
    <w:p w14:paraId="0B36194F" w14:textId="77777777" w:rsidR="00DA4847" w:rsidRPr="00EE603B" w:rsidRDefault="00DA4847" w:rsidP="00DA4847">
      <w:pPr>
        <w:autoSpaceDE w:val="0"/>
        <w:autoSpaceDN w:val="0"/>
        <w:adjustRightInd w:val="0"/>
        <w:jc w:val="both"/>
        <w:rPr>
          <w:lang w:val="de-DE"/>
        </w:rPr>
      </w:pPr>
    </w:p>
    <w:p w14:paraId="3575ABB0" w14:textId="77777777" w:rsidR="00DA4847" w:rsidRPr="00EE603B" w:rsidRDefault="00DA4847" w:rsidP="00DA4847">
      <w:pPr>
        <w:tabs>
          <w:tab w:val="left" w:pos="6128"/>
        </w:tabs>
        <w:autoSpaceDE w:val="0"/>
        <w:autoSpaceDN w:val="0"/>
        <w:adjustRightInd w:val="0"/>
        <w:jc w:val="both"/>
        <w:rPr>
          <w:lang w:val="de-DE"/>
        </w:rPr>
      </w:pPr>
    </w:p>
    <w:p w14:paraId="7E485D6B" w14:textId="543A6D57" w:rsidR="00DA4847" w:rsidRPr="00EE603B" w:rsidRDefault="00DA4847" w:rsidP="00DA4847">
      <w:pPr>
        <w:autoSpaceDE w:val="0"/>
        <w:autoSpaceDN w:val="0"/>
        <w:adjustRightInd w:val="0"/>
        <w:jc w:val="both"/>
        <w:rPr>
          <w:lang w:val="de-DE"/>
        </w:rPr>
      </w:pPr>
      <w:r w:rsidRPr="00EE603B">
        <w:rPr>
          <w:lang w:val="de-DE"/>
        </w:rPr>
        <w:tab/>
        <w:t>[</w:t>
      </w:r>
      <w:r w:rsidRPr="00EE603B">
        <w:rPr>
          <w:b/>
          <w:lang w:val="de-DE"/>
        </w:rPr>
        <w:t>Art. 12</w:t>
      </w:r>
      <w:r w:rsidRPr="00EE603B">
        <w:rPr>
          <w:b/>
          <w:i/>
          <w:lang w:val="de-DE"/>
        </w:rPr>
        <w:t>ter</w:t>
      </w:r>
      <w:r w:rsidRPr="00EE603B">
        <w:rPr>
          <w:lang w:val="de-DE"/>
        </w:rPr>
        <w:t xml:space="preserve"> - </w:t>
      </w:r>
      <w:r w:rsidR="006E5B6F" w:rsidRPr="00EE603B">
        <w:rPr>
          <w:lang w:val="de-DE"/>
        </w:rPr>
        <w:t xml:space="preserve">[§ 1] - </w:t>
      </w:r>
      <w:r w:rsidRPr="00EE603B">
        <w:rPr>
          <w:lang w:val="de-DE"/>
        </w:rPr>
        <w:t xml:space="preserve">Für den Großhandelsvertrieb von Arzneimitteln ist eine Genehmigung erforderlich. Der Minister oder sein Beauftragter erteilt die Genehmigung, gegebenenfalls auf Stellungnahme </w:t>
      </w:r>
      <w:r w:rsidR="0073085F" w:rsidRPr="00EE603B">
        <w:rPr>
          <w:lang w:val="de-DE"/>
        </w:rPr>
        <w:t>[der FAAG]</w:t>
      </w:r>
      <w:r w:rsidRPr="00EE603B">
        <w:rPr>
          <w:lang w:val="de-DE"/>
        </w:rPr>
        <w:t xml:space="preserve">. Der König </w:t>
      </w:r>
      <w:r w:rsidR="0073085F" w:rsidRPr="00EE603B">
        <w:rPr>
          <w:lang w:val="de-DE"/>
        </w:rPr>
        <w:t>[kann das Verfahren und die Modalitäten festlegen, gemäß denen diese Stellungnahme abgegeben wird]</w:t>
      </w:r>
      <w:r w:rsidRPr="00EE603B">
        <w:rPr>
          <w:lang w:val="de-DE"/>
        </w:rPr>
        <w:t>.</w:t>
      </w:r>
    </w:p>
    <w:p w14:paraId="3934D3F3" w14:textId="77777777" w:rsidR="00DA4847" w:rsidRPr="00EE603B" w:rsidRDefault="00DA4847" w:rsidP="00DA4847">
      <w:pPr>
        <w:autoSpaceDE w:val="0"/>
        <w:autoSpaceDN w:val="0"/>
        <w:adjustRightInd w:val="0"/>
        <w:jc w:val="both"/>
        <w:rPr>
          <w:lang w:val="de-DE"/>
        </w:rPr>
      </w:pPr>
    </w:p>
    <w:p w14:paraId="3AB3D157" w14:textId="3CE9606A" w:rsidR="00DA4847" w:rsidRPr="00EE603B" w:rsidRDefault="00DA4847" w:rsidP="00DA4847">
      <w:pPr>
        <w:autoSpaceDE w:val="0"/>
        <w:autoSpaceDN w:val="0"/>
        <w:adjustRightInd w:val="0"/>
        <w:jc w:val="both"/>
        <w:rPr>
          <w:rFonts w:ascii="TimesNewRoman" w:hAnsi="TimesNewRoman" w:cs="TimesNewRoman"/>
          <w:color w:val="231F20"/>
          <w:lang w:val="de-DE"/>
        </w:rPr>
      </w:pPr>
      <w:r w:rsidRPr="00EE603B">
        <w:rPr>
          <w:lang w:val="de-DE"/>
        </w:rPr>
        <w:tab/>
        <w:t xml:space="preserve">Aktivitäten des Großhandelsvertriebs können nur dann stattfinden, wenn für das Arzneimittel eine </w:t>
      </w:r>
      <w:r w:rsidR="00887FB3" w:rsidRPr="00EE603B">
        <w:rPr>
          <w:lang w:val="de-DE"/>
        </w:rPr>
        <w:t>[IVG]</w:t>
      </w:r>
      <w:r w:rsidRPr="00EE603B">
        <w:rPr>
          <w:lang w:val="de-DE"/>
        </w:rPr>
        <w:t xml:space="preserve"> oder eine Registrierung vorliegt, die entweder vom Minister oder von seinem Beauftragten oder aber von der Europäischen Kommission erteilt wurde.</w:t>
      </w:r>
      <w:r w:rsidR="00FB3C35" w:rsidRPr="00EE603B">
        <w:rPr>
          <w:lang w:val="de-DE"/>
        </w:rPr>
        <w:t xml:space="preserve"> [Im Fall des Großhandelsvertriebs von </w:t>
      </w:r>
      <w:r w:rsidR="006B35AE" w:rsidRPr="00EE603B">
        <w:rPr>
          <w:rFonts w:ascii="TimesNewRoman" w:hAnsi="TimesNewRoman" w:cs="TimesNewRoman"/>
          <w:lang w:val="de-DE"/>
        </w:rPr>
        <w:t>[A</w:t>
      </w:r>
      <w:r w:rsidR="006B35AE" w:rsidRPr="00EE603B">
        <w:rPr>
          <w:rFonts w:ascii="TimesNewRoman" w:hAnsi="TimesNewRoman" w:cs="TimesNewRoman"/>
          <w:color w:val="231F20"/>
          <w:lang w:val="de-DE"/>
        </w:rPr>
        <w:t xml:space="preserve">rzneimitteln] </w:t>
      </w:r>
      <w:r w:rsidR="00FB3C35" w:rsidRPr="00EE603B">
        <w:rPr>
          <w:lang w:val="de-DE"/>
        </w:rPr>
        <w:t>an einen anderen Mitgliedstaat findet diese Bedingung keine Anwendung, aber für die betreffenden Arzneimittel muss gemäß dem Gemeinschaftsrecht eine Inverkehrbringungsgenehmigung eingeholt werden.]</w:t>
      </w:r>
      <w:r w:rsidRPr="00EE603B">
        <w:rPr>
          <w:lang w:val="de-DE"/>
        </w:rPr>
        <w:t xml:space="preserve"> </w:t>
      </w:r>
      <w:r w:rsidR="006E5B6F" w:rsidRPr="00EE603B">
        <w:rPr>
          <w:lang w:val="de-DE"/>
        </w:rPr>
        <w:t xml:space="preserve">[Im Fall des Großhandelsvertriebs von Arzneimitteln an Drittländer finden diese Bedingung und die </w:t>
      </w:r>
      <w:r w:rsidR="00FB3C35" w:rsidRPr="00EE603B">
        <w:rPr>
          <w:lang w:val="de-DE"/>
        </w:rPr>
        <w:t>[</w:t>
      </w:r>
      <w:r w:rsidR="006E5B6F" w:rsidRPr="00EE603B">
        <w:rPr>
          <w:lang w:val="de-DE"/>
        </w:rPr>
        <w:t>in Absatz </w:t>
      </w:r>
      <w:r w:rsidR="00FB3C35" w:rsidRPr="00EE603B">
        <w:rPr>
          <w:lang w:val="de-DE"/>
        </w:rPr>
        <w:t>10]</w:t>
      </w:r>
      <w:r w:rsidR="006E5B6F" w:rsidRPr="00EE603B">
        <w:rPr>
          <w:lang w:val="de-DE"/>
        </w:rPr>
        <w:t xml:space="preserve"> erwähnte Bedingung keine Anwendung. Außerdem kann der König genau angeben, welche Bedingungen nicht angewandt werden, wenn ein Arzneimittel direkt aus einem Drittland bezogen, jedoch nicht importiert wird. In diesem Fall sorgt der Großhändler jedoch dafür, dass die Arzneimittel nur bei Personen bezogen werden, die befugt oder ermächtigt sind, Arzneimittel gemäß den im betreffenden Drittland geltenden Gesetzes- und Verwaltungsbestimmungen abzugeben. Wenn Großhändler Personen in Drittländern Arzneimittel liefern, sorgen sie dafür, sie nur an Personen zu liefern, die befugt oder ermächtigt sind, Arzneimittel im Hinblick auf den Großhandelsvertrieb oder die Abgabe an die Öffentlichkeit gemäß den im betreffenden Drittland geltenden Gesetzes- und Verwaltungsbestimmungen zu beziehen. </w:t>
      </w:r>
      <w:r w:rsidR="006B35AE" w:rsidRPr="00EE603B">
        <w:rPr>
          <w:lang w:val="de-DE"/>
        </w:rPr>
        <w:t>[..</w:t>
      </w:r>
      <w:r w:rsidR="006E5B6F" w:rsidRPr="00EE603B">
        <w:rPr>
          <w:lang w:val="de-DE"/>
        </w:rPr>
        <w:t>.</w:t>
      </w:r>
      <w:r w:rsidR="006B35AE" w:rsidRPr="00EE603B">
        <w:rPr>
          <w:lang w:val="de-DE"/>
        </w:rPr>
        <w:t>]</w:t>
      </w:r>
      <w:r w:rsidR="006E5B6F" w:rsidRPr="00EE603B">
        <w:rPr>
          <w:lang w:val="de-DE"/>
        </w:rPr>
        <w:t>]</w:t>
      </w:r>
    </w:p>
    <w:p w14:paraId="1F72DC10" w14:textId="77777777" w:rsidR="00DA4847" w:rsidRPr="00EE603B" w:rsidRDefault="00DA4847" w:rsidP="00DA4847">
      <w:pPr>
        <w:autoSpaceDE w:val="0"/>
        <w:autoSpaceDN w:val="0"/>
        <w:adjustRightInd w:val="0"/>
        <w:jc w:val="both"/>
        <w:rPr>
          <w:lang w:val="de-DE"/>
        </w:rPr>
      </w:pPr>
    </w:p>
    <w:p w14:paraId="1471030B" w14:textId="4540CB3B" w:rsidR="00DA4847" w:rsidRPr="00EE603B" w:rsidRDefault="00DA4847" w:rsidP="00DA4847">
      <w:pPr>
        <w:autoSpaceDE w:val="0"/>
        <w:autoSpaceDN w:val="0"/>
        <w:adjustRightInd w:val="0"/>
        <w:jc w:val="both"/>
        <w:rPr>
          <w:lang w:val="de-DE"/>
        </w:rPr>
      </w:pPr>
      <w:r w:rsidRPr="00EE603B">
        <w:rPr>
          <w:lang w:val="de-DE"/>
        </w:rPr>
        <w:tab/>
        <w:t xml:space="preserve">Jeder andere Großhändler als der Inhaber der </w:t>
      </w:r>
      <w:r w:rsidR="00887FB3" w:rsidRPr="00EE603B">
        <w:rPr>
          <w:lang w:val="de-DE"/>
        </w:rPr>
        <w:t>[IVG]</w:t>
      </w:r>
      <w:r w:rsidRPr="00EE603B">
        <w:rPr>
          <w:lang w:val="de-DE"/>
        </w:rPr>
        <w:t xml:space="preserve"> oder Registrierung, der parallel ein Arzneimittel aus einem anderen Mitgliedstaat importiert, notifiziert dem Inhaber der </w:t>
      </w:r>
      <w:r w:rsidR="00887FB3" w:rsidRPr="00EE603B">
        <w:rPr>
          <w:lang w:val="de-DE"/>
        </w:rPr>
        <w:t>[IVG]</w:t>
      </w:r>
      <w:r w:rsidRPr="00EE603B">
        <w:rPr>
          <w:lang w:val="de-DE"/>
        </w:rPr>
        <w:t xml:space="preserve"> oder Registrierung und dem Minister oder seinem Beauftragten sein Vorhaben, dieses Arzneimittel im Hinblick auf seine Inverkehrbringung nach Belgien zu importieren. </w:t>
      </w:r>
      <w:r w:rsidR="006E5B6F" w:rsidRPr="00EE603B">
        <w:rPr>
          <w:lang w:val="de-DE"/>
        </w:rPr>
        <w:t xml:space="preserve">[Im Fall von Arzneimitteln, für die eine IVG gemäß der Verordnung Nr. 726/2004 erteilt wurde, wird die Notifizierung auch an den Inhaber der IVG des Arzneimittels sowie an die EMA gerichtet.] </w:t>
      </w:r>
      <w:r w:rsidRPr="00EE603B">
        <w:rPr>
          <w:lang w:val="de-DE"/>
        </w:rPr>
        <w:t>Der König legt die Bedingungen und Regeln fest, denen bei diesem Parallelimport entsprochen werden muss.</w:t>
      </w:r>
      <w:r w:rsidR="00936A65" w:rsidRPr="00EE603B">
        <w:rPr>
          <w:lang w:val="de-DE"/>
        </w:rPr>
        <w:t xml:space="preserve"> [</w:t>
      </w:r>
      <w:r w:rsidR="00936A65" w:rsidRPr="00EE603B">
        <w:rPr>
          <w:color w:val="000000"/>
          <w:lang w:val="de-DE"/>
        </w:rPr>
        <w:t>Er legt insbesondere die Bedingungen für den Erhalt einer Genehmigung für den Parallelimport und die Regeln in Sachen Aussetzung oder Entzug dieser Genehmigungen aus volksgesundheitlichen Gründen fest.]</w:t>
      </w:r>
      <w:r w:rsidR="00CC2AF5" w:rsidRPr="00EE603B">
        <w:rPr>
          <w:color w:val="000000"/>
          <w:lang w:val="de-DE"/>
        </w:rPr>
        <w:t xml:space="preserve"> [</w:t>
      </w:r>
      <w:r w:rsidR="00CC2AF5" w:rsidRPr="00EE603B">
        <w:rPr>
          <w:lang w:val="de-DE"/>
        </w:rPr>
        <w:t>Der Inhaber einer Genehmigung für den Parallelimport kommt zumindest den Verpflichtungen des Inhabers der IVG oder Registrierung, wie in Artikel 6 § 1</w:t>
      </w:r>
      <w:r w:rsidR="00CC2AF5" w:rsidRPr="00EE603B">
        <w:rPr>
          <w:i/>
          <w:iCs/>
          <w:lang w:val="de-DE"/>
        </w:rPr>
        <w:t>sexies</w:t>
      </w:r>
      <w:r w:rsidR="00CC2AF5" w:rsidRPr="00EE603B">
        <w:rPr>
          <w:lang w:val="de-DE"/>
        </w:rPr>
        <w:t xml:space="preserve"> und seinen Ausführungserlassen beschrieben, nach.</w:t>
      </w:r>
      <w:r w:rsidR="00CC2AF5" w:rsidRPr="00EE603B">
        <w:rPr>
          <w:color w:val="000000"/>
          <w:lang w:val="de-DE"/>
        </w:rPr>
        <w:t>]</w:t>
      </w:r>
    </w:p>
    <w:p w14:paraId="4E8E7D6F" w14:textId="77777777" w:rsidR="00DA4847" w:rsidRPr="00EE603B" w:rsidRDefault="00DA4847" w:rsidP="00DA4847">
      <w:pPr>
        <w:autoSpaceDE w:val="0"/>
        <w:autoSpaceDN w:val="0"/>
        <w:adjustRightInd w:val="0"/>
        <w:jc w:val="both"/>
        <w:rPr>
          <w:lang w:val="de-DE"/>
        </w:rPr>
      </w:pPr>
    </w:p>
    <w:p w14:paraId="4B6EED41" w14:textId="77777777" w:rsidR="00DA4847" w:rsidRPr="00EE603B" w:rsidRDefault="00DA4847" w:rsidP="00DA4847">
      <w:pPr>
        <w:autoSpaceDE w:val="0"/>
        <w:autoSpaceDN w:val="0"/>
        <w:adjustRightInd w:val="0"/>
        <w:jc w:val="both"/>
        <w:rPr>
          <w:lang w:val="de-DE"/>
        </w:rPr>
      </w:pPr>
      <w:r w:rsidRPr="00EE603B">
        <w:rPr>
          <w:lang w:val="de-DE"/>
        </w:rPr>
        <w:tab/>
        <w:t>Der König legt die Bedingungen, Fristen und Modalitäten für das Verfahren zur Prüfung der Anträge auf Genehmigung sowie die für den Erhalt einer im vorliegenden Artikel erwähnten Genehmigung zu erfüllenden Bedingungen fest. Er trifft ebenfalls die bezüglich dieser Aktivitäten zum Schutz der Volksgesundheit notwendigen Maßnahmen. Er legt den Inhalt des Antrags fest und kann die Form bestimmen, unter der er eingereicht werden muss. Der König kann ebenfalls die Regeln mit Bezug auf die Zulässigkeit eines Antrags festlegen.</w:t>
      </w:r>
    </w:p>
    <w:p w14:paraId="7990BFF6" w14:textId="77777777" w:rsidR="00DA4847" w:rsidRPr="00EE603B" w:rsidRDefault="00DA4847" w:rsidP="00DA4847">
      <w:pPr>
        <w:autoSpaceDE w:val="0"/>
        <w:autoSpaceDN w:val="0"/>
        <w:adjustRightInd w:val="0"/>
        <w:jc w:val="both"/>
        <w:rPr>
          <w:lang w:val="de-DE"/>
        </w:rPr>
      </w:pPr>
    </w:p>
    <w:p w14:paraId="4121290B" w14:textId="77777777" w:rsidR="00DA4847" w:rsidRPr="00EE603B" w:rsidRDefault="00DA4847" w:rsidP="00DA4847">
      <w:pPr>
        <w:autoSpaceDE w:val="0"/>
        <w:autoSpaceDN w:val="0"/>
        <w:adjustRightInd w:val="0"/>
        <w:ind w:firstLine="709"/>
        <w:jc w:val="both"/>
        <w:rPr>
          <w:lang w:val="de-DE"/>
        </w:rPr>
      </w:pPr>
      <w:r w:rsidRPr="00EE603B">
        <w:rPr>
          <w:lang w:val="de-DE"/>
        </w:rPr>
        <w:t xml:space="preserve">Der Minister oder sein Beauftragter erteilt eine Genehmigung erst dann, wenn er sich durch eine Untersuchung vergewissert hat, dass die erteilten Auskünfte richtig sind. </w:t>
      </w:r>
      <w:r w:rsidR="006E5B6F" w:rsidRPr="00EE603B">
        <w:rPr>
          <w:lang w:val="de-DE"/>
        </w:rPr>
        <w:t>[Die Genehmigung für den Großhandelsvertrieb von Arzneimitteln ist nur gültig für die in der Genehmigung erwähnten Räumlichkeiten auf belgischem Staatsgebiet sowie für die Arzneimittel und Darreichungsformen, für die sie beantragt und erteilt wurde.]</w:t>
      </w:r>
      <w:r w:rsidRPr="00EE603B">
        <w:rPr>
          <w:lang w:val="de-DE"/>
        </w:rPr>
        <w:t xml:space="preserve"> Um die Einhaltung aller Bedingungen zu garantieren, kann die Genehmigung entweder bei ihrer Erteilung oder später an bestimmte Verpflichtungen geknüpft werden.</w:t>
      </w:r>
      <w:r w:rsidR="002A724A" w:rsidRPr="00EE603B">
        <w:rPr>
          <w:lang w:val="de-DE"/>
        </w:rPr>
        <w:t xml:space="preserve"> [Der König kann den Inhalt der Genehmigung festlegen.]</w:t>
      </w:r>
    </w:p>
    <w:p w14:paraId="30305B65" w14:textId="77777777" w:rsidR="00DA4847" w:rsidRPr="00EE603B" w:rsidRDefault="00DA4847" w:rsidP="00DA4847">
      <w:pPr>
        <w:autoSpaceDE w:val="0"/>
        <w:autoSpaceDN w:val="0"/>
        <w:adjustRightInd w:val="0"/>
        <w:jc w:val="both"/>
        <w:rPr>
          <w:lang w:val="de-DE"/>
        </w:rPr>
      </w:pPr>
    </w:p>
    <w:p w14:paraId="4A2F07B5" w14:textId="2BFC4912" w:rsidR="00DA4847" w:rsidRPr="00EE603B" w:rsidRDefault="00DA4847" w:rsidP="00DA4847">
      <w:pPr>
        <w:autoSpaceDE w:val="0"/>
        <w:autoSpaceDN w:val="0"/>
        <w:adjustRightInd w:val="0"/>
        <w:jc w:val="both"/>
        <w:rPr>
          <w:rFonts w:ascii="TimesNewRoman" w:hAnsi="TimesNewRoman" w:cs="TimesNewRoman"/>
          <w:color w:val="231F20"/>
          <w:lang w:val="de-DE"/>
        </w:rPr>
      </w:pPr>
      <w:r w:rsidRPr="00EE603B">
        <w:rPr>
          <w:lang w:val="de-DE"/>
        </w:rPr>
        <w:tab/>
        <w:t xml:space="preserve">Der Besitz einer Genehmigung zur Herstellung von </w:t>
      </w:r>
      <w:r w:rsidR="006B35AE" w:rsidRPr="00EE603B">
        <w:rPr>
          <w:rFonts w:ascii="TimesNewRoman" w:hAnsi="TimesNewRoman" w:cs="TimesNewRoman"/>
          <w:lang w:val="de-DE"/>
        </w:rPr>
        <w:t>[A</w:t>
      </w:r>
      <w:r w:rsidR="006B35AE" w:rsidRPr="00EE603B">
        <w:rPr>
          <w:rFonts w:ascii="TimesNewRoman" w:hAnsi="TimesNewRoman" w:cs="TimesNewRoman"/>
          <w:color w:val="231F20"/>
          <w:lang w:val="de-DE"/>
        </w:rPr>
        <w:t xml:space="preserve">rzneimitteln] </w:t>
      </w:r>
      <w:r w:rsidRPr="00EE603B">
        <w:rPr>
          <w:lang w:val="de-DE"/>
        </w:rPr>
        <w:t xml:space="preserve">umfasst zugleich die Genehmigung für den Großhandelsvertrieb der unter diese Genehmigung fallenden </w:t>
      </w:r>
      <w:r w:rsidR="006B35AE" w:rsidRPr="00EE603B">
        <w:rPr>
          <w:rFonts w:ascii="TimesNewRoman" w:hAnsi="TimesNewRoman" w:cs="TimesNewRoman"/>
          <w:lang w:val="de-DE"/>
        </w:rPr>
        <w:t>[A</w:t>
      </w:r>
      <w:r w:rsidR="006B35AE" w:rsidRPr="00EE603B">
        <w:rPr>
          <w:rFonts w:ascii="TimesNewRoman" w:hAnsi="TimesNewRoman" w:cs="TimesNewRoman"/>
          <w:color w:val="231F20"/>
          <w:lang w:val="de-DE"/>
        </w:rPr>
        <w:t>rzneimittel]</w:t>
      </w:r>
      <w:r w:rsidRPr="00EE603B">
        <w:rPr>
          <w:lang w:val="de-DE"/>
        </w:rPr>
        <w:t>.</w:t>
      </w:r>
    </w:p>
    <w:p w14:paraId="094798AD" w14:textId="77777777" w:rsidR="00DA4847" w:rsidRPr="00EE603B" w:rsidRDefault="00DA4847" w:rsidP="00DA4847">
      <w:pPr>
        <w:autoSpaceDE w:val="0"/>
        <w:autoSpaceDN w:val="0"/>
        <w:adjustRightInd w:val="0"/>
        <w:jc w:val="both"/>
        <w:rPr>
          <w:lang w:val="de-DE"/>
        </w:rPr>
      </w:pPr>
    </w:p>
    <w:p w14:paraId="1AB8EA3C" w14:textId="77777777" w:rsidR="002C49F9" w:rsidRPr="00EE603B" w:rsidRDefault="002C49F9" w:rsidP="00DA4847">
      <w:pPr>
        <w:autoSpaceDE w:val="0"/>
        <w:autoSpaceDN w:val="0"/>
        <w:adjustRightInd w:val="0"/>
        <w:jc w:val="both"/>
        <w:rPr>
          <w:lang w:val="de-DE"/>
        </w:rPr>
      </w:pPr>
      <w:r w:rsidRPr="00EE603B">
        <w:rPr>
          <w:lang w:val="de-DE"/>
        </w:rPr>
        <w:tab/>
        <w:t>[</w:t>
      </w:r>
      <w:r w:rsidRPr="00EE603B">
        <w:rPr>
          <w:rFonts w:cs="Arial MT Std"/>
          <w:lang w:val="de-DE"/>
        </w:rPr>
        <w:t>Der Besitz einer in Artikel 12</w:t>
      </w:r>
      <w:r w:rsidRPr="00EE603B">
        <w:rPr>
          <w:rFonts w:cs="Arial MT Std"/>
          <w:i/>
          <w:lang w:val="de-DE"/>
        </w:rPr>
        <w:t>bis</w:t>
      </w:r>
      <w:r w:rsidRPr="00EE603B">
        <w:rPr>
          <w:rFonts w:cs="Arial MT Std"/>
          <w:lang w:val="de-DE"/>
        </w:rPr>
        <w:t xml:space="preserve"> § 1/1 erwähnten Zubereitungsgenehmigung umfasst zugleich die Genehmigung für den Großhandelsvertrieb von Arzneimitteln, die für die Durchführung der genehmigten Verrichtungen notwendig sind.</w:t>
      </w:r>
      <w:r w:rsidRPr="00EE603B">
        <w:rPr>
          <w:lang w:val="de-DE"/>
        </w:rPr>
        <w:t>]</w:t>
      </w:r>
    </w:p>
    <w:p w14:paraId="42FEBAEA" w14:textId="77777777" w:rsidR="002C49F9" w:rsidRPr="00EE603B" w:rsidRDefault="002C49F9" w:rsidP="00DA4847">
      <w:pPr>
        <w:autoSpaceDE w:val="0"/>
        <w:autoSpaceDN w:val="0"/>
        <w:adjustRightInd w:val="0"/>
        <w:jc w:val="both"/>
        <w:rPr>
          <w:lang w:val="de-DE"/>
        </w:rPr>
      </w:pPr>
    </w:p>
    <w:p w14:paraId="415588E9" w14:textId="174D348D" w:rsidR="00DA4847" w:rsidRPr="00EE603B" w:rsidRDefault="00DA4847" w:rsidP="00DA4847">
      <w:pPr>
        <w:autoSpaceDE w:val="0"/>
        <w:autoSpaceDN w:val="0"/>
        <w:adjustRightInd w:val="0"/>
        <w:jc w:val="both"/>
        <w:rPr>
          <w:lang w:val="de-DE"/>
        </w:rPr>
      </w:pPr>
      <w:r w:rsidRPr="00EE603B">
        <w:rPr>
          <w:lang w:val="de-DE"/>
        </w:rPr>
        <w:tab/>
        <w:t xml:space="preserve">Der Besitz einer Genehmigung für den Großhandelsvertrieb ist nicht erforderlich für den Handel durch Personen, die zur Abgabe von Arzneimitteln an die Öffentlichkeit </w:t>
      </w:r>
      <w:r w:rsidR="006B35AE" w:rsidRPr="00EE603B">
        <w:rPr>
          <w:lang w:val="de-DE"/>
        </w:rPr>
        <w:t>[...]</w:t>
      </w:r>
      <w:r w:rsidRPr="00EE603B">
        <w:rPr>
          <w:lang w:val="de-DE"/>
        </w:rPr>
        <w:t xml:space="preserve"> ermächtigt sind. Die Eigenschaft eines Großhändlers und eines Großhandelsverteilers ist unvereinbar mit der Eigenschaft einer Person, die zur Abgabe von Arzneimitteln an die Öffentlichkeit ermächtigt ist, oder mit der Eigenschaft einer Person, die zur Abgabe von Arzneimitteln an für Tiere verantwortliche Personen ermächtigt ist.</w:t>
      </w:r>
    </w:p>
    <w:p w14:paraId="09722DB0" w14:textId="77777777" w:rsidR="00DA4847" w:rsidRPr="00EE603B" w:rsidRDefault="00DA4847" w:rsidP="00DA4847">
      <w:pPr>
        <w:autoSpaceDE w:val="0"/>
        <w:autoSpaceDN w:val="0"/>
        <w:adjustRightInd w:val="0"/>
        <w:jc w:val="both"/>
        <w:rPr>
          <w:lang w:val="de-DE"/>
        </w:rPr>
      </w:pPr>
    </w:p>
    <w:p w14:paraId="7C4F60A5" w14:textId="77777777" w:rsidR="00DA4847" w:rsidRPr="00EE603B" w:rsidRDefault="00DA4847" w:rsidP="00DA4847">
      <w:pPr>
        <w:autoSpaceDE w:val="0"/>
        <w:autoSpaceDN w:val="0"/>
        <w:adjustRightInd w:val="0"/>
        <w:jc w:val="both"/>
        <w:rPr>
          <w:lang w:val="de-DE"/>
        </w:rPr>
      </w:pPr>
      <w:r w:rsidRPr="00EE603B">
        <w:rPr>
          <w:lang w:val="de-DE"/>
        </w:rPr>
        <w:tab/>
        <w:t>Die Verpflichtung, Inhaber einer Genehmigung für den Großhandelsvertrieb von Arzneimitteln zu sein, gilt nicht für die Lieferung kleiner Mengen Arzneimittel durch eine Person, die zur Abgabe von Arzneimitteln an die Öffentlichkeit ermächtigt ist, an eine Person, die zur Abgabe von Arzneimitteln an für Tiere verantwortliche Personen ermächtigt ist.</w:t>
      </w:r>
    </w:p>
    <w:p w14:paraId="0C3BA47D" w14:textId="77777777" w:rsidR="00DA4847" w:rsidRPr="00EE603B" w:rsidRDefault="00DA4847" w:rsidP="00DA4847">
      <w:pPr>
        <w:autoSpaceDE w:val="0"/>
        <w:autoSpaceDN w:val="0"/>
        <w:adjustRightInd w:val="0"/>
        <w:jc w:val="both"/>
        <w:rPr>
          <w:lang w:val="de-DE"/>
        </w:rPr>
      </w:pPr>
    </w:p>
    <w:p w14:paraId="6721FD57" w14:textId="5D3BCD82" w:rsidR="00DA4847" w:rsidRPr="00EE603B" w:rsidRDefault="00DA4847" w:rsidP="00DA4847">
      <w:pPr>
        <w:autoSpaceDE w:val="0"/>
        <w:autoSpaceDN w:val="0"/>
        <w:adjustRightInd w:val="0"/>
        <w:jc w:val="both"/>
        <w:rPr>
          <w:rFonts w:ascii="TimesNewRoman" w:hAnsi="TimesNewRoman" w:cs="TimesNewRoman"/>
          <w:lang w:val="de-DE"/>
        </w:rPr>
      </w:pPr>
      <w:r w:rsidRPr="00EE603B">
        <w:rPr>
          <w:lang w:val="de-DE"/>
        </w:rPr>
        <w:tab/>
        <w:t xml:space="preserve">[Inhaber einer Genehmigung für den Großhandelsvertrieb von Arzneimitteln dürfen </w:t>
      </w:r>
      <w:r w:rsidR="006B35AE" w:rsidRPr="00EE603B">
        <w:rPr>
          <w:rFonts w:ascii="TimesNewRoman" w:hAnsi="TimesNewRoman" w:cs="TimesNewRoman"/>
          <w:lang w:val="de-DE"/>
        </w:rPr>
        <w:t>[A</w:t>
      </w:r>
      <w:r w:rsidR="006B35AE" w:rsidRPr="00EE603B">
        <w:rPr>
          <w:rFonts w:ascii="TimesNewRoman" w:hAnsi="TimesNewRoman" w:cs="TimesNewRoman"/>
          <w:color w:val="231F20"/>
          <w:lang w:val="de-DE"/>
        </w:rPr>
        <w:t xml:space="preserve">rzneimittel] </w:t>
      </w:r>
      <w:r w:rsidRPr="00EE603B">
        <w:rPr>
          <w:lang w:val="de-DE"/>
        </w:rPr>
        <w:t xml:space="preserve">ausschließlich an andere Inhaber einer Genehmigung für den Großhandelsvertrieb oder an zur Abgabe von Arzneimitteln an die Öffentlichkeit ermächtigte Personen liefern. </w:t>
      </w:r>
      <w:r w:rsidR="006B35AE" w:rsidRPr="00EE603B">
        <w:rPr>
          <w:lang w:val="de-DE"/>
        </w:rPr>
        <w:t>[...]</w:t>
      </w:r>
      <w:r w:rsidRPr="00EE603B">
        <w:rPr>
          <w:lang w:val="de-DE"/>
        </w:rPr>
        <w:t xml:space="preserve"> </w:t>
      </w:r>
      <w:r w:rsidR="006B35AE" w:rsidRPr="00EE603B">
        <w:rPr>
          <w:lang w:val="de-DE"/>
        </w:rPr>
        <w:t>[...]</w:t>
      </w:r>
      <w:r w:rsidRPr="00EE603B">
        <w:rPr>
          <w:rFonts w:ascii="TimesNewRoman" w:hAnsi="TimesNewRoman" w:cs="TimesNewRoman"/>
          <w:lang w:val="de-DE"/>
        </w:rPr>
        <w:t xml:space="preserve"> Der König kann nähere Regeln und Bedingungen für die Anwendung der vorliegenden Bestimmungen festlegen.]</w:t>
      </w:r>
    </w:p>
    <w:p w14:paraId="1E00D9B6" w14:textId="77777777" w:rsidR="00E0386E" w:rsidRPr="00EE603B" w:rsidRDefault="00E0386E" w:rsidP="00DA4847">
      <w:pPr>
        <w:autoSpaceDE w:val="0"/>
        <w:autoSpaceDN w:val="0"/>
        <w:adjustRightInd w:val="0"/>
        <w:jc w:val="both"/>
        <w:rPr>
          <w:rFonts w:ascii="TimesNewRoman" w:hAnsi="TimesNewRoman" w:cs="TimesNewRoman"/>
          <w:lang w:val="de-DE"/>
        </w:rPr>
      </w:pPr>
    </w:p>
    <w:p w14:paraId="21ACCC33" w14:textId="77777777" w:rsidR="00E0386E" w:rsidRPr="00EE603B" w:rsidRDefault="00E0386E"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w:t>
      </w:r>
      <w:r w:rsidRPr="00EE603B">
        <w:rPr>
          <w:lang w:val="de-DE"/>
        </w:rPr>
        <w:t>In Abweichung von Absatz 10 können Inhaber einer Genehmigung für den Großhandelsvertrieb von Arzneimitteln Arzneimittel an Personen liefern, um einer ihnen obliegenden gesetzlichen Verpflichtung nachzukommen, wie in Artikel 6 § 2 Nr. 9 des am 10. Mai 2015 koordinierten Gesetzes über die Ausübung der Gesundheitspflegeberufe erwähnt. Der König kann die diesbezüglichen Bedingungen und Modalitäten festlegen. Er kann ebenfalls andere Personen ermächtigen, diese Arzneimittel an Personen abzugeben, damit sie einer ihnen obliegenden gesetzlichen Verpflichtung nachkommen.</w:t>
      </w:r>
      <w:r w:rsidRPr="00EE603B">
        <w:rPr>
          <w:rFonts w:ascii="TimesNewRoman" w:hAnsi="TimesNewRoman" w:cs="TimesNewRoman"/>
          <w:lang w:val="de-DE"/>
        </w:rPr>
        <w:t>]</w:t>
      </w:r>
    </w:p>
    <w:p w14:paraId="7D227307" w14:textId="77777777" w:rsidR="00DA4847" w:rsidRPr="00EE603B" w:rsidRDefault="00DA4847" w:rsidP="00DA4847">
      <w:pPr>
        <w:autoSpaceDE w:val="0"/>
        <w:autoSpaceDN w:val="0"/>
        <w:adjustRightInd w:val="0"/>
        <w:jc w:val="both"/>
        <w:rPr>
          <w:rFonts w:ascii="TimesNewRoman" w:hAnsi="TimesNewRoman" w:cs="TimesNewRoman"/>
          <w:lang w:val="de-DE"/>
        </w:rPr>
      </w:pPr>
    </w:p>
    <w:p w14:paraId="66741277" w14:textId="39BAE011" w:rsidR="00CC2AF5" w:rsidRPr="00EE603B" w:rsidRDefault="00CC2AF5" w:rsidP="00CC2AF5">
      <w:pPr>
        <w:ind w:firstLine="708"/>
        <w:jc w:val="both"/>
        <w:rPr>
          <w:lang w:val="de-DE"/>
        </w:rPr>
      </w:pPr>
      <w:r w:rsidRPr="00EE603B">
        <w:rPr>
          <w:rFonts w:ascii="TimesNewRoman" w:hAnsi="TimesNewRoman" w:cs="TimesNewRoman"/>
          <w:lang w:val="de-DE"/>
        </w:rPr>
        <w:t>[</w:t>
      </w:r>
      <w:r w:rsidRPr="00EE603B">
        <w:rPr>
          <w:lang w:val="de-DE"/>
        </w:rPr>
        <w:t>In Abweichung von Absatz 10 dürfen Großhandelsverteiler Humanarzneimittel ausschließlich an andere Großhandelsverteiler, an eine gemäß Artikel 9 des koordinierten Gesetzes vom 10. Mai 2015 über die Ausübung der Gesundheitspflegeberufe zugelassene Apotheke oder an ein Krankenhaus, wie in Artikel 2 des koordinierten Gesetzes vom 10. Juli 2008 über die Krankenhäuser und andere Pflegeeinrichtungen beschrieben, einschließlich der Universitätskrankenhäuser und der vom Ministerium der Landesverteidigung betriebenen Krankenhäuser, liefern. Der König kann in Bezug auf vorliegenden Absatz Ausnahmen festlegen.</w:t>
      </w:r>
    </w:p>
    <w:p w14:paraId="0DF53C5F" w14:textId="77777777" w:rsidR="00CC2AF5" w:rsidRPr="00EE603B" w:rsidRDefault="00CC2AF5" w:rsidP="00CC2AF5">
      <w:pPr>
        <w:jc w:val="both"/>
        <w:rPr>
          <w:lang w:val="de-DE"/>
        </w:rPr>
      </w:pPr>
    </w:p>
    <w:p w14:paraId="20AE4D45" w14:textId="5132D0CE" w:rsidR="00CC2AF5" w:rsidRPr="00EE603B" w:rsidRDefault="00CC2AF5" w:rsidP="00CC2AF5">
      <w:pPr>
        <w:autoSpaceDE w:val="0"/>
        <w:autoSpaceDN w:val="0"/>
        <w:adjustRightInd w:val="0"/>
        <w:jc w:val="both"/>
        <w:rPr>
          <w:rFonts w:ascii="TimesNewRoman" w:hAnsi="TimesNewRoman" w:cs="TimesNewRoman"/>
          <w:lang w:val="de-DE"/>
        </w:rPr>
      </w:pPr>
      <w:r w:rsidRPr="00EE603B">
        <w:rPr>
          <w:lang w:val="de-DE"/>
        </w:rPr>
        <w:tab/>
        <w:t>In Abweichung von Absatz 12 kann der Großhandelsverteiler einem Großhändler im Rahmen einer klinischen Studie Humanarzneimittel liefern, sofern die Bevorratung des geografisch bestimmten Gebiets, das diesem Großhandelsverteiler zugewiesen ist, nicht gefährdet ist. Diese Arzneimittel dürfen ausschließlich im Rahmen einer spezifischen und vorbestimmten klinischen Studie verwendet werden. Der König kann die Modalitäten für die Anwendung des vorliegenden Absatzes festlegen. Der König kann die Art und Weise festlegen, wie zu beurteilen ist, ob die Bevorratung des geografisch bestimmten Gebiets gefährdet ist.</w:t>
      </w:r>
      <w:r w:rsidRPr="00EE603B">
        <w:rPr>
          <w:rFonts w:ascii="TimesNewRoman" w:hAnsi="TimesNewRoman" w:cs="TimesNewRoman"/>
          <w:lang w:val="de-DE"/>
        </w:rPr>
        <w:t>]</w:t>
      </w:r>
    </w:p>
    <w:p w14:paraId="57C40D77" w14:textId="77777777" w:rsidR="00CC2AF5" w:rsidRPr="00EE603B" w:rsidRDefault="00CC2AF5" w:rsidP="00DA4847">
      <w:pPr>
        <w:autoSpaceDE w:val="0"/>
        <w:autoSpaceDN w:val="0"/>
        <w:adjustRightInd w:val="0"/>
        <w:jc w:val="both"/>
        <w:rPr>
          <w:rFonts w:ascii="TimesNewRoman" w:hAnsi="TimesNewRoman" w:cs="TimesNewRoman"/>
          <w:lang w:val="de-DE"/>
        </w:rPr>
      </w:pPr>
    </w:p>
    <w:p w14:paraId="2DA3BDB8"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Der König legt die Bedingungen und Modalitäten fest, gemäß denen Inhabern einer Genehmigung für den Großhandelsvertrieb von Arzneimitteln bestimmte gemeinwirtschaftliche Verpflichtungen auferlegt werden können.</w:t>
      </w:r>
    </w:p>
    <w:p w14:paraId="7DB1FE27" w14:textId="77777777" w:rsidR="00DA4847" w:rsidRPr="00EE603B" w:rsidRDefault="00DA4847" w:rsidP="00DA4847">
      <w:pPr>
        <w:autoSpaceDE w:val="0"/>
        <w:autoSpaceDN w:val="0"/>
        <w:adjustRightInd w:val="0"/>
        <w:jc w:val="both"/>
        <w:rPr>
          <w:rFonts w:ascii="TimesNewRoman" w:hAnsi="TimesNewRoman" w:cs="TimesNewRoman"/>
          <w:lang w:val="de-DE"/>
        </w:rPr>
      </w:pPr>
    </w:p>
    <w:p w14:paraId="307014DB"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Der König legt ebenfalls die Bedingungen und Modalitäten fest, an die Inhaber einer Genehmigung für den Großhandelsvertrieb von Arzneimitteln</w:t>
      </w:r>
      <w:r w:rsidR="003E463C" w:rsidRPr="00EE603B">
        <w:rPr>
          <w:rFonts w:ascii="TimesNewRoman" w:hAnsi="TimesNewRoman" w:cs="TimesNewRoman"/>
          <w:lang w:val="de-DE"/>
        </w:rPr>
        <w:t>[</w:t>
      </w:r>
      <w:r w:rsidR="003E463C" w:rsidRPr="00EE603B">
        <w:rPr>
          <w:lang w:val="de-DE"/>
        </w:rPr>
        <w:t>, darin einbegriffen der Großhandelsvertrieb von Arzneimitteln an Drittländer]</w:t>
      </w:r>
      <w:r w:rsidRPr="00EE603B">
        <w:rPr>
          <w:rFonts w:ascii="TimesNewRoman" w:hAnsi="TimesNewRoman" w:cs="TimesNewRoman"/>
          <w:lang w:val="de-DE"/>
        </w:rPr>
        <w:t xml:space="preserve"> sich bei der Ausübung ihrer genehmigten Aktivitäten halten müssen.</w:t>
      </w:r>
      <w:r w:rsidR="006E5B6F" w:rsidRPr="00EE603B">
        <w:rPr>
          <w:rFonts w:ascii="TimesNewRoman" w:hAnsi="TimesNewRoman" w:cs="TimesNewRoman"/>
          <w:lang w:val="de-DE"/>
        </w:rPr>
        <w:t xml:space="preserve"> </w:t>
      </w:r>
    </w:p>
    <w:p w14:paraId="56DCE49B" w14:textId="77777777" w:rsidR="00DA4847" w:rsidRPr="00EE603B" w:rsidRDefault="00DA4847" w:rsidP="00DA4847">
      <w:pPr>
        <w:autoSpaceDE w:val="0"/>
        <w:autoSpaceDN w:val="0"/>
        <w:adjustRightInd w:val="0"/>
        <w:jc w:val="both"/>
        <w:rPr>
          <w:rFonts w:ascii="TimesNewRoman" w:hAnsi="TimesNewRoman" w:cs="TimesNewRoman"/>
          <w:lang w:val="de-DE"/>
        </w:rPr>
      </w:pPr>
    </w:p>
    <w:p w14:paraId="733B0059"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Der König kann die Grundsätze und Leitlinien in Sachen gute Praxis für den Großhandelsvertrieb von Arzneimitteln festlegen.</w:t>
      </w:r>
      <w:r w:rsidR="003E463C" w:rsidRPr="00EE603B">
        <w:rPr>
          <w:rFonts w:ascii="TimesNewRoman" w:hAnsi="TimesNewRoman" w:cs="TimesNewRoman"/>
          <w:lang w:val="de-DE"/>
        </w:rPr>
        <w:t xml:space="preserve"> [</w:t>
      </w:r>
      <w:r w:rsidR="003E463C" w:rsidRPr="00EE603B">
        <w:rPr>
          <w:lang w:val="de-DE"/>
        </w:rPr>
        <w:t>Der König legt die Grundsätze und Leitlinien in Sachen gute Vertriebspraxis für Wirkstoffe fest.]</w:t>
      </w:r>
    </w:p>
    <w:p w14:paraId="398941B4" w14:textId="77777777" w:rsidR="00DA4847" w:rsidRPr="00EE603B" w:rsidRDefault="00DA4847" w:rsidP="00DA4847">
      <w:pPr>
        <w:autoSpaceDE w:val="0"/>
        <w:autoSpaceDN w:val="0"/>
        <w:adjustRightInd w:val="0"/>
        <w:jc w:val="both"/>
        <w:rPr>
          <w:rFonts w:ascii="TimesNewRoman" w:hAnsi="TimesNewRoman" w:cs="TimesNewRoman"/>
          <w:lang w:val="de-DE"/>
        </w:rPr>
      </w:pPr>
    </w:p>
    <w:p w14:paraId="61AA7B78"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Inhaber einer Genehmigung für den Großhandelsvertrieb von Arzneimitteln müssen in einem Mitgliedstaat niedergelassen sein.</w:t>
      </w:r>
    </w:p>
    <w:p w14:paraId="644F85B4" w14:textId="77777777" w:rsidR="00DA4847" w:rsidRPr="00EE603B" w:rsidRDefault="00DA4847" w:rsidP="00DA4847">
      <w:pPr>
        <w:autoSpaceDE w:val="0"/>
        <w:autoSpaceDN w:val="0"/>
        <w:adjustRightInd w:val="0"/>
        <w:jc w:val="both"/>
        <w:rPr>
          <w:rFonts w:ascii="TimesNewRoman" w:hAnsi="TimesNewRoman" w:cs="TimesNewRoman"/>
          <w:lang w:val="de-DE"/>
        </w:rPr>
      </w:pPr>
    </w:p>
    <w:p w14:paraId="59C945CC" w14:textId="77777777" w:rsidR="00DA4847" w:rsidRPr="00EE603B" w:rsidRDefault="00DA4847" w:rsidP="00DA4847">
      <w:pPr>
        <w:autoSpaceDE w:val="0"/>
        <w:autoSpaceDN w:val="0"/>
        <w:adjustRightInd w:val="0"/>
        <w:jc w:val="both"/>
        <w:rPr>
          <w:rFonts w:ascii="TimesNewRoman" w:hAnsi="TimesNewRoman" w:cs="TimesNewRoman"/>
          <w:lang w:val="de-DE"/>
        </w:rPr>
      </w:pPr>
      <w:r w:rsidRPr="00EE603B">
        <w:rPr>
          <w:rFonts w:ascii="TimesNewRoman" w:hAnsi="TimesNewRoman" w:cs="TimesNewRoman"/>
          <w:lang w:val="de-DE"/>
        </w:rPr>
        <w:tab/>
        <w:t>Bei Nichteinhaltung der in diesem Gesetz oder seinen Ausführungserlassen bestimmten Anforderungen kann der Minister oder sein Beauftragter die Genehmigung ganz oder teilweise aussetzen oder entziehen. Die Daten in Zusammenhang mit der Aussetzung oder dem Entzug werden der Europäischen Kommission und den betroffenen Mitgliedstaaten übermittelt.</w:t>
      </w:r>
      <w:r w:rsidR="003E463C" w:rsidRPr="00EE603B">
        <w:rPr>
          <w:rFonts w:ascii="TimesNewRoman" w:hAnsi="TimesNewRoman" w:cs="TimesNewRoman"/>
          <w:lang w:val="de-DE"/>
        </w:rPr>
        <w:t xml:space="preserve"> [</w:t>
      </w:r>
      <w:r w:rsidR="003E463C" w:rsidRPr="00EE603B">
        <w:rPr>
          <w:lang w:val="de-DE"/>
        </w:rPr>
        <w:t>Die Kontrolle der Personen, die befugt sind, die Tätigkeit des Großhandelsvertriebs von Arzneimitteln auszuüben, und die Inspektion ihrer Betriebsräumlichkeiten werden unter der Verantwortlichkeit des Mitgliedstaats durchgeführt, der die Genehmigung für die sich auf seinem Staatsgebiet befindenden Räumlichkeiten erteilt hat.]</w:t>
      </w:r>
    </w:p>
    <w:p w14:paraId="1987832C" w14:textId="77777777" w:rsidR="00DA4847" w:rsidRPr="00EE603B" w:rsidRDefault="00DA4847" w:rsidP="00DA4847">
      <w:pPr>
        <w:autoSpaceDE w:val="0"/>
        <w:autoSpaceDN w:val="0"/>
        <w:adjustRightInd w:val="0"/>
        <w:jc w:val="both"/>
        <w:rPr>
          <w:rFonts w:ascii="TimesNewRoman" w:hAnsi="TimesNewRoman" w:cs="TimesNewRoman"/>
          <w:lang w:val="de-DE"/>
        </w:rPr>
      </w:pPr>
    </w:p>
    <w:p w14:paraId="7EBFDD36" w14:textId="233E5FB5" w:rsidR="00DA4847" w:rsidRPr="00EE603B" w:rsidRDefault="00DA4847" w:rsidP="00DA4847">
      <w:pPr>
        <w:autoSpaceDE w:val="0"/>
        <w:autoSpaceDN w:val="0"/>
        <w:adjustRightInd w:val="0"/>
        <w:ind w:firstLine="709"/>
        <w:jc w:val="both"/>
        <w:rPr>
          <w:lang w:val="de-DE"/>
        </w:rPr>
      </w:pPr>
      <w:r w:rsidRPr="00EE603B">
        <w:rPr>
          <w:lang w:val="de-DE"/>
        </w:rPr>
        <w:t xml:space="preserve">Bevor diese Maßnahmen getroffen werden, wird der Genehmigungsinhaber vom Minister oder von seinem Beauftragten von diesem Vorhaben unterrichtet und kann er entweder auf Initiative des Ministers oder seines Beauftragten oder auf eigene Initiative von </w:t>
      </w:r>
      <w:r w:rsidR="009505F4" w:rsidRPr="00EE603B">
        <w:rPr>
          <w:lang w:val="de-DE"/>
        </w:rPr>
        <w:t>[der FAAG]</w:t>
      </w:r>
      <w:r w:rsidRPr="00EE603B">
        <w:rPr>
          <w:lang w:val="de-DE"/>
        </w:rPr>
        <w:t xml:space="preserve"> angehört werden.]</w:t>
      </w:r>
    </w:p>
    <w:p w14:paraId="21966398" w14:textId="77777777" w:rsidR="003E463C" w:rsidRPr="00EE603B" w:rsidRDefault="003E463C" w:rsidP="00DA4847">
      <w:pPr>
        <w:autoSpaceDE w:val="0"/>
        <w:autoSpaceDN w:val="0"/>
        <w:adjustRightInd w:val="0"/>
        <w:ind w:firstLine="709"/>
        <w:jc w:val="both"/>
        <w:rPr>
          <w:lang w:val="de-DE"/>
        </w:rPr>
      </w:pPr>
    </w:p>
    <w:p w14:paraId="2177852E" w14:textId="77777777" w:rsidR="003E463C" w:rsidRPr="00EE603B" w:rsidRDefault="003E463C" w:rsidP="003E463C">
      <w:pPr>
        <w:autoSpaceDE w:val="0"/>
        <w:autoSpaceDN w:val="0"/>
        <w:adjustRightInd w:val="0"/>
        <w:ind w:firstLine="709"/>
        <w:jc w:val="both"/>
        <w:rPr>
          <w:lang w:val="de-DE"/>
        </w:rPr>
      </w:pPr>
      <w:r w:rsidRPr="00EE603B">
        <w:rPr>
          <w:lang w:val="de-DE"/>
        </w:rPr>
        <w:t xml:space="preserve"> [Die Informationen über die in Absatz 1 erwähnte Genehmigung sowie die ausgestellten Zertifikate über die gute Vertriebspraxis werden in die in Artikel 12</w:t>
      </w:r>
      <w:r w:rsidRPr="00EE603B">
        <w:rPr>
          <w:i/>
          <w:lang w:val="de-DE"/>
        </w:rPr>
        <w:t>bis</w:t>
      </w:r>
      <w:r w:rsidRPr="00EE603B">
        <w:rPr>
          <w:lang w:val="de-DE"/>
        </w:rPr>
        <w:t xml:space="preserve"> § 1 </w:t>
      </w:r>
      <w:r w:rsidRPr="00EE603B">
        <w:rPr>
          <w:lang w:val="de-DE"/>
        </w:rPr>
        <w:lastRenderedPageBreak/>
        <w:t>erwähnte Europäische Datenbank eingespeist. Auf Anfrage der Europäischen Kommission oder eines anderen Mitgliedstaats werden alle relevanten Daten zu der in Absatz 1 erwähnten individuellen Genehmigung übermittelt. Die Informationen zur Registrierung der Vertreiber von Wirkstoffen werden auch in vorerwähnte Datenbank eingespeist.]</w:t>
      </w:r>
    </w:p>
    <w:p w14:paraId="013CE9B7" w14:textId="77777777" w:rsidR="003E463C" w:rsidRPr="00EE603B" w:rsidRDefault="003E463C" w:rsidP="003E463C">
      <w:pPr>
        <w:autoSpaceDE w:val="0"/>
        <w:autoSpaceDN w:val="0"/>
        <w:adjustRightInd w:val="0"/>
        <w:ind w:firstLine="708"/>
        <w:jc w:val="both"/>
        <w:rPr>
          <w:lang w:val="de-DE"/>
        </w:rPr>
      </w:pPr>
    </w:p>
    <w:p w14:paraId="18DEC735" w14:textId="77777777" w:rsidR="003E463C" w:rsidRPr="00EE603B" w:rsidRDefault="003E463C" w:rsidP="003E463C">
      <w:pPr>
        <w:ind w:firstLine="708"/>
        <w:jc w:val="both"/>
        <w:rPr>
          <w:lang w:val="de-DE"/>
        </w:rPr>
      </w:pPr>
      <w:r w:rsidRPr="00EE603B">
        <w:rPr>
          <w:lang w:val="de-DE"/>
        </w:rPr>
        <w:t>[§ 2 - Der Minister oder sein Beauftragter trifft die erforderlichen Maßnahmen, um zu verhindern, dass Arzneimittel, die ins belgische Staatsgebiet verbracht werden, aber nicht in Belgien in Verkehr gebracht werden sollen, in Umlauf gelangen, wenn hinreichender Grund zu der Annahme besteht, dass diese Arzneimittel gefälscht sind.</w:t>
      </w:r>
    </w:p>
    <w:p w14:paraId="358CF8CC" w14:textId="77777777" w:rsidR="003E463C" w:rsidRPr="00EE603B" w:rsidRDefault="003E463C" w:rsidP="003E463C">
      <w:pPr>
        <w:ind w:firstLine="708"/>
        <w:jc w:val="both"/>
        <w:rPr>
          <w:lang w:val="de-DE"/>
        </w:rPr>
      </w:pPr>
    </w:p>
    <w:p w14:paraId="7C318675" w14:textId="77777777" w:rsidR="00DA4847" w:rsidRPr="00EE603B" w:rsidRDefault="003E463C" w:rsidP="003E463C">
      <w:pPr>
        <w:autoSpaceDE w:val="0"/>
        <w:autoSpaceDN w:val="0"/>
        <w:adjustRightInd w:val="0"/>
        <w:ind w:firstLine="708"/>
        <w:jc w:val="both"/>
        <w:rPr>
          <w:lang w:val="de-DE"/>
        </w:rPr>
      </w:pPr>
      <w:r w:rsidRPr="00EE603B">
        <w:rPr>
          <w:lang w:val="de-DE"/>
        </w:rPr>
        <w:t>Der König kann die bei der Bewertung einer potenziellen Fälschung von Arzneimitteln, die in die Union verbracht werden, aber nicht in der Union in Verkehr gebracht werden sollen, zu berücksichtigenden Kriterien und durchzuführenden Überprüfungen festlegen.]</w:t>
      </w:r>
    </w:p>
    <w:p w14:paraId="13001EA8" w14:textId="77777777" w:rsidR="003E463C" w:rsidRPr="00EE603B" w:rsidRDefault="003E463C" w:rsidP="00DA4847">
      <w:pPr>
        <w:autoSpaceDE w:val="0"/>
        <w:autoSpaceDN w:val="0"/>
        <w:adjustRightInd w:val="0"/>
        <w:jc w:val="both"/>
        <w:rPr>
          <w:lang w:val="de-DE"/>
        </w:rPr>
      </w:pPr>
    </w:p>
    <w:p w14:paraId="06A4D918" w14:textId="1B8D92DE" w:rsidR="00DF34D6" w:rsidRPr="00EE603B" w:rsidRDefault="00DF34D6" w:rsidP="00DF34D6">
      <w:pPr>
        <w:ind w:firstLine="708"/>
        <w:jc w:val="both"/>
        <w:rPr>
          <w:rFonts w:cs="Arial MT Std"/>
          <w:lang w:val="de-DE"/>
        </w:rPr>
      </w:pPr>
      <w:r w:rsidRPr="00EE603B">
        <w:rPr>
          <w:lang w:val="de-DE"/>
        </w:rPr>
        <w:t>[</w:t>
      </w:r>
      <w:r w:rsidRPr="00EE603B">
        <w:rPr>
          <w:rFonts w:cs="Arial MT Std"/>
          <w:lang w:val="de-DE"/>
        </w:rPr>
        <w:t xml:space="preserve">§ 3 - Unbeschadet des Paragraphen 1 kann eine aufgrund von Artikel 26 des Gesetzes vom 19. März 2013 über die Belgische Entwicklungszusammenarbeit zugelassene Organisation einen Großhandel mit </w:t>
      </w:r>
      <w:r w:rsidR="006B35AE" w:rsidRPr="00EE603B">
        <w:rPr>
          <w:rFonts w:ascii="TimesNewRoman" w:hAnsi="TimesNewRoman" w:cs="TimesNewRoman"/>
          <w:lang w:val="de-DE"/>
        </w:rPr>
        <w:t>[A</w:t>
      </w:r>
      <w:r w:rsidR="006B35AE" w:rsidRPr="00EE603B">
        <w:rPr>
          <w:rFonts w:ascii="TimesNewRoman" w:hAnsi="TimesNewRoman" w:cs="TimesNewRoman"/>
          <w:color w:val="231F20"/>
          <w:lang w:val="de-DE"/>
        </w:rPr>
        <w:t xml:space="preserve">rzneimitteln] </w:t>
      </w:r>
      <w:r w:rsidRPr="00EE603B">
        <w:rPr>
          <w:rFonts w:cs="Arial MT Std"/>
          <w:lang w:val="de-DE"/>
        </w:rPr>
        <w:t>mit humanitärem Ziel, dessen Eigentümer sie ist, betreiben.</w:t>
      </w:r>
    </w:p>
    <w:p w14:paraId="7D291AD2" w14:textId="77777777" w:rsidR="00DF34D6" w:rsidRPr="00EE603B" w:rsidRDefault="00DF34D6" w:rsidP="00DF34D6">
      <w:pPr>
        <w:jc w:val="both"/>
        <w:rPr>
          <w:rFonts w:cs="Arial MT Std"/>
          <w:lang w:val="de-DE"/>
        </w:rPr>
      </w:pPr>
    </w:p>
    <w:p w14:paraId="2CF6F7D5" w14:textId="77777777" w:rsidR="00DF34D6" w:rsidRPr="00EE603B" w:rsidRDefault="00DF34D6" w:rsidP="00DF34D6">
      <w:pPr>
        <w:ind w:firstLine="708"/>
        <w:jc w:val="both"/>
        <w:rPr>
          <w:rFonts w:cs="Arial MT Std"/>
          <w:lang w:val="de-DE"/>
        </w:rPr>
      </w:pPr>
      <w:r w:rsidRPr="00EE603B">
        <w:rPr>
          <w:rFonts w:cs="Arial MT Std"/>
          <w:lang w:val="de-DE"/>
        </w:rPr>
        <w:t>Im Großhandelsvertrieb mit humanitärem Ziel dürfen Arzneimittel nur geliefert werden an Organisationen, Einrichtungen oder Vereinigungen mit Rechtspersönlichkeit ohne Gewinnerzielungsabsicht, die ein vergleichbares humanitäres Ziel</w:t>
      </w:r>
      <w:r w:rsidRPr="00EE603B">
        <w:rPr>
          <w:rFonts w:cs="Arial MT Std"/>
          <w:b/>
          <w:lang w:val="de-DE"/>
        </w:rPr>
        <w:t xml:space="preserve"> </w:t>
      </w:r>
      <w:r w:rsidRPr="00EE603B">
        <w:rPr>
          <w:rFonts w:cs="Arial MT Std"/>
          <w:lang w:val="de-DE"/>
        </w:rPr>
        <w:t>verfolgen, im Hinblick auf den Vertrieb und die Abgabe ohne Gewinnerzielungsabsicht in Belgien, in einem Mitgliedstaat der Europäischen Union oder in einem anderen Staat, der Mitglied des Europäischen Wirtschaftsraums ist, oder exportiert werden in einen Staat, der der Europäischen Union oder dem Europäischen Wirtschaftsraum nicht angehört, im Hinblick auf den Vertrieb und die Abgabe ohne Gewinnerzielungsabsicht mit demselben humanitären Ziel.</w:t>
      </w:r>
    </w:p>
    <w:p w14:paraId="198E5E81" w14:textId="77777777" w:rsidR="00DF34D6" w:rsidRPr="00EE603B" w:rsidRDefault="00DF34D6" w:rsidP="00DF34D6">
      <w:pPr>
        <w:jc w:val="both"/>
        <w:rPr>
          <w:rFonts w:cs="Arial MT Std"/>
          <w:lang w:val="de-DE"/>
        </w:rPr>
      </w:pPr>
    </w:p>
    <w:p w14:paraId="05CC3037" w14:textId="77777777" w:rsidR="00DF34D6" w:rsidRPr="00EE603B" w:rsidRDefault="00DF34D6" w:rsidP="00DF34D6">
      <w:pPr>
        <w:ind w:firstLine="708"/>
        <w:jc w:val="both"/>
        <w:rPr>
          <w:rFonts w:cs="Arial MT Std"/>
          <w:lang w:val="de-DE"/>
        </w:rPr>
      </w:pPr>
      <w:r w:rsidRPr="00EE603B">
        <w:rPr>
          <w:rFonts w:cs="Arial MT Std"/>
          <w:lang w:val="de-DE"/>
        </w:rPr>
        <w:t>In Abweichung von Absatz 2 können im Großhandelsvertrieb mit humanitärem Ziel Unternehmen beliefert werden im Rahmen eines an sie vergebenen Auftrags mit humanitärem Ziel. Für die Anwendung des vorliegenden Absatzes ist der Inhaber der Genehmigung für den Großhandelsvertrieb mit humanitärem Ziel an das Gesetz vom 15. Juni 2006 über öffentliche Aufträge und bestimmte Bau-, Liefer- und Dienstleistungsaufträge gebunden.</w:t>
      </w:r>
    </w:p>
    <w:p w14:paraId="05626E0C" w14:textId="77777777" w:rsidR="00DF34D6" w:rsidRPr="00EE603B" w:rsidRDefault="00DF34D6" w:rsidP="00DF34D6">
      <w:pPr>
        <w:jc w:val="both"/>
        <w:rPr>
          <w:rFonts w:cs="Arial MT Std"/>
          <w:lang w:val="de-DE"/>
        </w:rPr>
      </w:pPr>
    </w:p>
    <w:p w14:paraId="2C248173" w14:textId="77777777" w:rsidR="00DF34D6" w:rsidRPr="00EE603B" w:rsidRDefault="00DF34D6" w:rsidP="00DF34D6">
      <w:pPr>
        <w:ind w:firstLine="708"/>
        <w:jc w:val="both"/>
        <w:rPr>
          <w:rFonts w:cs="Arial MT Std"/>
          <w:lang w:val="de-DE"/>
        </w:rPr>
      </w:pPr>
      <w:r w:rsidRPr="00EE603B">
        <w:rPr>
          <w:rFonts w:cs="Arial MT Std"/>
          <w:lang w:val="de-DE"/>
        </w:rPr>
        <w:t>Unbeschadet der anderen im vorliegenden Paragraphen vorgesehenen Bedingungen dürfen die in Absatz 2 und 3 erwähnten Tätigkeiten lediglich mit anderen Großhändlern oder mit Apothekern und anderen Personen, die gemäß Artikel 4 des Königlichen Erlasses Nr. 78 vom 10. November 1967 über die Ausübung der Gesundheitspflegeberufe zur Abgabe von Humanarzneimitteln an die Öffentlichkeit ermächtigt sind, abgewickelt werden. Wenn im Großhandelsvertrieb mit humanitärem Ziel Arzneimittel an Personen in Drittländern geliefert werden, muss dafür gesorgt werden, dass sie nur an Personen abgegeben werden, die befugt oder ermächtigt sind, gemäß den im betreffenden Drittland geltenden Gesetzes- und Verwaltungsbestimmungen Arzneimittel im Hinblick auf den Großhandelsvertrieb oder die Abgabe an die Öffentlichkeit entgegenzunehmen.</w:t>
      </w:r>
    </w:p>
    <w:p w14:paraId="0F86F05F" w14:textId="77777777" w:rsidR="00DF34D6" w:rsidRPr="00EE603B" w:rsidRDefault="00DF34D6" w:rsidP="00DF34D6">
      <w:pPr>
        <w:jc w:val="both"/>
        <w:rPr>
          <w:rFonts w:cs="Arial MT Std"/>
          <w:lang w:val="de-DE"/>
        </w:rPr>
      </w:pPr>
    </w:p>
    <w:p w14:paraId="46C02CF3" w14:textId="77777777" w:rsidR="00DF34D6" w:rsidRPr="00EE603B" w:rsidRDefault="00DF34D6" w:rsidP="00DF34D6">
      <w:pPr>
        <w:ind w:firstLine="708"/>
        <w:jc w:val="both"/>
        <w:rPr>
          <w:rFonts w:cs="Arial MT Std"/>
          <w:lang w:val="de-DE"/>
        </w:rPr>
      </w:pPr>
      <w:r w:rsidRPr="00EE603B">
        <w:rPr>
          <w:rFonts w:cs="Arial MT Std"/>
          <w:lang w:val="de-DE"/>
        </w:rPr>
        <w:t>Der für die Niederlassung des Großhandels mit humanitärem Ziel verantwortliche Apotheker ist an der Verwaltung der Organisation beteiligt, die Eigentümerin des Großhandels ist.</w:t>
      </w:r>
    </w:p>
    <w:p w14:paraId="55894835" w14:textId="77777777" w:rsidR="00DF34D6" w:rsidRPr="00EE603B" w:rsidRDefault="00DF34D6" w:rsidP="00DF34D6">
      <w:pPr>
        <w:jc w:val="both"/>
        <w:rPr>
          <w:rFonts w:cs="Arial MT Std"/>
          <w:lang w:val="de-DE"/>
        </w:rPr>
      </w:pPr>
    </w:p>
    <w:p w14:paraId="0EA4029B" w14:textId="499B5DB7" w:rsidR="00DF34D6" w:rsidRPr="00EE603B" w:rsidRDefault="00DF34D6" w:rsidP="00DF34D6">
      <w:pPr>
        <w:ind w:firstLine="708"/>
        <w:jc w:val="both"/>
        <w:rPr>
          <w:rFonts w:cs="Arial MT Std"/>
          <w:lang w:val="de-DE"/>
        </w:rPr>
      </w:pPr>
      <w:r w:rsidRPr="00EE603B">
        <w:rPr>
          <w:rFonts w:cs="Arial MT Std"/>
          <w:lang w:val="de-DE"/>
        </w:rPr>
        <w:lastRenderedPageBreak/>
        <w:t>Der Großhandel mit humanitärem Ziel und die in Absatz 1 erwähnte Organisation sind von der Pflicht entbunden, die Beiträge und Gebühren zu entrichten, die für den Erhalt und die Aufrechterhaltung der Genehmigungen für den Großhandelsvertrieb und für die Kontrolle durch die FAAG</w:t>
      </w:r>
      <w:r w:rsidR="007F297B" w:rsidRPr="00EE603B">
        <w:rPr>
          <w:rFonts w:cs="Arial MT Std"/>
          <w:lang w:val="de-DE"/>
        </w:rPr>
        <w:t xml:space="preserve"> </w:t>
      </w:r>
      <w:r w:rsidRPr="00EE603B">
        <w:rPr>
          <w:rFonts w:cs="Arial MT Std"/>
          <w:lang w:val="de-DE"/>
        </w:rPr>
        <w:t>eingenommen werden auf der Grundlage dieses Gesetzes und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w:t>
      </w:r>
    </w:p>
    <w:p w14:paraId="4504B69F" w14:textId="77777777" w:rsidR="00DF34D6" w:rsidRPr="00EE603B" w:rsidRDefault="00DF34D6" w:rsidP="00DF34D6">
      <w:pPr>
        <w:jc w:val="both"/>
        <w:rPr>
          <w:rFonts w:cs="Arial MT Std"/>
          <w:lang w:val="de-DE"/>
        </w:rPr>
      </w:pPr>
    </w:p>
    <w:p w14:paraId="60DEC215" w14:textId="77777777" w:rsidR="00DF34D6" w:rsidRPr="00EE603B" w:rsidRDefault="00DF34D6" w:rsidP="00DF34D6">
      <w:pPr>
        <w:autoSpaceDE w:val="0"/>
        <w:autoSpaceDN w:val="0"/>
        <w:adjustRightInd w:val="0"/>
        <w:jc w:val="both"/>
        <w:rPr>
          <w:rFonts w:cs="Arial MT Std"/>
          <w:lang w:val="de-DE"/>
        </w:rPr>
      </w:pPr>
      <w:r w:rsidRPr="00EE603B">
        <w:rPr>
          <w:rFonts w:cs="Arial MT Std"/>
          <w:lang w:val="de-DE"/>
        </w:rPr>
        <w:tab/>
        <w:t>Der König kann zusätzliche Regeln zur Kontrolle der Tätigkeiten zur Verwirklichung des humanitären Ziels der in Absatz 1 erwähnten Organisation festlegen.]</w:t>
      </w:r>
    </w:p>
    <w:p w14:paraId="5CC8950A" w14:textId="77777777" w:rsidR="00DF34D6" w:rsidRPr="00EE603B" w:rsidRDefault="00DF34D6" w:rsidP="00DF34D6">
      <w:pPr>
        <w:autoSpaceDE w:val="0"/>
        <w:autoSpaceDN w:val="0"/>
        <w:adjustRightInd w:val="0"/>
        <w:jc w:val="both"/>
        <w:rPr>
          <w:lang w:val="de-DE"/>
        </w:rPr>
      </w:pPr>
    </w:p>
    <w:p w14:paraId="160A92AD" w14:textId="0A05FA66" w:rsidR="00DA4847" w:rsidRPr="00EE603B" w:rsidRDefault="00DA4847" w:rsidP="00DA4847">
      <w:pPr>
        <w:autoSpaceDE w:val="0"/>
        <w:autoSpaceDN w:val="0"/>
        <w:adjustRightInd w:val="0"/>
        <w:jc w:val="both"/>
        <w:rPr>
          <w:i/>
          <w:lang w:val="de-DE"/>
        </w:rPr>
      </w:pPr>
      <w:r w:rsidRPr="00EE603B">
        <w:rPr>
          <w:i/>
          <w:lang w:val="de-DE"/>
        </w:rPr>
        <w:t>[Art. 12ter eingefügt durch Art. 21 des G. vom 1. Mai 2006 (B.S. vom 16. Mai 2006);</w:t>
      </w:r>
      <w:r w:rsidR="00E061FD" w:rsidRPr="00EE603B">
        <w:rPr>
          <w:i/>
          <w:lang w:val="de-DE"/>
        </w:rPr>
        <w:t xml:space="preserve"> </w:t>
      </w:r>
      <w:r w:rsidR="006E5B6F" w:rsidRPr="00EE603B">
        <w:rPr>
          <w:i/>
          <w:lang w:val="de-DE"/>
        </w:rPr>
        <w:t>§ 1 (frühere Absätze 1 bis 15) nummeriert durch Art. 12</w:t>
      </w:r>
      <w:r w:rsidR="006E5B6F" w:rsidRPr="00EE603B">
        <w:rPr>
          <w:rFonts w:ascii="TimesNewRoman" w:hAnsi="TimesNewRoman" w:cs="TimesNewRoman"/>
          <w:i/>
          <w:lang w:val="de-DE"/>
        </w:rPr>
        <w:t xml:space="preserve"> des G. vom 20. Juni 2013 (B.S. vom 26. Juni 2013); </w:t>
      </w:r>
      <w:r w:rsidR="0073085F" w:rsidRPr="00EE603B">
        <w:rPr>
          <w:rFonts w:ascii="TimesNewRoman" w:hAnsi="TimesNewRoman" w:cs="TimesNewRoman"/>
          <w:i/>
          <w:lang w:val="de-DE"/>
        </w:rPr>
        <w:t xml:space="preserve">§ 1 Abs. 1 abgeändert durch </w:t>
      </w:r>
      <w:r w:rsidR="0073085F" w:rsidRPr="00EE603B">
        <w:rPr>
          <w:rFonts w:ascii="TimesNewRoman" w:hAnsi="TimesNewRoman" w:cs="TimesNewRoman"/>
          <w:i/>
          <w:iCs/>
          <w:lang w:val="de-DE"/>
        </w:rPr>
        <w:t xml:space="preserve">Art. 8 Nr. 1 und 2 des G. vom </w:t>
      </w:r>
      <w:r w:rsidR="00B11E6F" w:rsidRPr="00EE603B">
        <w:rPr>
          <w:rFonts w:ascii="TimesNewRoman" w:hAnsi="TimesNewRoman" w:cs="TimesNewRoman"/>
          <w:i/>
          <w:iCs/>
          <w:lang w:val="de-DE"/>
        </w:rPr>
        <w:t>18</w:t>
      </w:r>
      <w:r w:rsidR="0073085F" w:rsidRPr="00EE603B">
        <w:rPr>
          <w:rFonts w:ascii="TimesNewRoman" w:hAnsi="TimesNewRoman" w:cs="TimesNewRoman"/>
          <w:i/>
          <w:iCs/>
          <w:lang w:val="de-DE"/>
        </w:rPr>
        <w:t xml:space="preserve">. Mai 2022 (B.S. vom 30. Mai 2022); </w:t>
      </w:r>
      <w:r w:rsidR="006E5B6F" w:rsidRPr="00EE603B">
        <w:rPr>
          <w:rFonts w:ascii="TimesNewRoman" w:hAnsi="TimesNewRoman" w:cs="TimesNewRoman"/>
          <w:i/>
          <w:lang w:val="de-DE"/>
        </w:rPr>
        <w:t xml:space="preserve">§ 1 </w:t>
      </w:r>
      <w:r w:rsidR="00E061FD" w:rsidRPr="00EE603B">
        <w:rPr>
          <w:i/>
          <w:lang w:val="de-DE"/>
        </w:rPr>
        <w:t xml:space="preserve">Abs. 2 </w:t>
      </w:r>
      <w:r w:rsidR="00E061FD" w:rsidRPr="00EE603B">
        <w:rPr>
          <w:i/>
          <w:iCs/>
          <w:lang w:val="de-DE"/>
        </w:rPr>
        <w:t>abgeändert durch Art. 13 des G. vom 3. August 2012 (B.S. vom 11. September 2012)</w:t>
      </w:r>
      <w:r w:rsidR="00E0386E" w:rsidRPr="00EE603B">
        <w:rPr>
          <w:i/>
          <w:iCs/>
          <w:lang w:val="de-DE"/>
        </w:rPr>
        <w:t>,</w:t>
      </w:r>
      <w:r w:rsidR="003E463C" w:rsidRPr="00EE603B">
        <w:rPr>
          <w:i/>
          <w:iCs/>
          <w:lang w:val="de-DE"/>
        </w:rPr>
        <w:t xml:space="preserve"> Art. 12 Nr. 1</w:t>
      </w:r>
      <w:r w:rsidR="003E463C" w:rsidRPr="00EE603B">
        <w:rPr>
          <w:rFonts w:ascii="TimesNewRoman" w:hAnsi="TimesNewRoman" w:cs="TimesNewRoman"/>
          <w:i/>
          <w:lang w:val="de-DE"/>
        </w:rPr>
        <w:t xml:space="preserve"> des G. vom 20. Juni 2013 (B.S. vom 26. Juni 2013)</w:t>
      </w:r>
      <w:r w:rsidR="007D5116" w:rsidRPr="00EE603B">
        <w:rPr>
          <w:rFonts w:ascii="TimesNewRoman" w:hAnsi="TimesNewRoman" w:cs="TimesNewRoman"/>
          <w:i/>
          <w:lang w:val="de-DE"/>
        </w:rPr>
        <w:t>,</w:t>
      </w:r>
      <w:r w:rsidR="00E0386E" w:rsidRPr="00EE603B">
        <w:rPr>
          <w:rFonts w:ascii="TimesNewRoman" w:hAnsi="TimesNewRoman" w:cs="TimesNewRoman"/>
          <w:i/>
          <w:lang w:val="de-DE"/>
        </w:rPr>
        <w:t xml:space="preserve"> Art. 59 Nr. 1</w:t>
      </w:r>
      <w:r w:rsidR="00E0386E" w:rsidRPr="00EE603B">
        <w:rPr>
          <w:i/>
          <w:iCs/>
          <w:color w:val="000000"/>
          <w:lang w:val="de-DE"/>
        </w:rPr>
        <w:t xml:space="preserve"> </w:t>
      </w:r>
      <w:r w:rsidR="00644E45" w:rsidRPr="00EE603B">
        <w:rPr>
          <w:i/>
          <w:iCs/>
          <w:color w:val="000000"/>
          <w:lang w:val="de-DE"/>
        </w:rPr>
        <w:t xml:space="preserve">und 2 </w:t>
      </w:r>
      <w:r w:rsidR="00E0386E" w:rsidRPr="00EE603B">
        <w:rPr>
          <w:i/>
          <w:iCs/>
          <w:color w:val="000000"/>
          <w:lang w:val="de-DE"/>
        </w:rPr>
        <w:t>des G. vom 17. Juli 2015 (B.S. vom 17. August 2015)</w:t>
      </w:r>
      <w:r w:rsidR="007D5116" w:rsidRPr="00EE603B">
        <w:rPr>
          <w:i/>
          <w:iCs/>
          <w:color w:val="000000"/>
          <w:lang w:val="de-DE"/>
        </w:rPr>
        <w:t xml:space="preserve"> und Art. 99 Nr. 1 Buchstabe a) erster und zweiter Gedankenstrich</w:t>
      </w:r>
      <w:r w:rsidR="007D5116" w:rsidRPr="00EE603B">
        <w:rPr>
          <w:i/>
          <w:lang w:val="de-DE"/>
        </w:rPr>
        <w:t xml:space="preserve"> des G. vom 5. Mai 2022 (B.S. vom 20. Mai 2022)</w:t>
      </w:r>
      <w:r w:rsidR="00E061FD" w:rsidRPr="00EE603B">
        <w:rPr>
          <w:i/>
          <w:iCs/>
          <w:lang w:val="de-DE"/>
        </w:rPr>
        <w:t xml:space="preserve">; </w:t>
      </w:r>
      <w:r w:rsidR="006E5B6F" w:rsidRPr="00EE603B">
        <w:rPr>
          <w:i/>
          <w:iCs/>
          <w:lang w:val="de-DE"/>
        </w:rPr>
        <w:t xml:space="preserve">§ 1 </w:t>
      </w:r>
      <w:r w:rsidR="00936A65" w:rsidRPr="00EE603B">
        <w:rPr>
          <w:i/>
          <w:lang w:val="de-DE"/>
        </w:rPr>
        <w:t xml:space="preserve">Abs. 3 </w:t>
      </w:r>
      <w:r w:rsidR="003E463C" w:rsidRPr="00EE603B">
        <w:rPr>
          <w:i/>
          <w:lang w:val="de-DE"/>
        </w:rPr>
        <w:t>abgeänder</w:t>
      </w:r>
      <w:r w:rsidR="00936A65" w:rsidRPr="00EE603B">
        <w:rPr>
          <w:i/>
          <w:lang w:val="de-DE"/>
        </w:rPr>
        <w:t>t durch Art. 121 des G. (I) vom 29. Dezember 2010 (B.S. vom 31. Dezember 2010)</w:t>
      </w:r>
      <w:r w:rsidR="003E463C" w:rsidRPr="00EE603B">
        <w:rPr>
          <w:i/>
          <w:lang w:val="de-DE"/>
        </w:rPr>
        <w:t xml:space="preserve">, </w:t>
      </w:r>
      <w:r w:rsidR="00E061FD" w:rsidRPr="00EE603B">
        <w:rPr>
          <w:i/>
          <w:iCs/>
          <w:lang w:val="de-DE"/>
        </w:rPr>
        <w:t>Art. 13 des G. vom 3. August 2012 (B.S. vom 11. September 2012)</w:t>
      </w:r>
      <w:r w:rsidR="00CC2AF5" w:rsidRPr="00EE603B">
        <w:rPr>
          <w:i/>
          <w:iCs/>
          <w:lang w:val="de-DE"/>
        </w:rPr>
        <w:t>,</w:t>
      </w:r>
      <w:r w:rsidR="003E463C" w:rsidRPr="00EE603B">
        <w:rPr>
          <w:i/>
          <w:iCs/>
          <w:lang w:val="de-DE"/>
        </w:rPr>
        <w:t xml:space="preserve"> Art. 12 Nr. 2</w:t>
      </w:r>
      <w:r w:rsidR="003E463C" w:rsidRPr="00EE603B">
        <w:rPr>
          <w:rFonts w:ascii="TimesNewRoman" w:hAnsi="TimesNewRoman" w:cs="TimesNewRoman"/>
          <w:i/>
          <w:lang w:val="de-DE"/>
        </w:rPr>
        <w:t xml:space="preserve"> des G. vom 20. Juni 2013 (B.S. vom 26. Juni 2013)</w:t>
      </w:r>
      <w:r w:rsidR="00CC2AF5" w:rsidRPr="00EE603B">
        <w:rPr>
          <w:rFonts w:ascii="TimesNewRoman" w:hAnsi="TimesNewRoman" w:cs="TimesNewRoman"/>
          <w:i/>
          <w:lang w:val="de-DE"/>
        </w:rPr>
        <w:t xml:space="preserve"> und Art. 3 Nr. 1</w:t>
      </w:r>
      <w:r w:rsidR="00CC2AF5" w:rsidRPr="00EE603B">
        <w:rPr>
          <w:rFonts w:ascii="TimesNewRoman" w:hAnsi="TimesNewRoman" w:cs="TimesNewRoman"/>
          <w:i/>
          <w:color w:val="231F20"/>
          <w:lang w:val="de-DE"/>
        </w:rPr>
        <w:t xml:space="preserve"> des G. vom 7. April 2019 (II) (B.S. vom 6. Mai 2019, Err. vom 8. Mai 2019)</w:t>
      </w:r>
      <w:r w:rsidR="00936A65" w:rsidRPr="00EE603B">
        <w:rPr>
          <w:i/>
          <w:lang w:val="de-DE"/>
        </w:rPr>
        <w:t xml:space="preserve">; </w:t>
      </w:r>
      <w:r w:rsidR="006E5B6F" w:rsidRPr="00EE603B">
        <w:rPr>
          <w:i/>
          <w:lang w:val="de-DE"/>
        </w:rPr>
        <w:t xml:space="preserve">§ 1 </w:t>
      </w:r>
      <w:r w:rsidR="002A724A" w:rsidRPr="00EE603B">
        <w:rPr>
          <w:i/>
          <w:lang w:val="de-DE"/>
        </w:rPr>
        <w:t xml:space="preserve">Abs. 5 </w:t>
      </w:r>
      <w:r w:rsidR="003E463C" w:rsidRPr="00EE603B">
        <w:rPr>
          <w:i/>
          <w:lang w:val="de-DE"/>
        </w:rPr>
        <w:t>abgeänder</w:t>
      </w:r>
      <w:r w:rsidR="002A724A" w:rsidRPr="00EE603B">
        <w:rPr>
          <w:i/>
          <w:lang w:val="de-DE"/>
        </w:rPr>
        <w:t>t durch Art. 81 des G. (I) vom 19. März 2013 (B.S. vom 29. März 2013)</w:t>
      </w:r>
      <w:r w:rsidR="003E463C" w:rsidRPr="00EE603B">
        <w:rPr>
          <w:i/>
          <w:lang w:val="de-DE"/>
        </w:rPr>
        <w:t xml:space="preserve"> und Art. 12 Nr. 3</w:t>
      </w:r>
      <w:r w:rsidR="003E463C" w:rsidRPr="00EE603B">
        <w:rPr>
          <w:rFonts w:ascii="TimesNewRoman" w:hAnsi="TimesNewRoman" w:cs="TimesNewRoman"/>
          <w:i/>
          <w:lang w:val="de-DE"/>
        </w:rPr>
        <w:t xml:space="preserve"> des G. vom 20. Juni 2013 (B.S. vom 26. Juni 2013)</w:t>
      </w:r>
      <w:r w:rsidR="002A724A" w:rsidRPr="00EE603B">
        <w:rPr>
          <w:i/>
          <w:lang w:val="de-DE"/>
        </w:rPr>
        <w:t xml:space="preserve">; </w:t>
      </w:r>
      <w:r w:rsidR="007D5116" w:rsidRPr="00EE603B">
        <w:rPr>
          <w:i/>
          <w:lang w:val="de-DE"/>
        </w:rPr>
        <w:t xml:space="preserve">§ 1 Abs. 6 abgeändert durch Art. 99 Nr. 1 Buchstabe b) des G. vom 5. Mai 2022 (B.S. vom 20. Mai 2022); </w:t>
      </w:r>
      <w:r w:rsidR="005278C4" w:rsidRPr="00EE603B">
        <w:rPr>
          <w:i/>
          <w:lang w:val="de-DE"/>
        </w:rPr>
        <w:t xml:space="preserve">§ 1 neuer Absatz 7 eingefügt durch Art. 44 des G. (I) vom 26. Dezember 2013 (B.S. vom 31. Dezember 2013); </w:t>
      </w:r>
      <w:r w:rsidR="007D5116" w:rsidRPr="00EE603B">
        <w:rPr>
          <w:i/>
          <w:lang w:val="de-DE"/>
        </w:rPr>
        <w:t xml:space="preserve">§ 1 Abs. 8 abgeändert durch Art. 99 Nr. 1 Buchstabe c) des G. vom 5. Mai 2022 (B.S. vom 20. Mai 2022); </w:t>
      </w:r>
      <w:r w:rsidR="006E5B6F" w:rsidRPr="00EE603B">
        <w:rPr>
          <w:i/>
          <w:lang w:val="de-DE"/>
        </w:rPr>
        <w:t xml:space="preserve">§ 1 </w:t>
      </w:r>
      <w:r w:rsidRPr="00EE603B">
        <w:rPr>
          <w:i/>
          <w:lang w:val="de-DE"/>
        </w:rPr>
        <w:t>Abs. </w:t>
      </w:r>
      <w:r w:rsidR="00F85FBE" w:rsidRPr="00EE603B">
        <w:rPr>
          <w:i/>
          <w:lang w:val="de-DE"/>
        </w:rPr>
        <w:t>10</w:t>
      </w:r>
      <w:r w:rsidRPr="00EE603B">
        <w:rPr>
          <w:i/>
          <w:lang w:val="de-DE"/>
        </w:rPr>
        <w:t xml:space="preserve"> ersetzt durch Art. 232 des G. vom 27. Dezember 2006 (B.S. vom 28. Dezember 2006)</w:t>
      </w:r>
      <w:r w:rsidR="00644E45" w:rsidRPr="00EE603B">
        <w:rPr>
          <w:i/>
          <w:lang w:val="de-DE"/>
        </w:rPr>
        <w:t xml:space="preserve"> und abgeändert durch Art. 59 Nr. 3</w:t>
      </w:r>
      <w:r w:rsidR="00644E45" w:rsidRPr="00EE603B">
        <w:rPr>
          <w:i/>
          <w:iCs/>
          <w:color w:val="000000"/>
          <w:lang w:val="de-DE"/>
        </w:rPr>
        <w:t xml:space="preserve"> des G. vom 17. Juli 2015 (B.S. vom 17. August 2015)</w:t>
      </w:r>
      <w:r w:rsidR="007D5116" w:rsidRPr="00EE603B">
        <w:rPr>
          <w:i/>
          <w:iCs/>
          <w:color w:val="000000"/>
          <w:lang w:val="de-DE"/>
        </w:rPr>
        <w:t xml:space="preserve"> und Art. 99 Nr. 1 Buchstabe d) erster bis dritter Gedankenstrich</w:t>
      </w:r>
      <w:r w:rsidR="007D5116" w:rsidRPr="00EE603B">
        <w:rPr>
          <w:i/>
          <w:lang w:val="de-DE"/>
        </w:rPr>
        <w:t xml:space="preserve"> des G. vom 5. Mai 2022 (B.S. vom 20. Mai 2022)</w:t>
      </w:r>
      <w:r w:rsidR="003E463C" w:rsidRPr="00EE603B">
        <w:rPr>
          <w:i/>
          <w:lang w:val="de-DE"/>
        </w:rPr>
        <w:t xml:space="preserve">; </w:t>
      </w:r>
      <w:r w:rsidR="00644E45" w:rsidRPr="00EE603B">
        <w:rPr>
          <w:i/>
          <w:lang w:val="de-DE"/>
        </w:rPr>
        <w:t>§ 1 neuer Absatz 11 eingefügt durch Art. 59 Nr. 4</w:t>
      </w:r>
      <w:r w:rsidR="00644E45" w:rsidRPr="00EE603B">
        <w:rPr>
          <w:i/>
          <w:iCs/>
          <w:color w:val="000000"/>
          <w:lang w:val="de-DE"/>
        </w:rPr>
        <w:t xml:space="preserve"> des G. vom 17. Juli 2015 (B.S. vom 17. August 2015); </w:t>
      </w:r>
      <w:r w:rsidR="00CC2AF5" w:rsidRPr="00EE603B">
        <w:rPr>
          <w:i/>
          <w:iCs/>
          <w:color w:val="000000"/>
          <w:lang w:val="de-DE"/>
        </w:rPr>
        <w:t>§ 1 neue Absätze 12 und 13 eingefügt durch Art. 3 Nr. 2</w:t>
      </w:r>
      <w:r w:rsidR="00CC2AF5" w:rsidRPr="00EE603B">
        <w:rPr>
          <w:rFonts w:ascii="TimesNewRoman" w:hAnsi="TimesNewRoman" w:cs="TimesNewRoman"/>
          <w:i/>
          <w:color w:val="231F20"/>
          <w:lang w:val="de-DE"/>
        </w:rPr>
        <w:t xml:space="preserve"> des G. vom 7. April 2019 (II) (B.S. vom 6. Mai 2019, Err. vom 8. Mai 2019); </w:t>
      </w:r>
      <w:r w:rsidR="003E463C" w:rsidRPr="00EE603B">
        <w:rPr>
          <w:i/>
          <w:lang w:val="de-DE"/>
        </w:rPr>
        <w:t>§ 1 Abs. 1</w:t>
      </w:r>
      <w:r w:rsidR="00CC2AF5" w:rsidRPr="00EE603B">
        <w:rPr>
          <w:i/>
          <w:lang w:val="de-DE"/>
        </w:rPr>
        <w:t>5</w:t>
      </w:r>
      <w:r w:rsidR="00644E45" w:rsidRPr="00EE603B">
        <w:rPr>
          <w:i/>
          <w:lang w:val="de-DE"/>
        </w:rPr>
        <w:t xml:space="preserve"> (früherer Absatz 12)</w:t>
      </w:r>
      <w:r w:rsidR="003E463C" w:rsidRPr="00EE603B">
        <w:rPr>
          <w:i/>
          <w:lang w:val="de-DE"/>
        </w:rPr>
        <w:t xml:space="preserve"> abgeändert durch Art. 12 Nr. 4</w:t>
      </w:r>
      <w:r w:rsidR="003E463C" w:rsidRPr="00EE603B">
        <w:rPr>
          <w:rFonts w:ascii="TimesNewRoman" w:hAnsi="TimesNewRoman" w:cs="TimesNewRoman"/>
          <w:i/>
          <w:lang w:val="de-DE"/>
        </w:rPr>
        <w:t xml:space="preserve"> des G. vom 20. Juni 2013 (B.S. vom 26. Juni 2013); § 1 Abs. 1</w:t>
      </w:r>
      <w:r w:rsidR="00CC2AF5" w:rsidRPr="00EE603B">
        <w:rPr>
          <w:rFonts w:ascii="TimesNewRoman" w:hAnsi="TimesNewRoman" w:cs="TimesNewRoman"/>
          <w:i/>
          <w:lang w:val="de-DE"/>
        </w:rPr>
        <w:t>6</w:t>
      </w:r>
      <w:r w:rsidR="003E463C" w:rsidRPr="00EE603B">
        <w:rPr>
          <w:rFonts w:ascii="TimesNewRoman" w:hAnsi="TimesNewRoman" w:cs="TimesNewRoman"/>
          <w:i/>
          <w:lang w:val="de-DE"/>
        </w:rPr>
        <w:t xml:space="preserve"> ergänzt durch Art. 12 Nr. 5 des G. vom 20. Juni 2013 (B.S. vom 26. Juni 2013); § 1 Abs. 1</w:t>
      </w:r>
      <w:r w:rsidR="00CC2AF5" w:rsidRPr="00EE603B">
        <w:rPr>
          <w:rFonts w:ascii="TimesNewRoman" w:hAnsi="TimesNewRoman" w:cs="TimesNewRoman"/>
          <w:i/>
          <w:lang w:val="de-DE"/>
        </w:rPr>
        <w:t>8</w:t>
      </w:r>
      <w:r w:rsidR="003E463C" w:rsidRPr="00EE603B">
        <w:rPr>
          <w:rFonts w:ascii="TimesNewRoman" w:hAnsi="TimesNewRoman" w:cs="TimesNewRoman"/>
          <w:i/>
          <w:lang w:val="de-DE"/>
        </w:rPr>
        <w:t xml:space="preserve"> ergänzt durch Art. 12 Nr. 6 des G. vom 20. Juni 2013 (B.S. vom 26. Juni 2013); </w:t>
      </w:r>
      <w:r w:rsidR="009505F4" w:rsidRPr="00EE603B">
        <w:rPr>
          <w:rFonts w:ascii="TimesNewRoman" w:hAnsi="TimesNewRoman" w:cs="TimesNewRoman"/>
          <w:i/>
          <w:lang w:val="de-DE"/>
        </w:rPr>
        <w:t xml:space="preserve">§ 1 Abs. 19 abgeändert durch </w:t>
      </w:r>
      <w:r w:rsidR="009505F4" w:rsidRPr="00EE603B">
        <w:rPr>
          <w:rFonts w:ascii="TimesNewRoman" w:hAnsi="TimesNewRoman" w:cs="TimesNewRoman"/>
          <w:i/>
          <w:iCs/>
          <w:lang w:val="de-DE"/>
        </w:rPr>
        <w:t xml:space="preserve">Art. 8 Nr. 3 des G. vom </w:t>
      </w:r>
      <w:r w:rsidR="00B11E6F" w:rsidRPr="00EE603B">
        <w:rPr>
          <w:rFonts w:ascii="TimesNewRoman" w:hAnsi="TimesNewRoman" w:cs="TimesNewRoman"/>
          <w:i/>
          <w:iCs/>
          <w:lang w:val="de-DE"/>
        </w:rPr>
        <w:t>18</w:t>
      </w:r>
      <w:r w:rsidR="009505F4" w:rsidRPr="00EE603B">
        <w:rPr>
          <w:rFonts w:ascii="TimesNewRoman" w:hAnsi="TimesNewRoman" w:cs="TimesNewRoman"/>
          <w:i/>
          <w:iCs/>
          <w:lang w:val="de-DE"/>
        </w:rPr>
        <w:t>. Mai 2022 (B.S. vom 30. Mai 2022);</w:t>
      </w:r>
      <w:r w:rsidR="009505F4" w:rsidRPr="00EE603B">
        <w:rPr>
          <w:rFonts w:ascii="TimesNewRoman" w:hAnsi="TimesNewRoman" w:cs="TimesNewRoman"/>
          <w:i/>
          <w:lang w:val="de-DE"/>
        </w:rPr>
        <w:t xml:space="preserve"> </w:t>
      </w:r>
      <w:r w:rsidR="003E463C" w:rsidRPr="00EE603B">
        <w:rPr>
          <w:rFonts w:ascii="TimesNewRoman" w:hAnsi="TimesNewRoman" w:cs="TimesNewRoman"/>
          <w:i/>
          <w:lang w:val="de-DE"/>
        </w:rPr>
        <w:t>§ 1 Abs. </w:t>
      </w:r>
      <w:r w:rsidR="00CC2AF5" w:rsidRPr="00EE603B">
        <w:rPr>
          <w:rFonts w:ascii="TimesNewRoman" w:hAnsi="TimesNewRoman" w:cs="TimesNewRoman"/>
          <w:i/>
          <w:lang w:val="de-DE"/>
        </w:rPr>
        <w:t xml:space="preserve">20 </w:t>
      </w:r>
      <w:r w:rsidR="003E463C" w:rsidRPr="00EE603B">
        <w:rPr>
          <w:rFonts w:ascii="TimesNewRoman" w:hAnsi="TimesNewRoman" w:cs="TimesNewRoman"/>
          <w:i/>
          <w:lang w:val="de-DE"/>
        </w:rPr>
        <w:t>eingefügt durch Art. 12 Nr. 7 des G. vom 20. Juni 2013 (B.S. vom 26. Juni 2013); § 2 eingefügt durch Art. 12 Nr. 8 des G. vom 20. Juni 2013 (B.S. vom 26. Juni 2013)</w:t>
      </w:r>
      <w:r w:rsidR="00DF34D6" w:rsidRPr="00EE603B">
        <w:rPr>
          <w:rFonts w:ascii="TimesNewRoman" w:hAnsi="TimesNewRoman" w:cs="TimesNewRoman"/>
          <w:i/>
          <w:lang w:val="de-DE"/>
        </w:rPr>
        <w:t xml:space="preserve">; § 3 eingefügt durch Art. 110 des G. vom 10. April 2014 (B.S. vom </w:t>
      </w:r>
      <w:r w:rsidR="00EB7226" w:rsidRPr="00EE603B">
        <w:rPr>
          <w:rFonts w:ascii="TimesNewRoman" w:hAnsi="TimesNewRoman" w:cs="TimesNewRoman"/>
          <w:i/>
          <w:lang w:val="de-DE"/>
        </w:rPr>
        <w:t>30. April 2014)</w:t>
      </w:r>
      <w:r w:rsidR="007D5116" w:rsidRPr="00EE603B">
        <w:rPr>
          <w:rFonts w:ascii="TimesNewRoman" w:hAnsi="TimesNewRoman" w:cs="TimesNewRoman"/>
          <w:i/>
          <w:lang w:val="de-DE"/>
        </w:rPr>
        <w:t>; § 3 Abs. 1 abgeändert durch Art. 99 Nr. 2</w:t>
      </w:r>
      <w:r w:rsidR="007D5116" w:rsidRPr="00EE603B">
        <w:rPr>
          <w:i/>
          <w:lang w:val="de-DE"/>
        </w:rPr>
        <w:t xml:space="preserve"> des G. vom 5. Mai 2022 (B.S. vom 20. Mai 2022)</w:t>
      </w:r>
      <w:r w:rsidRPr="00EE603B">
        <w:rPr>
          <w:i/>
          <w:lang w:val="de-DE"/>
        </w:rPr>
        <w:t>]</w:t>
      </w:r>
    </w:p>
    <w:p w14:paraId="2EA9BBDC" w14:textId="77777777" w:rsidR="00DA4847" w:rsidRPr="00EE603B" w:rsidRDefault="00DA4847" w:rsidP="00DA4847">
      <w:pPr>
        <w:autoSpaceDE w:val="0"/>
        <w:autoSpaceDN w:val="0"/>
        <w:adjustRightInd w:val="0"/>
        <w:jc w:val="both"/>
        <w:rPr>
          <w:i/>
          <w:lang w:val="de-DE"/>
        </w:rPr>
      </w:pPr>
    </w:p>
    <w:p w14:paraId="4098A590" w14:textId="77777777" w:rsidR="00DA4847" w:rsidRPr="00EE603B" w:rsidRDefault="00DA4847" w:rsidP="00DA4847">
      <w:pPr>
        <w:autoSpaceDE w:val="0"/>
        <w:autoSpaceDN w:val="0"/>
        <w:adjustRightInd w:val="0"/>
        <w:jc w:val="both"/>
        <w:rPr>
          <w:i/>
          <w:lang w:val="de-DE"/>
        </w:rPr>
      </w:pPr>
    </w:p>
    <w:p w14:paraId="3B145975" w14:textId="1009195A" w:rsidR="00810A86" w:rsidRPr="00EE603B" w:rsidRDefault="00DA4847" w:rsidP="00810A86">
      <w:pPr>
        <w:ind w:firstLine="708"/>
        <w:jc w:val="both"/>
        <w:rPr>
          <w:lang w:val="de-DE"/>
        </w:rPr>
      </w:pPr>
      <w:r w:rsidRPr="00EE603B">
        <w:rPr>
          <w:lang w:val="de-DE"/>
        </w:rPr>
        <w:t>[</w:t>
      </w:r>
      <w:r w:rsidRPr="00EE603B">
        <w:rPr>
          <w:b/>
          <w:lang w:val="de-DE"/>
        </w:rPr>
        <w:t>Art. 12</w:t>
      </w:r>
      <w:r w:rsidRPr="00EE603B">
        <w:rPr>
          <w:b/>
          <w:i/>
          <w:lang w:val="de-DE"/>
        </w:rPr>
        <w:t>quater</w:t>
      </w:r>
      <w:r w:rsidRPr="00EE603B">
        <w:rPr>
          <w:lang w:val="de-DE"/>
        </w:rPr>
        <w:t xml:space="preserve"> - </w:t>
      </w:r>
      <w:r w:rsidR="00810A86" w:rsidRPr="00EE603B">
        <w:rPr>
          <w:lang w:val="de-DE"/>
        </w:rPr>
        <w:t xml:space="preserve">[Jeder hat das Recht, aus einem anderen Mitgliedstaat eine angemessene und in diesem Mitgliedstaat rechtmäßig erworbene Menge </w:t>
      </w:r>
      <w:r w:rsidR="007D5116" w:rsidRPr="00EE603B">
        <w:rPr>
          <w:rFonts w:ascii="TimesNewRoman" w:hAnsi="TimesNewRoman" w:cs="TimesNewRoman"/>
          <w:lang w:val="de-DE"/>
        </w:rPr>
        <w:t>[A</w:t>
      </w:r>
      <w:r w:rsidR="007D5116" w:rsidRPr="00EE603B">
        <w:rPr>
          <w:rFonts w:ascii="TimesNewRoman" w:hAnsi="TimesNewRoman" w:cs="TimesNewRoman"/>
          <w:color w:val="231F20"/>
          <w:lang w:val="de-DE"/>
        </w:rPr>
        <w:t xml:space="preserve">rzneimittel] </w:t>
      </w:r>
      <w:r w:rsidR="00810A86" w:rsidRPr="00EE603B">
        <w:rPr>
          <w:lang w:val="de-DE"/>
        </w:rPr>
        <w:t>für seinen Eigenbedarf mitzubringen.</w:t>
      </w:r>
    </w:p>
    <w:p w14:paraId="16B8B6AC" w14:textId="77777777" w:rsidR="00810A86" w:rsidRPr="00EE603B" w:rsidRDefault="00810A86" w:rsidP="00810A86">
      <w:pPr>
        <w:jc w:val="both"/>
        <w:rPr>
          <w:lang w:val="de-DE"/>
        </w:rPr>
      </w:pPr>
    </w:p>
    <w:p w14:paraId="47449DCE" w14:textId="77777777" w:rsidR="00810A86" w:rsidRPr="00EE603B" w:rsidRDefault="00810A86" w:rsidP="00810A86">
      <w:pPr>
        <w:ind w:firstLine="708"/>
        <w:jc w:val="both"/>
        <w:rPr>
          <w:lang w:val="de-DE"/>
        </w:rPr>
      </w:pPr>
      <w:r w:rsidRPr="00EE603B">
        <w:rPr>
          <w:lang w:val="de-DE"/>
        </w:rPr>
        <w:lastRenderedPageBreak/>
        <w:t>Jeder hat das Recht, sich aus einem anderen Mitgliedstaat eine angemessene und in diesem Mitgliedstaat rechtmäßig erworbene Menge Arzneimittel für seinen Eigenbedarf schicken zu lassen.</w:t>
      </w:r>
    </w:p>
    <w:p w14:paraId="2E66BFF4" w14:textId="77777777" w:rsidR="00810A86" w:rsidRPr="00EE603B" w:rsidRDefault="00810A86" w:rsidP="00810A86">
      <w:pPr>
        <w:jc w:val="both"/>
        <w:rPr>
          <w:lang w:val="de-DE"/>
        </w:rPr>
      </w:pPr>
    </w:p>
    <w:p w14:paraId="36DEBE7F" w14:textId="77777777" w:rsidR="00810A86" w:rsidRPr="00EE603B" w:rsidRDefault="00810A86" w:rsidP="00810A86">
      <w:pPr>
        <w:ind w:firstLine="708"/>
        <w:jc w:val="both"/>
        <w:rPr>
          <w:lang w:val="de-DE"/>
        </w:rPr>
      </w:pPr>
      <w:r w:rsidRPr="00EE603B">
        <w:rPr>
          <w:lang w:val="de-DE"/>
        </w:rPr>
        <w:t>Die Artikel 12</w:t>
      </w:r>
      <w:r w:rsidRPr="00EE603B">
        <w:rPr>
          <w:i/>
          <w:lang w:val="de-DE"/>
        </w:rPr>
        <w:t>bis</w:t>
      </w:r>
      <w:r w:rsidRPr="00EE603B">
        <w:rPr>
          <w:lang w:val="de-DE"/>
        </w:rPr>
        <w:t xml:space="preserve"> und 12</w:t>
      </w:r>
      <w:r w:rsidRPr="00EE603B">
        <w:rPr>
          <w:i/>
          <w:lang w:val="de-DE"/>
        </w:rPr>
        <w:t>ter</w:t>
      </w:r>
      <w:r w:rsidRPr="00EE603B">
        <w:rPr>
          <w:lang w:val="de-DE"/>
        </w:rPr>
        <w:t xml:space="preserve"> sind nicht anwendbar in den in Absatz 1 und Absatz 2 erwähnten Fällen.</w:t>
      </w:r>
    </w:p>
    <w:p w14:paraId="40384A5E" w14:textId="77777777" w:rsidR="00BB7BA5" w:rsidRPr="00EE603B" w:rsidRDefault="00BB7BA5" w:rsidP="00810A86">
      <w:pPr>
        <w:autoSpaceDE w:val="0"/>
        <w:autoSpaceDN w:val="0"/>
        <w:adjustRightInd w:val="0"/>
        <w:jc w:val="both"/>
        <w:rPr>
          <w:lang w:val="de-DE"/>
        </w:rPr>
      </w:pPr>
    </w:p>
    <w:p w14:paraId="7739F750" w14:textId="5A63C2E2" w:rsidR="00DA4847" w:rsidRPr="00EE603B" w:rsidRDefault="00810A86" w:rsidP="00810A86">
      <w:pPr>
        <w:autoSpaceDE w:val="0"/>
        <w:autoSpaceDN w:val="0"/>
        <w:adjustRightInd w:val="0"/>
        <w:jc w:val="both"/>
        <w:rPr>
          <w:lang w:val="de-DE"/>
        </w:rPr>
      </w:pPr>
      <w:r w:rsidRPr="00EE603B">
        <w:rPr>
          <w:lang w:val="de-DE"/>
        </w:rPr>
        <w:tab/>
        <w:t>Der König kann nähere Bedingungen und Modalitäten für die Anwendung des vorliegenden Artikels festlegen</w:t>
      </w:r>
      <w:r w:rsidR="00E54171" w:rsidRPr="00EE603B">
        <w:rPr>
          <w:lang w:val="de-DE"/>
        </w:rPr>
        <w:t>.</w:t>
      </w:r>
      <w:r w:rsidRPr="00EE603B">
        <w:rPr>
          <w:lang w:val="de-DE"/>
        </w:rPr>
        <w:t>]</w:t>
      </w:r>
      <w:r w:rsidR="00DA4847" w:rsidRPr="00EE603B">
        <w:rPr>
          <w:lang w:val="de-DE"/>
        </w:rPr>
        <w:t>]</w:t>
      </w:r>
    </w:p>
    <w:p w14:paraId="05D1AE74" w14:textId="77777777" w:rsidR="00DA4847" w:rsidRPr="00EE603B" w:rsidRDefault="00DA4847" w:rsidP="00DA4847">
      <w:pPr>
        <w:autoSpaceDE w:val="0"/>
        <w:autoSpaceDN w:val="0"/>
        <w:adjustRightInd w:val="0"/>
        <w:jc w:val="both"/>
        <w:rPr>
          <w:lang w:val="de-DE"/>
        </w:rPr>
      </w:pPr>
    </w:p>
    <w:p w14:paraId="581E4B51" w14:textId="2CFFFB92" w:rsidR="00DA4847" w:rsidRPr="00EE603B" w:rsidRDefault="00DA4847" w:rsidP="00DA4847">
      <w:pPr>
        <w:autoSpaceDE w:val="0"/>
        <w:autoSpaceDN w:val="0"/>
        <w:adjustRightInd w:val="0"/>
        <w:jc w:val="both"/>
        <w:rPr>
          <w:i/>
          <w:lang w:val="de-DE"/>
        </w:rPr>
      </w:pPr>
      <w:r w:rsidRPr="00EE603B">
        <w:rPr>
          <w:i/>
          <w:lang w:val="de-DE"/>
        </w:rPr>
        <w:t>[Art. 12quater eingefügt durch Art. 22 des G. vom 1. Mai 2006 (B.S. vom 16. Mai 2006)</w:t>
      </w:r>
      <w:r w:rsidR="00810A86" w:rsidRPr="00EE603B">
        <w:rPr>
          <w:i/>
          <w:lang w:val="de-DE"/>
        </w:rPr>
        <w:t xml:space="preserve"> und ersetzt durch Art. 65</w:t>
      </w:r>
      <w:r w:rsidR="00810A86" w:rsidRPr="00EE603B">
        <w:rPr>
          <w:i/>
          <w:iCs/>
          <w:color w:val="000000"/>
          <w:lang w:val="de-DE"/>
        </w:rPr>
        <w:t xml:space="preserve"> des G. vom 17. Juli 2015 (B.S. vom 17. August 2015)</w:t>
      </w:r>
      <w:r w:rsidR="007D5116" w:rsidRPr="00EE603B">
        <w:rPr>
          <w:i/>
          <w:iCs/>
          <w:color w:val="000000"/>
          <w:lang w:val="de-DE"/>
        </w:rPr>
        <w:t>; Abs. 1 abgeändert durch Art. 100</w:t>
      </w:r>
      <w:r w:rsidR="007D5116" w:rsidRPr="00EE603B">
        <w:rPr>
          <w:i/>
          <w:lang w:val="de-DE"/>
        </w:rPr>
        <w:t xml:space="preserve"> des G. vom 5. Mai 2022 (B.S. vom 20. Mai 2022)</w:t>
      </w:r>
      <w:r w:rsidRPr="00EE603B">
        <w:rPr>
          <w:i/>
          <w:lang w:val="de-DE"/>
        </w:rPr>
        <w:t>]</w:t>
      </w:r>
    </w:p>
    <w:p w14:paraId="1D3C3E97" w14:textId="77777777" w:rsidR="00DA4847" w:rsidRPr="00EE603B" w:rsidRDefault="00DA4847" w:rsidP="00DA4847">
      <w:pPr>
        <w:autoSpaceDE w:val="0"/>
        <w:autoSpaceDN w:val="0"/>
        <w:adjustRightInd w:val="0"/>
        <w:jc w:val="both"/>
        <w:rPr>
          <w:lang w:val="de-DE"/>
        </w:rPr>
      </w:pPr>
    </w:p>
    <w:p w14:paraId="2B39EA5E" w14:textId="77777777" w:rsidR="00DA4847" w:rsidRPr="00EE603B" w:rsidRDefault="00DA4847" w:rsidP="00DA4847">
      <w:pPr>
        <w:autoSpaceDE w:val="0"/>
        <w:autoSpaceDN w:val="0"/>
        <w:adjustRightInd w:val="0"/>
        <w:jc w:val="both"/>
        <w:rPr>
          <w:lang w:val="de-DE"/>
        </w:rPr>
      </w:pPr>
    </w:p>
    <w:p w14:paraId="67E0E4DF" w14:textId="7EC903AD" w:rsidR="00DA4847" w:rsidRPr="00EE603B" w:rsidRDefault="00DA4847" w:rsidP="00DA4847">
      <w:pPr>
        <w:autoSpaceDE w:val="0"/>
        <w:autoSpaceDN w:val="0"/>
        <w:adjustRightInd w:val="0"/>
        <w:jc w:val="both"/>
        <w:rPr>
          <w:lang w:val="de-DE"/>
        </w:rPr>
      </w:pPr>
      <w:r w:rsidRPr="00EE603B">
        <w:rPr>
          <w:lang w:val="de-DE"/>
        </w:rPr>
        <w:tab/>
        <w:t>[</w:t>
      </w:r>
      <w:r w:rsidRPr="00EE603B">
        <w:rPr>
          <w:b/>
          <w:lang w:val="de-DE"/>
        </w:rPr>
        <w:t>Art. 12</w:t>
      </w:r>
      <w:r w:rsidRPr="00EE603B">
        <w:rPr>
          <w:b/>
          <w:i/>
          <w:lang w:val="de-DE"/>
        </w:rPr>
        <w:t>quinquies</w:t>
      </w:r>
      <w:r w:rsidRPr="00EE603B">
        <w:rPr>
          <w:lang w:val="de-DE"/>
        </w:rPr>
        <w:t xml:space="preserve"> - Die Inhaber einer Genehmigung für die Inverkehrbringung eines Arzneimittels und - wenn das Arzneimittel erst einmal in Verkehr ist - die Großhändler für dieses Arzneimittel sorgen binnen der Grenzen ihrer jeweiligen Verantwortlichkeit auf effiziente Weise dafür, dass das Arzneimittel für Personen, die zur Abgabe oder Beschaffung von Arzneimitteln ermächtigt sind, ständig in ausreichendem Maße vorrätig ist, um den Bedarf der Patienten </w:t>
      </w:r>
      <w:r w:rsidR="007D5116" w:rsidRPr="00EE603B">
        <w:rPr>
          <w:lang w:val="de-DE"/>
        </w:rPr>
        <w:t>[...]</w:t>
      </w:r>
      <w:r w:rsidRPr="00EE603B">
        <w:rPr>
          <w:lang w:val="de-DE"/>
        </w:rPr>
        <w:t xml:space="preserve"> zu decken.</w:t>
      </w:r>
    </w:p>
    <w:p w14:paraId="39B93F37" w14:textId="77777777" w:rsidR="00DA16DA" w:rsidRPr="00EE603B" w:rsidRDefault="00DA16DA" w:rsidP="00DA4847">
      <w:pPr>
        <w:autoSpaceDE w:val="0"/>
        <w:autoSpaceDN w:val="0"/>
        <w:adjustRightInd w:val="0"/>
        <w:jc w:val="both"/>
        <w:rPr>
          <w:lang w:val="de-DE"/>
        </w:rPr>
      </w:pPr>
    </w:p>
    <w:p w14:paraId="12BAF2A8" w14:textId="6A2F7FB8" w:rsidR="00DA16DA" w:rsidRPr="00EE603B" w:rsidRDefault="00DA16DA" w:rsidP="00DA4847">
      <w:pPr>
        <w:autoSpaceDE w:val="0"/>
        <w:autoSpaceDN w:val="0"/>
        <w:adjustRightInd w:val="0"/>
        <w:jc w:val="both"/>
        <w:rPr>
          <w:lang w:val="de-DE"/>
        </w:rPr>
      </w:pPr>
      <w:r w:rsidRPr="00EE603B">
        <w:rPr>
          <w:lang w:val="de-DE"/>
        </w:rPr>
        <w:tab/>
        <w:t xml:space="preserve">[Im Rahmen der Pflicht im Sinne von Absatz 1, was </w:t>
      </w:r>
      <w:r w:rsidR="007D5116" w:rsidRPr="00EE603B">
        <w:rPr>
          <w:rFonts w:ascii="TimesNewRoman" w:hAnsi="TimesNewRoman" w:cs="TimesNewRoman"/>
          <w:lang w:val="de-DE"/>
        </w:rPr>
        <w:t>[A</w:t>
      </w:r>
      <w:r w:rsidR="007D5116" w:rsidRPr="00EE603B">
        <w:rPr>
          <w:rFonts w:ascii="TimesNewRoman" w:hAnsi="TimesNewRoman" w:cs="TimesNewRoman"/>
          <w:color w:val="231F20"/>
          <w:lang w:val="de-DE"/>
        </w:rPr>
        <w:t xml:space="preserve">rzneimittel] </w:t>
      </w:r>
      <w:r w:rsidRPr="00EE603B">
        <w:rPr>
          <w:lang w:val="de-DE"/>
        </w:rPr>
        <w:t>betrifft, liefern in Absatz 1 erwähnte Großhändler eines Arzneimittels alle Arzneimittel binnen drei Werktagen an die Großhandelsverteiler, insofern diese Lieferung im Rahmen der Einhaltung ihrer gemeinwirtschaftlichen Verpflichtung erfolgt, und an die Personen, die zur Abgabe von Arzneimitteln an die Öffentlichkeit ermächtigt sind.]</w:t>
      </w:r>
    </w:p>
    <w:p w14:paraId="28FBCA0F" w14:textId="77777777" w:rsidR="00DA4847" w:rsidRPr="00EE603B" w:rsidRDefault="00DA4847" w:rsidP="00DA4847">
      <w:pPr>
        <w:autoSpaceDE w:val="0"/>
        <w:autoSpaceDN w:val="0"/>
        <w:adjustRightInd w:val="0"/>
        <w:jc w:val="both"/>
        <w:rPr>
          <w:lang w:val="de-DE"/>
        </w:rPr>
      </w:pPr>
    </w:p>
    <w:p w14:paraId="5E836FAC" w14:textId="3B43B1DA" w:rsidR="00DA4847" w:rsidRPr="00EE603B" w:rsidRDefault="005F19E9" w:rsidP="00DA4847">
      <w:pPr>
        <w:autoSpaceDE w:val="0"/>
        <w:autoSpaceDN w:val="0"/>
        <w:adjustRightInd w:val="0"/>
        <w:jc w:val="both"/>
        <w:rPr>
          <w:lang w:val="de-DE"/>
        </w:rPr>
      </w:pPr>
      <w:r w:rsidRPr="00EE603B">
        <w:rPr>
          <w:lang w:val="de-DE"/>
        </w:rPr>
        <w:tab/>
      </w:r>
      <w:r w:rsidR="00DA4847" w:rsidRPr="00EE603B">
        <w:rPr>
          <w:lang w:val="de-DE"/>
        </w:rPr>
        <w:t>Zum Schutz der Volksgesundheit kann der König im Hinblick auf die Ausführung der vorliegenden Bestimmung nähere Modalitäten festlegen.]</w:t>
      </w:r>
      <w:r w:rsidR="00DA16DA" w:rsidRPr="00EE603B">
        <w:rPr>
          <w:lang w:val="de-DE"/>
        </w:rPr>
        <w:t xml:space="preserve"> [Der König legt mindestens die Modalitäten für die in Absatz 2 erwähnte Lieferpflicht und für die Kontrolle der Einhaltung dieser Pflicht fest.]</w:t>
      </w:r>
    </w:p>
    <w:p w14:paraId="73600B99" w14:textId="77777777" w:rsidR="00DA4847" w:rsidRPr="00EE603B" w:rsidRDefault="00DA4847" w:rsidP="00DA4847">
      <w:pPr>
        <w:autoSpaceDE w:val="0"/>
        <w:autoSpaceDN w:val="0"/>
        <w:adjustRightInd w:val="0"/>
        <w:jc w:val="both"/>
        <w:rPr>
          <w:lang w:val="de-DE"/>
        </w:rPr>
      </w:pPr>
    </w:p>
    <w:p w14:paraId="46A9DEEC" w14:textId="605EB15B" w:rsidR="00DA4847" w:rsidRPr="00EE603B" w:rsidRDefault="00DA4847" w:rsidP="00DA4847">
      <w:pPr>
        <w:autoSpaceDE w:val="0"/>
        <w:autoSpaceDN w:val="0"/>
        <w:adjustRightInd w:val="0"/>
        <w:jc w:val="both"/>
        <w:rPr>
          <w:i/>
          <w:lang w:val="de-DE"/>
        </w:rPr>
      </w:pPr>
      <w:r w:rsidRPr="00EE603B">
        <w:rPr>
          <w:i/>
          <w:lang w:val="de-DE"/>
        </w:rPr>
        <w:t>[Art. 12quinquies eingefügt durch Art. 23 des G. vom 1. Mai 2006 (B.S. vom 16. Mai 2006)</w:t>
      </w:r>
      <w:r w:rsidR="00DA16DA" w:rsidRPr="00EE603B">
        <w:rPr>
          <w:i/>
          <w:lang w:val="de-DE"/>
        </w:rPr>
        <w:t xml:space="preserve">; </w:t>
      </w:r>
      <w:r w:rsidR="007D5116" w:rsidRPr="00EE603B">
        <w:rPr>
          <w:i/>
          <w:lang w:val="de-DE"/>
        </w:rPr>
        <w:t xml:space="preserve">Abs. 1 abgeändert durch Art. 101 Nr. 1 des G. vom 5. Mai 2022 (B.S. vom 20. Mai 2022); </w:t>
      </w:r>
      <w:r w:rsidR="00DA16DA" w:rsidRPr="00EE603B">
        <w:rPr>
          <w:i/>
          <w:lang w:val="de-DE"/>
        </w:rPr>
        <w:t>neuer Absatz 2 eingefügt durch Art. 4 Nr. 1</w:t>
      </w:r>
      <w:r w:rsidR="00DA16DA" w:rsidRPr="00EE603B">
        <w:rPr>
          <w:i/>
          <w:iCs/>
          <w:color w:val="000000"/>
          <w:lang w:val="de-DE"/>
        </w:rPr>
        <w:t xml:space="preserve"> des G. vom 20. Dezember 2019 (B.S. vom 3. Februar 2020)</w:t>
      </w:r>
      <w:r w:rsidR="007D5116" w:rsidRPr="00EE603B">
        <w:rPr>
          <w:i/>
          <w:iCs/>
          <w:color w:val="000000"/>
          <w:lang w:val="de-DE"/>
        </w:rPr>
        <w:t xml:space="preserve"> und abgeändert durch Art. 101 Nr. 2</w:t>
      </w:r>
      <w:r w:rsidR="007D5116" w:rsidRPr="00EE603B">
        <w:rPr>
          <w:i/>
          <w:lang w:val="de-DE"/>
        </w:rPr>
        <w:t xml:space="preserve"> des G. vom 5. Mai 2022 (B.S. vom 20. Mai 2022)</w:t>
      </w:r>
      <w:r w:rsidR="00DA16DA" w:rsidRPr="00EE603B">
        <w:rPr>
          <w:i/>
          <w:iCs/>
          <w:color w:val="000000"/>
          <w:lang w:val="de-DE"/>
        </w:rPr>
        <w:t>; Abs. 3 abgeändert durch Art. 4 Nr. 2 des G. vom 20. Dezember 2019 (B.S. vom 3. Februar 2020)</w:t>
      </w:r>
      <w:r w:rsidRPr="00EE603B">
        <w:rPr>
          <w:i/>
          <w:lang w:val="de-DE"/>
        </w:rPr>
        <w:t>]</w:t>
      </w:r>
    </w:p>
    <w:p w14:paraId="7DD9E4C3" w14:textId="77777777" w:rsidR="00DA4847" w:rsidRPr="00EE603B" w:rsidRDefault="00DA4847" w:rsidP="00DA4847">
      <w:pPr>
        <w:autoSpaceDE w:val="0"/>
        <w:autoSpaceDN w:val="0"/>
        <w:adjustRightInd w:val="0"/>
        <w:jc w:val="both"/>
        <w:rPr>
          <w:lang w:val="de-DE"/>
        </w:rPr>
      </w:pPr>
    </w:p>
    <w:p w14:paraId="2B2A15A9" w14:textId="77777777" w:rsidR="00DA4847" w:rsidRPr="00EE603B" w:rsidRDefault="00DA4847" w:rsidP="00DA4847">
      <w:pPr>
        <w:autoSpaceDE w:val="0"/>
        <w:autoSpaceDN w:val="0"/>
        <w:adjustRightInd w:val="0"/>
        <w:jc w:val="both"/>
        <w:rPr>
          <w:lang w:val="de-DE"/>
        </w:rPr>
      </w:pPr>
    </w:p>
    <w:p w14:paraId="088DC1F3" w14:textId="686711DD" w:rsidR="005F19E9" w:rsidRPr="00EE603B" w:rsidRDefault="00DA4847" w:rsidP="005F19E9">
      <w:pPr>
        <w:ind w:firstLine="708"/>
        <w:jc w:val="both"/>
        <w:rPr>
          <w:lang w:val="de-DE"/>
        </w:rPr>
      </w:pPr>
      <w:r w:rsidRPr="00EE603B">
        <w:rPr>
          <w:lang w:val="de-DE"/>
        </w:rPr>
        <w:t>[</w:t>
      </w:r>
      <w:r w:rsidRPr="00EE603B">
        <w:rPr>
          <w:b/>
          <w:lang w:val="de-DE"/>
        </w:rPr>
        <w:t>Art. 12</w:t>
      </w:r>
      <w:r w:rsidRPr="00EE603B">
        <w:rPr>
          <w:b/>
          <w:i/>
          <w:lang w:val="de-DE"/>
        </w:rPr>
        <w:t>sexies</w:t>
      </w:r>
      <w:r w:rsidRPr="00EE603B">
        <w:rPr>
          <w:lang w:val="de-DE"/>
        </w:rPr>
        <w:t xml:space="preserve"> - </w:t>
      </w:r>
      <w:r w:rsidR="005F19E9" w:rsidRPr="00EE603B">
        <w:rPr>
          <w:lang w:val="de-DE"/>
        </w:rPr>
        <w:t xml:space="preserve">[§ 1 - </w:t>
      </w:r>
      <w:r w:rsidR="007D5116" w:rsidRPr="00EE603B">
        <w:rPr>
          <w:lang w:val="de-DE"/>
        </w:rPr>
        <w:t>[D</w:t>
      </w:r>
      <w:r w:rsidR="005F19E9" w:rsidRPr="00EE603B">
        <w:rPr>
          <w:lang w:val="de-DE"/>
        </w:rPr>
        <w:t xml:space="preserve">ie FAAG </w:t>
      </w:r>
      <w:r w:rsidR="007D5116" w:rsidRPr="00EE603B">
        <w:rPr>
          <w:lang w:val="de-DE"/>
        </w:rPr>
        <w:t xml:space="preserve">richtet] </w:t>
      </w:r>
      <w:r w:rsidR="005F19E9" w:rsidRPr="00EE603B">
        <w:rPr>
          <w:lang w:val="de-DE"/>
        </w:rPr>
        <w:t>ein Pharmakovigilanz-System ein, das dazu dient, Informationen über die Risiken von Arzneimitteln für die Gesundheit der Patienten oder die Volksgesundheit zusammenzutragen.</w:t>
      </w:r>
    </w:p>
    <w:p w14:paraId="41563AAE" w14:textId="77777777" w:rsidR="005F19E9" w:rsidRPr="00EE603B" w:rsidRDefault="005F19E9" w:rsidP="005F19E9">
      <w:pPr>
        <w:jc w:val="both"/>
        <w:rPr>
          <w:lang w:val="de-DE"/>
        </w:rPr>
      </w:pPr>
    </w:p>
    <w:p w14:paraId="2415EFEB" w14:textId="77777777" w:rsidR="005F19E9" w:rsidRPr="00EE603B" w:rsidRDefault="005F19E9" w:rsidP="005F19E9">
      <w:pPr>
        <w:ind w:firstLine="708"/>
        <w:jc w:val="both"/>
        <w:rPr>
          <w:lang w:val="de-DE"/>
        </w:rPr>
      </w:pPr>
      <w:r w:rsidRPr="00EE603B">
        <w:rPr>
          <w:lang w:val="de-DE"/>
        </w:rPr>
        <w:t>Diese Informationen betreffen insbesondere Nebenwirkungen beim Menschen, die sowohl bei genehmigungs- oder registrierungsgemäßer Verwendung des Arzneimittels entstehen wie auch bei einer Verwendung, die über die Bestimmungen der IVG oder Registrierung hinausgeht, und Nebenwirkungen in Verbindung mit beruflicher Exposition gegenüber dem Arzneimittel.</w:t>
      </w:r>
    </w:p>
    <w:p w14:paraId="78A1C184" w14:textId="77777777" w:rsidR="005F19E9" w:rsidRPr="00EE603B" w:rsidRDefault="005F19E9" w:rsidP="005F19E9">
      <w:pPr>
        <w:jc w:val="both"/>
        <w:rPr>
          <w:lang w:val="de-DE"/>
        </w:rPr>
      </w:pPr>
    </w:p>
    <w:p w14:paraId="7089D92A" w14:textId="55254A10" w:rsidR="005F19E9" w:rsidRPr="00EE603B" w:rsidRDefault="005F19E9" w:rsidP="005F19E9">
      <w:pPr>
        <w:ind w:firstLine="708"/>
        <w:jc w:val="both"/>
        <w:rPr>
          <w:lang w:val="de-DE"/>
        </w:rPr>
      </w:pPr>
      <w:r w:rsidRPr="00EE603B">
        <w:rPr>
          <w:lang w:val="de-DE"/>
        </w:rPr>
        <w:t>Die FAAG nimmt ebenfalls an den Pharmakovigilanz-Tätigkeiten der Europäischen Union teil.</w:t>
      </w:r>
    </w:p>
    <w:p w14:paraId="735D15F8" w14:textId="77777777" w:rsidR="005F19E9" w:rsidRPr="00EE603B" w:rsidRDefault="005F19E9" w:rsidP="005F19E9">
      <w:pPr>
        <w:jc w:val="both"/>
        <w:rPr>
          <w:lang w:val="de-DE"/>
        </w:rPr>
      </w:pPr>
    </w:p>
    <w:p w14:paraId="5520B2B8" w14:textId="77777777" w:rsidR="005F19E9" w:rsidRPr="00EE603B" w:rsidRDefault="005F19E9" w:rsidP="005F19E9">
      <w:pPr>
        <w:ind w:firstLine="708"/>
        <w:jc w:val="both"/>
        <w:rPr>
          <w:lang w:val="de-DE"/>
        </w:rPr>
      </w:pPr>
      <w:r w:rsidRPr="00EE603B">
        <w:rPr>
          <w:lang w:val="de-DE"/>
        </w:rPr>
        <w:t>Dieses Pharmakovigilanz-System wird benutzt, um sämtliche Informationen wissenschaftlich auszuwerten, Möglichkeiten der Risikovermeidung oder -minimierung zu prüfen und nötigenfalls Regelungen im Hinblick auf die IVG oder Registrierung zu treffen.</w:t>
      </w:r>
    </w:p>
    <w:p w14:paraId="62751EC6" w14:textId="77777777" w:rsidR="005F19E9" w:rsidRPr="00EE603B" w:rsidRDefault="005F19E9" w:rsidP="005F19E9">
      <w:pPr>
        <w:jc w:val="both"/>
        <w:rPr>
          <w:lang w:val="de-DE"/>
        </w:rPr>
      </w:pPr>
    </w:p>
    <w:p w14:paraId="422A7B47" w14:textId="77777777" w:rsidR="005F19E9" w:rsidRPr="00EE603B" w:rsidRDefault="005F19E9" w:rsidP="005F19E9">
      <w:pPr>
        <w:ind w:firstLine="708"/>
        <w:jc w:val="both"/>
        <w:rPr>
          <w:lang w:val="de-DE"/>
        </w:rPr>
      </w:pPr>
      <w:r w:rsidRPr="00EE603B">
        <w:rPr>
          <w:lang w:val="de-DE"/>
        </w:rPr>
        <w:t>Der König trifft die notwendigen Maßnahmen zur Umsetzung des Pharmakovigilanz-Systems, insbesondere die Maßnahmen:</w:t>
      </w:r>
    </w:p>
    <w:p w14:paraId="72C83B77" w14:textId="77777777" w:rsidR="005F19E9" w:rsidRPr="00EE603B" w:rsidRDefault="005F19E9" w:rsidP="005F19E9">
      <w:pPr>
        <w:jc w:val="both"/>
        <w:rPr>
          <w:lang w:val="de-DE"/>
        </w:rPr>
      </w:pPr>
    </w:p>
    <w:p w14:paraId="069E3AEC" w14:textId="77777777" w:rsidR="005F19E9" w:rsidRPr="00EE603B" w:rsidRDefault="005F19E9" w:rsidP="005F19E9">
      <w:pPr>
        <w:ind w:firstLine="708"/>
        <w:jc w:val="both"/>
        <w:rPr>
          <w:lang w:val="de-DE"/>
        </w:rPr>
      </w:pPr>
      <w:r w:rsidRPr="00EE603B">
        <w:rPr>
          <w:lang w:val="de-DE"/>
        </w:rPr>
        <w:t>- zur Schaffung eines nationalen Internetportals für Arzneimittel, das mit dem europäischen Internetportal verlinkt ist,</w:t>
      </w:r>
    </w:p>
    <w:p w14:paraId="7F47186B" w14:textId="77777777" w:rsidR="005F19E9" w:rsidRPr="00EE603B" w:rsidRDefault="005F19E9" w:rsidP="005F19E9">
      <w:pPr>
        <w:jc w:val="both"/>
        <w:rPr>
          <w:lang w:val="de-DE"/>
        </w:rPr>
      </w:pPr>
    </w:p>
    <w:p w14:paraId="6580B2E9" w14:textId="77777777" w:rsidR="005F19E9" w:rsidRPr="00EE603B" w:rsidRDefault="005F19E9" w:rsidP="005F19E9">
      <w:pPr>
        <w:ind w:firstLine="708"/>
        <w:jc w:val="both"/>
        <w:rPr>
          <w:lang w:val="de-DE"/>
        </w:rPr>
      </w:pPr>
      <w:r w:rsidRPr="00EE603B">
        <w:rPr>
          <w:lang w:val="de-DE"/>
        </w:rPr>
        <w:t>- zur Registrierung, Meldung und Überwachung aller vermuteten Nebenwirkung auf belgischem Staatsgebiet, die ihm von Fachkräften der Gesundheitspflege oder von Patienten gemeldet werden,</w:t>
      </w:r>
    </w:p>
    <w:p w14:paraId="155C802B" w14:textId="77777777" w:rsidR="005F19E9" w:rsidRPr="00EE603B" w:rsidRDefault="005F19E9" w:rsidP="005F19E9">
      <w:pPr>
        <w:jc w:val="both"/>
        <w:rPr>
          <w:lang w:val="de-DE"/>
        </w:rPr>
      </w:pPr>
    </w:p>
    <w:p w14:paraId="18ADBE33" w14:textId="77777777" w:rsidR="005F19E9" w:rsidRPr="00EE603B" w:rsidRDefault="005F19E9" w:rsidP="005F19E9">
      <w:pPr>
        <w:ind w:firstLine="708"/>
        <w:jc w:val="both"/>
        <w:rPr>
          <w:lang w:val="de-DE"/>
        </w:rPr>
      </w:pPr>
      <w:r w:rsidRPr="00EE603B">
        <w:rPr>
          <w:lang w:val="de-DE"/>
        </w:rPr>
        <w:t>- zur Bewertung und Überwachung der sich aus den Pharmakovigilanz-Tätigkeiten ergebenden Daten,</w:t>
      </w:r>
    </w:p>
    <w:p w14:paraId="5C66766E" w14:textId="77777777" w:rsidR="005F19E9" w:rsidRPr="00EE603B" w:rsidRDefault="005F19E9" w:rsidP="005F19E9">
      <w:pPr>
        <w:jc w:val="both"/>
        <w:rPr>
          <w:lang w:val="de-DE"/>
        </w:rPr>
      </w:pPr>
    </w:p>
    <w:p w14:paraId="61DA33E0" w14:textId="77777777" w:rsidR="005F19E9" w:rsidRPr="00EE603B" w:rsidRDefault="005F19E9" w:rsidP="005F19E9">
      <w:pPr>
        <w:ind w:firstLine="708"/>
        <w:jc w:val="both"/>
        <w:rPr>
          <w:lang w:val="de-DE"/>
        </w:rPr>
      </w:pPr>
      <w:r w:rsidRPr="00EE603B">
        <w:rPr>
          <w:lang w:val="de-DE"/>
        </w:rPr>
        <w:t>- zur Überwachung der Sicherheitsstudien nach der Genehmigung.</w:t>
      </w:r>
    </w:p>
    <w:p w14:paraId="0B04F105" w14:textId="77777777" w:rsidR="005F19E9" w:rsidRPr="00EE603B" w:rsidRDefault="005F19E9" w:rsidP="005F19E9">
      <w:pPr>
        <w:jc w:val="both"/>
        <w:rPr>
          <w:lang w:val="de-DE"/>
        </w:rPr>
      </w:pPr>
    </w:p>
    <w:p w14:paraId="579EFBB8" w14:textId="77777777" w:rsidR="005F19E9" w:rsidRPr="00EE603B" w:rsidRDefault="005F19E9" w:rsidP="005F19E9">
      <w:pPr>
        <w:ind w:firstLine="708"/>
        <w:jc w:val="both"/>
        <w:rPr>
          <w:lang w:val="de-DE"/>
        </w:rPr>
      </w:pPr>
      <w:r w:rsidRPr="00EE603B">
        <w:rPr>
          <w:lang w:val="de-DE"/>
        </w:rPr>
        <w:t>Er ergreift ebenfalls Maßnahmen,</w:t>
      </w:r>
    </w:p>
    <w:p w14:paraId="092BB6CF" w14:textId="77777777" w:rsidR="005F19E9" w:rsidRPr="00EE603B" w:rsidRDefault="005F19E9" w:rsidP="005F19E9">
      <w:pPr>
        <w:jc w:val="both"/>
        <w:rPr>
          <w:lang w:val="de-DE"/>
        </w:rPr>
      </w:pPr>
    </w:p>
    <w:p w14:paraId="6D10EB6D" w14:textId="77777777" w:rsidR="005F19E9" w:rsidRPr="00EE603B" w:rsidRDefault="005F19E9" w:rsidP="005F19E9">
      <w:pPr>
        <w:ind w:firstLine="708"/>
        <w:jc w:val="both"/>
        <w:rPr>
          <w:lang w:val="de-DE"/>
        </w:rPr>
      </w:pPr>
      <w:r w:rsidRPr="00EE603B">
        <w:rPr>
          <w:i/>
          <w:lang w:val="de-DE"/>
        </w:rPr>
        <w:t>a)</w:t>
      </w:r>
      <w:r w:rsidRPr="00EE603B">
        <w:rPr>
          <w:lang w:val="de-DE"/>
        </w:rPr>
        <w:t xml:space="preserve"> damit Patienten, Ärzte, Apotheker und die anderen Fachkräfte der Gesundheitspflege vermutete Nebenwirkungen melden; bei der Erfüllung dieser Aufgabe können gegebenenfalls Verbrauchervereinigungen, Patientenorganisationen und Berufsverbände der Fachkräfte der Gesundheitspflege sowie die Krankenkassen, wie erwähnt im Gesetz vom 6. August 1990 über die Krankenkassen und Krankenkassenlandesverbände, und die Versicherungsträger, wie erwähnt in dem am 14. Juli 1994 koordinierten Gesetz über die Gesundheitspflege- und Entschädigungspflichtversicherung, beteiligt werden,</w:t>
      </w:r>
    </w:p>
    <w:p w14:paraId="3D24B8B2" w14:textId="77777777" w:rsidR="005F19E9" w:rsidRPr="00EE603B" w:rsidRDefault="005F19E9" w:rsidP="005F19E9">
      <w:pPr>
        <w:ind w:firstLine="708"/>
        <w:jc w:val="both"/>
        <w:rPr>
          <w:lang w:val="de-DE"/>
        </w:rPr>
      </w:pPr>
    </w:p>
    <w:p w14:paraId="44CE677F" w14:textId="77777777" w:rsidR="005F19E9" w:rsidRPr="00EE603B" w:rsidRDefault="005F19E9" w:rsidP="005F19E9">
      <w:pPr>
        <w:ind w:firstLine="708"/>
        <w:jc w:val="both"/>
        <w:rPr>
          <w:lang w:val="de-DE"/>
        </w:rPr>
      </w:pPr>
      <w:r w:rsidRPr="00EE603B">
        <w:rPr>
          <w:i/>
          <w:lang w:val="de-DE"/>
        </w:rPr>
        <w:t>b)</w:t>
      </w:r>
      <w:r w:rsidRPr="00EE603B">
        <w:rPr>
          <w:lang w:val="de-DE"/>
        </w:rPr>
        <w:t xml:space="preserve"> um die Meldung der Nebenwirkungen durch Patienten zu erleichtern, indem Er neben dem internetbasierten Meldeformat auch andere Meldeformate zur Verfügung stellt,</w:t>
      </w:r>
    </w:p>
    <w:p w14:paraId="3D653D04" w14:textId="77777777" w:rsidR="005F19E9" w:rsidRPr="00EE603B" w:rsidRDefault="005F19E9" w:rsidP="005F19E9">
      <w:pPr>
        <w:jc w:val="both"/>
        <w:rPr>
          <w:lang w:val="de-DE"/>
        </w:rPr>
      </w:pPr>
    </w:p>
    <w:p w14:paraId="6FE2A009" w14:textId="77777777" w:rsidR="005F19E9" w:rsidRPr="00EE603B" w:rsidRDefault="005F19E9" w:rsidP="005F19E9">
      <w:pPr>
        <w:ind w:firstLine="708"/>
        <w:jc w:val="both"/>
        <w:rPr>
          <w:lang w:val="de-DE"/>
        </w:rPr>
      </w:pPr>
      <w:r w:rsidRPr="00EE603B">
        <w:rPr>
          <w:i/>
          <w:lang w:val="de-DE"/>
        </w:rPr>
        <w:t>c)</w:t>
      </w:r>
      <w:r w:rsidRPr="00EE603B">
        <w:rPr>
          <w:lang w:val="de-DE"/>
        </w:rPr>
        <w:t xml:space="preserve"> um genaue und überprüfbare Daten für die wissenschaftliche Auswertung von Meldungen über vermutete Nebenwirkungen zu gewinnen,</w:t>
      </w:r>
    </w:p>
    <w:p w14:paraId="64227473" w14:textId="77777777" w:rsidR="005F19E9" w:rsidRPr="00EE603B" w:rsidRDefault="005F19E9" w:rsidP="005F19E9">
      <w:pPr>
        <w:jc w:val="both"/>
        <w:rPr>
          <w:lang w:val="de-DE"/>
        </w:rPr>
      </w:pPr>
    </w:p>
    <w:p w14:paraId="18DA514C" w14:textId="77777777" w:rsidR="005F19E9" w:rsidRPr="00EE603B" w:rsidRDefault="005F19E9" w:rsidP="005F19E9">
      <w:pPr>
        <w:ind w:firstLine="708"/>
        <w:jc w:val="both"/>
        <w:rPr>
          <w:lang w:val="de-DE"/>
        </w:rPr>
      </w:pPr>
      <w:r w:rsidRPr="00EE603B">
        <w:rPr>
          <w:i/>
          <w:lang w:val="de-DE"/>
        </w:rPr>
        <w:t>d)</w:t>
      </w:r>
      <w:r w:rsidRPr="00EE603B">
        <w:rPr>
          <w:lang w:val="de-DE"/>
        </w:rPr>
        <w:t xml:space="preserve"> damit wichtige Informationen über Bedenken aus dem Bereich der Pharmakovigilanz, die die Verwendung eines Arzneimittels betreffen, der Öffentlichkeit zeitnah zur Verfügung stehen, indem sie nach Bedarf auf dem Internetportal und erforderlichenfalls auch auf andere Weise veröffentlicht werden,</w:t>
      </w:r>
    </w:p>
    <w:p w14:paraId="0A6D8B35" w14:textId="77777777" w:rsidR="005F19E9" w:rsidRPr="00EE603B" w:rsidRDefault="005F19E9" w:rsidP="005F19E9">
      <w:pPr>
        <w:jc w:val="both"/>
        <w:rPr>
          <w:lang w:val="de-DE"/>
        </w:rPr>
      </w:pPr>
    </w:p>
    <w:p w14:paraId="27822561" w14:textId="77777777" w:rsidR="005F19E9" w:rsidRPr="00EE603B" w:rsidRDefault="005F19E9" w:rsidP="005F19E9">
      <w:pPr>
        <w:ind w:firstLine="708"/>
        <w:jc w:val="both"/>
        <w:rPr>
          <w:lang w:val="de-DE"/>
        </w:rPr>
      </w:pPr>
      <w:r w:rsidRPr="00EE603B">
        <w:rPr>
          <w:i/>
          <w:lang w:val="de-DE"/>
        </w:rPr>
        <w:t>e)</w:t>
      </w:r>
      <w:r w:rsidRPr="00EE603B">
        <w:rPr>
          <w:lang w:val="de-DE"/>
        </w:rPr>
        <w:t xml:space="preserve"> um sämtliche biologischen Arzneimittel, die auf belgischem Staatsgebiet verschrieben, abgegeben oder verkauft werden und über deren vermutete Nebenwirkungen Berichte vorliegen, klar zu identifizieren, wobei der Name des Arzneimittels gemäß Artikel 1 § 1 Nr. 26) und die Nummer der Herstellungscharge genau angegeben werden sollten, und zwar durch Anwendung von Methoden zur Informationssammlung und erforderlichenfalls durch Nachverfolgung von Berichten über vermutete Nebenwirkungen,</w:t>
      </w:r>
    </w:p>
    <w:p w14:paraId="46E0CBC3" w14:textId="77777777" w:rsidR="005F19E9" w:rsidRPr="00EE603B" w:rsidRDefault="005F19E9" w:rsidP="005F19E9">
      <w:pPr>
        <w:jc w:val="both"/>
        <w:rPr>
          <w:lang w:val="de-DE"/>
        </w:rPr>
      </w:pPr>
    </w:p>
    <w:p w14:paraId="38F5C34B" w14:textId="77777777" w:rsidR="005F19E9" w:rsidRPr="00EE603B" w:rsidRDefault="005F19E9" w:rsidP="005F19E9">
      <w:pPr>
        <w:ind w:firstLine="708"/>
        <w:jc w:val="both"/>
        <w:rPr>
          <w:lang w:val="de-DE"/>
        </w:rPr>
      </w:pPr>
      <w:r w:rsidRPr="00EE603B">
        <w:rPr>
          <w:i/>
          <w:lang w:val="de-DE"/>
        </w:rPr>
        <w:t>f)</w:t>
      </w:r>
      <w:r w:rsidRPr="00EE603B">
        <w:rPr>
          <w:lang w:val="de-DE"/>
        </w:rPr>
        <w:t xml:space="preserve"> um den Ärzten, Apothekern und anderen Fachkräften der Gesundheitspflege im Hinblick auf die Anwendung der Buchstaben </w:t>
      </w:r>
      <w:r w:rsidRPr="00EE603B">
        <w:rPr>
          <w:i/>
          <w:lang w:val="de-DE"/>
        </w:rPr>
        <w:t>a)</w:t>
      </w:r>
      <w:r w:rsidRPr="00EE603B">
        <w:rPr>
          <w:lang w:val="de-DE"/>
        </w:rPr>
        <w:t xml:space="preserve"> und </w:t>
      </w:r>
      <w:r w:rsidRPr="00EE603B">
        <w:rPr>
          <w:i/>
          <w:lang w:val="de-DE"/>
        </w:rPr>
        <w:t>e)</w:t>
      </w:r>
      <w:r w:rsidRPr="00EE603B">
        <w:rPr>
          <w:lang w:val="de-DE"/>
        </w:rPr>
        <w:t xml:space="preserve"> gegebenenfalls spezifische Verpflichtungen aufzuerlegen.</w:t>
      </w:r>
    </w:p>
    <w:p w14:paraId="4751EAB7" w14:textId="77777777" w:rsidR="005F19E9" w:rsidRPr="00EE603B" w:rsidRDefault="005F19E9" w:rsidP="005F19E9">
      <w:pPr>
        <w:ind w:firstLine="708"/>
        <w:jc w:val="both"/>
        <w:rPr>
          <w:lang w:val="de-DE"/>
        </w:rPr>
      </w:pPr>
    </w:p>
    <w:p w14:paraId="2CA6397C" w14:textId="12972E8B" w:rsidR="005F19E9" w:rsidRPr="00EE603B" w:rsidRDefault="005F19E9" w:rsidP="005F19E9">
      <w:pPr>
        <w:ind w:firstLine="708"/>
        <w:jc w:val="both"/>
        <w:rPr>
          <w:lang w:val="de-DE"/>
        </w:rPr>
      </w:pPr>
      <w:r w:rsidRPr="00EE603B">
        <w:rPr>
          <w:lang w:val="de-DE"/>
        </w:rPr>
        <w:t>Die FAAG führt regelmäßige Audits des Pharmakovigilanz-Systems durch und erstattet der Europäischen Kommission spätestens am 21. September 2013 und danach alle zwei Jahre Bericht.</w:t>
      </w:r>
    </w:p>
    <w:p w14:paraId="7FF81D10" w14:textId="77777777" w:rsidR="005F19E9" w:rsidRPr="00EE603B" w:rsidRDefault="005F19E9" w:rsidP="005F19E9">
      <w:pPr>
        <w:jc w:val="both"/>
        <w:rPr>
          <w:lang w:val="de-DE"/>
        </w:rPr>
      </w:pPr>
    </w:p>
    <w:p w14:paraId="6C7FF8E7" w14:textId="77777777" w:rsidR="005F19E9" w:rsidRPr="00EE603B" w:rsidRDefault="005F19E9" w:rsidP="005F19E9">
      <w:pPr>
        <w:ind w:firstLine="708"/>
        <w:jc w:val="both"/>
        <w:rPr>
          <w:lang w:val="de-DE"/>
        </w:rPr>
      </w:pPr>
      <w:r w:rsidRPr="00EE603B">
        <w:rPr>
          <w:lang w:val="de-DE"/>
        </w:rPr>
        <w:t>Der Minister oder sein Beauftragter können alle Aufgaben in Sachen Pharmakovigilanz einem anderen Mitgliedstaat übertragen, sofern dieser dem schriftlich zustimmt. Er unterrichtet die Europäische Kommission, die EMA und alle anderen Mitgliedstaaten schriftlich davon und veröffentlicht diese Information. Er kann auch darin einwilligen, sich Aufgaben in Sachen Pharmakovigilanz von einem anderen Mitgliedstaat anvertrauen zu lassen, sofern er nicht mehr als einen Mitgliedstaat gleichzeitig vertritt.</w:t>
      </w:r>
    </w:p>
    <w:p w14:paraId="047CAD22" w14:textId="77777777" w:rsidR="005F19E9" w:rsidRPr="00EE603B" w:rsidRDefault="005F19E9" w:rsidP="005F19E9">
      <w:pPr>
        <w:jc w:val="both"/>
        <w:rPr>
          <w:lang w:val="de-DE"/>
        </w:rPr>
      </w:pPr>
    </w:p>
    <w:p w14:paraId="3E0AA487" w14:textId="4CE13F18" w:rsidR="005F19E9" w:rsidRPr="00EE603B" w:rsidRDefault="005F19E9" w:rsidP="005F19E9">
      <w:pPr>
        <w:ind w:firstLine="708"/>
        <w:jc w:val="both"/>
        <w:rPr>
          <w:lang w:val="de-DE"/>
        </w:rPr>
      </w:pPr>
      <w:r w:rsidRPr="00EE603B">
        <w:rPr>
          <w:lang w:val="de-DE"/>
        </w:rPr>
        <w:t>Unbeschadet der Anwendung der Gesetzesbestimmungen über den Schutz personenbezogener Daten erlaubt die FAAG, wenn die in dem am 14. Juli 1994 koordinierten Gesetz über die Gesundheitspflege- und Entschädigungspflichtversicherung erwähnte Kommission für die Erstattung von Arzneimitteln von ihr bestimmte Daten mit Bezug auf die Meldung von Nebenwirkungen anfragt, den Zugang zu diesen Meldungen.</w:t>
      </w:r>
    </w:p>
    <w:p w14:paraId="3956AB35" w14:textId="77777777" w:rsidR="005F19E9" w:rsidRPr="00EE603B" w:rsidRDefault="005F19E9" w:rsidP="005F19E9">
      <w:pPr>
        <w:jc w:val="both"/>
        <w:rPr>
          <w:lang w:val="de-DE"/>
        </w:rPr>
      </w:pPr>
    </w:p>
    <w:p w14:paraId="4CF2D3C4" w14:textId="7F377676" w:rsidR="005F19E9" w:rsidRPr="00EE603B" w:rsidRDefault="005F19E9" w:rsidP="005F19E9">
      <w:pPr>
        <w:ind w:firstLine="708"/>
        <w:jc w:val="both"/>
        <w:rPr>
          <w:lang w:val="de-DE"/>
        </w:rPr>
      </w:pPr>
      <w:r w:rsidRPr="00EE603B">
        <w:rPr>
          <w:lang w:val="de-DE"/>
        </w:rPr>
        <w:t xml:space="preserve">§ 2 - </w:t>
      </w:r>
      <w:r w:rsidR="007D5116" w:rsidRPr="00EE603B">
        <w:rPr>
          <w:lang w:val="de-DE"/>
        </w:rPr>
        <w:t>[D</w:t>
      </w:r>
      <w:r w:rsidRPr="00EE603B">
        <w:rPr>
          <w:lang w:val="de-DE"/>
        </w:rPr>
        <w:t>er Inhaber einer IVG oder Registrierung</w:t>
      </w:r>
      <w:r w:rsidR="007D5116" w:rsidRPr="00EE603B">
        <w:rPr>
          <w:lang w:val="de-DE"/>
        </w:rPr>
        <w:t xml:space="preserve"> richtet]</w:t>
      </w:r>
      <w:r w:rsidRPr="00EE603B">
        <w:rPr>
          <w:lang w:val="de-DE"/>
        </w:rPr>
        <w:t xml:space="preserve"> ein Pharmakovigilanz-System ein, das dem in § 1 erwähnten Pharmakovigilanz-System gleichwertig ist, um seine Pharmakovigilanz-Aufgaben zu erfüllen. Er benutzt dieses Pharmakovigilanz-System, um sämtliche Informationen wissenschaftlich auszuwerten, Möglichkeiten der Risikovermeidung oder -minimierung zu prüfen und gegebenenfalls angemessene Maßnahmen zu ergreifen.</w:t>
      </w:r>
    </w:p>
    <w:p w14:paraId="1AB2D2EF" w14:textId="77777777" w:rsidR="005F19E9" w:rsidRPr="00EE603B" w:rsidRDefault="005F19E9" w:rsidP="005F19E9">
      <w:pPr>
        <w:ind w:firstLine="708"/>
        <w:jc w:val="both"/>
        <w:rPr>
          <w:lang w:val="de-DE"/>
        </w:rPr>
      </w:pPr>
    </w:p>
    <w:p w14:paraId="5952CE4C" w14:textId="77777777" w:rsidR="005F19E9" w:rsidRPr="00EE603B" w:rsidRDefault="005F19E9" w:rsidP="005F19E9">
      <w:pPr>
        <w:ind w:firstLine="708"/>
        <w:jc w:val="both"/>
        <w:rPr>
          <w:lang w:val="de-DE"/>
        </w:rPr>
      </w:pPr>
      <w:r w:rsidRPr="00EE603B">
        <w:rPr>
          <w:lang w:val="de-DE"/>
        </w:rPr>
        <w:t>Im Rahmen dieses Pharmakovigilanz-Systems ergreift er insbesondere folgende Maßnahmen:</w:t>
      </w:r>
    </w:p>
    <w:p w14:paraId="58C131A5" w14:textId="77777777" w:rsidR="005F19E9" w:rsidRPr="00EE603B" w:rsidRDefault="005F19E9" w:rsidP="005F19E9">
      <w:pPr>
        <w:jc w:val="both"/>
        <w:rPr>
          <w:lang w:val="de-DE"/>
        </w:rPr>
      </w:pPr>
    </w:p>
    <w:p w14:paraId="069A6056" w14:textId="77777777" w:rsidR="005F19E9" w:rsidRPr="00EE603B" w:rsidRDefault="005F19E9" w:rsidP="005F19E9">
      <w:pPr>
        <w:ind w:firstLine="708"/>
        <w:jc w:val="both"/>
        <w:rPr>
          <w:lang w:val="de-DE"/>
        </w:rPr>
      </w:pPr>
      <w:r w:rsidRPr="00EE603B">
        <w:rPr>
          <w:i/>
          <w:lang w:val="de-DE"/>
        </w:rPr>
        <w:t>a)</w:t>
      </w:r>
      <w:r w:rsidRPr="00EE603B">
        <w:rPr>
          <w:lang w:val="de-DE"/>
        </w:rPr>
        <w:t xml:space="preserve"> Er verfügt ständig und kontinuierlich über eine entsprechend qualifizierte Person, die für die Pharmakovigilanz verantwortlich ist, und gegebenenfalls über eine Kontaktperson in Sachen Pharmakovigilanz auf belgischer Ebene, die für jede Stammdokumentation des Pharmakovigilanz-Systems mit dieser qualifizieren Person in Verbindung steht; der König legt die Bedingungen fest, die die qualifizierte Person und die Kontaktperson erfüllen müssen, um ihre Tätigkeiten auszuüben.</w:t>
      </w:r>
    </w:p>
    <w:p w14:paraId="6B6E6B1A" w14:textId="77777777" w:rsidR="005F19E9" w:rsidRPr="00EE603B" w:rsidRDefault="005F19E9" w:rsidP="005F19E9">
      <w:pPr>
        <w:jc w:val="both"/>
        <w:rPr>
          <w:lang w:val="de-DE"/>
        </w:rPr>
      </w:pPr>
    </w:p>
    <w:p w14:paraId="060FB691" w14:textId="77777777" w:rsidR="005F19E9" w:rsidRPr="00EE603B" w:rsidRDefault="005F19E9" w:rsidP="005F19E9">
      <w:pPr>
        <w:ind w:firstLine="708"/>
        <w:jc w:val="both"/>
        <w:rPr>
          <w:lang w:val="de-DE"/>
        </w:rPr>
      </w:pPr>
      <w:r w:rsidRPr="00EE603B">
        <w:rPr>
          <w:i/>
          <w:lang w:val="de-DE"/>
        </w:rPr>
        <w:t>b)</w:t>
      </w:r>
      <w:r w:rsidRPr="00EE603B">
        <w:rPr>
          <w:lang w:val="de-DE"/>
        </w:rPr>
        <w:t xml:space="preserve"> Er führt eine Pharmakovigilanz-Stammdokumentation und stellt diese auf Anfrage zur Verfügung.</w:t>
      </w:r>
    </w:p>
    <w:p w14:paraId="23DB7E5E" w14:textId="77777777" w:rsidR="005F19E9" w:rsidRPr="00EE603B" w:rsidRDefault="005F19E9" w:rsidP="005F19E9">
      <w:pPr>
        <w:jc w:val="both"/>
        <w:rPr>
          <w:lang w:val="de-DE"/>
        </w:rPr>
      </w:pPr>
    </w:p>
    <w:p w14:paraId="368B9DA3" w14:textId="77777777" w:rsidR="005F19E9" w:rsidRPr="00EE603B" w:rsidRDefault="005F19E9" w:rsidP="005F19E9">
      <w:pPr>
        <w:ind w:firstLine="708"/>
        <w:jc w:val="both"/>
        <w:rPr>
          <w:lang w:val="de-DE"/>
        </w:rPr>
      </w:pPr>
      <w:r w:rsidRPr="00EE603B">
        <w:rPr>
          <w:i/>
          <w:lang w:val="de-DE"/>
        </w:rPr>
        <w:t>c)</w:t>
      </w:r>
      <w:r w:rsidRPr="00EE603B">
        <w:rPr>
          <w:lang w:val="de-DE"/>
        </w:rPr>
        <w:t xml:space="preserve"> Er betreibt ein Risikomanagement-System für jedes einzelne Arzneimittel.</w:t>
      </w:r>
    </w:p>
    <w:p w14:paraId="252B469D" w14:textId="77777777" w:rsidR="005F19E9" w:rsidRPr="00EE603B" w:rsidRDefault="005F19E9" w:rsidP="005F19E9">
      <w:pPr>
        <w:jc w:val="both"/>
        <w:rPr>
          <w:lang w:val="de-DE"/>
        </w:rPr>
      </w:pPr>
    </w:p>
    <w:p w14:paraId="0840CB0E" w14:textId="77777777" w:rsidR="005F19E9" w:rsidRPr="00EE603B" w:rsidRDefault="005F19E9" w:rsidP="005F19E9">
      <w:pPr>
        <w:ind w:firstLine="708"/>
        <w:jc w:val="both"/>
        <w:rPr>
          <w:lang w:val="de-DE"/>
        </w:rPr>
      </w:pPr>
      <w:r w:rsidRPr="00EE603B">
        <w:rPr>
          <w:i/>
          <w:lang w:val="de-DE"/>
        </w:rPr>
        <w:t>d)</w:t>
      </w:r>
      <w:r w:rsidRPr="00EE603B">
        <w:rPr>
          <w:lang w:val="de-DE"/>
        </w:rPr>
        <w:t xml:space="preserve"> Er überwacht die Ergebnisse der Maßnahmen zur Risikominimierung, die Teil des Risikomanagement-Plans sind oder die gemäß Artikel 6 § 1</w:t>
      </w:r>
      <w:r w:rsidRPr="00EE603B">
        <w:rPr>
          <w:i/>
          <w:lang w:val="de-DE"/>
        </w:rPr>
        <w:t>septies</w:t>
      </w:r>
      <w:r w:rsidRPr="00EE603B">
        <w:rPr>
          <w:lang w:val="de-DE"/>
        </w:rPr>
        <w:t>, § 1</w:t>
      </w:r>
      <w:r w:rsidRPr="00EE603B">
        <w:rPr>
          <w:i/>
          <w:lang w:val="de-DE"/>
        </w:rPr>
        <w:t>octies</w:t>
      </w:r>
      <w:r w:rsidRPr="00EE603B">
        <w:rPr>
          <w:lang w:val="de-DE"/>
        </w:rPr>
        <w:t xml:space="preserve"> oder § 1</w:t>
      </w:r>
      <w:r w:rsidRPr="00EE603B">
        <w:rPr>
          <w:i/>
          <w:lang w:val="de-DE"/>
        </w:rPr>
        <w:t>nonies</w:t>
      </w:r>
      <w:r w:rsidRPr="00EE603B">
        <w:rPr>
          <w:lang w:val="de-DE"/>
        </w:rPr>
        <w:t xml:space="preserve"> als Bedingungen der IVG genannt werden.</w:t>
      </w:r>
    </w:p>
    <w:p w14:paraId="38BA9FA5" w14:textId="77777777" w:rsidR="005F19E9" w:rsidRPr="00EE603B" w:rsidRDefault="005F19E9" w:rsidP="005F19E9">
      <w:pPr>
        <w:jc w:val="both"/>
        <w:rPr>
          <w:lang w:val="de-DE"/>
        </w:rPr>
      </w:pPr>
    </w:p>
    <w:p w14:paraId="6A8B4253" w14:textId="77777777" w:rsidR="005F19E9" w:rsidRPr="00EE603B" w:rsidRDefault="005F19E9" w:rsidP="005F19E9">
      <w:pPr>
        <w:ind w:firstLine="708"/>
        <w:jc w:val="both"/>
        <w:rPr>
          <w:lang w:val="de-DE"/>
        </w:rPr>
      </w:pPr>
      <w:r w:rsidRPr="00EE603B">
        <w:rPr>
          <w:i/>
          <w:lang w:val="de-DE"/>
        </w:rPr>
        <w:t>e)</w:t>
      </w:r>
      <w:r w:rsidRPr="00EE603B">
        <w:rPr>
          <w:lang w:val="de-DE"/>
        </w:rPr>
        <w:t xml:space="preserve"> Er nimmt Aktualisierungen des Risikomanagement-Systems vor und überwacht die Pharmakovigilanz-Daten, um zu ermitteln, ob es neue Risiken gibt, sich bestehende Risiken verändert haben oder sich das Nutzen-Risiko-Verhältnis von Arzneimitteln geändert hat.</w:t>
      </w:r>
    </w:p>
    <w:p w14:paraId="7B7C4BA1" w14:textId="77777777" w:rsidR="005F19E9" w:rsidRPr="00EE603B" w:rsidRDefault="005F19E9" w:rsidP="005F19E9">
      <w:pPr>
        <w:jc w:val="both"/>
        <w:rPr>
          <w:lang w:val="de-DE"/>
        </w:rPr>
      </w:pPr>
    </w:p>
    <w:p w14:paraId="6A6E6BC0" w14:textId="77777777" w:rsidR="005F19E9" w:rsidRPr="00EE603B" w:rsidRDefault="005F19E9" w:rsidP="005F19E9">
      <w:pPr>
        <w:ind w:firstLine="708"/>
        <w:jc w:val="both"/>
        <w:rPr>
          <w:lang w:val="de-DE"/>
        </w:rPr>
      </w:pPr>
      <w:r w:rsidRPr="00EE603B">
        <w:rPr>
          <w:i/>
          <w:lang w:val="de-DE"/>
        </w:rPr>
        <w:t>f)</w:t>
      </w:r>
      <w:r w:rsidRPr="00EE603B">
        <w:rPr>
          <w:lang w:val="de-DE"/>
        </w:rPr>
        <w:t xml:space="preserve"> Er registriert, meldet, bewertet und überwacht die vermuteten Nebenwirkungen, über die er unterrichtet ist.</w:t>
      </w:r>
    </w:p>
    <w:p w14:paraId="2928A627" w14:textId="77777777" w:rsidR="005F19E9" w:rsidRPr="00EE603B" w:rsidRDefault="005F19E9" w:rsidP="005F19E9">
      <w:pPr>
        <w:jc w:val="both"/>
        <w:rPr>
          <w:lang w:val="de-DE"/>
        </w:rPr>
      </w:pPr>
    </w:p>
    <w:p w14:paraId="177AF43F" w14:textId="77777777" w:rsidR="005F19E9" w:rsidRPr="00EE603B" w:rsidRDefault="005F19E9" w:rsidP="005F19E9">
      <w:pPr>
        <w:ind w:firstLine="708"/>
        <w:jc w:val="both"/>
        <w:rPr>
          <w:lang w:val="de-DE"/>
        </w:rPr>
      </w:pPr>
      <w:r w:rsidRPr="00EE603B">
        <w:rPr>
          <w:lang w:val="de-DE"/>
        </w:rPr>
        <w:t>In Abweichung von Absatz 2 Buchstabe </w:t>
      </w:r>
      <w:r w:rsidRPr="00EE603B">
        <w:rPr>
          <w:i/>
          <w:lang w:val="de-DE"/>
        </w:rPr>
        <w:t>c)</w:t>
      </w:r>
      <w:r w:rsidRPr="00EE603B">
        <w:rPr>
          <w:lang w:val="de-DE"/>
        </w:rPr>
        <w:t xml:space="preserve"> ist der Inhaber einer vor dem 21. Juli 2012 erteilten IVG oder Registrierung nicht verpflichtet, ein Risikomanagement-System für jedes Arzneimittel einzurichten.</w:t>
      </w:r>
    </w:p>
    <w:p w14:paraId="62F8D2B3" w14:textId="77777777" w:rsidR="005F19E9" w:rsidRPr="00EE603B" w:rsidRDefault="005F19E9" w:rsidP="005F19E9">
      <w:pPr>
        <w:jc w:val="both"/>
        <w:rPr>
          <w:lang w:val="de-DE"/>
        </w:rPr>
      </w:pPr>
    </w:p>
    <w:p w14:paraId="7EB8179B" w14:textId="77777777" w:rsidR="005F19E9" w:rsidRPr="00EE603B" w:rsidRDefault="005F19E9" w:rsidP="005F19E9">
      <w:pPr>
        <w:ind w:firstLine="708"/>
        <w:jc w:val="both"/>
        <w:rPr>
          <w:lang w:val="de-DE"/>
        </w:rPr>
      </w:pPr>
      <w:r w:rsidRPr="00EE603B">
        <w:rPr>
          <w:lang w:val="de-DE"/>
        </w:rPr>
        <w:t>Der Minister oder sein Beauftragter kann dem Inhaber einer IVG oder Registrierung jedoch auferlegen, ein Risikomanagement-System gemäß Absatz 2 Buchstabe </w:t>
      </w:r>
      <w:r w:rsidRPr="00EE603B">
        <w:rPr>
          <w:i/>
          <w:lang w:val="de-DE"/>
        </w:rPr>
        <w:t>c)</w:t>
      </w:r>
      <w:r w:rsidRPr="00EE603B">
        <w:rPr>
          <w:lang w:val="de-DE"/>
        </w:rPr>
        <w:t xml:space="preserve"> einzurichten, wenn er Bedenken hat hinsichtlich der Risiken, die das Nutzen-Risiko-Verhältnis eines genehmigten Arzneimittels ändern können.</w:t>
      </w:r>
    </w:p>
    <w:p w14:paraId="776E9BCD" w14:textId="77777777" w:rsidR="005F19E9" w:rsidRPr="00EE603B" w:rsidRDefault="005F19E9" w:rsidP="005F19E9">
      <w:pPr>
        <w:ind w:firstLine="708"/>
        <w:jc w:val="both"/>
        <w:rPr>
          <w:lang w:val="de-DE"/>
        </w:rPr>
      </w:pPr>
    </w:p>
    <w:p w14:paraId="695C0979" w14:textId="77777777" w:rsidR="005F19E9" w:rsidRPr="00EE603B" w:rsidRDefault="005F19E9" w:rsidP="005F19E9">
      <w:pPr>
        <w:ind w:firstLine="708"/>
        <w:jc w:val="both"/>
        <w:rPr>
          <w:lang w:val="de-DE"/>
        </w:rPr>
      </w:pPr>
      <w:r w:rsidRPr="00EE603B">
        <w:rPr>
          <w:lang w:val="de-DE"/>
        </w:rPr>
        <w:t>Der König legt die Bedingungen und Modalitäten für die Anwendung fest.</w:t>
      </w:r>
    </w:p>
    <w:p w14:paraId="0AE4467F" w14:textId="77777777" w:rsidR="005F19E9" w:rsidRPr="00EE603B" w:rsidRDefault="005F19E9" w:rsidP="005F19E9">
      <w:pPr>
        <w:jc w:val="both"/>
        <w:rPr>
          <w:lang w:val="de-DE"/>
        </w:rPr>
      </w:pPr>
    </w:p>
    <w:p w14:paraId="727119F3" w14:textId="77777777" w:rsidR="005F19E9" w:rsidRPr="00EE603B" w:rsidRDefault="005F19E9" w:rsidP="005F19E9">
      <w:pPr>
        <w:ind w:firstLine="708"/>
        <w:jc w:val="both"/>
        <w:rPr>
          <w:lang w:val="de-DE"/>
        </w:rPr>
      </w:pPr>
      <w:r w:rsidRPr="00EE603B">
        <w:rPr>
          <w:lang w:val="de-DE"/>
        </w:rPr>
        <w:t>Der Inhaber einer IVG oder Registrierung führt regelmäßige Audits seines Pharmakovigilanz-Systems durch. Er hält die wesentlichen Ergebnisse dieser Audits in der Pharmakovigilanz-Stammdokumentation fest und ergreift je nach diesen Ergebnissen die notwendigen Maßnahmen, um einen angepassten Aktionsplan zur Lösung der festgestellten Probleme in die Wege zu leiten. Sind alle Abhilfemaßnahmen in die Wege geleitet, können die festgehaltenen Angaben gestrichen werden.</w:t>
      </w:r>
    </w:p>
    <w:p w14:paraId="77FD78BC" w14:textId="77777777" w:rsidR="005F19E9" w:rsidRPr="00EE603B" w:rsidRDefault="005F19E9" w:rsidP="005F19E9">
      <w:pPr>
        <w:ind w:firstLine="708"/>
        <w:jc w:val="both"/>
        <w:rPr>
          <w:lang w:val="de-DE"/>
        </w:rPr>
      </w:pPr>
    </w:p>
    <w:p w14:paraId="520DAF12" w14:textId="77777777" w:rsidR="005F19E9" w:rsidRPr="00EE603B" w:rsidRDefault="005F19E9" w:rsidP="005F19E9">
      <w:pPr>
        <w:ind w:firstLine="708"/>
        <w:jc w:val="both"/>
        <w:rPr>
          <w:lang w:val="de-DE"/>
        </w:rPr>
      </w:pPr>
      <w:r w:rsidRPr="00EE603B">
        <w:rPr>
          <w:lang w:val="de-DE"/>
        </w:rPr>
        <w:t>Sobald der Inhaber einer IVG oder Registrierung beabsichtigt, eine öffentliche Mitteilung betreffend Informationen über Pharmakovigilanz-Bedenken bezogen auf die Verwendung eines Arzneimittels zu machen, setzt er den Minister oder seinen Beauftragten, die EMA und die Europäische Kommission davon in Kenntnis, und zwar gleichzeitig mit oder vor der öffentlichen Mitteilung.</w:t>
      </w:r>
    </w:p>
    <w:p w14:paraId="7202193B" w14:textId="77777777" w:rsidR="005F19E9" w:rsidRPr="00EE603B" w:rsidRDefault="005F19E9" w:rsidP="005F19E9">
      <w:pPr>
        <w:ind w:firstLine="708"/>
        <w:jc w:val="both"/>
        <w:rPr>
          <w:lang w:val="de-DE"/>
        </w:rPr>
      </w:pPr>
    </w:p>
    <w:p w14:paraId="558EE884" w14:textId="77777777" w:rsidR="005F19E9" w:rsidRPr="00EE603B" w:rsidRDefault="005F19E9" w:rsidP="005F19E9">
      <w:pPr>
        <w:ind w:firstLine="708"/>
        <w:jc w:val="both"/>
        <w:rPr>
          <w:lang w:val="de-DE"/>
        </w:rPr>
      </w:pPr>
      <w:r w:rsidRPr="00EE603B">
        <w:rPr>
          <w:lang w:val="de-DE"/>
        </w:rPr>
        <w:t>Er sorgt auch dafür, dass Informationen für die Öffentlichkeit in objektiver und nicht irreführender Weise dargelegt werden.</w:t>
      </w:r>
    </w:p>
    <w:p w14:paraId="667AE1FF" w14:textId="77777777" w:rsidR="005F19E9" w:rsidRPr="00EE603B" w:rsidRDefault="005F19E9" w:rsidP="005F19E9">
      <w:pPr>
        <w:jc w:val="both"/>
        <w:rPr>
          <w:lang w:val="de-DE"/>
        </w:rPr>
      </w:pPr>
    </w:p>
    <w:p w14:paraId="133CEFDF" w14:textId="77777777" w:rsidR="005F19E9" w:rsidRPr="00EE603B" w:rsidRDefault="005F19E9" w:rsidP="005F19E9">
      <w:pPr>
        <w:ind w:firstLine="708"/>
        <w:jc w:val="both"/>
        <w:rPr>
          <w:lang w:val="de-DE"/>
        </w:rPr>
      </w:pPr>
      <w:r w:rsidRPr="00EE603B">
        <w:rPr>
          <w:lang w:val="de-DE"/>
        </w:rPr>
        <w:t>Der König kann dem Inhaber einer IVG oder Registrierung nähere Verpflichtungen und Aufgaben in Sachen Pharmakovigilanz auferlegen.</w:t>
      </w:r>
    </w:p>
    <w:p w14:paraId="23CAF7A2" w14:textId="77777777" w:rsidR="005F19E9" w:rsidRPr="00EE603B" w:rsidRDefault="005F19E9" w:rsidP="005F19E9">
      <w:pPr>
        <w:jc w:val="both"/>
        <w:rPr>
          <w:lang w:val="de-DE"/>
        </w:rPr>
      </w:pPr>
    </w:p>
    <w:p w14:paraId="3C8ACF7A" w14:textId="77777777" w:rsidR="005F19E9" w:rsidRPr="00EE603B" w:rsidRDefault="005F19E9" w:rsidP="005F19E9">
      <w:pPr>
        <w:ind w:firstLine="708"/>
        <w:jc w:val="both"/>
        <w:rPr>
          <w:lang w:val="de-DE"/>
        </w:rPr>
      </w:pPr>
      <w:r w:rsidRPr="00EE603B">
        <w:rPr>
          <w:lang w:val="de-DE"/>
        </w:rPr>
        <w:t>Der König legt die Bedingungen und die Maßnahmen für die Anwendung des vorliegenden Paragraphen fest.</w:t>
      </w:r>
    </w:p>
    <w:p w14:paraId="34465C0E" w14:textId="77777777" w:rsidR="005F19E9" w:rsidRPr="00EE603B" w:rsidRDefault="005F19E9" w:rsidP="005F19E9">
      <w:pPr>
        <w:jc w:val="both"/>
        <w:rPr>
          <w:lang w:val="de-DE"/>
        </w:rPr>
      </w:pPr>
    </w:p>
    <w:p w14:paraId="28158C08" w14:textId="77777777" w:rsidR="007D5116" w:rsidRPr="00EE603B" w:rsidRDefault="007D5116" w:rsidP="007D5116">
      <w:pPr>
        <w:ind w:firstLine="708"/>
        <w:jc w:val="both"/>
        <w:rPr>
          <w:lang w:val="de-DE"/>
        </w:rPr>
      </w:pPr>
    </w:p>
    <w:p w14:paraId="2AFC1483" w14:textId="62170487" w:rsidR="00DA4847" w:rsidRPr="00EE603B" w:rsidRDefault="005F19E9" w:rsidP="007D5116">
      <w:pPr>
        <w:ind w:firstLine="708"/>
        <w:jc w:val="both"/>
        <w:rPr>
          <w:lang w:val="de-DE"/>
        </w:rPr>
      </w:pPr>
      <w:r w:rsidRPr="00EE603B">
        <w:rPr>
          <w:lang w:val="de-DE"/>
        </w:rPr>
        <w:t xml:space="preserve">§ 3 - </w:t>
      </w:r>
      <w:r w:rsidR="007D5116" w:rsidRPr="00EE603B">
        <w:rPr>
          <w:lang w:val="de-DE"/>
        </w:rPr>
        <w:t>[...]</w:t>
      </w:r>
      <w:r w:rsidRPr="00EE603B">
        <w:rPr>
          <w:lang w:val="de-DE"/>
        </w:rPr>
        <w:t>]</w:t>
      </w:r>
      <w:r w:rsidR="00DA4847" w:rsidRPr="00EE603B">
        <w:rPr>
          <w:lang w:val="de-DE"/>
        </w:rPr>
        <w:t>]</w:t>
      </w:r>
    </w:p>
    <w:p w14:paraId="23ABA368" w14:textId="77777777" w:rsidR="00DA4847" w:rsidRPr="00EE603B" w:rsidRDefault="00DA4847" w:rsidP="00DA4847">
      <w:pPr>
        <w:autoSpaceDE w:val="0"/>
        <w:autoSpaceDN w:val="0"/>
        <w:adjustRightInd w:val="0"/>
        <w:jc w:val="both"/>
        <w:rPr>
          <w:lang w:val="de-DE"/>
        </w:rPr>
      </w:pPr>
    </w:p>
    <w:p w14:paraId="0AA8A101" w14:textId="2E6C5E76" w:rsidR="00DA4847" w:rsidRPr="00EE603B" w:rsidRDefault="00DA4847" w:rsidP="00DA4847">
      <w:pPr>
        <w:autoSpaceDE w:val="0"/>
        <w:autoSpaceDN w:val="0"/>
        <w:adjustRightInd w:val="0"/>
        <w:jc w:val="both"/>
        <w:rPr>
          <w:lang w:val="de-DE"/>
        </w:rPr>
      </w:pPr>
      <w:r w:rsidRPr="00EE603B">
        <w:rPr>
          <w:i/>
          <w:lang w:val="de-DE"/>
        </w:rPr>
        <w:t>[Art. 12sexies eingefügt durch Art. 24 des G. vom 1. Mai 2006 (B.S. vom 16. Mai 2006)</w:t>
      </w:r>
      <w:r w:rsidR="005F19E9" w:rsidRPr="00EE603B">
        <w:rPr>
          <w:i/>
          <w:lang w:val="de-DE"/>
        </w:rPr>
        <w:t xml:space="preserve"> und ersetzt durch Art. 8 des G. vom 3. August 2012 (B.S. vom 11. September 2012)</w:t>
      </w:r>
      <w:r w:rsidR="007D5116" w:rsidRPr="00EE603B">
        <w:rPr>
          <w:i/>
          <w:lang w:val="de-DE"/>
        </w:rPr>
        <w:t>; § 1 Abs. 1 abgeändert durch Art. 102 Nr. 1 des G. vom 5. Mai 2022 (B.S. vom 20. Mai 2022); § 2 Abs. 1 abgeändert durch Art. 102 Nr. 3 des G. vom 5. Mai 2022 (B.S. vom 20. Mai 2022); § 3 aufgehoben durch Art. 102 Nr. 5 des G. vom 5. Mai 2022 (B.S. vom 20. Mai 2022)</w:t>
      </w:r>
      <w:r w:rsidRPr="00EE603B">
        <w:rPr>
          <w:i/>
          <w:lang w:val="de-DE"/>
        </w:rPr>
        <w:t>]</w:t>
      </w:r>
    </w:p>
    <w:p w14:paraId="02355D23" w14:textId="77777777" w:rsidR="00DA4847" w:rsidRPr="00EE603B" w:rsidRDefault="00DA4847" w:rsidP="00DA4847">
      <w:pPr>
        <w:autoSpaceDE w:val="0"/>
        <w:autoSpaceDN w:val="0"/>
        <w:adjustRightInd w:val="0"/>
        <w:jc w:val="both"/>
        <w:rPr>
          <w:lang w:val="de-DE"/>
        </w:rPr>
      </w:pPr>
    </w:p>
    <w:p w14:paraId="5442BCEA" w14:textId="77777777" w:rsidR="008D76A3" w:rsidRPr="00EE603B" w:rsidRDefault="008D76A3" w:rsidP="00DA4847">
      <w:pPr>
        <w:autoSpaceDE w:val="0"/>
        <w:autoSpaceDN w:val="0"/>
        <w:adjustRightInd w:val="0"/>
        <w:jc w:val="both"/>
        <w:rPr>
          <w:lang w:val="de-DE"/>
        </w:rPr>
      </w:pPr>
    </w:p>
    <w:p w14:paraId="1F563581" w14:textId="77777777" w:rsidR="00DA4847" w:rsidRPr="00EE603B" w:rsidRDefault="005F19E9" w:rsidP="00DA4847">
      <w:pPr>
        <w:autoSpaceDE w:val="0"/>
        <w:autoSpaceDN w:val="0"/>
        <w:adjustRightInd w:val="0"/>
        <w:jc w:val="both"/>
        <w:rPr>
          <w:lang w:val="de-DE"/>
        </w:rPr>
      </w:pPr>
      <w:r w:rsidRPr="00EE603B">
        <w:rPr>
          <w:lang w:val="de-DE"/>
        </w:rPr>
        <w:tab/>
      </w:r>
      <w:r w:rsidR="00DA4847" w:rsidRPr="00EE603B">
        <w:rPr>
          <w:lang w:val="de-DE"/>
        </w:rPr>
        <w:t>[</w:t>
      </w:r>
      <w:r w:rsidR="00DA4847" w:rsidRPr="00EE603B">
        <w:rPr>
          <w:b/>
          <w:lang w:val="de-DE"/>
        </w:rPr>
        <w:t>Art. 12</w:t>
      </w:r>
      <w:r w:rsidR="00DA4847" w:rsidRPr="00EE603B">
        <w:rPr>
          <w:b/>
          <w:i/>
          <w:lang w:val="de-DE"/>
        </w:rPr>
        <w:t>septies</w:t>
      </w:r>
      <w:r w:rsidR="00DA4847" w:rsidRPr="00EE603B">
        <w:rPr>
          <w:lang w:val="de-DE"/>
        </w:rPr>
        <w:t xml:space="preserve"> - Der König kann im Interesse der Volksgesundheit alle anderen notwendigen Maßnahmen mit Bezug auf den Import, den Export, die Herstellung, die Zubereitung, die Verpackung, die Aufmachung, die Bezeichnung, den Inhalt, die Etikettierung </w:t>
      </w:r>
      <w:r w:rsidR="00DA4847" w:rsidRPr="00EE603B">
        <w:rPr>
          <w:lang w:val="de-DE"/>
        </w:rPr>
        <w:lastRenderedPageBreak/>
        <w:t>der Verpackungen, den Besitz, die Aufbewahrung, den Transport, den Vertrieb, das Anbieten zum Kauf, den Verkauf, die entgeltliche oder unentgeltliche Abtretung, mit Bezug auf die Abgabe, Verschreibung, Beschaffung, Lieferung und Verabreichung von Arzneimitteln sowie mit Bezug auf die Pharmakovigilanz festlegen.]</w:t>
      </w:r>
    </w:p>
    <w:p w14:paraId="494F4DD6" w14:textId="77777777" w:rsidR="00DA16DA" w:rsidRPr="00EE603B" w:rsidRDefault="00DA16DA" w:rsidP="00DA4847">
      <w:pPr>
        <w:autoSpaceDE w:val="0"/>
        <w:autoSpaceDN w:val="0"/>
        <w:adjustRightInd w:val="0"/>
        <w:jc w:val="both"/>
        <w:rPr>
          <w:lang w:val="de-DE"/>
        </w:rPr>
      </w:pPr>
    </w:p>
    <w:p w14:paraId="0269D886" w14:textId="77777777" w:rsidR="00DA16DA" w:rsidRPr="00EE603B" w:rsidRDefault="00DA16DA" w:rsidP="00DA4847">
      <w:pPr>
        <w:autoSpaceDE w:val="0"/>
        <w:autoSpaceDN w:val="0"/>
        <w:adjustRightInd w:val="0"/>
        <w:jc w:val="both"/>
        <w:rPr>
          <w:lang w:val="de-DE"/>
        </w:rPr>
      </w:pPr>
      <w:r w:rsidRPr="00EE603B">
        <w:rPr>
          <w:lang w:val="de-DE"/>
        </w:rPr>
        <w:tab/>
        <w:t>[Der König legt das Verfahren und die Bedingungen fest, gemäß denen beschlossen werden kann, Exporte eines Arzneimittels infolge einer gemäß Artikel 6 § 1</w:t>
      </w:r>
      <w:r w:rsidRPr="00EE603B">
        <w:rPr>
          <w:i/>
          <w:iCs/>
          <w:lang w:val="de-DE"/>
        </w:rPr>
        <w:t>sexies</w:t>
      </w:r>
      <w:r w:rsidRPr="00EE603B">
        <w:rPr>
          <w:lang w:val="de-DE"/>
        </w:rPr>
        <w:t xml:space="preserve"> gemeldeten oder festgestellten Einstellung vorübergehend einzuschränken oder zu verbieten.]</w:t>
      </w:r>
    </w:p>
    <w:p w14:paraId="31A42EA0" w14:textId="77777777" w:rsidR="00DA4847" w:rsidRPr="00EE603B" w:rsidRDefault="00DA4847" w:rsidP="00DA4847">
      <w:pPr>
        <w:autoSpaceDE w:val="0"/>
        <w:autoSpaceDN w:val="0"/>
        <w:adjustRightInd w:val="0"/>
        <w:jc w:val="both"/>
        <w:rPr>
          <w:lang w:val="de-DE"/>
        </w:rPr>
      </w:pPr>
    </w:p>
    <w:p w14:paraId="029D6E79" w14:textId="77777777" w:rsidR="00DA4847" w:rsidRPr="00EE603B" w:rsidRDefault="00DA4847" w:rsidP="00DA4847">
      <w:pPr>
        <w:autoSpaceDE w:val="0"/>
        <w:autoSpaceDN w:val="0"/>
        <w:adjustRightInd w:val="0"/>
        <w:jc w:val="both"/>
        <w:rPr>
          <w:lang w:val="de-DE"/>
        </w:rPr>
      </w:pPr>
      <w:r w:rsidRPr="00EE603B">
        <w:rPr>
          <w:i/>
          <w:lang w:val="de-DE"/>
        </w:rPr>
        <w:t>[Art. 12septies eingefügt durch Art. 25 des G. vom 1. Mai 2006 (B.S. vom 16. Mai 2006)</w:t>
      </w:r>
      <w:r w:rsidR="00DA16DA" w:rsidRPr="00EE603B">
        <w:rPr>
          <w:i/>
          <w:lang w:val="de-DE"/>
        </w:rPr>
        <w:t>; Abs. 2 eingefügt durch Art. 3</w:t>
      </w:r>
      <w:r w:rsidR="00DA16DA" w:rsidRPr="00EE603B">
        <w:rPr>
          <w:i/>
          <w:iCs/>
          <w:color w:val="000000"/>
          <w:lang w:val="de-DE"/>
        </w:rPr>
        <w:t xml:space="preserve"> des G. vom 20. Dezember 2019 (B.S. vom 3. Februar 2020)</w:t>
      </w:r>
      <w:r w:rsidRPr="00EE603B">
        <w:rPr>
          <w:i/>
          <w:lang w:val="de-DE"/>
        </w:rPr>
        <w:t>]</w:t>
      </w:r>
    </w:p>
    <w:p w14:paraId="6CA3C0DE" w14:textId="77777777" w:rsidR="00DA4847" w:rsidRPr="00EE603B" w:rsidRDefault="00DA4847" w:rsidP="00DA4847">
      <w:pPr>
        <w:autoSpaceDE w:val="0"/>
        <w:autoSpaceDN w:val="0"/>
        <w:adjustRightInd w:val="0"/>
        <w:jc w:val="both"/>
        <w:rPr>
          <w:lang w:val="de-DE"/>
        </w:rPr>
      </w:pPr>
    </w:p>
    <w:p w14:paraId="612AE53B" w14:textId="77777777" w:rsidR="003E463C" w:rsidRPr="00EE603B" w:rsidRDefault="003E463C" w:rsidP="00DA4847">
      <w:pPr>
        <w:autoSpaceDE w:val="0"/>
        <w:autoSpaceDN w:val="0"/>
        <w:adjustRightInd w:val="0"/>
        <w:jc w:val="both"/>
        <w:rPr>
          <w:lang w:val="de-DE"/>
        </w:rPr>
      </w:pPr>
    </w:p>
    <w:p w14:paraId="45A8FE72" w14:textId="77777777" w:rsidR="003E463C" w:rsidRPr="00EE603B" w:rsidRDefault="003E463C" w:rsidP="003E463C">
      <w:pPr>
        <w:ind w:firstLine="708"/>
        <w:jc w:val="both"/>
        <w:rPr>
          <w:lang w:val="de-DE"/>
        </w:rPr>
      </w:pPr>
      <w:r w:rsidRPr="00EE603B">
        <w:rPr>
          <w:lang w:val="de-DE"/>
        </w:rPr>
        <w:t>[</w:t>
      </w:r>
      <w:r w:rsidRPr="00EE603B">
        <w:rPr>
          <w:b/>
          <w:lang w:val="de-DE"/>
        </w:rPr>
        <w:t>Art. 12</w:t>
      </w:r>
      <w:r w:rsidRPr="00EE603B">
        <w:rPr>
          <w:b/>
          <w:i/>
          <w:lang w:val="de-DE"/>
        </w:rPr>
        <w:t>octies</w:t>
      </w:r>
      <w:r w:rsidRPr="00EE603B">
        <w:rPr>
          <w:lang w:val="de-DE"/>
        </w:rPr>
        <w:t xml:space="preserve"> - Personen, die Arzneimittel vermitteln, gewährleisten, dass für die vermittelten Arzneimittel eine IVG besteht, die gemäß dem vorliegenden Gesetz erteilt wurde. Personen, die Arzneimittel vermitteln, müssen über eine ständige Anschrift und Kontaktdaten in der Union verfügen, sodass den zuständigen Behörden die exakte Identifizierung, Standortermittlung, Kommunikation und Überwachung ihrer Tätigkeiten ermöglicht wird.</w:t>
      </w:r>
    </w:p>
    <w:p w14:paraId="7F363879" w14:textId="77777777" w:rsidR="003E463C" w:rsidRPr="00EE603B" w:rsidRDefault="003E463C" w:rsidP="003E463C">
      <w:pPr>
        <w:jc w:val="both"/>
        <w:rPr>
          <w:lang w:val="de-DE"/>
        </w:rPr>
      </w:pPr>
    </w:p>
    <w:p w14:paraId="5E216AB9" w14:textId="783E6930" w:rsidR="003E463C" w:rsidRPr="00EE603B" w:rsidRDefault="003E463C" w:rsidP="003E463C">
      <w:pPr>
        <w:ind w:firstLine="708"/>
        <w:jc w:val="both"/>
        <w:rPr>
          <w:lang w:val="de-DE"/>
        </w:rPr>
      </w:pPr>
      <w:r w:rsidRPr="00EE603B">
        <w:rPr>
          <w:lang w:val="de-DE"/>
        </w:rPr>
        <w:t>In Belgien niedergelassene Vermittler melden dem Minister oder seinem Beauftragten ihre Tätigkeiten. Der König bestimmt die Daten, die für den Erhalt einer Registrierung zu melden sind. Die gemeldeten Daten werden in ein Register aufgenommen, das von der FAAG veröffentlicht wird.</w:t>
      </w:r>
    </w:p>
    <w:p w14:paraId="43082348" w14:textId="77777777" w:rsidR="003E463C" w:rsidRPr="00EE603B" w:rsidRDefault="003E463C" w:rsidP="003E463C">
      <w:pPr>
        <w:ind w:firstLine="708"/>
        <w:jc w:val="both"/>
        <w:rPr>
          <w:lang w:val="de-DE"/>
        </w:rPr>
      </w:pPr>
    </w:p>
    <w:p w14:paraId="2A3E6676" w14:textId="77777777" w:rsidR="003E463C" w:rsidRPr="00EE603B" w:rsidRDefault="003E463C" w:rsidP="003E463C">
      <w:pPr>
        <w:ind w:firstLine="708"/>
        <w:jc w:val="both"/>
        <w:rPr>
          <w:lang w:val="de-DE"/>
        </w:rPr>
      </w:pPr>
      <w:r w:rsidRPr="00EE603B">
        <w:rPr>
          <w:lang w:val="de-DE"/>
        </w:rPr>
        <w:t>Der König legt die Bedingungen fest, an die Arzneivermittler bei der Ausübung ihrer Tätigkeit gebunden sind.</w:t>
      </w:r>
    </w:p>
    <w:p w14:paraId="36ED8686" w14:textId="77777777" w:rsidR="003E463C" w:rsidRPr="00EE603B" w:rsidRDefault="003E463C" w:rsidP="003E463C">
      <w:pPr>
        <w:ind w:firstLine="708"/>
        <w:jc w:val="both"/>
        <w:rPr>
          <w:lang w:val="de-DE"/>
        </w:rPr>
      </w:pPr>
    </w:p>
    <w:p w14:paraId="514E8B5C" w14:textId="77777777" w:rsidR="003E463C" w:rsidRPr="00EE603B" w:rsidRDefault="003E463C" w:rsidP="003E463C">
      <w:pPr>
        <w:ind w:firstLine="708"/>
        <w:jc w:val="both"/>
        <w:rPr>
          <w:lang w:val="de-DE"/>
        </w:rPr>
      </w:pPr>
      <w:r w:rsidRPr="00EE603B">
        <w:rPr>
          <w:lang w:val="de-DE"/>
        </w:rPr>
        <w:t>Die in Artikel 12</w:t>
      </w:r>
      <w:r w:rsidRPr="00EE603B">
        <w:rPr>
          <w:i/>
          <w:lang w:val="de-DE"/>
        </w:rPr>
        <w:t>ter</w:t>
      </w:r>
      <w:r w:rsidRPr="00EE603B">
        <w:rPr>
          <w:lang w:val="de-DE"/>
        </w:rPr>
        <w:t xml:space="preserve"> § 1 Absatz 12 erwähnten Grundsätze und Leitlinien der guten Praxis umfassen spezifische Bestimmungen über die Vermittlung, die von den Vermittlern eingehalten werden müssen.</w:t>
      </w:r>
    </w:p>
    <w:p w14:paraId="4D45299A" w14:textId="77777777" w:rsidR="003E463C" w:rsidRPr="00EE603B" w:rsidRDefault="003E463C" w:rsidP="003E463C">
      <w:pPr>
        <w:ind w:firstLine="708"/>
        <w:jc w:val="both"/>
        <w:rPr>
          <w:lang w:val="de-DE"/>
        </w:rPr>
      </w:pPr>
    </w:p>
    <w:p w14:paraId="7159E956" w14:textId="77777777" w:rsidR="003E463C" w:rsidRPr="00EE603B" w:rsidRDefault="003E463C" w:rsidP="003E463C">
      <w:pPr>
        <w:ind w:firstLine="708"/>
        <w:jc w:val="both"/>
        <w:rPr>
          <w:lang w:val="de-DE"/>
        </w:rPr>
      </w:pPr>
      <w:r w:rsidRPr="00EE603B">
        <w:rPr>
          <w:lang w:val="de-DE"/>
        </w:rPr>
        <w:t>Vorliegender Artikel ist anwendbar unbeschadet von Artikel 14. Die in Artikel 14 erwähnten Inspektionen werden unter der Verantwortlichkeit des Mitgliedstaats durchgeführt, in dem der Arzneivermittler registriert ist.</w:t>
      </w:r>
    </w:p>
    <w:p w14:paraId="215973C4" w14:textId="77777777" w:rsidR="00443616" w:rsidRPr="00EE603B" w:rsidRDefault="00443616" w:rsidP="003E463C">
      <w:pPr>
        <w:autoSpaceDE w:val="0"/>
        <w:autoSpaceDN w:val="0"/>
        <w:adjustRightInd w:val="0"/>
        <w:ind w:firstLine="708"/>
        <w:jc w:val="both"/>
        <w:rPr>
          <w:lang w:val="de-DE"/>
        </w:rPr>
      </w:pPr>
    </w:p>
    <w:p w14:paraId="7FBAF2DA" w14:textId="2A64E63D" w:rsidR="003E463C" w:rsidRPr="00EE603B" w:rsidRDefault="003E463C" w:rsidP="003E463C">
      <w:pPr>
        <w:autoSpaceDE w:val="0"/>
        <w:autoSpaceDN w:val="0"/>
        <w:adjustRightInd w:val="0"/>
        <w:ind w:firstLine="708"/>
        <w:jc w:val="both"/>
        <w:rPr>
          <w:lang w:val="de-DE"/>
        </w:rPr>
      </w:pPr>
      <w:r w:rsidRPr="00EE603B">
        <w:rPr>
          <w:lang w:val="de-DE"/>
        </w:rPr>
        <w:t>Wird den im vorliegenden Artikel aufgezählten Anforderungen nicht genügt, kommt es zur Streichung aus dem in Absatz 2 erwähnten Register. Die betreffende Person wird davon in Kenntnis gesetzt.]</w:t>
      </w:r>
    </w:p>
    <w:p w14:paraId="42038E6E" w14:textId="77777777" w:rsidR="003E463C" w:rsidRPr="00EE603B" w:rsidRDefault="003E463C" w:rsidP="003E463C">
      <w:pPr>
        <w:autoSpaceDE w:val="0"/>
        <w:autoSpaceDN w:val="0"/>
        <w:adjustRightInd w:val="0"/>
        <w:ind w:firstLine="708"/>
        <w:jc w:val="both"/>
        <w:rPr>
          <w:lang w:val="de-DE"/>
        </w:rPr>
      </w:pPr>
    </w:p>
    <w:p w14:paraId="1D7BE7E8" w14:textId="77777777" w:rsidR="003E463C" w:rsidRPr="00EE603B" w:rsidRDefault="003E463C" w:rsidP="003E463C">
      <w:pPr>
        <w:autoSpaceDE w:val="0"/>
        <w:autoSpaceDN w:val="0"/>
        <w:adjustRightInd w:val="0"/>
        <w:jc w:val="both"/>
        <w:rPr>
          <w:i/>
          <w:lang w:val="de-DE"/>
        </w:rPr>
      </w:pPr>
      <w:r w:rsidRPr="00EE603B">
        <w:rPr>
          <w:i/>
          <w:lang w:val="de-DE"/>
        </w:rPr>
        <w:t>[Art. 12octies eingefügt durch Art. 13</w:t>
      </w:r>
      <w:r w:rsidRPr="00EE603B">
        <w:rPr>
          <w:rFonts w:ascii="TimesNewRoman" w:hAnsi="TimesNewRoman" w:cs="TimesNewRoman"/>
          <w:i/>
          <w:lang w:val="de-DE"/>
        </w:rPr>
        <w:t xml:space="preserve"> des G. vom 20. Juni 2013 (B.S. vom 26. Juni 2013)]</w:t>
      </w:r>
    </w:p>
    <w:p w14:paraId="357C6FDF" w14:textId="77777777" w:rsidR="00DA4847" w:rsidRPr="00EE603B" w:rsidRDefault="00DA4847" w:rsidP="00DA4847">
      <w:pPr>
        <w:autoSpaceDE w:val="0"/>
        <w:autoSpaceDN w:val="0"/>
        <w:adjustRightInd w:val="0"/>
        <w:jc w:val="both"/>
        <w:rPr>
          <w:lang w:val="de-DE"/>
        </w:rPr>
      </w:pPr>
    </w:p>
    <w:p w14:paraId="01DC8785" w14:textId="77777777" w:rsidR="003E463C" w:rsidRPr="00EE603B" w:rsidRDefault="003E463C" w:rsidP="00DA4847">
      <w:pPr>
        <w:autoSpaceDE w:val="0"/>
        <w:autoSpaceDN w:val="0"/>
        <w:adjustRightInd w:val="0"/>
        <w:jc w:val="both"/>
        <w:rPr>
          <w:lang w:val="de-DE"/>
        </w:rPr>
      </w:pPr>
    </w:p>
    <w:p w14:paraId="0447B410" w14:textId="77777777" w:rsidR="00DA4847" w:rsidRPr="00EE603B" w:rsidRDefault="00DA4847" w:rsidP="00DA4847">
      <w:pPr>
        <w:autoSpaceDE w:val="0"/>
        <w:autoSpaceDN w:val="0"/>
        <w:adjustRightInd w:val="0"/>
        <w:jc w:val="both"/>
        <w:rPr>
          <w:lang w:val="de-DE"/>
        </w:rPr>
      </w:pPr>
      <w:r w:rsidRPr="00EE603B">
        <w:rPr>
          <w:lang w:val="de-DE"/>
        </w:rPr>
        <w:tab/>
      </w:r>
      <w:r w:rsidRPr="00EE603B">
        <w:rPr>
          <w:b/>
          <w:lang w:val="de-DE"/>
        </w:rPr>
        <w:t>Art. 13</w:t>
      </w:r>
      <w:r w:rsidRPr="00EE603B">
        <w:rPr>
          <w:lang w:val="de-DE"/>
        </w:rPr>
        <w:t xml:space="preserve"> - Der König kann den Apothekern und anderen Personen, die zur Abgabe von Arzneimitteln ermächtigt sind, in einem mit der Sicherung der Volksgesundheit vereinbaren Maße Vergünstigungen gewähren für die Einhaltung der auf ihnen ruhenden Verpflichtung, die Qualität und Konformität der von ihnen abgegebenen Arzneimittel zu garantieren.</w:t>
      </w:r>
    </w:p>
    <w:p w14:paraId="4DD38CE0" w14:textId="77777777" w:rsidR="00DA4847" w:rsidRPr="00EE603B" w:rsidRDefault="00DA4847" w:rsidP="00DA4847">
      <w:pPr>
        <w:autoSpaceDE w:val="0"/>
        <w:autoSpaceDN w:val="0"/>
        <w:adjustRightInd w:val="0"/>
        <w:jc w:val="both"/>
        <w:rPr>
          <w:lang w:val="de-DE"/>
        </w:rPr>
      </w:pPr>
    </w:p>
    <w:p w14:paraId="47D04DA6" w14:textId="77777777" w:rsidR="00DA4847" w:rsidRPr="00EE603B" w:rsidRDefault="00DA4847" w:rsidP="00DA4847">
      <w:pPr>
        <w:autoSpaceDE w:val="0"/>
        <w:autoSpaceDN w:val="0"/>
        <w:adjustRightInd w:val="0"/>
        <w:jc w:val="both"/>
        <w:rPr>
          <w:lang w:val="de-DE"/>
        </w:rPr>
      </w:pPr>
      <w:r w:rsidRPr="00EE603B">
        <w:rPr>
          <w:lang w:val="de-DE"/>
        </w:rPr>
        <w:tab/>
        <w:t xml:space="preserve">[Der für die Volksgesundheit zuständige Minister] ist ermächtigt, ein oder mehrere Labors zuzulassen, denen die in Absatz 1 erwähnten Personen ohne Verringerung ihrer </w:t>
      </w:r>
      <w:r w:rsidRPr="00EE603B">
        <w:rPr>
          <w:lang w:val="de-DE"/>
        </w:rPr>
        <w:lastRenderedPageBreak/>
        <w:t>Verantwortlichkeit</w:t>
      </w:r>
      <w:r w:rsidRPr="00EE603B">
        <w:rPr>
          <w:b/>
          <w:lang w:val="de-DE"/>
        </w:rPr>
        <w:t xml:space="preserve"> </w:t>
      </w:r>
      <w:r w:rsidRPr="00EE603B">
        <w:rPr>
          <w:lang w:val="de-DE"/>
        </w:rPr>
        <w:t>die Kontrolle der Qualität und Konformität der von ihnen abgegebenen Arzneimittel anvertrauen können.</w:t>
      </w:r>
    </w:p>
    <w:p w14:paraId="1D3FB385" w14:textId="77777777" w:rsidR="00DA4847" w:rsidRPr="00EE603B" w:rsidRDefault="00DA4847" w:rsidP="00DA4847">
      <w:pPr>
        <w:autoSpaceDE w:val="0"/>
        <w:autoSpaceDN w:val="0"/>
        <w:adjustRightInd w:val="0"/>
        <w:jc w:val="both"/>
        <w:rPr>
          <w:lang w:val="de-DE"/>
        </w:rPr>
      </w:pPr>
    </w:p>
    <w:p w14:paraId="2FD6C378" w14:textId="77777777" w:rsidR="00DA4847" w:rsidRPr="00EE603B" w:rsidRDefault="00DA4847" w:rsidP="00DA4847">
      <w:pPr>
        <w:autoSpaceDE w:val="0"/>
        <w:autoSpaceDN w:val="0"/>
        <w:adjustRightInd w:val="0"/>
        <w:jc w:val="both"/>
        <w:rPr>
          <w:lang w:val="de-DE"/>
        </w:rPr>
      </w:pPr>
      <w:r w:rsidRPr="00EE603B">
        <w:rPr>
          <w:lang w:val="de-DE"/>
        </w:rPr>
        <w:tab/>
        <w:t>Der König kann die Hersteller und Großhandelsverteiler verpflichten, zu Lasten aller Apotheker [und Tierärzte, die Inhaber eines Depots sind,] welche sich bei ihnen eindecken, zugunsten der zugelassenen Labors den Betrag der Gebühr zu zahlen, die für die Finanzierung der Kosten für die Kontrolle der Arzneimittel bestimmt ist. Der König kann die Anwendung der vorliegenden Bestimmung [auf andere Beiträge und Gebühren] zu Lasten der anderen zur Abgabe von Arzneimitteln ermächtigten Personen ausweiten.</w:t>
      </w:r>
    </w:p>
    <w:p w14:paraId="5D159760" w14:textId="77777777" w:rsidR="00DA4847" w:rsidRPr="00EE603B" w:rsidRDefault="00DA4847" w:rsidP="00DA4847">
      <w:pPr>
        <w:autoSpaceDE w:val="0"/>
        <w:autoSpaceDN w:val="0"/>
        <w:adjustRightInd w:val="0"/>
        <w:jc w:val="both"/>
        <w:rPr>
          <w:lang w:val="de-DE"/>
        </w:rPr>
      </w:pPr>
    </w:p>
    <w:p w14:paraId="205D3457" w14:textId="77777777" w:rsidR="00DA4847" w:rsidRPr="00EE603B" w:rsidRDefault="00DA4847" w:rsidP="00DA4847">
      <w:pPr>
        <w:autoSpaceDE w:val="0"/>
        <w:autoSpaceDN w:val="0"/>
        <w:adjustRightInd w:val="0"/>
        <w:jc w:val="both"/>
        <w:rPr>
          <w:lang w:val="de-DE"/>
        </w:rPr>
      </w:pPr>
      <w:r w:rsidRPr="00EE603B">
        <w:rPr>
          <w:i/>
          <w:lang w:val="de-DE"/>
        </w:rPr>
        <w:t>[Art. 13 Abs. 2 abgeändert durch Art. 11 des G. vom 20. Oktober 1998 (B.S. vom 11. November 1998); Abs. 3 abgeändert durch Art. 171 Nr. 1 und 2 des G. vom 22. Dezember 2008 (B.S. vom 29. Dezember 2008)]</w:t>
      </w:r>
    </w:p>
    <w:p w14:paraId="32ADA7C0" w14:textId="77777777" w:rsidR="00DA4847" w:rsidRPr="00EE603B" w:rsidRDefault="00DA4847" w:rsidP="00DA4847">
      <w:pPr>
        <w:autoSpaceDE w:val="0"/>
        <w:autoSpaceDN w:val="0"/>
        <w:adjustRightInd w:val="0"/>
        <w:jc w:val="both"/>
        <w:rPr>
          <w:lang w:val="de-DE"/>
        </w:rPr>
      </w:pPr>
    </w:p>
    <w:p w14:paraId="4B0948CA" w14:textId="77777777" w:rsidR="00DA4847" w:rsidRPr="00EE603B" w:rsidRDefault="00DA4847" w:rsidP="00DA4847">
      <w:pPr>
        <w:autoSpaceDE w:val="0"/>
        <w:autoSpaceDN w:val="0"/>
        <w:adjustRightInd w:val="0"/>
        <w:jc w:val="both"/>
        <w:rPr>
          <w:lang w:val="de-DE"/>
        </w:rPr>
      </w:pPr>
    </w:p>
    <w:p w14:paraId="3E3A57A2" w14:textId="77777777" w:rsidR="00DA4847" w:rsidRPr="00EE603B" w:rsidRDefault="00DA4847" w:rsidP="00DA4847">
      <w:pPr>
        <w:autoSpaceDE w:val="0"/>
        <w:autoSpaceDN w:val="0"/>
        <w:adjustRightInd w:val="0"/>
        <w:jc w:val="both"/>
        <w:rPr>
          <w:lang w:val="de-DE"/>
        </w:rPr>
      </w:pPr>
      <w:r w:rsidRPr="00EE603B">
        <w:rPr>
          <w:lang w:val="de-DE"/>
        </w:rPr>
        <w:tab/>
        <w:t>[</w:t>
      </w:r>
      <w:r w:rsidRPr="00EE603B">
        <w:rPr>
          <w:b/>
          <w:lang w:val="de-DE"/>
        </w:rPr>
        <w:t>Art. 13</w:t>
      </w:r>
      <w:r w:rsidRPr="00EE603B">
        <w:rPr>
          <w:b/>
          <w:i/>
          <w:lang w:val="de-DE"/>
        </w:rPr>
        <w:t>bis</w:t>
      </w:r>
      <w:r w:rsidRPr="00EE603B">
        <w:rPr>
          <w:lang w:val="de-DE"/>
        </w:rPr>
        <w:t xml:space="preserve"> -</w:t>
      </w:r>
      <w:r w:rsidR="0080735C" w:rsidRPr="00EE603B">
        <w:rPr>
          <w:lang w:val="de-DE"/>
        </w:rPr>
        <w:t xml:space="preserve"> […</w:t>
      </w:r>
      <w:r w:rsidRPr="00EE603B">
        <w:rPr>
          <w:lang w:val="de-DE"/>
        </w:rPr>
        <w:t>]]</w:t>
      </w:r>
    </w:p>
    <w:p w14:paraId="5F40AB0E" w14:textId="77777777" w:rsidR="00DA4847" w:rsidRPr="00EE603B" w:rsidRDefault="00DA4847" w:rsidP="00DA4847">
      <w:pPr>
        <w:autoSpaceDE w:val="0"/>
        <w:autoSpaceDN w:val="0"/>
        <w:adjustRightInd w:val="0"/>
        <w:jc w:val="both"/>
        <w:rPr>
          <w:lang w:val="de-DE"/>
        </w:rPr>
      </w:pPr>
    </w:p>
    <w:p w14:paraId="4EEF23AF" w14:textId="77777777" w:rsidR="00DA4847" w:rsidRPr="00EE603B" w:rsidRDefault="00DA4847" w:rsidP="00DA4847">
      <w:pPr>
        <w:autoSpaceDE w:val="0"/>
        <w:autoSpaceDN w:val="0"/>
        <w:adjustRightInd w:val="0"/>
        <w:jc w:val="both"/>
        <w:rPr>
          <w:lang w:val="de-DE"/>
        </w:rPr>
      </w:pPr>
      <w:r w:rsidRPr="00EE603B">
        <w:rPr>
          <w:i/>
          <w:lang w:val="de-DE"/>
        </w:rPr>
        <w:t>[Art. 13bis eingefügt durch Art. 133 des G. vom 29. Dezember 1990 (B.S. vom 9. Januar 1991</w:t>
      </w:r>
      <w:r w:rsidR="0080735C" w:rsidRPr="00EE603B">
        <w:rPr>
          <w:i/>
          <w:lang w:val="de-DE"/>
        </w:rPr>
        <w:t>) und aufgehoben durch Art. 59</w:t>
      </w:r>
      <w:r w:rsidR="0080735C" w:rsidRPr="00EE603B">
        <w:rPr>
          <w:i/>
          <w:iCs/>
          <w:lang w:val="de-DE"/>
        </w:rPr>
        <w:t xml:space="preserve"> des G. vom 11. März 2018 (B.S. vom 26. März 2018)]</w:t>
      </w:r>
    </w:p>
    <w:p w14:paraId="4738C41F" w14:textId="77777777" w:rsidR="00DA4847" w:rsidRPr="00EE603B" w:rsidRDefault="00DA4847" w:rsidP="00DA4847">
      <w:pPr>
        <w:autoSpaceDE w:val="0"/>
        <w:autoSpaceDN w:val="0"/>
        <w:adjustRightInd w:val="0"/>
        <w:jc w:val="both"/>
        <w:rPr>
          <w:lang w:val="de-DE"/>
        </w:rPr>
      </w:pPr>
    </w:p>
    <w:p w14:paraId="67C8A10A" w14:textId="77777777" w:rsidR="00DA4847" w:rsidRPr="00EE603B" w:rsidRDefault="00DA4847" w:rsidP="00DA4847">
      <w:pPr>
        <w:autoSpaceDE w:val="0"/>
        <w:autoSpaceDN w:val="0"/>
        <w:adjustRightInd w:val="0"/>
        <w:jc w:val="both"/>
        <w:rPr>
          <w:lang w:val="de-DE"/>
        </w:rPr>
      </w:pPr>
    </w:p>
    <w:p w14:paraId="16D6FD4A" w14:textId="0D563EBE" w:rsidR="00907538" w:rsidRPr="00EE603B" w:rsidRDefault="00DA4847" w:rsidP="00907538">
      <w:pPr>
        <w:autoSpaceDE w:val="0"/>
        <w:autoSpaceDN w:val="0"/>
        <w:adjustRightInd w:val="0"/>
        <w:jc w:val="both"/>
        <w:rPr>
          <w:lang w:val="de-DE"/>
        </w:rPr>
      </w:pPr>
      <w:r w:rsidRPr="00EE603B">
        <w:rPr>
          <w:lang w:val="de-DE"/>
        </w:rPr>
        <w:tab/>
      </w:r>
      <w:r w:rsidRPr="00EE603B">
        <w:rPr>
          <w:b/>
          <w:lang w:val="de-DE"/>
        </w:rPr>
        <w:t>Art. 14</w:t>
      </w:r>
      <w:r w:rsidRPr="00EE603B">
        <w:rPr>
          <w:lang w:val="de-DE"/>
        </w:rPr>
        <w:t xml:space="preserve"> - </w:t>
      </w:r>
      <w:r w:rsidR="00907538" w:rsidRPr="00EE603B">
        <w:rPr>
          <w:lang w:val="de-DE"/>
        </w:rPr>
        <w:t>[§ 1 - Unbeschadet der Befugnisse der Gerichtspolizeioffiziere üben die vom König dazu bestimmten Mitglieder des statutarischen Personals oder, in Ermangelung dessen, des im Rahmen eines unbefristeten Arbeitsvertrags eingestellten Personals [der [FAAG]] die Aufsicht über die Anwendung des vorliegenden Gesetzes und seiner Ausführungserlasse aus[, und zwar durch erforderlichenfalls unangemeldete Inspektionen sowie gegebenenfalls durch Beauftragung eines amtlichen Arzneimittelkontrolllabors oder eines zu diesem Zweck benannten Labors mit der Durchführung von Stichprobenkontrollen].</w:t>
      </w:r>
    </w:p>
    <w:p w14:paraId="50BFAEA3" w14:textId="77777777" w:rsidR="00907538" w:rsidRPr="00EE603B" w:rsidRDefault="00907538" w:rsidP="00907538">
      <w:pPr>
        <w:autoSpaceDE w:val="0"/>
        <w:autoSpaceDN w:val="0"/>
        <w:adjustRightInd w:val="0"/>
        <w:jc w:val="both"/>
        <w:rPr>
          <w:lang w:val="de-DE"/>
        </w:rPr>
      </w:pPr>
    </w:p>
    <w:p w14:paraId="649B8A3D"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Die in Absatz 1 erwähnten Mitglieder des Vertragspersonals leisten vor der Ausübung ihrer Funktionen den Eid vor dem Minister oder seinem Beauftragten.</w:t>
      </w:r>
    </w:p>
    <w:p w14:paraId="3E133CFF" w14:textId="77777777" w:rsidR="00907538" w:rsidRPr="00EE603B" w:rsidRDefault="00907538" w:rsidP="00C45834">
      <w:pPr>
        <w:tabs>
          <w:tab w:val="left" w:pos="709"/>
        </w:tabs>
        <w:autoSpaceDE w:val="0"/>
        <w:autoSpaceDN w:val="0"/>
        <w:adjustRightInd w:val="0"/>
        <w:ind w:firstLine="709"/>
        <w:jc w:val="both"/>
        <w:rPr>
          <w:lang w:val="de-DE"/>
        </w:rPr>
      </w:pPr>
    </w:p>
    <w:p w14:paraId="0317DFA0"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Der König kann durch einen im Ministerrat beratenen Erlass die Mitglieder des statutarischen oder Vertragspersonals anderer Föderaler Öffentlicher Dienste für die Aufsicht über die in Artikel 1</w:t>
      </w:r>
      <w:r w:rsidRPr="00EE603B">
        <w:rPr>
          <w:i/>
          <w:lang w:val="de-DE"/>
        </w:rPr>
        <w:t>bis</w:t>
      </w:r>
      <w:r w:rsidRPr="00EE603B">
        <w:rPr>
          <w:lang w:val="de-DE"/>
        </w:rPr>
        <w:t xml:space="preserve"> des vorliegenden Gesetzes erwähnten Gegenstände, Apparate, [Elemente, Materialien,] Stoffe oder Stoffzusammensetzungen bestimmen.</w:t>
      </w:r>
    </w:p>
    <w:p w14:paraId="45EAC08F" w14:textId="77777777" w:rsidR="00907538" w:rsidRPr="00EE603B" w:rsidRDefault="00907538" w:rsidP="00C45834">
      <w:pPr>
        <w:tabs>
          <w:tab w:val="left" w:pos="709"/>
        </w:tabs>
        <w:autoSpaceDE w:val="0"/>
        <w:autoSpaceDN w:val="0"/>
        <w:adjustRightInd w:val="0"/>
        <w:ind w:firstLine="709"/>
        <w:jc w:val="both"/>
        <w:rPr>
          <w:lang w:val="de-DE"/>
        </w:rPr>
      </w:pPr>
    </w:p>
    <w:p w14:paraId="59EA1A12"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 1</w:t>
      </w:r>
      <w:r w:rsidRPr="00EE603B">
        <w:rPr>
          <w:i/>
          <w:lang w:val="de-DE"/>
        </w:rPr>
        <w:t>bis</w:t>
      </w:r>
      <w:r w:rsidRPr="00EE603B">
        <w:rPr>
          <w:lang w:val="de-DE"/>
        </w:rPr>
        <w:t> - [...]]</w:t>
      </w:r>
    </w:p>
    <w:p w14:paraId="04F71982" w14:textId="77777777" w:rsidR="00907538" w:rsidRPr="00EE603B" w:rsidRDefault="00907538" w:rsidP="00C45834">
      <w:pPr>
        <w:tabs>
          <w:tab w:val="left" w:pos="709"/>
        </w:tabs>
        <w:autoSpaceDE w:val="0"/>
        <w:autoSpaceDN w:val="0"/>
        <w:adjustRightInd w:val="0"/>
        <w:ind w:firstLine="709"/>
        <w:jc w:val="both"/>
        <w:rPr>
          <w:lang w:val="de-DE"/>
        </w:rPr>
      </w:pPr>
    </w:p>
    <w:p w14:paraId="169A3219" w14:textId="31649699" w:rsidR="00907538" w:rsidRPr="00EE603B" w:rsidRDefault="00907538" w:rsidP="00C45834">
      <w:pPr>
        <w:tabs>
          <w:tab w:val="left" w:pos="709"/>
        </w:tabs>
        <w:autoSpaceDE w:val="0"/>
        <w:autoSpaceDN w:val="0"/>
        <w:adjustRightInd w:val="0"/>
        <w:ind w:firstLine="709"/>
        <w:jc w:val="both"/>
        <w:rPr>
          <w:lang w:val="de-DE"/>
        </w:rPr>
      </w:pPr>
      <w:r w:rsidRPr="00EE603B">
        <w:rPr>
          <w:lang w:val="de-DE"/>
        </w:rPr>
        <w:t>§ 2 - Unbeschadet der Befugnisse der Gerichtspolizeioffiziere dürfen die in § 1 erwähnten Mitglieder des statutarischen oder Vertragspersonals, die mit ordnungsgemäßen Legitimationsurkunden ausgestattet sind, bei der Ausführung ihres Auftrags:</w:t>
      </w:r>
    </w:p>
    <w:p w14:paraId="3480A074" w14:textId="77777777" w:rsidR="00907538" w:rsidRPr="00EE603B" w:rsidRDefault="00907538" w:rsidP="00C45834">
      <w:pPr>
        <w:tabs>
          <w:tab w:val="left" w:pos="709"/>
        </w:tabs>
        <w:autoSpaceDE w:val="0"/>
        <w:autoSpaceDN w:val="0"/>
        <w:adjustRightInd w:val="0"/>
        <w:ind w:firstLine="709"/>
        <w:jc w:val="both"/>
        <w:rPr>
          <w:lang w:val="de-DE"/>
        </w:rPr>
      </w:pPr>
    </w:p>
    <w:p w14:paraId="459864E5"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1. zwischen 5 Uhr morgens und 9 Uhr abends ohne vorherige Ankündigung alle Orte, wo in Artikel 1 und 1</w:t>
      </w:r>
      <w:r w:rsidRPr="00EE603B">
        <w:rPr>
          <w:i/>
          <w:lang w:val="de-DE"/>
        </w:rPr>
        <w:t>bis</w:t>
      </w:r>
      <w:r w:rsidRPr="00EE603B">
        <w:rPr>
          <w:lang w:val="de-DE"/>
        </w:rPr>
        <w:t xml:space="preserve"> des vorliegenden Gesetzes erwähnte</w:t>
      </w:r>
      <w:r w:rsidRPr="00EE603B">
        <w:rPr>
          <w:i/>
          <w:lang w:val="de-DE"/>
        </w:rPr>
        <w:t xml:space="preserve"> </w:t>
      </w:r>
      <w:r w:rsidRPr="00EE603B">
        <w:rPr>
          <w:lang w:val="de-DE"/>
        </w:rPr>
        <w:t xml:space="preserve">Arzneimittel, Stoffe oder Stoffzusammensetzungen, [Elemente, Materialien,] Gegenstände und Apparate[,Wirkstoffe oder Arzneiträger] verkauft, abgegeben, entgeltlich oder unentgeltlich [abgetreten], hergestellt, zubereitet, konserviert oder gelagert werden, [die Räumlichkeiten der Inhaber einer IVG und der Arzneivermittler] oder andere ihrer Aufsicht unterliegenden Orte, selbst wenn diese der Öffentlichkeit nicht zugänglich sind, und im Allgemeinen alle Orte, wo sie berechtigterweise </w:t>
      </w:r>
      <w:r w:rsidRPr="00EE603B">
        <w:rPr>
          <w:lang w:val="de-DE"/>
        </w:rPr>
        <w:lastRenderedPageBreak/>
        <w:t>vermuten, dass Verstöße gegen die Rechtsvorschriften, über die sie die Aufsicht haben, begangen werden, betreten und durchsuchen.</w:t>
      </w:r>
    </w:p>
    <w:p w14:paraId="02638E78" w14:textId="77777777" w:rsidR="00907538" w:rsidRPr="00EE603B" w:rsidRDefault="00907538" w:rsidP="00C45834">
      <w:pPr>
        <w:tabs>
          <w:tab w:val="left" w:pos="709"/>
        </w:tabs>
        <w:autoSpaceDE w:val="0"/>
        <w:autoSpaceDN w:val="0"/>
        <w:adjustRightInd w:val="0"/>
        <w:ind w:firstLine="709"/>
        <w:jc w:val="both"/>
        <w:rPr>
          <w:lang w:val="de-DE"/>
        </w:rPr>
      </w:pPr>
    </w:p>
    <w:p w14:paraId="405D4CF0"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Außerhalb dieser Uhrzeiten dürfen sie die in Absatz 1 erwähnten Orte jedoch nur mit der vorherigen Erlaubnis des Polizeigerichts betreten.</w:t>
      </w:r>
    </w:p>
    <w:p w14:paraId="565D67A2" w14:textId="77777777" w:rsidR="00907538" w:rsidRPr="00EE603B" w:rsidRDefault="00907538" w:rsidP="00C45834">
      <w:pPr>
        <w:tabs>
          <w:tab w:val="left" w:pos="709"/>
        </w:tabs>
        <w:autoSpaceDE w:val="0"/>
        <w:autoSpaceDN w:val="0"/>
        <w:adjustRightInd w:val="0"/>
        <w:ind w:firstLine="709"/>
        <w:jc w:val="both"/>
        <w:rPr>
          <w:lang w:val="de-DE"/>
        </w:rPr>
      </w:pPr>
    </w:p>
    <w:p w14:paraId="585D9787"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Bewohnte Räumlichkeiten dürfen sie nur mit der vorherigen Erlaubnis des Polizeigerichts betreten,</w:t>
      </w:r>
    </w:p>
    <w:p w14:paraId="198B028B" w14:textId="77777777" w:rsidR="00907538" w:rsidRPr="00EE603B" w:rsidRDefault="00907538" w:rsidP="00C45834">
      <w:pPr>
        <w:tabs>
          <w:tab w:val="left" w:pos="709"/>
        </w:tabs>
        <w:autoSpaceDE w:val="0"/>
        <w:autoSpaceDN w:val="0"/>
        <w:adjustRightInd w:val="0"/>
        <w:ind w:firstLine="709"/>
        <w:jc w:val="both"/>
        <w:rPr>
          <w:lang w:val="de-DE"/>
        </w:rPr>
      </w:pPr>
    </w:p>
    <w:p w14:paraId="04ED4293"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2. alle Untersuchungen, Kontrollen und Vernehmungen durchführen und alle Informationen sammeln, die sie für notwendig erachten, um sich zu vergewissern, dass die Bestimmungen der Rechtsvorschriften, über die sie die Aufsicht ausüben, tatsächlich eingehalten werden, insbesondere:</w:t>
      </w:r>
    </w:p>
    <w:p w14:paraId="1D1FBE19" w14:textId="77777777" w:rsidR="00907538" w:rsidRPr="00EE603B" w:rsidRDefault="00907538" w:rsidP="00C45834">
      <w:pPr>
        <w:tabs>
          <w:tab w:val="left" w:pos="709"/>
        </w:tabs>
        <w:autoSpaceDE w:val="0"/>
        <w:autoSpaceDN w:val="0"/>
        <w:adjustRightInd w:val="0"/>
        <w:ind w:firstLine="709"/>
        <w:jc w:val="both"/>
        <w:rPr>
          <w:lang w:val="de-DE"/>
        </w:rPr>
      </w:pPr>
    </w:p>
    <w:p w14:paraId="65CC7D80" w14:textId="77777777" w:rsidR="00907538" w:rsidRPr="00EE603B" w:rsidRDefault="00907538" w:rsidP="00C45834">
      <w:pPr>
        <w:tabs>
          <w:tab w:val="left" w:pos="709"/>
        </w:tabs>
        <w:autoSpaceDE w:val="0"/>
        <w:autoSpaceDN w:val="0"/>
        <w:adjustRightInd w:val="0"/>
        <w:ind w:firstLine="709"/>
        <w:jc w:val="both"/>
        <w:rPr>
          <w:lang w:val="de-DE"/>
        </w:rPr>
      </w:pPr>
      <w:r w:rsidRPr="00EE603B">
        <w:rPr>
          <w:i/>
          <w:iCs/>
          <w:lang w:val="de-DE"/>
        </w:rPr>
        <w:t>a)</w:t>
      </w:r>
      <w:r w:rsidRPr="00EE603B">
        <w:rPr>
          <w:lang w:val="de-DE"/>
        </w:rPr>
        <w:t xml:space="preserve"> jede Person, deren Vernehmung sie für notwendig erachten, über alle Fakten befragen, die für die Ausübung der Aufsicht dienlich sein können,</w:t>
      </w:r>
    </w:p>
    <w:p w14:paraId="70F78F15" w14:textId="77777777" w:rsidR="00907538" w:rsidRPr="00EE603B" w:rsidRDefault="00907538" w:rsidP="00C45834">
      <w:pPr>
        <w:tabs>
          <w:tab w:val="left" w:pos="709"/>
        </w:tabs>
        <w:autoSpaceDE w:val="0"/>
        <w:autoSpaceDN w:val="0"/>
        <w:adjustRightInd w:val="0"/>
        <w:ind w:firstLine="709"/>
        <w:jc w:val="both"/>
        <w:rPr>
          <w:lang w:val="de-DE"/>
        </w:rPr>
      </w:pPr>
    </w:p>
    <w:p w14:paraId="643914EF" w14:textId="77777777" w:rsidR="00907538" w:rsidRPr="00EE603B" w:rsidRDefault="00907538" w:rsidP="00C45834">
      <w:pPr>
        <w:tabs>
          <w:tab w:val="left" w:pos="709"/>
        </w:tabs>
        <w:autoSpaceDE w:val="0"/>
        <w:autoSpaceDN w:val="0"/>
        <w:adjustRightInd w:val="0"/>
        <w:ind w:firstLine="709"/>
        <w:jc w:val="both"/>
        <w:rPr>
          <w:lang w:val="de-DE"/>
        </w:rPr>
      </w:pPr>
      <w:r w:rsidRPr="00EE603B">
        <w:rPr>
          <w:i/>
          <w:iCs/>
          <w:lang w:val="de-DE"/>
        </w:rPr>
        <w:t>b)</w:t>
      </w:r>
      <w:r w:rsidRPr="00EE603B">
        <w:rPr>
          <w:lang w:val="de-DE"/>
        </w:rPr>
        <w:t xml:space="preserve"> die Personalien aller Personen aufnehmen, deren Vernehmung sie für die Ausübung der Aufsicht für notwendig erachten; zu diesem Zweck können sie von diesen Personen die Vorlegung offizieller Identitätsurkunden fordern oder versuchen, die Identität dieser Personen durch andere Mittel festzustellen, darin einbegriffen durch Foto-, Film- und Videoaufnahmen,</w:t>
      </w:r>
    </w:p>
    <w:p w14:paraId="7CE4FBD9" w14:textId="77777777" w:rsidR="00907538" w:rsidRPr="00EE603B" w:rsidRDefault="00907538" w:rsidP="00C45834">
      <w:pPr>
        <w:tabs>
          <w:tab w:val="left" w:pos="709"/>
        </w:tabs>
        <w:autoSpaceDE w:val="0"/>
        <w:autoSpaceDN w:val="0"/>
        <w:adjustRightInd w:val="0"/>
        <w:ind w:firstLine="709"/>
        <w:jc w:val="both"/>
        <w:rPr>
          <w:lang w:val="de-DE"/>
        </w:rPr>
      </w:pPr>
    </w:p>
    <w:p w14:paraId="779EAAAA" w14:textId="77777777" w:rsidR="00907538" w:rsidRPr="00EE603B" w:rsidRDefault="00907538" w:rsidP="00C45834">
      <w:pPr>
        <w:tabs>
          <w:tab w:val="left" w:pos="709"/>
        </w:tabs>
        <w:autoSpaceDE w:val="0"/>
        <w:autoSpaceDN w:val="0"/>
        <w:adjustRightInd w:val="0"/>
        <w:ind w:firstLine="709"/>
        <w:jc w:val="both"/>
        <w:rPr>
          <w:lang w:val="de-DE"/>
        </w:rPr>
      </w:pPr>
      <w:r w:rsidRPr="00EE603B">
        <w:rPr>
          <w:i/>
          <w:iCs/>
          <w:lang w:val="de-DE"/>
        </w:rPr>
        <w:t>c)</w:t>
      </w:r>
      <w:r w:rsidRPr="00EE603B">
        <w:rPr>
          <w:lang w:val="de-DE"/>
        </w:rPr>
        <w:t xml:space="preserve"> sich vor Ort alle Bücher, Register, Dokumente, Platten, Bänder oder jegliche anderen Informationsträger mit Daten, deren Erstellung, Führung oder Aufbewahrung vorgeschrieben sind durch die Rechtsvorschriften, über die sie die Aufsicht ausüben, [sowie alle anderen Bücher, Register, Dokumente, Platten, Bänder oder jegliche anderen Informationsträger, die sie für die Ausübung der Aufsicht für notwendig erachten,] zur Einsichtnahme vorlegen lassen und daraus Auszüge, Duplikate, Ausdrucke, Listings, Kopien oder Fotokopien entnehmen oder sie sich kostenlos bereitstellen lassen, oder selbst jeglichen unter dem vorliegenden Buchstaben erwähnten Informationsträger gegen Empfangsbestätigung beschlagnahmen,</w:t>
      </w:r>
    </w:p>
    <w:p w14:paraId="1D063F42" w14:textId="77777777" w:rsidR="00907538" w:rsidRPr="00EE603B" w:rsidRDefault="00907538" w:rsidP="00C45834">
      <w:pPr>
        <w:tabs>
          <w:tab w:val="left" w:pos="709"/>
        </w:tabs>
        <w:autoSpaceDE w:val="0"/>
        <w:autoSpaceDN w:val="0"/>
        <w:adjustRightInd w:val="0"/>
        <w:ind w:firstLine="709"/>
        <w:jc w:val="both"/>
        <w:rPr>
          <w:lang w:val="de-DE"/>
        </w:rPr>
      </w:pPr>
    </w:p>
    <w:p w14:paraId="13B5986D" w14:textId="77777777" w:rsidR="00907538" w:rsidRPr="00EE603B" w:rsidRDefault="00907538" w:rsidP="00C45834">
      <w:pPr>
        <w:tabs>
          <w:tab w:val="left" w:pos="709"/>
        </w:tabs>
        <w:autoSpaceDE w:val="0"/>
        <w:autoSpaceDN w:val="0"/>
        <w:adjustRightInd w:val="0"/>
        <w:ind w:firstLine="709"/>
        <w:jc w:val="both"/>
        <w:rPr>
          <w:lang w:val="de-DE"/>
        </w:rPr>
      </w:pPr>
      <w:r w:rsidRPr="00EE603B">
        <w:rPr>
          <w:i/>
          <w:iCs/>
          <w:lang w:val="de-DE"/>
        </w:rPr>
        <w:t>d)</w:t>
      </w:r>
      <w:r w:rsidRPr="00EE603B">
        <w:rPr>
          <w:lang w:val="de-DE"/>
        </w:rPr>
        <w:t xml:space="preserve"> sich vor Ort alle [anderen] Bücher, Register, Dokumente, Platten, Bänder oder jegliche anderen Informationsträger mit Daten, die sie für die Erfüllung ihres Auftrags für notwendig erachten, zur Einsichtnahme vorlegen lassen und daraus Auszüge, Duplikate, Ausdrucke, Listings, Kopien oder Fotokopien entnehmen oder sie sich kostenlos bereitstellen lassen, oder selbst jeglichen unter dem vorliegenden Buchstaben erwähnten Informationsträger gegen Empfangsbestätigung beschlagnahmen,</w:t>
      </w:r>
    </w:p>
    <w:p w14:paraId="38A55215" w14:textId="77777777" w:rsidR="00907538" w:rsidRPr="00EE603B" w:rsidRDefault="00907538" w:rsidP="00C45834">
      <w:pPr>
        <w:tabs>
          <w:tab w:val="left" w:pos="709"/>
        </w:tabs>
        <w:autoSpaceDE w:val="0"/>
        <w:autoSpaceDN w:val="0"/>
        <w:adjustRightInd w:val="0"/>
        <w:ind w:firstLine="709"/>
        <w:jc w:val="both"/>
        <w:rPr>
          <w:lang w:val="de-DE"/>
        </w:rPr>
      </w:pPr>
    </w:p>
    <w:p w14:paraId="394ACA38" w14:textId="77777777" w:rsidR="00907538" w:rsidRPr="00EE603B" w:rsidRDefault="00907538" w:rsidP="00C45834">
      <w:pPr>
        <w:tabs>
          <w:tab w:val="left" w:pos="709"/>
        </w:tabs>
        <w:autoSpaceDE w:val="0"/>
        <w:autoSpaceDN w:val="0"/>
        <w:adjustRightInd w:val="0"/>
        <w:ind w:firstLine="709"/>
        <w:jc w:val="both"/>
        <w:rPr>
          <w:lang w:val="de-DE"/>
        </w:rPr>
      </w:pPr>
      <w:r w:rsidRPr="00EE603B">
        <w:rPr>
          <w:i/>
          <w:iCs/>
          <w:lang w:val="de-DE"/>
        </w:rPr>
        <w:t>e)</w:t>
      </w:r>
      <w:r w:rsidRPr="00EE603B">
        <w:rPr>
          <w:lang w:val="de-DE"/>
        </w:rPr>
        <w:t xml:space="preserve"> unbeschadet ihrer Befugnisse aufgrund von Artikel 15 des vorliegenden Gesetzes andere als die unter den Buchstaben </w:t>
      </w:r>
      <w:r w:rsidRPr="00EE603B">
        <w:rPr>
          <w:i/>
          <w:iCs/>
          <w:lang w:val="de-DE"/>
        </w:rPr>
        <w:t>c)</w:t>
      </w:r>
      <w:r w:rsidRPr="00EE603B">
        <w:rPr>
          <w:lang w:val="de-DE"/>
        </w:rPr>
        <w:t xml:space="preserve"> und </w:t>
      </w:r>
      <w:r w:rsidRPr="00EE603B">
        <w:rPr>
          <w:i/>
          <w:iCs/>
          <w:lang w:val="de-DE"/>
        </w:rPr>
        <w:t>d)</w:t>
      </w:r>
      <w:r w:rsidRPr="00EE603B">
        <w:rPr>
          <w:lang w:val="de-DE"/>
        </w:rPr>
        <w:t xml:space="preserve"> erwähnten beweglichen Güter, </w:t>
      </w:r>
      <w:r w:rsidRPr="00EE603B">
        <w:rPr>
          <w:lang w:val="de-DE"/>
        </w:rPr>
        <w:noBreakHyphen/>
        <w:t> darin einbegriffen die beweglichen Güter, die durch Verbindung oder Zweckbestimmung unbeweglich geworden sind, egal ob der Zuwiderhandelnde Eigentümer dieser Güter ist oder nicht - die ihrer Aufsicht unterliegen oder anhand deren Verstöße gegen die ihrer Aufsicht unterliegenden Rechtsvorschriften festgestellt werden können, gegen Empfangsbestätigung beschlagnahmen oder sie versiegeln, wenn das notwendig ist, um einen Verstoß nachzuweisen oder um Miturheber des Verstoßes oder Komplizen der Zuwiderhandelnden ausfindig zu machen, oder wenn die Gefahr besteht, dass die Verstöße anhand dieser Güter fortgesetzt oder neue Verstöße begangen werden, oder aber wenn es sich bei den Gegenständen um in Artikel 42 des Strafgesetzbuches erwähnte Dinge oder Vermögensvorteile zu handeln scheint,</w:t>
      </w:r>
    </w:p>
    <w:p w14:paraId="053C90FA" w14:textId="77777777" w:rsidR="00907538" w:rsidRPr="00EE603B" w:rsidRDefault="00907538" w:rsidP="00C45834">
      <w:pPr>
        <w:tabs>
          <w:tab w:val="left" w:pos="709"/>
        </w:tabs>
        <w:autoSpaceDE w:val="0"/>
        <w:autoSpaceDN w:val="0"/>
        <w:adjustRightInd w:val="0"/>
        <w:ind w:firstLine="709"/>
        <w:jc w:val="both"/>
        <w:rPr>
          <w:lang w:val="de-DE"/>
        </w:rPr>
      </w:pPr>
    </w:p>
    <w:p w14:paraId="7F9276FF" w14:textId="77777777" w:rsidR="00907538" w:rsidRPr="00EE603B" w:rsidRDefault="00907538" w:rsidP="00C45834">
      <w:pPr>
        <w:tabs>
          <w:tab w:val="left" w:pos="709"/>
        </w:tabs>
        <w:autoSpaceDE w:val="0"/>
        <w:autoSpaceDN w:val="0"/>
        <w:adjustRightInd w:val="0"/>
        <w:ind w:firstLine="709"/>
        <w:jc w:val="both"/>
        <w:rPr>
          <w:lang w:val="de-DE"/>
        </w:rPr>
      </w:pPr>
      <w:r w:rsidRPr="00EE603B">
        <w:rPr>
          <w:i/>
          <w:iCs/>
          <w:lang w:val="de-DE"/>
        </w:rPr>
        <w:lastRenderedPageBreak/>
        <w:t>f)</w:t>
      </w:r>
      <w:r w:rsidRPr="00EE603B">
        <w:rPr>
          <w:lang w:val="de-DE"/>
        </w:rPr>
        <w:t xml:space="preserve"> anhand von Fotos und Film- oder Videoaufnahmen Feststellungen machen,</w:t>
      </w:r>
    </w:p>
    <w:p w14:paraId="30EC0CF9" w14:textId="77777777" w:rsidR="00907538" w:rsidRPr="00EE603B" w:rsidRDefault="00907538" w:rsidP="00C45834">
      <w:pPr>
        <w:tabs>
          <w:tab w:val="left" w:pos="709"/>
        </w:tabs>
        <w:autoSpaceDE w:val="0"/>
        <w:autoSpaceDN w:val="0"/>
        <w:adjustRightInd w:val="0"/>
        <w:ind w:firstLine="709"/>
        <w:jc w:val="both"/>
        <w:rPr>
          <w:lang w:val="de-DE"/>
        </w:rPr>
      </w:pPr>
    </w:p>
    <w:p w14:paraId="6ABA7B81"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w:t>
      </w:r>
      <w:r w:rsidRPr="00EE603B">
        <w:rPr>
          <w:i/>
          <w:lang w:val="de-DE"/>
        </w:rPr>
        <w:t>g)</w:t>
      </w:r>
      <w:r w:rsidRPr="00EE603B">
        <w:rPr>
          <w:lang w:val="de-DE"/>
        </w:rPr>
        <w:t xml:space="preserve"> die Räumlichkeiten, Aufzeichnungen, Unterlagen und die Pharmakovigilanz-Stammdokumentation des Inhabers der IVG oder Registrierung oder aller Unternehmen, die vom Inhaber der IVG oder Registrierung mit den in Artikel 12</w:t>
      </w:r>
      <w:r w:rsidRPr="00EE603B">
        <w:rPr>
          <w:i/>
          <w:lang w:val="de-DE"/>
        </w:rPr>
        <w:t>sexies</w:t>
      </w:r>
      <w:r w:rsidRPr="00EE603B">
        <w:rPr>
          <w:lang w:val="de-DE"/>
        </w:rPr>
        <w:t xml:space="preserve"> erwähnten Tätigkeiten beauftragt wurden, inspizieren.]</w:t>
      </w:r>
    </w:p>
    <w:p w14:paraId="0F20F5E8" w14:textId="77777777" w:rsidR="00907538" w:rsidRPr="00EE603B" w:rsidRDefault="00907538" w:rsidP="00C45834">
      <w:pPr>
        <w:tabs>
          <w:tab w:val="left" w:pos="709"/>
        </w:tabs>
        <w:autoSpaceDE w:val="0"/>
        <w:autoSpaceDN w:val="0"/>
        <w:adjustRightInd w:val="0"/>
        <w:ind w:firstLine="709"/>
        <w:jc w:val="both"/>
        <w:rPr>
          <w:lang w:val="de-DE"/>
        </w:rPr>
      </w:pPr>
    </w:p>
    <w:p w14:paraId="7E868A49"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 3 - Die Mitglieder des in § 1 erwähnten statutarischen und Vertragspersonals haben das Recht, alle dienlichen Feststellungen zu machen, Verwarnungen zu erteilen, den Zuwiderhandelnden eine Frist zu setzen, um ihre Angelegenheiten in Ordnung zu bringen, und Protokolle zu erstellen.</w:t>
      </w:r>
    </w:p>
    <w:p w14:paraId="0A741DE4" w14:textId="77777777" w:rsidR="00907538" w:rsidRPr="00EE603B" w:rsidRDefault="00907538" w:rsidP="00C45834">
      <w:pPr>
        <w:tabs>
          <w:tab w:val="left" w:pos="709"/>
        </w:tabs>
        <w:autoSpaceDE w:val="0"/>
        <w:autoSpaceDN w:val="0"/>
        <w:adjustRightInd w:val="0"/>
        <w:ind w:firstLine="709"/>
        <w:jc w:val="both"/>
        <w:rPr>
          <w:lang w:val="de-DE"/>
        </w:rPr>
      </w:pPr>
    </w:p>
    <w:p w14:paraId="23AB619D"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Diese Protokolle haben Beweiskraft bis zum Beweis des Gegenteils. Eine Abschrift davon wird dem Zuwiderhandelnden binnen einer am Tag nach der Feststellung des Verstoßes beginnenden Frist von zwanzig Tagen zugestellt. Wenn das in dieser Frist einbegriffene Fälligkeitsdatum ein Samstag, Sonntag oder Feiertag ist, wird dieses Datum auf den nächsten Werktag verlegt.</w:t>
      </w:r>
    </w:p>
    <w:p w14:paraId="00CC76D7" w14:textId="77777777" w:rsidR="00907538" w:rsidRPr="00EE603B" w:rsidRDefault="00907538" w:rsidP="00C45834">
      <w:pPr>
        <w:tabs>
          <w:tab w:val="left" w:pos="709"/>
        </w:tabs>
        <w:autoSpaceDE w:val="0"/>
        <w:autoSpaceDN w:val="0"/>
        <w:adjustRightInd w:val="0"/>
        <w:ind w:firstLine="709"/>
        <w:jc w:val="both"/>
        <w:rPr>
          <w:lang w:val="de-DE"/>
        </w:rPr>
      </w:pPr>
    </w:p>
    <w:p w14:paraId="3EF7CF6D"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Für die Anwendung der im vorhergehenden Absatz bestimmten Frist gelten die einem Zuwiderhandelnden erteilte Verwarnung oder die ihm gesetzte Frist, um seine Angelegenheiten in Ordnung zu bringen, nicht als Feststellung des Verstoßes.</w:t>
      </w:r>
    </w:p>
    <w:p w14:paraId="43DD60B7" w14:textId="77777777" w:rsidR="00907538" w:rsidRPr="00EE603B" w:rsidRDefault="00907538" w:rsidP="00C45834">
      <w:pPr>
        <w:tabs>
          <w:tab w:val="left" w:pos="709"/>
        </w:tabs>
        <w:autoSpaceDE w:val="0"/>
        <w:autoSpaceDN w:val="0"/>
        <w:adjustRightInd w:val="0"/>
        <w:ind w:firstLine="709"/>
        <w:jc w:val="both"/>
        <w:rPr>
          <w:lang w:val="de-DE"/>
        </w:rPr>
      </w:pPr>
    </w:p>
    <w:p w14:paraId="1ED422CD" w14:textId="77777777" w:rsidR="00AC747B" w:rsidRPr="00EE603B" w:rsidRDefault="00AC747B" w:rsidP="00C45834">
      <w:pPr>
        <w:tabs>
          <w:tab w:val="left" w:pos="709"/>
        </w:tabs>
        <w:autoSpaceDE w:val="0"/>
        <w:autoSpaceDN w:val="0"/>
        <w:adjustRightInd w:val="0"/>
        <w:ind w:firstLine="709"/>
        <w:jc w:val="both"/>
        <w:rPr>
          <w:lang w:val="de-DE"/>
        </w:rPr>
      </w:pPr>
      <w:r w:rsidRPr="00EE603B">
        <w:rPr>
          <w:lang w:val="de-DE"/>
        </w:rPr>
        <w:t>[Das Original des Protokolls wird an den in Anwendung von Artikel 17 § 1 des vorliegenden Gesetzes bestimmten Bediensteten gesandt.]</w:t>
      </w:r>
    </w:p>
    <w:p w14:paraId="4B47CF8A" w14:textId="77777777" w:rsidR="00AC747B" w:rsidRPr="00EE603B" w:rsidRDefault="00AC747B" w:rsidP="00C45834">
      <w:pPr>
        <w:tabs>
          <w:tab w:val="left" w:pos="709"/>
        </w:tabs>
        <w:autoSpaceDE w:val="0"/>
        <w:autoSpaceDN w:val="0"/>
        <w:adjustRightInd w:val="0"/>
        <w:ind w:firstLine="709"/>
        <w:jc w:val="both"/>
        <w:rPr>
          <w:lang w:val="de-DE"/>
        </w:rPr>
      </w:pPr>
    </w:p>
    <w:p w14:paraId="1CF1BC66"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Bei der Erstellung der Protokolle können die von den vorerwähnten Personalmitgliedern gemachten materiellen Feststellungen mit ihrer Beweiskraft von anderen Mitgliedern des statutarischen oder Vertragspersonals desselben Dienstes oder anderer Inspektionsdienste oder von Mitgliedern des statutarischen oder Vertragspersonals, die mit der Aufsicht über die Einhaltung anderer Rechtsvorschriften beauftragt sind, benutzt werden.</w:t>
      </w:r>
    </w:p>
    <w:p w14:paraId="00D551AD" w14:textId="77777777" w:rsidR="00907538" w:rsidRPr="00EE603B" w:rsidRDefault="00907538" w:rsidP="00C45834">
      <w:pPr>
        <w:tabs>
          <w:tab w:val="left" w:pos="709"/>
        </w:tabs>
        <w:autoSpaceDE w:val="0"/>
        <w:autoSpaceDN w:val="0"/>
        <w:adjustRightInd w:val="0"/>
        <w:ind w:firstLine="709"/>
        <w:jc w:val="both"/>
        <w:rPr>
          <w:lang w:val="de-DE"/>
        </w:rPr>
      </w:pPr>
    </w:p>
    <w:p w14:paraId="12AB0B4E"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 4 - Die in § 1 erwähnten Mitglieder des statutarischen und Vertragspersonals können in der Ausübung ihres Amtes den Beistand der Staatsgewalt anfordern.</w:t>
      </w:r>
    </w:p>
    <w:p w14:paraId="46DD5E51" w14:textId="77777777" w:rsidR="00907538" w:rsidRPr="00EE603B" w:rsidRDefault="00907538" w:rsidP="00C45834">
      <w:pPr>
        <w:tabs>
          <w:tab w:val="left" w:pos="709"/>
        </w:tabs>
        <w:autoSpaceDE w:val="0"/>
        <w:autoSpaceDN w:val="0"/>
        <w:adjustRightInd w:val="0"/>
        <w:ind w:firstLine="709"/>
        <w:jc w:val="both"/>
        <w:rPr>
          <w:lang w:val="de-DE"/>
        </w:rPr>
      </w:pPr>
    </w:p>
    <w:p w14:paraId="35782A7F"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 5 - Vorliegender Artikel ist nicht anwendbar auf Kontrollen, die in Anwendung des Gesetzes vom 4. Februar 2000 über die Schaffung der Föderalagentur für die Sicherheit der Nahrungsmittelkette durchgeführt werden.]</w:t>
      </w:r>
    </w:p>
    <w:p w14:paraId="5E031CDB" w14:textId="77777777" w:rsidR="00907538" w:rsidRPr="00EE603B" w:rsidRDefault="00907538" w:rsidP="00C45834">
      <w:pPr>
        <w:tabs>
          <w:tab w:val="left" w:pos="709"/>
        </w:tabs>
        <w:autoSpaceDE w:val="0"/>
        <w:autoSpaceDN w:val="0"/>
        <w:adjustRightInd w:val="0"/>
        <w:ind w:firstLine="709"/>
        <w:jc w:val="both"/>
        <w:rPr>
          <w:lang w:val="de-DE"/>
        </w:rPr>
      </w:pPr>
    </w:p>
    <w:p w14:paraId="3876EBC7" w14:textId="77777777" w:rsidR="00907538" w:rsidRPr="00EE603B" w:rsidRDefault="00907538" w:rsidP="00C45834">
      <w:pPr>
        <w:tabs>
          <w:tab w:val="left" w:pos="709"/>
        </w:tabs>
        <w:autoSpaceDE w:val="0"/>
        <w:autoSpaceDN w:val="0"/>
        <w:adjustRightInd w:val="0"/>
        <w:ind w:firstLine="709"/>
        <w:jc w:val="both"/>
        <w:rPr>
          <w:lang w:val="de-DE"/>
        </w:rPr>
      </w:pPr>
      <w:r w:rsidRPr="00EE603B">
        <w:rPr>
          <w:lang w:val="de-DE"/>
        </w:rPr>
        <w:t>[§ 6 - Führt die in § 2 Nr. 2 Buchstabe </w:t>
      </w:r>
      <w:r w:rsidRPr="00EE603B">
        <w:rPr>
          <w:i/>
          <w:lang w:val="de-DE"/>
        </w:rPr>
        <w:t>g)</w:t>
      </w:r>
      <w:r w:rsidRPr="00EE603B">
        <w:rPr>
          <w:lang w:val="de-DE"/>
        </w:rPr>
        <w:t xml:space="preserve"> erwähnte Inspektion zu dem Ergebnis, dass der Inhaber der IVG die Anforderungen des Pharmakovigilanz-Systems, wie in der Pharmakovigilanz-Stammdokumentation, in Artikel 12</w:t>
      </w:r>
      <w:r w:rsidRPr="00EE603B">
        <w:rPr>
          <w:i/>
          <w:lang w:val="de-DE"/>
        </w:rPr>
        <w:t>sexies</w:t>
      </w:r>
      <w:r w:rsidRPr="00EE603B">
        <w:rPr>
          <w:lang w:val="de-DE"/>
        </w:rPr>
        <w:t xml:space="preserve"> und seinen Ausführungserlassen beschrieben, nicht erfüllt, weisen die in § 1 erwähnten Personen den Inhaber der IVG auf die festgestellten Mängel hin und geben ihm Gelegenheit zur Stellungnahme.</w:t>
      </w:r>
    </w:p>
    <w:p w14:paraId="4540128D" w14:textId="77777777" w:rsidR="00907538" w:rsidRPr="00EE603B" w:rsidRDefault="00907538" w:rsidP="00C45834">
      <w:pPr>
        <w:tabs>
          <w:tab w:val="left" w:pos="709"/>
        </w:tabs>
        <w:autoSpaceDE w:val="0"/>
        <w:autoSpaceDN w:val="0"/>
        <w:adjustRightInd w:val="0"/>
        <w:ind w:firstLine="709"/>
        <w:jc w:val="both"/>
        <w:rPr>
          <w:lang w:val="de-DE"/>
        </w:rPr>
      </w:pPr>
    </w:p>
    <w:p w14:paraId="46147C38" w14:textId="4918CD30" w:rsidR="00907538" w:rsidRPr="00EE603B" w:rsidRDefault="007D5116" w:rsidP="00C45834">
      <w:pPr>
        <w:tabs>
          <w:tab w:val="left" w:pos="709"/>
        </w:tabs>
        <w:autoSpaceDE w:val="0"/>
        <w:autoSpaceDN w:val="0"/>
        <w:adjustRightInd w:val="0"/>
        <w:ind w:firstLine="709"/>
        <w:jc w:val="both"/>
        <w:rPr>
          <w:lang w:val="de-DE"/>
        </w:rPr>
      </w:pPr>
      <w:r w:rsidRPr="00EE603B">
        <w:rPr>
          <w:lang w:val="de-DE"/>
        </w:rPr>
        <w:t>[D</w:t>
      </w:r>
      <w:r w:rsidR="00907538" w:rsidRPr="00EE603B">
        <w:rPr>
          <w:lang w:val="de-DE"/>
        </w:rPr>
        <w:t xml:space="preserve">er Minister oder sein Beauftragter </w:t>
      </w:r>
      <w:r w:rsidRPr="00EE603B">
        <w:rPr>
          <w:lang w:val="de-DE"/>
        </w:rPr>
        <w:t xml:space="preserve">informiert] </w:t>
      </w:r>
      <w:r w:rsidR="00907538" w:rsidRPr="00EE603B">
        <w:rPr>
          <w:lang w:val="de-DE"/>
        </w:rPr>
        <w:t>die anderen Mitgliedstaaten, die EMA und die Europäische Kommission.]</w:t>
      </w:r>
    </w:p>
    <w:p w14:paraId="1AEE57BF" w14:textId="77777777" w:rsidR="00907538" w:rsidRPr="00EE603B" w:rsidRDefault="00907538" w:rsidP="00C45834">
      <w:pPr>
        <w:tabs>
          <w:tab w:val="left" w:pos="709"/>
        </w:tabs>
        <w:autoSpaceDE w:val="0"/>
        <w:autoSpaceDN w:val="0"/>
        <w:adjustRightInd w:val="0"/>
        <w:ind w:firstLine="709"/>
        <w:jc w:val="both"/>
        <w:rPr>
          <w:lang w:val="de-DE"/>
        </w:rPr>
      </w:pPr>
    </w:p>
    <w:p w14:paraId="44A90757" w14:textId="1A2201D7" w:rsidR="00907538" w:rsidRPr="00EE603B" w:rsidRDefault="00907538" w:rsidP="00907538">
      <w:pPr>
        <w:autoSpaceDE w:val="0"/>
        <w:autoSpaceDN w:val="0"/>
        <w:adjustRightInd w:val="0"/>
        <w:jc w:val="both"/>
        <w:rPr>
          <w:lang w:val="de-DE"/>
        </w:rPr>
      </w:pPr>
      <w:r w:rsidRPr="00EE603B">
        <w:rPr>
          <w:i/>
          <w:lang w:val="de-DE"/>
        </w:rPr>
        <w:t xml:space="preserve">[Art. 14 ersetzt durch Art. 261 des G. vom 22. Dezember 2003 (B.S. vom 31. Dezember 2003); § 1 Abs. 1 abgeändert durch Art. 245 des G. vom 27. Dezember 2006 (B.S. vom 28. Dezember 2006) und Art. 9 § 1 erster und zweiter Gedankenstrich des G. vom </w:t>
      </w:r>
      <w:r w:rsidRPr="00EE603B">
        <w:rPr>
          <w:i/>
          <w:lang w:val="de-DE"/>
        </w:rPr>
        <w:lastRenderedPageBreak/>
        <w:t xml:space="preserve">3. August 2012 (B.S. vom 11. September 2012); § 1 Abs. 3 abgeändert durch Art. 15 Nr. 1 des G. vom 20. Juni 2013 (B.S. vom 26. Juni 2013); § 1bis eingefügt durch Art. 9 § 2 des G. vom 3. August 2012 (B.S. vom 11. September 2012) und aufgehoben durch Art. 15 Nr. 2 des G. vom 20. Juni 2013 (B.S. vom 26. Juni 2013); § 2 einziger Absatz Nr. 1 Abs. 1 abgeändert durch Art. 27 Nr. 1 des G. vom 1. Mai 2006 (B.S. vom 16. Mai 2006) und Art. 15 Nr. 3 des G. vom 20. Juni 2013 (B.S. vom 26. Juni 2013); § 2 einziger Absatz Nr. 2 einziger Absatz Buchstabe c) abgeändert durch Art. 27 Nr. 5 des G. vom 1. Mai 2006 (B.S. vom 16. Mai 2006); § 2 einziger Absatz Nr. 2 einziger Absatz Buchstabe d) abgeändert durch Art. 27 Nr. 7 des G. vom 1. Mai 2006 (B.S. vom 16. Mai 2006); § 2 einziger Absatz Nr. 2 einziger Absatz Buchstabe g) eingefügt durch Art. 9 § 3 des G. vom 3. August 2012 (B.S. vom 11. September 2012); </w:t>
      </w:r>
      <w:r w:rsidR="00AC747B" w:rsidRPr="00EE603B">
        <w:rPr>
          <w:i/>
          <w:lang w:val="de-DE"/>
        </w:rPr>
        <w:t xml:space="preserve">§ 3 neuer Absatz 4 eingefügt durch Art. 28 des G. vom 15. Dezember 2013 (B.S. vom 20. Dezember 2013); </w:t>
      </w:r>
      <w:r w:rsidRPr="00EE603B">
        <w:rPr>
          <w:i/>
          <w:lang w:val="de-DE"/>
        </w:rPr>
        <w:t>§ 6 eingefügt durch Art. 9 § 4 des G. vom 3. August 2012 (B.S. vom 11. September 2012)</w:t>
      </w:r>
      <w:r w:rsidR="007D5116" w:rsidRPr="00EE603B">
        <w:rPr>
          <w:i/>
          <w:lang w:val="de-DE"/>
        </w:rPr>
        <w:t>; § 6 Abs. 2 abgeändert durch Art. 103 Nr. 1 des G. vom 5. Mai 2022 (B.S. vom 20. Mai 2022)</w:t>
      </w:r>
      <w:r w:rsidRPr="00EE603B">
        <w:rPr>
          <w:i/>
          <w:lang w:val="de-DE"/>
        </w:rPr>
        <w:t>]</w:t>
      </w:r>
    </w:p>
    <w:p w14:paraId="238B5CFD" w14:textId="77777777" w:rsidR="00DA4847" w:rsidRPr="00EE603B" w:rsidRDefault="00DA4847" w:rsidP="00DA4847">
      <w:pPr>
        <w:autoSpaceDE w:val="0"/>
        <w:autoSpaceDN w:val="0"/>
        <w:adjustRightInd w:val="0"/>
        <w:jc w:val="both"/>
        <w:rPr>
          <w:lang w:val="de-DE"/>
        </w:rPr>
      </w:pPr>
    </w:p>
    <w:p w14:paraId="347B1B38" w14:textId="77777777" w:rsidR="00907538" w:rsidRPr="00EE603B" w:rsidRDefault="00907538" w:rsidP="00DA4847">
      <w:pPr>
        <w:autoSpaceDE w:val="0"/>
        <w:autoSpaceDN w:val="0"/>
        <w:adjustRightInd w:val="0"/>
        <w:jc w:val="both"/>
        <w:rPr>
          <w:lang w:val="de-DE"/>
        </w:rPr>
      </w:pPr>
    </w:p>
    <w:p w14:paraId="71D00DDB" w14:textId="77777777" w:rsidR="00DA4847" w:rsidRPr="00EE603B" w:rsidRDefault="00DA4847" w:rsidP="00DA4847">
      <w:pPr>
        <w:autoSpaceDE w:val="0"/>
        <w:autoSpaceDN w:val="0"/>
        <w:adjustRightInd w:val="0"/>
        <w:jc w:val="both"/>
        <w:rPr>
          <w:lang w:val="de-DE"/>
        </w:rPr>
      </w:pPr>
      <w:r w:rsidRPr="00EE603B">
        <w:rPr>
          <w:lang w:val="de-DE"/>
        </w:rPr>
        <w:tab/>
        <w:t>[</w:t>
      </w:r>
      <w:r w:rsidRPr="00EE603B">
        <w:rPr>
          <w:b/>
          <w:lang w:val="de-DE"/>
        </w:rPr>
        <w:t>Art. 14</w:t>
      </w:r>
      <w:r w:rsidRPr="00EE603B">
        <w:rPr>
          <w:b/>
          <w:i/>
          <w:lang w:val="de-DE"/>
        </w:rPr>
        <w:t>bis</w:t>
      </w:r>
      <w:r w:rsidRPr="00EE603B">
        <w:rPr>
          <w:lang w:val="de-DE"/>
        </w:rPr>
        <w:t xml:space="preserve"> - § 1 - Die in Artikel 14 § 1 erwähnten Mitglieder des statutarischen oder Vertragspersonals müssen die notwendigen Maßnahmen treffen im Hinblick auf die Achtung der Vertraulichkeit der personenbezogenen Daten, von denen sie in der Ausführung ihres Auftrags Kenntnis genommen haben, und dafür sorgen, dass diese Daten ausschließlich für die Ausführung ihres Aufsichtsauftrags benutzt werden.</w:t>
      </w:r>
    </w:p>
    <w:p w14:paraId="55B07495" w14:textId="77777777" w:rsidR="00DA4847" w:rsidRPr="00EE603B" w:rsidRDefault="00DA4847" w:rsidP="00DA4847">
      <w:pPr>
        <w:autoSpaceDE w:val="0"/>
        <w:autoSpaceDN w:val="0"/>
        <w:adjustRightInd w:val="0"/>
        <w:jc w:val="both"/>
        <w:rPr>
          <w:lang w:val="de-DE"/>
        </w:rPr>
      </w:pPr>
    </w:p>
    <w:p w14:paraId="6D7552DD" w14:textId="77777777" w:rsidR="00DA4847" w:rsidRPr="00EE603B" w:rsidRDefault="00DA4847" w:rsidP="00DA4847">
      <w:pPr>
        <w:autoSpaceDE w:val="0"/>
        <w:autoSpaceDN w:val="0"/>
        <w:adjustRightInd w:val="0"/>
        <w:jc w:val="both"/>
        <w:rPr>
          <w:lang w:val="de-DE"/>
        </w:rPr>
      </w:pPr>
      <w:r w:rsidRPr="00EE603B">
        <w:rPr>
          <w:lang w:val="de-DE"/>
        </w:rPr>
        <w:tab/>
        <w:t>§ 2 - Wenn die in Artikel 14 § 1 erwähnten Mitglieder des statutarischen oder Verwaltungspersonals es für notwendig erachten, teilen sie die bei ihrer Untersuchung gesammelten Auskünfte allen mit der Aufsicht über andere Rechtsvorschriften beauftragten Personalmitgliedern mit, sofern diese Auskünfte Letztere für die Durchführung der Aufsicht, mit der sie beauftragt sind, interessieren können.</w:t>
      </w:r>
    </w:p>
    <w:p w14:paraId="48F8E737" w14:textId="77777777" w:rsidR="00DA4847" w:rsidRPr="00EE603B" w:rsidRDefault="00DA4847" w:rsidP="00DA4847">
      <w:pPr>
        <w:autoSpaceDE w:val="0"/>
        <w:autoSpaceDN w:val="0"/>
        <w:adjustRightInd w:val="0"/>
        <w:jc w:val="both"/>
        <w:rPr>
          <w:lang w:val="de-DE"/>
        </w:rPr>
      </w:pPr>
    </w:p>
    <w:p w14:paraId="0FCAF76F" w14:textId="77777777" w:rsidR="00DA4847" w:rsidRPr="00EE603B" w:rsidRDefault="00DA4847" w:rsidP="00DA4847">
      <w:pPr>
        <w:autoSpaceDE w:val="0"/>
        <w:autoSpaceDN w:val="0"/>
        <w:adjustRightInd w:val="0"/>
        <w:jc w:val="both"/>
        <w:rPr>
          <w:lang w:val="de-DE"/>
        </w:rPr>
      </w:pPr>
      <w:r w:rsidRPr="00EE603B">
        <w:rPr>
          <w:lang w:val="de-DE"/>
        </w:rPr>
        <w:tab/>
        <w:t>Die Mitteilung dieser Auskünfte ist Pflicht, wenn die anderen, im vorhergehenden Absatz erwähnten Personalmitglieder sie anfragen.</w:t>
      </w:r>
    </w:p>
    <w:p w14:paraId="7883179E" w14:textId="77777777" w:rsidR="00DA4847" w:rsidRPr="00EE603B" w:rsidRDefault="00DA4847" w:rsidP="00DA4847">
      <w:pPr>
        <w:autoSpaceDE w:val="0"/>
        <w:autoSpaceDN w:val="0"/>
        <w:adjustRightInd w:val="0"/>
        <w:jc w:val="both"/>
        <w:rPr>
          <w:lang w:val="de-DE"/>
        </w:rPr>
      </w:pPr>
    </w:p>
    <w:p w14:paraId="582DEE60" w14:textId="77777777" w:rsidR="00DA4847" w:rsidRPr="00EE603B" w:rsidRDefault="00DA4847" w:rsidP="00DA4847">
      <w:pPr>
        <w:autoSpaceDE w:val="0"/>
        <w:autoSpaceDN w:val="0"/>
        <w:adjustRightInd w:val="0"/>
        <w:jc w:val="both"/>
        <w:rPr>
          <w:lang w:val="de-DE"/>
        </w:rPr>
      </w:pPr>
      <w:r w:rsidRPr="00EE603B">
        <w:rPr>
          <w:lang w:val="de-DE"/>
        </w:rPr>
        <w:tab/>
        <w:t>Auskünfte, die gesammelt worden sind bei der Ausübung von Pflichten, die von der Gerichtsbehörde vorgeschrieben wurden, dürfen jedoch nur mit deren Erlaubnis mitgeteilt werden.</w:t>
      </w:r>
    </w:p>
    <w:p w14:paraId="751EBAF4" w14:textId="77777777" w:rsidR="00DA4847" w:rsidRPr="00EE603B" w:rsidRDefault="00DA4847" w:rsidP="00DA4847">
      <w:pPr>
        <w:autoSpaceDE w:val="0"/>
        <w:autoSpaceDN w:val="0"/>
        <w:adjustRightInd w:val="0"/>
        <w:jc w:val="both"/>
        <w:rPr>
          <w:lang w:val="de-DE"/>
        </w:rPr>
      </w:pPr>
    </w:p>
    <w:p w14:paraId="36F719ED" w14:textId="77777777" w:rsidR="00DA4847" w:rsidRPr="00EE603B" w:rsidRDefault="00DA4847" w:rsidP="00DA4847">
      <w:pPr>
        <w:autoSpaceDE w:val="0"/>
        <w:autoSpaceDN w:val="0"/>
        <w:adjustRightInd w:val="0"/>
        <w:jc w:val="both"/>
        <w:rPr>
          <w:lang w:val="de-DE"/>
        </w:rPr>
      </w:pPr>
      <w:r w:rsidRPr="00EE603B">
        <w:rPr>
          <w:lang w:val="de-DE"/>
        </w:rPr>
        <w:tab/>
        <w:t>Auskünfte in Zusammenhang mit personenbezogenen medizinischen Daten dürfen nur unter Wahrung der ärztlichen Schweigepflicht mitgeteilt oder benutzt werden.</w:t>
      </w:r>
    </w:p>
    <w:p w14:paraId="40AA7988" w14:textId="77777777" w:rsidR="00DA4847" w:rsidRPr="00EE603B" w:rsidRDefault="00DA4847" w:rsidP="00DA4847">
      <w:pPr>
        <w:autoSpaceDE w:val="0"/>
        <w:autoSpaceDN w:val="0"/>
        <w:adjustRightInd w:val="0"/>
        <w:jc w:val="both"/>
        <w:rPr>
          <w:lang w:val="de-DE"/>
        </w:rPr>
      </w:pPr>
    </w:p>
    <w:p w14:paraId="6705277A" w14:textId="77777777" w:rsidR="00DA4847" w:rsidRPr="00EE603B" w:rsidRDefault="00DA4847" w:rsidP="00DA4847">
      <w:pPr>
        <w:autoSpaceDE w:val="0"/>
        <w:autoSpaceDN w:val="0"/>
        <w:adjustRightInd w:val="0"/>
        <w:jc w:val="both"/>
        <w:rPr>
          <w:lang w:val="de-DE"/>
        </w:rPr>
      </w:pPr>
      <w:r w:rsidRPr="00EE603B">
        <w:rPr>
          <w:lang w:val="de-DE"/>
        </w:rPr>
        <w:tab/>
        <w:t>§ 3 - Alle staatlichen Dienste, darin einbegriffen die Staatsanwaltschaften und die Kanzleien der Gerichtshöfe und aller Rechtsprechungsorgane, alle Dienste der Gemeinschaften, Regionen, Provinzen, Agglomerationen und Gemeindeföderationen, der Gemeinden und der Verbände, denen sie angehören, [sowie die öffentlichen Einrichtungen, die ihnen unterstehen,] sind verpflichtet, den in Artikel 14 § 1 erwähnten Mitgliedern des statutarischen oder Vertragspersonals auf deren Anfrage hin alle [ihnen vorliegenden] Auskünfte zu erteilen und ihnen Einsichtnahme in alle [Akten, Belege und] Bücher, Register, Dokumente, Platten, Bänder oder in jegliche andere Informationsträger zu gewähren sowie für sie alle Auszüge, Duplikate, Ausdrucke, Listings, Kopien oder Fotokopien [daraus zu beschaffen], die sie für notwendig erachten zur Aufsicht über die Einhaltung der Gesetzesvorschriften, mit der sie beauftragt sind.</w:t>
      </w:r>
    </w:p>
    <w:p w14:paraId="4BC861B0" w14:textId="77777777" w:rsidR="00DA4847" w:rsidRPr="00EE603B" w:rsidRDefault="00DA4847" w:rsidP="00DA4847">
      <w:pPr>
        <w:autoSpaceDE w:val="0"/>
        <w:autoSpaceDN w:val="0"/>
        <w:adjustRightInd w:val="0"/>
        <w:jc w:val="both"/>
        <w:rPr>
          <w:lang w:val="de-DE"/>
        </w:rPr>
      </w:pPr>
    </w:p>
    <w:p w14:paraId="61588C21" w14:textId="77777777" w:rsidR="00DA4847" w:rsidRPr="00EE603B" w:rsidRDefault="00DA4847" w:rsidP="00DA4847">
      <w:pPr>
        <w:autoSpaceDE w:val="0"/>
        <w:autoSpaceDN w:val="0"/>
        <w:adjustRightInd w:val="0"/>
        <w:jc w:val="both"/>
        <w:rPr>
          <w:lang w:val="de-DE"/>
        </w:rPr>
      </w:pPr>
      <w:r w:rsidRPr="00EE603B">
        <w:rPr>
          <w:lang w:val="de-DE"/>
        </w:rPr>
        <w:lastRenderedPageBreak/>
        <w:tab/>
        <w:t>Alle vorerwähnten Dienste, mit Ausnahme der Dienste der Gemeinschaften und Regionen, sind verpflichtet, diese Auskünfte, Auszüge, Duplikate, Ausdrucke, Listings, Kopien oder Fotokopien kostenlos zur Verfügung zu stellen.</w:t>
      </w:r>
    </w:p>
    <w:p w14:paraId="1D04BD1C" w14:textId="77777777" w:rsidR="00DA4847" w:rsidRPr="00EE603B" w:rsidRDefault="00DA4847" w:rsidP="00DA4847">
      <w:pPr>
        <w:autoSpaceDE w:val="0"/>
        <w:autoSpaceDN w:val="0"/>
        <w:adjustRightInd w:val="0"/>
        <w:jc w:val="both"/>
        <w:rPr>
          <w:lang w:val="de-DE"/>
        </w:rPr>
      </w:pPr>
    </w:p>
    <w:p w14:paraId="59D79CF5" w14:textId="77777777" w:rsidR="00DA4847" w:rsidRPr="00EE603B" w:rsidRDefault="00DA4847" w:rsidP="00DA4847">
      <w:pPr>
        <w:autoSpaceDE w:val="0"/>
        <w:autoSpaceDN w:val="0"/>
        <w:adjustRightInd w:val="0"/>
        <w:jc w:val="both"/>
        <w:rPr>
          <w:lang w:val="de-DE"/>
        </w:rPr>
      </w:pPr>
      <w:r w:rsidRPr="00EE603B">
        <w:rPr>
          <w:lang w:val="de-DE"/>
        </w:rPr>
        <w:tab/>
        <w:t>Urkunden, Belege, Register, Dokumente oder Auskünfte mit Bezug auf Gerichtsverfahren dürfen jedoch nicht ohne die ausdrückliche Erlaubnis des Generalprokurators oder des Generalauditors weitergeleitet werden.</w:t>
      </w:r>
    </w:p>
    <w:p w14:paraId="3FAD4F47" w14:textId="77777777" w:rsidR="00DA4847" w:rsidRPr="00EE603B" w:rsidRDefault="00DA4847" w:rsidP="00DA4847">
      <w:pPr>
        <w:autoSpaceDE w:val="0"/>
        <w:autoSpaceDN w:val="0"/>
        <w:adjustRightInd w:val="0"/>
        <w:jc w:val="both"/>
        <w:rPr>
          <w:lang w:val="de-DE"/>
        </w:rPr>
      </w:pPr>
    </w:p>
    <w:p w14:paraId="76C71C53" w14:textId="77777777" w:rsidR="00DA4847" w:rsidRPr="00EE603B" w:rsidRDefault="00DA4847" w:rsidP="00DA4847">
      <w:pPr>
        <w:autoSpaceDE w:val="0"/>
        <w:autoSpaceDN w:val="0"/>
        <w:adjustRightInd w:val="0"/>
        <w:jc w:val="both"/>
        <w:rPr>
          <w:lang w:val="de-DE"/>
        </w:rPr>
      </w:pPr>
      <w:r w:rsidRPr="00EE603B">
        <w:rPr>
          <w:lang w:val="de-DE"/>
        </w:rPr>
        <w:tab/>
        <w:t>§ 4 - Die in Artikel 14 § 1 erwähnten Mitglieder des statutarischen oder Vertragspersonals dürfen keinerlei direkte oder indirekte Interessen in den Unternehmen oder Einrichtungen, mit deren Aufsicht sie beauftragt sind, haben.]</w:t>
      </w:r>
    </w:p>
    <w:p w14:paraId="4F968B92" w14:textId="77777777" w:rsidR="00277ECF" w:rsidRPr="00EE603B" w:rsidRDefault="00277ECF" w:rsidP="00DA4847">
      <w:pPr>
        <w:autoSpaceDE w:val="0"/>
        <w:autoSpaceDN w:val="0"/>
        <w:adjustRightInd w:val="0"/>
        <w:jc w:val="both"/>
        <w:rPr>
          <w:lang w:val="de-DE"/>
        </w:rPr>
      </w:pPr>
    </w:p>
    <w:p w14:paraId="5D753DC6" w14:textId="77777777" w:rsidR="00277ECF" w:rsidRPr="00EE603B" w:rsidRDefault="00277ECF" w:rsidP="00DA4847">
      <w:pPr>
        <w:autoSpaceDE w:val="0"/>
        <w:autoSpaceDN w:val="0"/>
        <w:adjustRightInd w:val="0"/>
        <w:jc w:val="both"/>
        <w:rPr>
          <w:lang w:val="de-DE"/>
        </w:rPr>
      </w:pPr>
      <w:r w:rsidRPr="00EE603B">
        <w:rPr>
          <w:lang w:val="de-DE"/>
        </w:rPr>
        <w:tab/>
        <w:t>[§ 5 - Der König kann die Leitlinien bestimmen, die bei der Durchführung der Inspektionen einzuhalten sind.]</w:t>
      </w:r>
    </w:p>
    <w:p w14:paraId="75CFB7AF" w14:textId="77777777" w:rsidR="00DA4847" w:rsidRPr="00EE603B" w:rsidRDefault="00DA4847" w:rsidP="00DA4847">
      <w:pPr>
        <w:autoSpaceDE w:val="0"/>
        <w:autoSpaceDN w:val="0"/>
        <w:adjustRightInd w:val="0"/>
        <w:jc w:val="both"/>
        <w:rPr>
          <w:lang w:val="de-DE"/>
        </w:rPr>
      </w:pPr>
    </w:p>
    <w:p w14:paraId="3CC69DD9" w14:textId="77777777" w:rsidR="00DA4847" w:rsidRPr="00EE603B" w:rsidRDefault="00DA4847" w:rsidP="00DA4847">
      <w:pPr>
        <w:autoSpaceDE w:val="0"/>
        <w:autoSpaceDN w:val="0"/>
        <w:adjustRightInd w:val="0"/>
        <w:jc w:val="both"/>
        <w:rPr>
          <w:iCs/>
          <w:lang w:val="de-DE"/>
        </w:rPr>
      </w:pPr>
      <w:r w:rsidRPr="00EE603B">
        <w:rPr>
          <w:i/>
          <w:iCs/>
          <w:lang w:val="de-DE"/>
        </w:rPr>
        <w:t>[Art. 14bis eingefügt durch Art. 262 des G. vom 22. Dezember 2003 (B.S. vom 31. Dezember 2003); § 3 Abs. 1 abgeändert durch Art. 28 Nr. 1 bis 4 des G. vom 1. Mai 2006 (B.S. vom 16. Mai 2006)</w:t>
      </w:r>
      <w:r w:rsidR="00277ECF" w:rsidRPr="00EE603B">
        <w:rPr>
          <w:i/>
          <w:iCs/>
          <w:lang w:val="de-DE"/>
        </w:rPr>
        <w:t>; § 5 eingefügt durch Art. 16</w:t>
      </w:r>
      <w:r w:rsidR="00277ECF" w:rsidRPr="00EE603B">
        <w:rPr>
          <w:rFonts w:ascii="TimesNewRoman" w:hAnsi="TimesNewRoman" w:cs="TimesNewRoman"/>
          <w:i/>
          <w:lang w:val="de-DE"/>
        </w:rPr>
        <w:t xml:space="preserve"> des G. vom 20. Juni 2013 (B.S. vom 26. Juni 2013)</w:t>
      </w:r>
      <w:r w:rsidRPr="00EE603B">
        <w:rPr>
          <w:i/>
          <w:iCs/>
          <w:lang w:val="de-DE"/>
        </w:rPr>
        <w:t>]</w:t>
      </w:r>
    </w:p>
    <w:p w14:paraId="2AA26F9D" w14:textId="77777777" w:rsidR="00DA4847" w:rsidRPr="00EE603B" w:rsidRDefault="00DA4847" w:rsidP="00DA4847">
      <w:pPr>
        <w:autoSpaceDE w:val="0"/>
        <w:autoSpaceDN w:val="0"/>
        <w:adjustRightInd w:val="0"/>
        <w:jc w:val="both"/>
        <w:rPr>
          <w:iCs/>
          <w:lang w:val="de-DE"/>
        </w:rPr>
      </w:pPr>
    </w:p>
    <w:p w14:paraId="34A0B573" w14:textId="77777777" w:rsidR="00DA4847" w:rsidRPr="00EE603B" w:rsidRDefault="00DA4847" w:rsidP="00DA4847">
      <w:pPr>
        <w:autoSpaceDE w:val="0"/>
        <w:autoSpaceDN w:val="0"/>
        <w:adjustRightInd w:val="0"/>
        <w:jc w:val="both"/>
        <w:rPr>
          <w:iCs/>
          <w:lang w:val="de-DE"/>
        </w:rPr>
      </w:pPr>
    </w:p>
    <w:p w14:paraId="145DC756" w14:textId="40B1AC81" w:rsidR="00277ECF" w:rsidRPr="00EE603B" w:rsidRDefault="00DA4847" w:rsidP="00277ECF">
      <w:pPr>
        <w:ind w:firstLine="708"/>
        <w:jc w:val="both"/>
        <w:rPr>
          <w:spacing w:val="2"/>
          <w:lang w:val="de-DE"/>
        </w:rPr>
      </w:pPr>
      <w:r w:rsidRPr="00EE603B">
        <w:rPr>
          <w:iCs/>
          <w:spacing w:val="2"/>
          <w:lang w:val="de-DE"/>
        </w:rPr>
        <w:t>[</w:t>
      </w:r>
      <w:r w:rsidRPr="00EE603B">
        <w:rPr>
          <w:b/>
          <w:iCs/>
          <w:spacing w:val="2"/>
          <w:lang w:val="de-DE"/>
        </w:rPr>
        <w:t>Art. 14</w:t>
      </w:r>
      <w:r w:rsidRPr="00EE603B">
        <w:rPr>
          <w:b/>
          <w:i/>
          <w:iCs/>
          <w:spacing w:val="2"/>
          <w:lang w:val="de-DE"/>
        </w:rPr>
        <w:t>ter</w:t>
      </w:r>
      <w:r w:rsidRPr="00EE603B">
        <w:rPr>
          <w:iCs/>
          <w:spacing w:val="2"/>
          <w:lang w:val="de-DE"/>
        </w:rPr>
        <w:t xml:space="preserve"> </w:t>
      </w:r>
      <w:r w:rsidRPr="00EE603B">
        <w:rPr>
          <w:b/>
          <w:iCs/>
          <w:spacing w:val="2"/>
          <w:lang w:val="de-DE"/>
        </w:rPr>
        <w:t>-</w:t>
      </w:r>
      <w:r w:rsidR="00277ECF" w:rsidRPr="00EE603B">
        <w:rPr>
          <w:b/>
          <w:iCs/>
          <w:spacing w:val="2"/>
          <w:lang w:val="de-DE"/>
        </w:rPr>
        <w:t xml:space="preserve"> </w:t>
      </w:r>
      <w:r w:rsidR="00277ECF" w:rsidRPr="00EE603B">
        <w:rPr>
          <w:iCs/>
          <w:spacing w:val="2"/>
          <w:lang w:val="de-DE"/>
        </w:rPr>
        <w:t>[</w:t>
      </w:r>
      <w:r w:rsidR="00277ECF" w:rsidRPr="00EE603B">
        <w:rPr>
          <w:spacing w:val="2"/>
          <w:lang w:val="de-DE"/>
        </w:rPr>
        <w:t>§ 1 - Die FAAG, die zuständigen Instanzen anderer Mitgliedstaaten und die EMA arbeiten zusammen, was die Inspektionen betrifft. Diese Zusammenarbeit umfasst den Austausch von Informationen sowohl über geplante als auch über durch</w:t>
      </w:r>
      <w:r w:rsidR="00477A54" w:rsidRPr="00EE603B">
        <w:rPr>
          <w:spacing w:val="2"/>
          <w:lang w:val="de-DE"/>
        </w:rPr>
        <w:softHyphen/>
      </w:r>
      <w:r w:rsidR="00277ECF" w:rsidRPr="00EE603B">
        <w:rPr>
          <w:spacing w:val="2"/>
          <w:lang w:val="de-DE"/>
        </w:rPr>
        <w:t>geführte Inspektionen. Was die Inspektionen in Drittländern betrifft, arbeiten sie bei der Koordinierung der Inspektionen zusammen. Wenn die Ergebnisse einer Inspektion zu der Schluss</w:t>
      </w:r>
      <w:r w:rsidR="00477A54" w:rsidRPr="00EE603B">
        <w:rPr>
          <w:spacing w:val="2"/>
          <w:lang w:val="de-DE"/>
        </w:rPr>
        <w:softHyphen/>
      </w:r>
      <w:r w:rsidR="00277ECF" w:rsidRPr="00EE603B">
        <w:rPr>
          <w:spacing w:val="2"/>
          <w:lang w:val="de-DE"/>
        </w:rPr>
        <w:t>folgerung führen, dass die bei der Herstellung von Arzneimitteln einzuhaltenden Grund</w:t>
      </w:r>
      <w:r w:rsidR="00477A54" w:rsidRPr="00EE603B">
        <w:rPr>
          <w:spacing w:val="2"/>
          <w:lang w:val="de-DE"/>
        </w:rPr>
        <w:softHyphen/>
      </w:r>
      <w:r w:rsidR="00277ECF" w:rsidRPr="00EE603B">
        <w:rPr>
          <w:spacing w:val="2"/>
          <w:lang w:val="de-DE"/>
        </w:rPr>
        <w:t>sätze und Leitlinien in Sachen gute Praxis nicht eingehalten werden, wird diese Information auch an die EMA weitergeleitet.</w:t>
      </w:r>
    </w:p>
    <w:p w14:paraId="6CB4D773" w14:textId="77777777" w:rsidR="00277ECF" w:rsidRPr="00EE603B" w:rsidRDefault="00277ECF" w:rsidP="00277ECF">
      <w:pPr>
        <w:ind w:firstLine="708"/>
        <w:jc w:val="both"/>
        <w:rPr>
          <w:lang w:val="de-DE"/>
        </w:rPr>
      </w:pPr>
    </w:p>
    <w:p w14:paraId="70BA533B" w14:textId="77777777" w:rsidR="00277ECF" w:rsidRPr="00EE603B" w:rsidRDefault="00277ECF" w:rsidP="00277ECF">
      <w:pPr>
        <w:ind w:firstLine="708"/>
        <w:jc w:val="both"/>
        <w:rPr>
          <w:lang w:val="de-DE"/>
        </w:rPr>
      </w:pPr>
      <w:r w:rsidRPr="00EE603B">
        <w:rPr>
          <w:lang w:val="de-DE"/>
        </w:rPr>
        <w:t>Inspektionen bei Herstellern, Importeuren und Großhändlern von Arzneimitteln, Wirkstoffen und Arzneiträgern können bei denjenigen, die in der Union und in Drittländern niedergelassen sind, auch auf Antrag eines anderen Mitgliedstaats, der Europäischen Kommission oder der EMA durchgeführt werden.</w:t>
      </w:r>
    </w:p>
    <w:p w14:paraId="3717F366" w14:textId="77777777" w:rsidR="00277ECF" w:rsidRPr="00EE603B" w:rsidRDefault="00277ECF" w:rsidP="00277ECF">
      <w:pPr>
        <w:ind w:firstLine="708"/>
        <w:jc w:val="both"/>
        <w:rPr>
          <w:lang w:val="de-DE"/>
        </w:rPr>
      </w:pPr>
    </w:p>
    <w:p w14:paraId="2CE1585D" w14:textId="77777777" w:rsidR="00277ECF" w:rsidRPr="00EE603B" w:rsidRDefault="00277ECF" w:rsidP="00277ECF">
      <w:pPr>
        <w:ind w:firstLine="708"/>
        <w:jc w:val="both"/>
        <w:rPr>
          <w:lang w:val="de-DE"/>
        </w:rPr>
      </w:pPr>
      <w:r w:rsidRPr="00EE603B">
        <w:rPr>
          <w:lang w:val="de-DE"/>
        </w:rPr>
        <w:t>Der König bestimmt die Fälle, in denen, und die Modalitäten, gemäß denen die Schlussfolgerungen der von den zuständigen Behörden anderer Mitgliedstaaten durchgeführten Inspektionen anerkannt werden können.</w:t>
      </w:r>
    </w:p>
    <w:p w14:paraId="5C07A620" w14:textId="77777777" w:rsidR="00277ECF" w:rsidRPr="00EE603B" w:rsidRDefault="00277ECF" w:rsidP="00277ECF">
      <w:pPr>
        <w:jc w:val="both"/>
        <w:rPr>
          <w:lang w:val="de-DE"/>
        </w:rPr>
      </w:pPr>
    </w:p>
    <w:p w14:paraId="2C7CF843" w14:textId="77777777" w:rsidR="00277ECF" w:rsidRPr="00EE603B" w:rsidRDefault="00277ECF" w:rsidP="00277ECF">
      <w:pPr>
        <w:ind w:firstLine="708"/>
        <w:jc w:val="both"/>
        <w:rPr>
          <w:lang w:val="de-DE"/>
        </w:rPr>
      </w:pPr>
      <w:r w:rsidRPr="00EE603B">
        <w:rPr>
          <w:lang w:val="de-DE"/>
        </w:rPr>
        <w:t>Der König bestimmt durch einen im Ministerrat beratenen Erlass auch die Tragweite und die Modalitäten der in diesem Paragraphen erwähnten Inspektionen, darin einbegriffen die Informationen, die ausgetauscht werden können.</w:t>
      </w:r>
    </w:p>
    <w:p w14:paraId="514CE5A0" w14:textId="77777777" w:rsidR="00277ECF" w:rsidRPr="00EE603B" w:rsidRDefault="00277ECF" w:rsidP="00277ECF">
      <w:pPr>
        <w:ind w:firstLine="708"/>
        <w:jc w:val="both"/>
        <w:rPr>
          <w:lang w:val="de-DE"/>
        </w:rPr>
      </w:pPr>
    </w:p>
    <w:p w14:paraId="0E120950" w14:textId="77777777" w:rsidR="00DA4847" w:rsidRPr="00EE603B" w:rsidRDefault="00277ECF" w:rsidP="00277ECF">
      <w:pPr>
        <w:autoSpaceDE w:val="0"/>
        <w:autoSpaceDN w:val="0"/>
        <w:adjustRightInd w:val="0"/>
        <w:ind w:firstLine="708"/>
        <w:jc w:val="both"/>
        <w:rPr>
          <w:iCs/>
          <w:lang w:val="de-DE"/>
        </w:rPr>
      </w:pPr>
      <w:r w:rsidRPr="00EE603B">
        <w:rPr>
          <w:lang w:val="de-DE"/>
        </w:rPr>
        <w:t>§ 2 - Der König kann Maßnahmen treffen um die Zusammenarbeit zwischen den für die Arzneimittel zuständigen Behörden und den Zollbehörden mit Bezug auf die Anwendung des vorliegenden Gesetzes zu gewährleisten.</w:t>
      </w:r>
      <w:r w:rsidR="00DA4847" w:rsidRPr="00EE603B">
        <w:rPr>
          <w:iCs/>
          <w:lang w:val="de-DE"/>
        </w:rPr>
        <w:t>]</w:t>
      </w:r>
      <w:r w:rsidRPr="00EE603B">
        <w:rPr>
          <w:iCs/>
          <w:lang w:val="de-DE"/>
        </w:rPr>
        <w:t>]</w:t>
      </w:r>
    </w:p>
    <w:p w14:paraId="64FC01E6" w14:textId="77777777" w:rsidR="00DA4847" w:rsidRPr="00EE603B" w:rsidRDefault="00DA4847" w:rsidP="00DA4847">
      <w:pPr>
        <w:autoSpaceDE w:val="0"/>
        <w:autoSpaceDN w:val="0"/>
        <w:adjustRightInd w:val="0"/>
        <w:jc w:val="both"/>
        <w:rPr>
          <w:iCs/>
          <w:lang w:val="de-DE"/>
        </w:rPr>
      </w:pPr>
    </w:p>
    <w:p w14:paraId="32E1CB78" w14:textId="77777777" w:rsidR="00DA4847" w:rsidRPr="00EE603B" w:rsidRDefault="00DA4847" w:rsidP="00DA4847">
      <w:pPr>
        <w:autoSpaceDE w:val="0"/>
        <w:autoSpaceDN w:val="0"/>
        <w:adjustRightInd w:val="0"/>
        <w:jc w:val="both"/>
        <w:rPr>
          <w:iCs/>
          <w:lang w:val="de-DE"/>
        </w:rPr>
      </w:pPr>
      <w:r w:rsidRPr="00EE603B">
        <w:rPr>
          <w:i/>
          <w:iCs/>
          <w:lang w:val="de-DE"/>
        </w:rPr>
        <w:t>[Art. 14ter eingefügt durch Art. 29 des G. vom 1. Mai 2006 (B.S. vom 16. Mai 2006)</w:t>
      </w:r>
      <w:r w:rsidR="00277ECF" w:rsidRPr="00EE603B">
        <w:rPr>
          <w:i/>
          <w:iCs/>
          <w:lang w:val="de-DE"/>
        </w:rPr>
        <w:t xml:space="preserve"> und ersetzt durch Art. 17</w:t>
      </w:r>
      <w:r w:rsidR="00277ECF" w:rsidRPr="00EE603B">
        <w:rPr>
          <w:rFonts w:ascii="TimesNewRoman" w:hAnsi="TimesNewRoman" w:cs="TimesNewRoman"/>
          <w:i/>
          <w:lang w:val="de-DE"/>
        </w:rPr>
        <w:t xml:space="preserve"> des G. vom 20. Juni 2013 (B.S. vom 26. Juni 2013)</w:t>
      </w:r>
      <w:r w:rsidRPr="00EE603B">
        <w:rPr>
          <w:i/>
          <w:iCs/>
          <w:lang w:val="de-DE"/>
        </w:rPr>
        <w:t>]</w:t>
      </w:r>
    </w:p>
    <w:p w14:paraId="1B477830" w14:textId="77777777" w:rsidR="002A724A" w:rsidRPr="00EE603B" w:rsidRDefault="002A724A" w:rsidP="00DA4847">
      <w:pPr>
        <w:autoSpaceDE w:val="0"/>
        <w:autoSpaceDN w:val="0"/>
        <w:adjustRightInd w:val="0"/>
        <w:jc w:val="both"/>
        <w:rPr>
          <w:iCs/>
          <w:lang w:val="de-DE"/>
        </w:rPr>
      </w:pPr>
    </w:p>
    <w:p w14:paraId="1FDA88C1" w14:textId="77777777" w:rsidR="00277ECF" w:rsidRPr="00EE603B" w:rsidRDefault="00277ECF" w:rsidP="00DA4847">
      <w:pPr>
        <w:autoSpaceDE w:val="0"/>
        <w:autoSpaceDN w:val="0"/>
        <w:adjustRightInd w:val="0"/>
        <w:jc w:val="both"/>
        <w:rPr>
          <w:iCs/>
          <w:lang w:val="de-DE"/>
        </w:rPr>
      </w:pPr>
    </w:p>
    <w:p w14:paraId="1DBD1A40" w14:textId="77777777" w:rsidR="00DA4847" w:rsidRPr="00EE603B" w:rsidRDefault="00DA4847" w:rsidP="00DA4847">
      <w:pPr>
        <w:autoSpaceDE w:val="0"/>
        <w:autoSpaceDN w:val="0"/>
        <w:adjustRightInd w:val="0"/>
        <w:jc w:val="both"/>
        <w:rPr>
          <w:iCs/>
          <w:lang w:val="de-DE"/>
        </w:rPr>
      </w:pPr>
      <w:r w:rsidRPr="00EE603B">
        <w:rPr>
          <w:iCs/>
          <w:lang w:val="de-DE"/>
        </w:rPr>
        <w:tab/>
      </w:r>
      <w:r w:rsidRPr="00EE603B">
        <w:rPr>
          <w:b/>
          <w:iCs/>
          <w:lang w:val="de-DE"/>
        </w:rPr>
        <w:t>Art. 15</w:t>
      </w:r>
      <w:r w:rsidRPr="00EE603B">
        <w:rPr>
          <w:iCs/>
          <w:lang w:val="de-DE"/>
        </w:rPr>
        <w:t xml:space="preserve"> - §§ 1 - 3 - […]</w:t>
      </w:r>
    </w:p>
    <w:p w14:paraId="7AA4BD52" w14:textId="77777777" w:rsidR="00DA4847" w:rsidRPr="00EE603B" w:rsidRDefault="00DA4847" w:rsidP="00DA4847">
      <w:pPr>
        <w:autoSpaceDE w:val="0"/>
        <w:autoSpaceDN w:val="0"/>
        <w:adjustRightInd w:val="0"/>
        <w:jc w:val="both"/>
        <w:rPr>
          <w:iCs/>
          <w:lang w:val="de-DE"/>
        </w:rPr>
      </w:pPr>
    </w:p>
    <w:p w14:paraId="1CFFFC36" w14:textId="77777777" w:rsidR="00DA4847" w:rsidRPr="00EE603B" w:rsidRDefault="00DA4847" w:rsidP="00DA4847">
      <w:pPr>
        <w:autoSpaceDE w:val="0"/>
        <w:autoSpaceDN w:val="0"/>
        <w:adjustRightInd w:val="0"/>
        <w:jc w:val="both"/>
        <w:rPr>
          <w:iCs/>
          <w:lang w:val="de-DE"/>
        </w:rPr>
      </w:pPr>
      <w:r w:rsidRPr="00EE603B">
        <w:rPr>
          <w:iCs/>
          <w:lang w:val="de-DE"/>
        </w:rPr>
        <w:tab/>
        <w:t xml:space="preserve">§ 4 - Der König regelt die Weise, auf die und die Bedingungen, unter denen die Entnahme von Proben durchgeführt wird, sowie die Organisation und Arbeitsweise der für die Analysen zugelassenen Labors. </w:t>
      </w:r>
    </w:p>
    <w:p w14:paraId="237B5C31" w14:textId="77777777" w:rsidR="00DA4847" w:rsidRPr="00EE603B" w:rsidRDefault="00DA4847" w:rsidP="00DA4847">
      <w:pPr>
        <w:autoSpaceDE w:val="0"/>
        <w:autoSpaceDN w:val="0"/>
        <w:adjustRightInd w:val="0"/>
        <w:jc w:val="both"/>
        <w:rPr>
          <w:iCs/>
          <w:lang w:val="de-DE"/>
        </w:rPr>
      </w:pPr>
    </w:p>
    <w:p w14:paraId="4E8C7C99" w14:textId="77777777" w:rsidR="00DA4847" w:rsidRPr="00EE603B" w:rsidRDefault="00DA4847" w:rsidP="00DA4847">
      <w:pPr>
        <w:autoSpaceDE w:val="0"/>
        <w:autoSpaceDN w:val="0"/>
        <w:adjustRightInd w:val="0"/>
        <w:jc w:val="both"/>
        <w:rPr>
          <w:iCs/>
          <w:lang w:val="de-DE"/>
        </w:rPr>
      </w:pPr>
      <w:r w:rsidRPr="00EE603B">
        <w:rPr>
          <w:iCs/>
          <w:lang w:val="de-DE"/>
        </w:rPr>
        <w:tab/>
        <w:t>§ 5 - Wenn volksgesundheitliche Gründe dafür vorliegen, kann der Richter die Einziehung gefälschter, nachgeahmter, verdorbener, veränderter oder nicht konformer Arzneimittel aussprechen.</w:t>
      </w:r>
    </w:p>
    <w:p w14:paraId="7E94C747" w14:textId="77777777" w:rsidR="00DA4847" w:rsidRPr="00EE603B" w:rsidRDefault="00DA4847" w:rsidP="00DA4847">
      <w:pPr>
        <w:autoSpaceDE w:val="0"/>
        <w:autoSpaceDN w:val="0"/>
        <w:adjustRightInd w:val="0"/>
        <w:jc w:val="both"/>
        <w:rPr>
          <w:iCs/>
          <w:lang w:val="de-DE"/>
        </w:rPr>
      </w:pPr>
    </w:p>
    <w:p w14:paraId="2CADFCDC" w14:textId="77777777" w:rsidR="00DA4847" w:rsidRPr="00EE603B" w:rsidRDefault="00DA4847" w:rsidP="00DA4847">
      <w:pPr>
        <w:autoSpaceDE w:val="0"/>
        <w:autoSpaceDN w:val="0"/>
        <w:adjustRightInd w:val="0"/>
        <w:jc w:val="both"/>
        <w:rPr>
          <w:lang w:val="de-DE"/>
        </w:rPr>
      </w:pPr>
      <w:r w:rsidRPr="00EE603B">
        <w:rPr>
          <w:lang w:val="de-DE"/>
        </w:rPr>
        <w:tab/>
        <w:t>[§ 6 - Mit Ausnahme von § 5 ist vorliegender Artikel nicht anwendbar auf Kontrollen, die in Anwendung des Gesetzes vom 4. Februar 2000 über die Schaffung der Föderalagentur für die Sicherheit der Nahrungsmittelkette durchgeführt werden.]</w:t>
      </w:r>
    </w:p>
    <w:p w14:paraId="29CA4663" w14:textId="77777777" w:rsidR="00DA4847" w:rsidRPr="00EE603B" w:rsidRDefault="00DA4847" w:rsidP="00DA4847">
      <w:pPr>
        <w:jc w:val="both"/>
        <w:rPr>
          <w:lang w:val="de-DE"/>
        </w:rPr>
      </w:pPr>
    </w:p>
    <w:p w14:paraId="4FFAFBDC" w14:textId="77777777" w:rsidR="00DA4847" w:rsidRPr="00EE603B" w:rsidRDefault="00DA4847" w:rsidP="00DA4847">
      <w:pPr>
        <w:jc w:val="both"/>
        <w:rPr>
          <w:lang w:val="de-DE"/>
        </w:rPr>
      </w:pPr>
      <w:r w:rsidRPr="00EE603B">
        <w:rPr>
          <w:i/>
          <w:iCs/>
          <w:lang w:val="de-DE"/>
        </w:rPr>
        <w:t>[Art. 15 §§ 1 bis 3 aufgehoben durch Art. 104 des G. vom 24. Juli 2008 (B.S. vom 7. August 2008); § 6 eingefügt durch Art. 12 Nr. 2 des K.E. vom 22. Februar 2001 (II) (B.S. vom 28. Februar 2001)]</w:t>
      </w:r>
    </w:p>
    <w:p w14:paraId="6A9D1417" w14:textId="77777777" w:rsidR="00DA4847" w:rsidRPr="00EE603B" w:rsidRDefault="00DA4847" w:rsidP="00DA4847">
      <w:pPr>
        <w:autoSpaceDE w:val="0"/>
        <w:autoSpaceDN w:val="0"/>
        <w:adjustRightInd w:val="0"/>
        <w:jc w:val="both"/>
        <w:rPr>
          <w:lang w:val="de-DE"/>
        </w:rPr>
      </w:pPr>
    </w:p>
    <w:p w14:paraId="2718A926" w14:textId="77777777" w:rsidR="008A4DDA" w:rsidRPr="00EE603B" w:rsidRDefault="008A4DDA" w:rsidP="00DA4847">
      <w:pPr>
        <w:autoSpaceDE w:val="0"/>
        <w:autoSpaceDN w:val="0"/>
        <w:adjustRightInd w:val="0"/>
        <w:ind w:firstLine="709"/>
        <w:jc w:val="both"/>
        <w:rPr>
          <w:b/>
          <w:lang w:val="de-DE"/>
        </w:rPr>
      </w:pPr>
    </w:p>
    <w:p w14:paraId="781DD4C4" w14:textId="77777777" w:rsidR="00DA4847" w:rsidRPr="00EE603B" w:rsidRDefault="00DA4847" w:rsidP="00DA4847">
      <w:pPr>
        <w:autoSpaceDE w:val="0"/>
        <w:autoSpaceDN w:val="0"/>
        <w:adjustRightInd w:val="0"/>
        <w:ind w:firstLine="709"/>
        <w:jc w:val="both"/>
        <w:rPr>
          <w:lang w:val="de-DE"/>
        </w:rPr>
      </w:pPr>
      <w:r w:rsidRPr="00EE603B">
        <w:rPr>
          <w:b/>
          <w:lang w:val="de-DE"/>
        </w:rPr>
        <w:t>Art. 16</w:t>
      </w:r>
      <w:r w:rsidRPr="00EE603B">
        <w:rPr>
          <w:lang w:val="de-DE"/>
        </w:rPr>
        <w:t xml:space="preserve"> - [Unbeschadet der im Strafgesetzbuch festgelegten Strafen:</w:t>
      </w:r>
    </w:p>
    <w:p w14:paraId="2B786BB9" w14:textId="77777777" w:rsidR="00DA4847" w:rsidRPr="00EE603B" w:rsidRDefault="00DA4847" w:rsidP="00DA4847">
      <w:pPr>
        <w:autoSpaceDE w:val="0"/>
        <w:autoSpaceDN w:val="0"/>
        <w:adjustRightInd w:val="0"/>
        <w:ind w:firstLine="709"/>
        <w:jc w:val="both"/>
        <w:rPr>
          <w:lang w:val="de-DE"/>
        </w:rPr>
      </w:pPr>
    </w:p>
    <w:p w14:paraId="45C9703F" w14:textId="77777777" w:rsidR="00DA4847" w:rsidRPr="00EE603B" w:rsidRDefault="00DA4847" w:rsidP="00DA4847">
      <w:pPr>
        <w:autoSpaceDE w:val="0"/>
        <w:autoSpaceDN w:val="0"/>
        <w:adjustRightInd w:val="0"/>
        <w:ind w:firstLine="709"/>
        <w:jc w:val="both"/>
        <w:rPr>
          <w:lang w:val="de-DE"/>
        </w:rPr>
      </w:pPr>
      <w:r w:rsidRPr="00EE603B">
        <w:rPr>
          <w:lang w:val="de-DE"/>
        </w:rPr>
        <w:t>§ 1 - [Wird mit einer Geldbuße von [50 EUR bis zu 500 EUR] bestraft:</w:t>
      </w:r>
    </w:p>
    <w:p w14:paraId="5BE40B22" w14:textId="77777777" w:rsidR="00DA4847" w:rsidRPr="00EE603B" w:rsidRDefault="00DA4847" w:rsidP="00DA4847">
      <w:pPr>
        <w:autoSpaceDE w:val="0"/>
        <w:autoSpaceDN w:val="0"/>
        <w:adjustRightInd w:val="0"/>
        <w:ind w:firstLine="709"/>
        <w:jc w:val="both"/>
        <w:rPr>
          <w:lang w:val="de-DE"/>
        </w:rPr>
      </w:pPr>
    </w:p>
    <w:p w14:paraId="568C06EB" w14:textId="77777777" w:rsidR="00DA4847" w:rsidRPr="00EE603B" w:rsidRDefault="00DA4847" w:rsidP="00DA4847">
      <w:pPr>
        <w:autoSpaceDE w:val="0"/>
        <w:autoSpaceDN w:val="0"/>
        <w:adjustRightInd w:val="0"/>
        <w:ind w:firstLine="709"/>
        <w:jc w:val="both"/>
        <w:rPr>
          <w:lang w:val="de-DE"/>
        </w:rPr>
      </w:pPr>
      <w:r w:rsidRPr="00EE603B">
        <w:rPr>
          <w:lang w:val="de-DE"/>
        </w:rPr>
        <w:t>1. wer gegen die Bestimmungen der Artikel 2 Absatz 2, Artikel 6 §§ 1</w:t>
      </w:r>
      <w:r w:rsidRPr="00EE603B">
        <w:rPr>
          <w:i/>
          <w:lang w:val="de-DE"/>
        </w:rPr>
        <w:t>quinquies</w:t>
      </w:r>
      <w:r w:rsidRPr="00EE603B">
        <w:rPr>
          <w:lang w:val="de-DE"/>
        </w:rPr>
        <w:t xml:space="preserve"> und 1</w:t>
      </w:r>
      <w:r w:rsidRPr="00EE603B">
        <w:rPr>
          <w:i/>
          <w:lang w:val="de-DE"/>
        </w:rPr>
        <w:t>sexies</w:t>
      </w:r>
      <w:r w:rsidRPr="00EE603B">
        <w:rPr>
          <w:lang w:val="de-DE"/>
        </w:rPr>
        <w:t>, Artikel 6</w:t>
      </w:r>
      <w:r w:rsidRPr="00EE603B">
        <w:rPr>
          <w:i/>
          <w:lang w:val="de-DE"/>
        </w:rPr>
        <w:t>septies</w:t>
      </w:r>
      <w:r w:rsidRPr="00EE603B">
        <w:rPr>
          <w:lang w:val="de-DE"/>
        </w:rPr>
        <w:t xml:space="preserve"> und 12</w:t>
      </w:r>
      <w:r w:rsidRPr="00EE603B">
        <w:rPr>
          <w:i/>
          <w:lang w:val="de-DE"/>
        </w:rPr>
        <w:t>septies</w:t>
      </w:r>
      <w:r w:rsidRPr="00EE603B">
        <w:rPr>
          <w:lang w:val="de-DE"/>
        </w:rPr>
        <w:t xml:space="preserve"> für das, was die Verpackung, die Etikettierung und Bezeichnung der Arzneimittel betrifft, sowie gegen die Bestimmungen von Artikel 6</w:t>
      </w:r>
      <w:r w:rsidRPr="00EE603B">
        <w:rPr>
          <w:i/>
          <w:lang w:val="de-DE"/>
        </w:rPr>
        <w:t>ter</w:t>
      </w:r>
      <w:r w:rsidRPr="00EE603B">
        <w:rPr>
          <w:lang w:val="de-DE"/>
        </w:rPr>
        <w:t xml:space="preserve"> § 1 Absatz 3 oder ihrer Ausführungserlasse verstößt,</w:t>
      </w:r>
    </w:p>
    <w:p w14:paraId="54F250F8" w14:textId="77777777" w:rsidR="00DA4847" w:rsidRPr="00EE603B" w:rsidRDefault="00DA4847" w:rsidP="00DA4847">
      <w:pPr>
        <w:autoSpaceDE w:val="0"/>
        <w:autoSpaceDN w:val="0"/>
        <w:adjustRightInd w:val="0"/>
        <w:ind w:firstLine="709"/>
        <w:jc w:val="both"/>
        <w:rPr>
          <w:lang w:val="de-DE"/>
        </w:rPr>
      </w:pPr>
    </w:p>
    <w:p w14:paraId="6F190DA3" w14:textId="77777777" w:rsidR="00DA4847" w:rsidRPr="00EE603B" w:rsidRDefault="00DA4847" w:rsidP="00DA4847">
      <w:pPr>
        <w:autoSpaceDE w:val="0"/>
        <w:autoSpaceDN w:val="0"/>
        <w:adjustRightInd w:val="0"/>
        <w:ind w:firstLine="709"/>
        <w:jc w:val="both"/>
        <w:rPr>
          <w:lang w:val="de-DE"/>
        </w:rPr>
      </w:pPr>
      <w:r w:rsidRPr="00EE603B">
        <w:rPr>
          <w:lang w:val="de-DE"/>
        </w:rPr>
        <w:t>2. wer verdorbene, veränderte, abgelaufene, gefälschte oder nachgeahmte Arzneimittel sowie Arzneimittel, die mit den Bestimmungen des vorliegenden Gesetzes oder seiner Ausführungserlasse nicht konform sind, kauft, besitzt, verkauft, zum Kauf anbietet, abgibt, liefert, verteilt, beschafft,</w:t>
      </w:r>
      <w:r w:rsidRPr="00EE603B">
        <w:rPr>
          <w:b/>
          <w:lang w:val="de-DE"/>
        </w:rPr>
        <w:t xml:space="preserve"> </w:t>
      </w:r>
      <w:r w:rsidRPr="00EE603B">
        <w:rPr>
          <w:lang w:val="de-DE"/>
        </w:rPr>
        <w:t>importiert oder exportiert,</w:t>
      </w:r>
    </w:p>
    <w:p w14:paraId="2F2D145C" w14:textId="77777777" w:rsidR="00DA4847" w:rsidRPr="00EE603B" w:rsidRDefault="00DA4847" w:rsidP="00DA4847">
      <w:pPr>
        <w:autoSpaceDE w:val="0"/>
        <w:autoSpaceDN w:val="0"/>
        <w:adjustRightInd w:val="0"/>
        <w:ind w:firstLine="709"/>
        <w:jc w:val="both"/>
        <w:rPr>
          <w:lang w:val="de-DE"/>
        </w:rPr>
      </w:pPr>
    </w:p>
    <w:p w14:paraId="6F72E7DC" w14:textId="77777777" w:rsidR="00DA4847" w:rsidRPr="00EE603B" w:rsidRDefault="00DA4847" w:rsidP="00DA4847">
      <w:pPr>
        <w:ind w:firstLine="709"/>
        <w:jc w:val="both"/>
        <w:rPr>
          <w:lang w:val="de-DE"/>
        </w:rPr>
      </w:pPr>
      <w:r w:rsidRPr="00EE603B">
        <w:rPr>
          <w:lang w:val="de-DE"/>
        </w:rPr>
        <w:t>[3. wer gegen die Bestimmungen von Artikel 32 der Verordnung (EG) Nr. 1901/2006 des Europäischen Parlaments und des Rates vom 12. Dezember 2006 über Kinderarzneimittel und zur Änderung der Verordnung (EWG) Nr. 1768/92, der Richtlinien 2001/20/EG und 2001/83/EG sowie der Verordnung (EG) Nr. 726/2004 oder gegen die Bestimmungen der Artikel 10, 11, 12 und 13 der Verordnung (EG) Nr. 1394/2007 des Europäischen Parlaments und des Rates vom 13. November 2007 über Arzneimittel für neuartige Therapien und zur Änderung der Richtlinie 2001/83/EG und der Verordnung (EG) Nr. 726/2004 verstößt.]]</w:t>
      </w:r>
    </w:p>
    <w:p w14:paraId="2635C5FB" w14:textId="77777777" w:rsidR="00DA4847" w:rsidRPr="00EE603B" w:rsidRDefault="00DA4847" w:rsidP="00DA4847">
      <w:pPr>
        <w:ind w:firstLine="709"/>
        <w:jc w:val="both"/>
        <w:rPr>
          <w:lang w:val="de-DE"/>
        </w:rPr>
      </w:pPr>
    </w:p>
    <w:p w14:paraId="4DD59FBF" w14:textId="77777777" w:rsidR="00EE603B" w:rsidRPr="00EE603B" w:rsidRDefault="00DA4847" w:rsidP="00DA4847">
      <w:pPr>
        <w:ind w:firstLine="709"/>
        <w:jc w:val="both"/>
        <w:rPr>
          <w:lang w:val="de-DE"/>
        </w:rPr>
      </w:pPr>
      <w:r w:rsidRPr="00EE603B">
        <w:rPr>
          <w:lang w:val="de-DE"/>
        </w:rPr>
        <w:t>§ 2 - [Mit einer Gefängnisstrafe von acht Tagen bis zu einem Monat und einer Geldbuße von [100 EUR bis zu 1.000 EUR] oder mit nur einer dieser Strafen wird bestraft, wer gegen die Bestimmungen der Artikel 3 § 1, 4, 6</w:t>
      </w:r>
      <w:r w:rsidRPr="00EE603B">
        <w:rPr>
          <w:i/>
          <w:lang w:val="de-DE"/>
        </w:rPr>
        <w:t>quinquies</w:t>
      </w:r>
      <w:r w:rsidRPr="00EE603B">
        <w:rPr>
          <w:lang w:val="de-DE"/>
        </w:rPr>
        <w:t>, 6</w:t>
      </w:r>
      <w:r w:rsidRPr="00EE603B">
        <w:rPr>
          <w:i/>
          <w:lang w:val="de-DE"/>
        </w:rPr>
        <w:t>ter</w:t>
      </w:r>
      <w:r w:rsidRPr="00EE603B">
        <w:rPr>
          <w:lang w:val="de-DE"/>
        </w:rPr>
        <w:t xml:space="preserve"> § 2, 11, 12, 13 oder 13</w:t>
      </w:r>
      <w:r w:rsidRPr="00EE603B">
        <w:rPr>
          <w:i/>
          <w:lang w:val="de-DE"/>
        </w:rPr>
        <w:t>bis</w:t>
      </w:r>
      <w:r w:rsidRPr="00EE603B">
        <w:rPr>
          <w:lang w:val="de-DE"/>
        </w:rPr>
        <w:t xml:space="preserve"> oder ihrer Ausführungserlasse verstößt.]</w:t>
      </w:r>
    </w:p>
    <w:p w14:paraId="15A969B4" w14:textId="77777777" w:rsidR="00EE603B" w:rsidRPr="00EE603B" w:rsidRDefault="00EE603B" w:rsidP="00DA4847">
      <w:pPr>
        <w:ind w:firstLine="709"/>
        <w:jc w:val="both"/>
        <w:rPr>
          <w:lang w:val="de-DE"/>
        </w:rPr>
      </w:pPr>
    </w:p>
    <w:p w14:paraId="3BA2A048" w14:textId="175E3F27" w:rsidR="00DA4847" w:rsidRPr="00EE603B" w:rsidRDefault="00DA4847" w:rsidP="00DA4847">
      <w:pPr>
        <w:ind w:firstLine="709"/>
        <w:jc w:val="both"/>
        <w:rPr>
          <w:lang w:val="de-DE"/>
        </w:rPr>
      </w:pPr>
      <w:r w:rsidRPr="00EE603B">
        <w:rPr>
          <w:lang w:val="de-DE"/>
        </w:rPr>
        <w:t>§ 3 - [Mit einer Gefängnisstrafe von einem Monat bis zu einem Jahr und einer Geldbuße von [200 EUR bis zu 15.000 EUR] oder mit nur einer dieser Strafen wird bestraft:</w:t>
      </w:r>
    </w:p>
    <w:p w14:paraId="68EBB96E" w14:textId="77777777" w:rsidR="00DA4847" w:rsidRPr="00EE603B" w:rsidRDefault="00DA4847" w:rsidP="00DA4847">
      <w:pPr>
        <w:ind w:firstLine="709"/>
        <w:jc w:val="both"/>
        <w:rPr>
          <w:lang w:val="de-DE"/>
        </w:rPr>
      </w:pPr>
    </w:p>
    <w:p w14:paraId="3635918B" w14:textId="77777777" w:rsidR="00F400DB" w:rsidRPr="00EE603B" w:rsidRDefault="00F400DB" w:rsidP="00F400DB">
      <w:pPr>
        <w:ind w:firstLine="709"/>
        <w:jc w:val="both"/>
        <w:rPr>
          <w:lang w:val="de-DE"/>
        </w:rPr>
      </w:pPr>
      <w:r w:rsidRPr="00EE603B">
        <w:rPr>
          <w:lang w:val="de-DE"/>
        </w:rPr>
        <w:lastRenderedPageBreak/>
        <w:t>1. wer gegen die Bestimmungen von Artikel 3 §§ 2, 3 oder 4, von Artikel 6 §§ 1, 1</w:t>
      </w:r>
      <w:r w:rsidRPr="00EE603B">
        <w:rPr>
          <w:i/>
          <w:lang w:val="de-DE"/>
        </w:rPr>
        <w:t>bis</w:t>
      </w:r>
      <w:r w:rsidRPr="00EE603B">
        <w:rPr>
          <w:lang w:val="de-DE"/>
        </w:rPr>
        <w:t>, 1</w:t>
      </w:r>
      <w:r w:rsidRPr="00EE603B">
        <w:rPr>
          <w:i/>
          <w:lang w:val="de-DE"/>
        </w:rPr>
        <w:t>ter</w:t>
      </w:r>
      <w:r w:rsidRPr="00EE603B">
        <w:rPr>
          <w:lang w:val="de-DE"/>
        </w:rPr>
        <w:t>, 1</w:t>
      </w:r>
      <w:r w:rsidRPr="00EE603B">
        <w:rPr>
          <w:i/>
          <w:lang w:val="de-DE"/>
        </w:rPr>
        <w:t>quater</w:t>
      </w:r>
      <w:r w:rsidRPr="00EE603B">
        <w:rPr>
          <w:lang w:val="de-DE"/>
        </w:rPr>
        <w:t>, 1</w:t>
      </w:r>
      <w:r w:rsidRPr="00EE603B">
        <w:rPr>
          <w:i/>
          <w:lang w:val="de-DE"/>
        </w:rPr>
        <w:t>sexies</w:t>
      </w:r>
      <w:r w:rsidRPr="00EE603B">
        <w:rPr>
          <w:lang w:val="de-DE"/>
        </w:rPr>
        <w:t>, [1</w:t>
      </w:r>
      <w:r w:rsidRPr="00EE603B">
        <w:rPr>
          <w:i/>
          <w:lang w:val="de-DE"/>
        </w:rPr>
        <w:t>septies</w:t>
      </w:r>
      <w:r w:rsidRPr="00EE603B">
        <w:rPr>
          <w:lang w:val="de-DE"/>
        </w:rPr>
        <w:t>, 1</w:t>
      </w:r>
      <w:r w:rsidRPr="00EE603B">
        <w:rPr>
          <w:i/>
          <w:lang w:val="de-DE"/>
        </w:rPr>
        <w:t>octies</w:t>
      </w:r>
      <w:r w:rsidRPr="00EE603B">
        <w:rPr>
          <w:lang w:val="de-DE"/>
        </w:rPr>
        <w:t>, 1</w:t>
      </w:r>
      <w:r w:rsidRPr="00EE603B">
        <w:rPr>
          <w:i/>
          <w:lang w:val="de-DE"/>
        </w:rPr>
        <w:t>nonies</w:t>
      </w:r>
      <w:r w:rsidRPr="00EE603B">
        <w:rPr>
          <w:lang w:val="de-DE"/>
        </w:rPr>
        <w:t>, 1</w:t>
      </w:r>
      <w:r w:rsidRPr="00EE603B">
        <w:rPr>
          <w:i/>
          <w:lang w:val="de-DE"/>
        </w:rPr>
        <w:t>decies</w:t>
      </w:r>
      <w:r w:rsidRPr="00EE603B">
        <w:rPr>
          <w:lang w:val="de-DE"/>
        </w:rPr>
        <w:t>] oder 2, von Artikel 6</w:t>
      </w:r>
      <w:r w:rsidRPr="00EE603B">
        <w:rPr>
          <w:i/>
          <w:lang w:val="de-DE"/>
        </w:rPr>
        <w:t>bis</w:t>
      </w:r>
      <w:r w:rsidRPr="00EE603B">
        <w:rPr>
          <w:lang w:val="de-DE"/>
        </w:rPr>
        <w:t>, von Artikel 6</w:t>
      </w:r>
      <w:r w:rsidRPr="00EE603B">
        <w:rPr>
          <w:i/>
          <w:lang w:val="de-DE"/>
        </w:rPr>
        <w:t>ter</w:t>
      </w:r>
      <w:r w:rsidRPr="00EE603B">
        <w:rPr>
          <w:lang w:val="de-DE"/>
        </w:rPr>
        <w:t xml:space="preserve"> § 1 Absatz 1 und gegen die Bestimmungen der Artikel 6</w:t>
      </w:r>
      <w:r w:rsidRPr="00EE603B">
        <w:rPr>
          <w:i/>
          <w:lang w:val="de-DE"/>
        </w:rPr>
        <w:t>quater</w:t>
      </w:r>
      <w:r w:rsidRPr="00EE603B">
        <w:rPr>
          <w:lang w:val="de-DE"/>
        </w:rPr>
        <w:t>, 7, [7</w:t>
      </w:r>
      <w:r w:rsidRPr="00EE603B">
        <w:rPr>
          <w:i/>
          <w:lang w:val="de-DE"/>
        </w:rPr>
        <w:t>bis</w:t>
      </w:r>
      <w:r w:rsidRPr="00EE603B">
        <w:rPr>
          <w:lang w:val="de-DE"/>
        </w:rPr>
        <w:t>, 7</w:t>
      </w:r>
      <w:r w:rsidRPr="00EE603B">
        <w:rPr>
          <w:i/>
          <w:lang w:val="de-DE"/>
        </w:rPr>
        <w:t>ter</w:t>
      </w:r>
      <w:r w:rsidRPr="00EE603B">
        <w:rPr>
          <w:lang w:val="de-DE"/>
        </w:rPr>
        <w:t>, 8,] 8</w:t>
      </w:r>
      <w:r w:rsidRPr="00EE603B">
        <w:rPr>
          <w:i/>
          <w:lang w:val="de-DE"/>
        </w:rPr>
        <w:t>bis</w:t>
      </w:r>
      <w:r w:rsidRPr="00EE603B">
        <w:rPr>
          <w:lang w:val="de-DE"/>
        </w:rPr>
        <w:t>, [9 §§ 1 bis 3], 10, 12</w:t>
      </w:r>
      <w:r w:rsidRPr="00EE603B">
        <w:rPr>
          <w:i/>
          <w:lang w:val="de-DE"/>
        </w:rPr>
        <w:t>bis</w:t>
      </w:r>
      <w:r w:rsidRPr="00EE603B">
        <w:rPr>
          <w:lang w:val="de-DE"/>
        </w:rPr>
        <w:t>, 12</w:t>
      </w:r>
      <w:r w:rsidRPr="00EE603B">
        <w:rPr>
          <w:i/>
          <w:lang w:val="de-DE"/>
        </w:rPr>
        <w:t>ter</w:t>
      </w:r>
      <w:r w:rsidRPr="00EE603B">
        <w:rPr>
          <w:lang w:val="de-DE"/>
        </w:rPr>
        <w:t>, 12</w:t>
      </w:r>
      <w:r w:rsidRPr="00EE603B">
        <w:rPr>
          <w:i/>
          <w:lang w:val="de-DE"/>
        </w:rPr>
        <w:t>quater</w:t>
      </w:r>
      <w:r w:rsidRPr="00EE603B">
        <w:rPr>
          <w:lang w:val="de-DE"/>
        </w:rPr>
        <w:t>, 12</w:t>
      </w:r>
      <w:r w:rsidRPr="00EE603B">
        <w:rPr>
          <w:i/>
          <w:lang w:val="de-DE"/>
        </w:rPr>
        <w:t>quinquies</w:t>
      </w:r>
      <w:r w:rsidRPr="00EE603B">
        <w:rPr>
          <w:lang w:val="de-DE"/>
        </w:rPr>
        <w:t>[, 12</w:t>
      </w:r>
      <w:r w:rsidRPr="00EE603B">
        <w:rPr>
          <w:i/>
          <w:lang w:val="de-DE"/>
        </w:rPr>
        <w:t>sexies</w:t>
      </w:r>
      <w:r w:rsidRPr="00EE603B">
        <w:rPr>
          <w:lang w:val="de-DE"/>
        </w:rPr>
        <w:t xml:space="preserve"> oder 12</w:t>
      </w:r>
      <w:r w:rsidRPr="00EE603B">
        <w:rPr>
          <w:i/>
          <w:lang w:val="de-DE"/>
        </w:rPr>
        <w:t>octies</w:t>
      </w:r>
      <w:r w:rsidRPr="00EE603B">
        <w:rPr>
          <w:lang w:val="de-DE"/>
        </w:rPr>
        <w:t>] oder ihrer Ausführungserlasse sowie der Artikel 6 § 1</w:t>
      </w:r>
      <w:r w:rsidRPr="00EE603B">
        <w:rPr>
          <w:i/>
          <w:lang w:val="de-DE"/>
        </w:rPr>
        <w:t>quinquies</w:t>
      </w:r>
      <w:r w:rsidRPr="00EE603B">
        <w:rPr>
          <w:lang w:val="de-DE"/>
        </w:rPr>
        <w:t>,</w:t>
      </w:r>
      <w:r w:rsidRPr="00EE603B">
        <w:rPr>
          <w:i/>
          <w:lang w:val="de-DE"/>
        </w:rPr>
        <w:t xml:space="preserve"> </w:t>
      </w:r>
      <w:r w:rsidRPr="00EE603B">
        <w:rPr>
          <w:lang w:val="de-DE"/>
        </w:rPr>
        <w:t>6</w:t>
      </w:r>
      <w:r w:rsidRPr="00EE603B">
        <w:rPr>
          <w:i/>
          <w:lang w:val="de-DE"/>
        </w:rPr>
        <w:t xml:space="preserve">septies </w:t>
      </w:r>
      <w:r w:rsidRPr="00EE603B">
        <w:rPr>
          <w:lang w:val="de-DE"/>
        </w:rPr>
        <w:t>und 12</w:t>
      </w:r>
      <w:r w:rsidRPr="00EE603B">
        <w:rPr>
          <w:i/>
          <w:lang w:val="de-DE"/>
        </w:rPr>
        <w:t>septies</w:t>
      </w:r>
      <w:r w:rsidRPr="00EE603B">
        <w:rPr>
          <w:lang w:val="de-DE"/>
        </w:rPr>
        <w:t xml:space="preserve"> oder ihrer Ausführungserlasse verstößt, sofern die betreffenden Aktivitäten nicht in § 1 des vorliegenden Artikels erwähnt sind, </w:t>
      </w:r>
    </w:p>
    <w:p w14:paraId="401D6081" w14:textId="77777777" w:rsidR="00DA4847" w:rsidRPr="00EE603B" w:rsidRDefault="00DA4847" w:rsidP="00DA4847">
      <w:pPr>
        <w:jc w:val="both"/>
        <w:rPr>
          <w:lang w:val="de-DE"/>
        </w:rPr>
      </w:pPr>
    </w:p>
    <w:p w14:paraId="420C1AFE" w14:textId="77777777" w:rsidR="00DA4847" w:rsidRPr="00EE603B" w:rsidRDefault="00DA4847" w:rsidP="00DA4847">
      <w:pPr>
        <w:ind w:firstLine="709"/>
        <w:jc w:val="both"/>
        <w:rPr>
          <w:lang w:val="de-DE"/>
        </w:rPr>
      </w:pPr>
      <w:r w:rsidRPr="00EE603B">
        <w:rPr>
          <w:lang w:val="de-DE"/>
        </w:rPr>
        <w:t>2. wer sich weigert, die Besuche, Inspektionen, Untersuchungen, Kontrollen, Vernehmungen, Einsichtnahmen von Dokumenten, Probeentnahmen und die Sammlung von Beweismaterial sowie die Beschlagnahme oder andere Maßnahmen durch die Mitglieder des statutarischen oder Vertragspersonals - wie vorgesehen in Artikel 14 oder seinen Ausführungserlassen </w:t>
      </w:r>
      <w:r w:rsidRPr="00EE603B">
        <w:rPr>
          <w:lang w:val="de-DE"/>
        </w:rPr>
        <w:noBreakHyphen/>
        <w:t xml:space="preserve"> durchführen zu lassen, oder wer sich dem widersetzt,</w:t>
      </w:r>
    </w:p>
    <w:p w14:paraId="65744BDA" w14:textId="77777777" w:rsidR="00DA4847" w:rsidRPr="00EE603B" w:rsidRDefault="00DA4847" w:rsidP="00DA4847">
      <w:pPr>
        <w:ind w:firstLine="709"/>
        <w:jc w:val="both"/>
        <w:rPr>
          <w:lang w:val="de-DE"/>
        </w:rPr>
      </w:pPr>
    </w:p>
    <w:p w14:paraId="398ED245" w14:textId="77777777" w:rsidR="00DA4847" w:rsidRPr="00EE603B" w:rsidRDefault="00DA4847" w:rsidP="00DA4847">
      <w:pPr>
        <w:ind w:firstLine="709"/>
        <w:jc w:val="both"/>
        <w:rPr>
          <w:lang w:val="de-DE"/>
        </w:rPr>
      </w:pPr>
      <w:r w:rsidRPr="00EE603B">
        <w:rPr>
          <w:lang w:val="de-DE"/>
        </w:rPr>
        <w:t>3. wer Arzneimittel, die dazu bestimmt sind, verkauft, zum Verkauf angeboten, abgegeben, geliefert, verteilt, beschafft, importiert oder exportiert zu werden, gefälscht oder nachgeahmt hat oder sie hat fälschen oder nachahmen lassen,</w:t>
      </w:r>
    </w:p>
    <w:p w14:paraId="3725865F" w14:textId="77777777" w:rsidR="00DA4847" w:rsidRPr="00EE603B" w:rsidRDefault="00DA4847" w:rsidP="00DA4847">
      <w:pPr>
        <w:ind w:firstLine="709"/>
        <w:jc w:val="both"/>
        <w:rPr>
          <w:lang w:val="de-DE"/>
        </w:rPr>
      </w:pPr>
    </w:p>
    <w:p w14:paraId="35A0B42B" w14:textId="77777777" w:rsidR="00DA4847" w:rsidRPr="00EE603B" w:rsidRDefault="00DA4847" w:rsidP="00DA4847">
      <w:pPr>
        <w:ind w:firstLine="709"/>
        <w:jc w:val="both"/>
        <w:rPr>
          <w:lang w:val="de-DE"/>
        </w:rPr>
      </w:pPr>
      <w:r w:rsidRPr="00EE603B">
        <w:rPr>
          <w:lang w:val="de-DE"/>
        </w:rPr>
        <w:t>4. derjenige, bei dem Arzneimittel, die zum Verkauf, zum Anbieten zum Verkauf, zur Abgabe, Lieferung, Verteilung, Beschaffung und zum Import oder Export bestimmt sind, gefunden werden und der sie verkauft, zum Verkauf anbietet, abgibt, liefert, verteilt, beschafft, importiert oder exportiert, obwohl er weiß, dass sie verdorben, verändert, abgelaufen, gefälscht, nachgeahmt oder mit den Bestimmungen des vorliegenden Gesetzes oder seiner Ausführungserlasse nicht konform sind,</w:t>
      </w:r>
    </w:p>
    <w:p w14:paraId="712C9E4D" w14:textId="77777777" w:rsidR="00DA4847" w:rsidRPr="00EE603B" w:rsidRDefault="00DA4847" w:rsidP="00DA4847">
      <w:pPr>
        <w:ind w:firstLine="709"/>
        <w:jc w:val="both"/>
        <w:rPr>
          <w:lang w:val="de-DE"/>
        </w:rPr>
      </w:pPr>
    </w:p>
    <w:p w14:paraId="57C1D127" w14:textId="77777777" w:rsidR="00DA4847" w:rsidRPr="00EE603B" w:rsidRDefault="00DA4847" w:rsidP="00DA4847">
      <w:pPr>
        <w:ind w:firstLine="709"/>
        <w:jc w:val="both"/>
        <w:rPr>
          <w:rFonts w:ascii="TimesNewRoman" w:hAnsi="TimesNewRoman" w:cs="TimesNewRoman"/>
          <w:lang w:val="de-DE"/>
        </w:rPr>
      </w:pPr>
      <w:r w:rsidRPr="00EE603B">
        <w:rPr>
          <w:lang w:val="de-DE"/>
        </w:rPr>
        <w:t xml:space="preserve">5. wer unter Verstoß gegen Artikel 3 Absatz 1 der vorerwähnten </w:t>
      </w:r>
      <w:r w:rsidRPr="00EE603B">
        <w:rPr>
          <w:rFonts w:ascii="TimesNewRoman" w:hAnsi="TimesNewRoman" w:cs="TimesNewRoman"/>
          <w:lang w:val="de-DE"/>
        </w:rPr>
        <w:t xml:space="preserve">Verordnung (EG) Nr. 726/2004 ein in der Anlage dieser Verordnung erwähntes Arzneimittel in Verkehr bringt, ohne dass dafür eine in dieser Verordnung erwähnte </w:t>
      </w:r>
      <w:r w:rsidR="00887FB3" w:rsidRPr="00EE603B">
        <w:rPr>
          <w:rFonts w:ascii="TimesNewRoman" w:hAnsi="TimesNewRoman" w:cs="TimesNewRoman"/>
          <w:lang w:val="de-DE"/>
        </w:rPr>
        <w:t>[IVG]</w:t>
      </w:r>
      <w:r w:rsidRPr="00EE603B">
        <w:rPr>
          <w:rFonts w:ascii="TimesNewRoman" w:hAnsi="TimesNewRoman" w:cs="TimesNewRoman"/>
          <w:lang w:val="de-DE"/>
        </w:rPr>
        <w:t xml:space="preserve"> erteilt wurde,]</w:t>
      </w:r>
    </w:p>
    <w:p w14:paraId="4181B5A3" w14:textId="77777777" w:rsidR="00DA4847" w:rsidRPr="00EE603B" w:rsidRDefault="00DA4847" w:rsidP="00DA4847">
      <w:pPr>
        <w:ind w:firstLine="709"/>
        <w:jc w:val="both"/>
        <w:rPr>
          <w:rFonts w:ascii="TimesNewRoman" w:hAnsi="TimesNewRoman" w:cs="TimesNewRoman"/>
          <w:lang w:val="de-DE"/>
        </w:rPr>
      </w:pPr>
    </w:p>
    <w:p w14:paraId="2821FA58" w14:textId="2D64EAE7" w:rsidR="00DA4847" w:rsidRPr="00EE603B" w:rsidRDefault="00DA4847" w:rsidP="00DA4847">
      <w:pPr>
        <w:ind w:firstLine="709"/>
        <w:jc w:val="both"/>
        <w:rPr>
          <w:rFonts w:ascii="TimesNewRoman" w:hAnsi="TimesNewRoman" w:cs="TimesNewRoman"/>
          <w:lang w:val="de-DE"/>
        </w:rPr>
      </w:pPr>
      <w:r w:rsidRPr="00EE603B">
        <w:rPr>
          <w:rFonts w:ascii="TimesNewRoman" w:hAnsi="TimesNewRoman" w:cs="TimesNewRoman"/>
          <w:lang w:val="de-DE"/>
        </w:rPr>
        <w:t>[6. wer gegen die Bestimmungen der Artikel 33, 35 und 46 der vorerwähnten Verordnung (EG) Nr. 1901/2006 oder gegen die Bestimmungen der Artikel 3, 4, 6 und 15 der vorerwähnten Verordnung (EG) 1394/2007 verstößt</w:t>
      </w:r>
      <w:r w:rsidR="00CC2AF5" w:rsidRPr="00EE603B">
        <w:rPr>
          <w:rFonts w:ascii="TimesNewRoman" w:hAnsi="TimesNewRoman" w:cs="TimesNewRoman"/>
          <w:lang w:val="de-DE"/>
        </w:rPr>
        <w:t>,</w:t>
      </w:r>
      <w:r w:rsidRPr="00EE603B">
        <w:rPr>
          <w:rFonts w:ascii="TimesNewRoman" w:hAnsi="TimesNewRoman" w:cs="TimesNewRoman"/>
          <w:lang w:val="de-DE"/>
        </w:rPr>
        <w:t>]</w:t>
      </w:r>
    </w:p>
    <w:p w14:paraId="3D47503E" w14:textId="77777777" w:rsidR="00CC2AF5" w:rsidRPr="00EE603B" w:rsidRDefault="00CC2AF5" w:rsidP="00DA4847">
      <w:pPr>
        <w:ind w:firstLine="709"/>
        <w:jc w:val="both"/>
        <w:rPr>
          <w:rFonts w:ascii="TimesNewRoman" w:hAnsi="TimesNewRoman" w:cs="TimesNewRoman"/>
          <w:lang w:val="de-DE"/>
        </w:rPr>
      </w:pPr>
    </w:p>
    <w:p w14:paraId="2D1BB603" w14:textId="387395B6" w:rsidR="00CC2AF5" w:rsidRPr="00EE603B" w:rsidRDefault="00CC2AF5" w:rsidP="00DA4847">
      <w:pPr>
        <w:ind w:firstLine="709"/>
        <w:jc w:val="both"/>
        <w:rPr>
          <w:rFonts w:ascii="TimesNewRoman" w:hAnsi="TimesNewRoman" w:cs="TimesNewRoman"/>
          <w:lang w:val="de-DE"/>
        </w:rPr>
      </w:pPr>
      <w:r w:rsidRPr="00EE603B">
        <w:rPr>
          <w:rFonts w:ascii="TimesNewRoman" w:hAnsi="TimesNewRoman" w:cs="TimesNewRoman"/>
          <w:lang w:val="de-DE"/>
        </w:rPr>
        <w:t>(...)</w:t>
      </w:r>
    </w:p>
    <w:p w14:paraId="28CE6C22" w14:textId="77777777" w:rsidR="00CC2AF5" w:rsidRPr="00EE603B" w:rsidRDefault="00CC2AF5" w:rsidP="00DA4847">
      <w:pPr>
        <w:ind w:firstLine="709"/>
        <w:jc w:val="both"/>
        <w:rPr>
          <w:rFonts w:ascii="TimesNewRoman" w:hAnsi="TimesNewRoman" w:cs="TimesNewRoman"/>
          <w:lang w:val="de-DE"/>
        </w:rPr>
      </w:pPr>
    </w:p>
    <w:p w14:paraId="1DF7E39D" w14:textId="5A85D600" w:rsidR="00CC2AF5" w:rsidRPr="00EE603B" w:rsidRDefault="00CC2AF5" w:rsidP="00DA4847">
      <w:pPr>
        <w:ind w:firstLine="709"/>
        <w:jc w:val="both"/>
        <w:rPr>
          <w:rFonts w:ascii="TimesNewRoman" w:hAnsi="TimesNewRoman" w:cs="TimesNewRoman"/>
          <w:lang w:val="de-DE"/>
        </w:rPr>
      </w:pPr>
      <w:r w:rsidRPr="00EE603B">
        <w:rPr>
          <w:rFonts w:ascii="TimesNewRoman" w:hAnsi="TimesNewRoman" w:cs="TimesNewRoman"/>
          <w:lang w:val="de-DE"/>
        </w:rPr>
        <w:t>[</w:t>
      </w:r>
      <w:r w:rsidRPr="00EE603B">
        <w:rPr>
          <w:lang w:val="de-DE"/>
        </w:rPr>
        <w:t>8. wer gegen die Bestimmungen der von der Europäischen Kommission auf der Grundlage von Artikel 54</w:t>
      </w:r>
      <w:r w:rsidRPr="00EE603B">
        <w:rPr>
          <w:i/>
          <w:iCs/>
          <w:lang w:val="de-DE"/>
        </w:rPr>
        <w:t>a</w:t>
      </w:r>
      <w:r w:rsidRPr="00EE603B">
        <w:rPr>
          <w:lang w:val="de-DE"/>
        </w:rPr>
        <w:t xml:space="preserve"> Absatz 2 der Richtlinie 2001/83 erlassenen delegierten Rechtsakte verstößt.]</w:t>
      </w:r>
    </w:p>
    <w:p w14:paraId="3A8DCA6D" w14:textId="77777777" w:rsidR="00DA4847" w:rsidRPr="00EE603B" w:rsidRDefault="00DA4847" w:rsidP="00DA4847">
      <w:pPr>
        <w:ind w:firstLine="709"/>
        <w:jc w:val="both"/>
        <w:rPr>
          <w:rFonts w:ascii="TimesNewRoman" w:hAnsi="TimesNewRoman" w:cs="TimesNewRoman"/>
          <w:lang w:val="de-DE"/>
        </w:rPr>
      </w:pPr>
    </w:p>
    <w:p w14:paraId="6C9B83DF" w14:textId="77777777" w:rsidR="00DA4847" w:rsidRPr="00EE603B" w:rsidRDefault="00DA4847" w:rsidP="00DA4847">
      <w:pPr>
        <w:ind w:firstLine="709"/>
        <w:jc w:val="both"/>
        <w:rPr>
          <w:rFonts w:ascii="TimesNewRoman" w:hAnsi="TimesNewRoman" w:cs="TimesNewRoman"/>
          <w:lang w:val="de-DE"/>
        </w:rPr>
      </w:pPr>
      <w:r w:rsidRPr="00EE603B">
        <w:rPr>
          <w:rFonts w:ascii="TimesNewRoman" w:hAnsi="TimesNewRoman" w:cs="TimesNewRoman"/>
          <w:lang w:val="de-DE"/>
        </w:rPr>
        <w:t xml:space="preserve">§ 4 - [Mit einer Gefängnisstrafe von drei Monaten bis zu fünf Jahren und einer Geldbuße von [1.000 EUR bis zu 100.000 EUR] oder mit nur einer dieser Strafen wird bestraft, wer gegen die Bestimmungen der Erlasse zur Ausführung des vorliegenden Gesetzes über Arzneimittel verstößt, die Schlaf- oder Betäubungsmittel oder psychotrope Stoffe oder Stoffe umfassen, die verwendbar sind </w:t>
      </w:r>
      <w:r w:rsidRPr="00EE603B">
        <w:rPr>
          <w:bCs/>
          <w:lang w:val="de-DE"/>
        </w:rPr>
        <w:t>zur unerlaubten Herstellung von Betäubungsmitteln und psychotropen Stoffen</w:t>
      </w:r>
      <w:r w:rsidRPr="00EE603B">
        <w:rPr>
          <w:rFonts w:ascii="TimesNewRoman" w:hAnsi="TimesNewRoman" w:cs="TimesNewRoman"/>
          <w:lang w:val="de-DE"/>
        </w:rPr>
        <w:t xml:space="preserve">, die eine Abhängigkeit hervorrufen können und deren Liste vom König festgelegt ist.] </w:t>
      </w:r>
    </w:p>
    <w:p w14:paraId="251EFEC5" w14:textId="77777777" w:rsidR="00DA4847" w:rsidRPr="00EE603B" w:rsidRDefault="00DA4847" w:rsidP="00DA4847">
      <w:pPr>
        <w:jc w:val="both"/>
        <w:rPr>
          <w:rFonts w:ascii="TimesNewRoman" w:hAnsi="TimesNewRoman" w:cs="TimesNewRoman"/>
          <w:lang w:val="de-DE"/>
        </w:rPr>
      </w:pPr>
    </w:p>
    <w:p w14:paraId="31208FAD" w14:textId="77777777" w:rsidR="00DA4847" w:rsidRPr="00EE603B" w:rsidRDefault="00DA4847" w:rsidP="00DA4847">
      <w:pPr>
        <w:ind w:firstLine="709"/>
        <w:jc w:val="both"/>
        <w:rPr>
          <w:rFonts w:ascii="TimesNewRoman" w:hAnsi="TimesNewRoman" w:cs="TimesNewRoman"/>
          <w:lang w:val="de-DE"/>
        </w:rPr>
      </w:pPr>
      <w:r w:rsidRPr="00EE603B">
        <w:rPr>
          <w:rFonts w:ascii="TimesNewRoman" w:hAnsi="TimesNewRoman" w:cs="TimesNewRoman"/>
          <w:lang w:val="de-DE"/>
        </w:rPr>
        <w:t xml:space="preserve">§ 5 - Die Verleger, Drucker und im Allgemeinen alle Personen, die die Verbreitung der Information oder Werbung gewährleisten, werden von den erwähnten Strafen befreit, wenn sie den Namen der Person melden, die Urheber der Information oder Werbung ist oder die Initiative </w:t>
      </w:r>
      <w:r w:rsidRPr="00EE603B">
        <w:rPr>
          <w:rFonts w:ascii="TimesNewRoman" w:hAnsi="TimesNewRoman" w:cs="TimesNewRoman"/>
          <w:lang w:val="de-DE"/>
        </w:rPr>
        <w:lastRenderedPageBreak/>
        <w:t>zu ihrer Verbreitung ergriffen und ihre Niederlassung oder ihren Gesellschaftssitz in Belgien hat.</w:t>
      </w:r>
    </w:p>
    <w:p w14:paraId="4934BDF5" w14:textId="77777777" w:rsidR="00DA4847" w:rsidRPr="00EE603B" w:rsidRDefault="00DA4847" w:rsidP="00DA4847">
      <w:pPr>
        <w:ind w:firstLine="709"/>
        <w:jc w:val="both"/>
        <w:rPr>
          <w:rFonts w:ascii="TimesNewRoman" w:hAnsi="TimesNewRoman" w:cs="TimesNewRoman"/>
          <w:lang w:val="de-DE"/>
        </w:rPr>
      </w:pPr>
    </w:p>
    <w:p w14:paraId="07683F3E" w14:textId="77777777" w:rsidR="00DA4847" w:rsidRPr="00EE603B" w:rsidRDefault="00DA4847" w:rsidP="00DA4847">
      <w:pPr>
        <w:ind w:firstLine="709"/>
        <w:jc w:val="both"/>
        <w:rPr>
          <w:rFonts w:ascii="TimesNewRoman" w:hAnsi="TimesNewRoman" w:cs="TimesNewRoman"/>
          <w:lang w:val="de-DE"/>
        </w:rPr>
      </w:pPr>
      <w:r w:rsidRPr="00EE603B">
        <w:rPr>
          <w:rFonts w:ascii="TimesNewRoman" w:hAnsi="TimesNewRoman" w:cs="TimesNewRoman"/>
          <w:lang w:val="de-DE"/>
        </w:rPr>
        <w:t>§ 6 - […]]</w:t>
      </w:r>
    </w:p>
    <w:p w14:paraId="454EDBD4" w14:textId="77777777" w:rsidR="00DA4847" w:rsidRPr="00EE603B" w:rsidRDefault="00DA4847" w:rsidP="00DA4847">
      <w:pPr>
        <w:jc w:val="both"/>
        <w:rPr>
          <w:rFonts w:ascii="TimesNewRoman" w:hAnsi="TimesNewRoman" w:cs="TimesNewRoman"/>
          <w:lang w:val="de-DE"/>
        </w:rPr>
      </w:pPr>
    </w:p>
    <w:p w14:paraId="7D543798" w14:textId="55F6020B" w:rsidR="00DA4847" w:rsidRPr="00EE603B" w:rsidRDefault="005454CD" w:rsidP="00DA4847">
      <w:pPr>
        <w:jc w:val="both"/>
        <w:rPr>
          <w:rFonts w:ascii="TimesNewRoman" w:hAnsi="TimesNewRoman" w:cs="TimesNewRoman"/>
          <w:i/>
          <w:lang w:val="de-DE"/>
        </w:rPr>
      </w:pPr>
      <w:r w:rsidRPr="00EE603B">
        <w:rPr>
          <w:rFonts w:ascii="TimesNewRoman" w:hAnsi="TimesNewRoman" w:cs="TimesNewRoman"/>
          <w:i/>
          <w:lang w:val="de-DE"/>
        </w:rPr>
        <w:t xml:space="preserve">[Art. 16 ersetzt durch </w:t>
      </w:r>
      <w:r w:rsidR="00DA4847" w:rsidRPr="00EE603B">
        <w:rPr>
          <w:rFonts w:ascii="TimesNewRoman" w:hAnsi="TimesNewRoman" w:cs="TimesNewRoman"/>
          <w:i/>
          <w:lang w:val="de-DE"/>
        </w:rPr>
        <w:t xml:space="preserve">Art. 10 des G. vom 21. Juni 1983 (B.S. vom 15. Juli 1983); § 1 ersetzt durch Art. 31 des G. vom 1. Mai 2006 (B.S. vom 16. Mai 2006); § 1 einziger Absatz einleitende Bestimmung abgeändert durch Art. 233 Nr. 1 des G. vom 27. Dezember 2006 (B.S. vom 28. Dezember 2006); § 1 einziger Absatz Nr. 3 eingefügt durch Art. 103 Nr. 1 des G. vom 24. Juli 2008 (B.S. vom 7. August 2008); § 2 ersetzt durch Art. 31 des G. vom 1. Mai 2006 (B.S. vom 16. Mai 2006) und abgeändert durch Art. 233 Nr. 2 des G. vom 27. Dezember 2006 (B.S. vom 28. Dezember 2006); § 3 ersetzt durch Art. 31 des G. vom 1. Mai 2006 (B.S. vom 16. Mai 2006); § 3 einziger Absatz einleitende Bestimmung abgeändert durch Art. 233 Nr. 3 des G. vom 27. Dezember 2006 (B.S. vom 28. Dezember 2006); </w:t>
      </w:r>
      <w:r w:rsidR="00830705" w:rsidRPr="00EE603B">
        <w:rPr>
          <w:rFonts w:ascii="TimesNewRoman" w:hAnsi="TimesNewRoman" w:cs="TimesNewRoman"/>
          <w:i/>
          <w:lang w:val="de-DE"/>
        </w:rPr>
        <w:t>§ 3 einziger Absatz Nr. 1 abgeändert durch Art. 10 des G. vom 3. August 2012 (B.S. vom 11. September 2012)</w:t>
      </w:r>
      <w:r w:rsidR="00C210A1" w:rsidRPr="00EE603B">
        <w:rPr>
          <w:rFonts w:ascii="TimesNewRoman" w:hAnsi="TimesNewRoman" w:cs="TimesNewRoman"/>
          <w:i/>
          <w:lang w:val="de-DE"/>
        </w:rPr>
        <w:t>,</w:t>
      </w:r>
      <w:r w:rsidR="00F733DC" w:rsidRPr="00EE603B">
        <w:rPr>
          <w:rFonts w:ascii="TimesNewRoman" w:hAnsi="TimesNewRoman" w:cs="TimesNewRoman"/>
          <w:i/>
          <w:lang w:val="de-DE"/>
        </w:rPr>
        <w:t xml:space="preserve"> Art. 18 des G. vom 20. Juni 2013 (B.S. vom 26. Juni 2013)</w:t>
      </w:r>
      <w:r w:rsidR="00C210A1" w:rsidRPr="00EE603B">
        <w:rPr>
          <w:rFonts w:ascii="TimesNewRoman" w:hAnsi="TimesNewRoman" w:cs="TimesNewRoman"/>
          <w:i/>
          <w:sz w:val="20"/>
          <w:szCs w:val="20"/>
          <w:lang w:val="de-DE"/>
        </w:rPr>
        <w:t xml:space="preserve"> </w:t>
      </w:r>
      <w:r w:rsidR="00C210A1" w:rsidRPr="00EE603B">
        <w:rPr>
          <w:rFonts w:ascii="TimesNewRoman" w:hAnsi="TimesNewRoman" w:cs="TimesNewRoman"/>
          <w:i/>
          <w:lang w:val="de-DE"/>
        </w:rPr>
        <w:t>und Art. 30 des G. vom 15. Dezember 2013 (B.S. vom 20. Dezember 2013)</w:t>
      </w:r>
      <w:r w:rsidR="00830705" w:rsidRPr="00EE603B">
        <w:rPr>
          <w:rFonts w:ascii="TimesNewRoman" w:hAnsi="TimesNewRoman" w:cs="TimesNewRoman"/>
          <w:i/>
          <w:lang w:val="de-DE"/>
        </w:rPr>
        <w:t xml:space="preserve">; </w:t>
      </w:r>
      <w:r w:rsidR="00E061FD" w:rsidRPr="00EE603B">
        <w:rPr>
          <w:rFonts w:ascii="TimesNewRoman" w:hAnsi="TimesNewRoman" w:cs="TimesNewRoman"/>
          <w:i/>
          <w:lang w:val="de-DE"/>
        </w:rPr>
        <w:t xml:space="preserve">§ 3 einziger Absatz Nr. 5 abgeändert durch Art. 13 des G. vom 3. August 2012 (B.S. vom 11. September 2012); </w:t>
      </w:r>
      <w:r w:rsidR="00DA4847" w:rsidRPr="00EE603B">
        <w:rPr>
          <w:rFonts w:ascii="TimesNewRoman" w:hAnsi="TimesNewRoman" w:cs="TimesNewRoman"/>
          <w:i/>
          <w:lang w:val="de-DE"/>
        </w:rPr>
        <w:t>§ 3 einziger Absatz Nr. 6 eingefügt durch Art. 103 Nr. 2 des G. vom 24. Juli 2008 (B.S. vom 7. August 2008);</w:t>
      </w:r>
      <w:r w:rsidR="00CC2AF5" w:rsidRPr="00EE603B">
        <w:rPr>
          <w:rFonts w:ascii="TimesNewRoman" w:hAnsi="TimesNewRoman" w:cs="TimesNewRoman"/>
          <w:i/>
          <w:lang w:val="de-DE"/>
        </w:rPr>
        <w:t xml:space="preserve"> § 3 einziger Absatz Nr. 8 eingefügt durch Art. 4</w:t>
      </w:r>
      <w:r w:rsidR="00CC2AF5" w:rsidRPr="00EE603B">
        <w:rPr>
          <w:rFonts w:ascii="TimesNewRoman" w:hAnsi="TimesNewRoman" w:cs="TimesNewRoman"/>
          <w:i/>
          <w:color w:val="231F20"/>
          <w:lang w:val="de-DE"/>
        </w:rPr>
        <w:t xml:space="preserve"> des G. vom 7. April 2019 (II) (B.S. vom 6. Mai 2019, Err. vom 8. Mai 2019);</w:t>
      </w:r>
      <w:r w:rsidR="00DA4847" w:rsidRPr="00EE603B">
        <w:rPr>
          <w:rFonts w:ascii="TimesNewRoman" w:hAnsi="TimesNewRoman" w:cs="TimesNewRoman"/>
          <w:i/>
          <w:lang w:val="de-DE"/>
        </w:rPr>
        <w:t xml:space="preserve"> § 4 ersetzt durch Art. 31 des G. vom 1. Mai 2006 (B.S. vom 16. Mai 2006) und abgeändert durch Art. 233 Nr. 4 des G. vom 27. Dezember 2006 (B.S. vom 28. Dezember 2006); § 6 aufgehoben durch Art. 264 Nr. 7 des G. vom 22. Dezember 2003 (B.S. vom 31. Dezember 2003)]</w:t>
      </w:r>
    </w:p>
    <w:p w14:paraId="22E5AB6C" w14:textId="77777777" w:rsidR="00FE078F" w:rsidRPr="00EE603B" w:rsidRDefault="00FE078F" w:rsidP="00DA4847">
      <w:pPr>
        <w:jc w:val="both"/>
        <w:rPr>
          <w:rFonts w:ascii="TimesNewRoman" w:hAnsi="TimesNewRoman" w:cs="TimesNewRoman"/>
          <w:lang w:val="de-DE"/>
        </w:rPr>
      </w:pPr>
    </w:p>
    <w:p w14:paraId="5FEE029C" w14:textId="77777777" w:rsidR="008A4DDA" w:rsidRPr="00EE603B" w:rsidRDefault="008A4DDA" w:rsidP="00DA4847">
      <w:pPr>
        <w:tabs>
          <w:tab w:val="left" w:pos="-1080"/>
          <w:tab w:val="left" w:pos="-720"/>
          <w:tab w:val="left" w:pos="0"/>
          <w:tab w:val="left" w:pos="709"/>
          <w:tab w:val="left" w:pos="1418"/>
          <w:tab w:val="left" w:pos="2160"/>
          <w:tab w:val="left" w:pos="2880"/>
          <w:tab w:val="left" w:pos="3600"/>
          <w:tab w:val="left" w:pos="4320"/>
          <w:tab w:val="left" w:pos="5079"/>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jc w:val="both"/>
        <w:rPr>
          <w:sz w:val="20"/>
          <w:szCs w:val="20"/>
          <w:lang w:val="de-DE"/>
        </w:rPr>
      </w:pPr>
    </w:p>
    <w:p w14:paraId="48E6F33D" w14:textId="15887BE7" w:rsidR="00DA4847" w:rsidRPr="00EE603B" w:rsidRDefault="00DA4847" w:rsidP="00DA4847">
      <w:pPr>
        <w:tabs>
          <w:tab w:val="left" w:pos="-1080"/>
          <w:tab w:val="left" w:pos="-720"/>
          <w:tab w:val="left" w:pos="0"/>
          <w:tab w:val="left" w:pos="709"/>
          <w:tab w:val="left" w:pos="1418"/>
          <w:tab w:val="left" w:pos="2160"/>
          <w:tab w:val="left" w:pos="2880"/>
          <w:tab w:val="left" w:pos="3600"/>
          <w:tab w:val="left" w:pos="4320"/>
          <w:tab w:val="left" w:pos="5079"/>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jc w:val="both"/>
        <w:rPr>
          <w:sz w:val="20"/>
          <w:szCs w:val="20"/>
          <w:lang w:val="de-DE"/>
        </w:rPr>
      </w:pPr>
      <w:r w:rsidRPr="00EE603B">
        <w:rPr>
          <w:sz w:val="20"/>
          <w:szCs w:val="20"/>
          <w:lang w:val="de-DE"/>
        </w:rPr>
        <w:t xml:space="preserve">Ab einem gemäß Art. 83 des G. vom 19. Dezember 2008 (B.S. vom 31. Dezember 2008) vom König festzulegenden Datum lautet Art. 16 wie folgt: </w:t>
      </w:r>
    </w:p>
    <w:p w14:paraId="5F0E3975" w14:textId="77777777" w:rsidR="00DA4847" w:rsidRPr="00EE603B" w:rsidRDefault="00DA4847" w:rsidP="00DA4847">
      <w:pPr>
        <w:tabs>
          <w:tab w:val="left" w:pos="-1080"/>
          <w:tab w:val="left" w:pos="-720"/>
          <w:tab w:val="left" w:pos="0"/>
          <w:tab w:val="left" w:pos="709"/>
          <w:tab w:val="left" w:pos="1418"/>
          <w:tab w:val="left" w:pos="2160"/>
          <w:tab w:val="left" w:pos="2880"/>
          <w:tab w:val="left" w:pos="3600"/>
          <w:tab w:val="left" w:pos="4320"/>
          <w:tab w:val="left" w:pos="5079"/>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jc w:val="both"/>
        <w:rPr>
          <w:sz w:val="20"/>
          <w:szCs w:val="20"/>
          <w:lang w:val="de-DE"/>
        </w:rPr>
      </w:pPr>
    </w:p>
    <w:p w14:paraId="3FBF3697" w14:textId="77777777" w:rsidR="00DA4847" w:rsidRPr="00EE603B" w:rsidRDefault="00DA4847" w:rsidP="00DA4847">
      <w:pPr>
        <w:autoSpaceDE w:val="0"/>
        <w:autoSpaceDN w:val="0"/>
        <w:adjustRightInd w:val="0"/>
        <w:jc w:val="both"/>
        <w:rPr>
          <w:sz w:val="20"/>
          <w:szCs w:val="20"/>
          <w:lang w:val="de-DE"/>
        </w:rPr>
      </w:pPr>
      <w:r w:rsidRPr="00EE603B">
        <w:rPr>
          <w:sz w:val="20"/>
          <w:szCs w:val="20"/>
          <w:lang w:val="de-DE"/>
        </w:rPr>
        <w:t>"Art. 16 - [Unbeschadet der im Strafgesetzbuch festgelegten Strafen:</w:t>
      </w:r>
    </w:p>
    <w:p w14:paraId="259E06B7" w14:textId="77777777" w:rsidR="00DA4847" w:rsidRPr="00EE603B" w:rsidRDefault="00DA4847" w:rsidP="00DA4847">
      <w:pPr>
        <w:autoSpaceDE w:val="0"/>
        <w:autoSpaceDN w:val="0"/>
        <w:adjustRightInd w:val="0"/>
        <w:ind w:firstLine="709"/>
        <w:jc w:val="both"/>
        <w:rPr>
          <w:sz w:val="20"/>
          <w:szCs w:val="20"/>
          <w:lang w:val="de-DE"/>
        </w:rPr>
      </w:pPr>
    </w:p>
    <w:p w14:paraId="3A745560" w14:textId="77777777" w:rsidR="00DA4847" w:rsidRPr="00EE603B" w:rsidRDefault="00DA4847" w:rsidP="00DA4847">
      <w:pPr>
        <w:autoSpaceDE w:val="0"/>
        <w:autoSpaceDN w:val="0"/>
        <w:adjustRightInd w:val="0"/>
        <w:jc w:val="both"/>
        <w:rPr>
          <w:sz w:val="20"/>
          <w:szCs w:val="20"/>
          <w:lang w:val="de-DE"/>
        </w:rPr>
      </w:pPr>
      <w:r w:rsidRPr="00EE603B">
        <w:rPr>
          <w:sz w:val="20"/>
          <w:szCs w:val="20"/>
          <w:lang w:val="de-DE"/>
        </w:rPr>
        <w:t>§ 1 - [Wird mit einer Geldbuße von [50 EUR bis zu 500 EUR] bestraft:</w:t>
      </w:r>
    </w:p>
    <w:p w14:paraId="1BFC14E0" w14:textId="77777777" w:rsidR="00DA4847" w:rsidRPr="00EE603B" w:rsidRDefault="00DA4847" w:rsidP="00DA4847">
      <w:pPr>
        <w:autoSpaceDE w:val="0"/>
        <w:autoSpaceDN w:val="0"/>
        <w:adjustRightInd w:val="0"/>
        <w:ind w:firstLine="709"/>
        <w:jc w:val="both"/>
        <w:rPr>
          <w:sz w:val="20"/>
          <w:szCs w:val="20"/>
          <w:lang w:val="de-DE"/>
        </w:rPr>
      </w:pPr>
    </w:p>
    <w:p w14:paraId="30B9966A" w14:textId="77777777" w:rsidR="00DA4847" w:rsidRPr="00EE603B" w:rsidRDefault="00DA4847" w:rsidP="00DA4847">
      <w:pPr>
        <w:autoSpaceDE w:val="0"/>
        <w:autoSpaceDN w:val="0"/>
        <w:adjustRightInd w:val="0"/>
        <w:jc w:val="both"/>
        <w:rPr>
          <w:sz w:val="20"/>
          <w:szCs w:val="20"/>
          <w:lang w:val="de-DE"/>
        </w:rPr>
      </w:pPr>
      <w:r w:rsidRPr="00EE603B">
        <w:rPr>
          <w:sz w:val="20"/>
          <w:szCs w:val="20"/>
          <w:lang w:val="de-DE"/>
        </w:rPr>
        <w:t>1. wer gegen die Bestimmungen der Artikel 2 Absatz 2, Artikel 6 §§ 1</w:t>
      </w:r>
      <w:r w:rsidRPr="00EE603B">
        <w:rPr>
          <w:i/>
          <w:sz w:val="20"/>
          <w:szCs w:val="20"/>
          <w:lang w:val="de-DE"/>
        </w:rPr>
        <w:t>quinquies</w:t>
      </w:r>
      <w:r w:rsidRPr="00EE603B">
        <w:rPr>
          <w:sz w:val="20"/>
          <w:szCs w:val="20"/>
          <w:lang w:val="de-DE"/>
        </w:rPr>
        <w:t xml:space="preserve"> und 1</w:t>
      </w:r>
      <w:r w:rsidRPr="00EE603B">
        <w:rPr>
          <w:i/>
          <w:sz w:val="20"/>
          <w:szCs w:val="20"/>
          <w:lang w:val="de-DE"/>
        </w:rPr>
        <w:t>sexies</w:t>
      </w:r>
      <w:r w:rsidRPr="00EE603B">
        <w:rPr>
          <w:sz w:val="20"/>
          <w:szCs w:val="20"/>
          <w:lang w:val="de-DE"/>
        </w:rPr>
        <w:t>, Artikel 6</w:t>
      </w:r>
      <w:r w:rsidRPr="00EE603B">
        <w:rPr>
          <w:i/>
          <w:sz w:val="20"/>
          <w:szCs w:val="20"/>
          <w:lang w:val="de-DE"/>
        </w:rPr>
        <w:t>septies</w:t>
      </w:r>
      <w:r w:rsidRPr="00EE603B">
        <w:rPr>
          <w:sz w:val="20"/>
          <w:szCs w:val="20"/>
          <w:lang w:val="de-DE"/>
        </w:rPr>
        <w:t xml:space="preserve"> und 12</w:t>
      </w:r>
      <w:r w:rsidRPr="00EE603B">
        <w:rPr>
          <w:i/>
          <w:sz w:val="20"/>
          <w:szCs w:val="20"/>
          <w:lang w:val="de-DE"/>
        </w:rPr>
        <w:t>septies</w:t>
      </w:r>
      <w:r w:rsidRPr="00EE603B">
        <w:rPr>
          <w:sz w:val="20"/>
          <w:szCs w:val="20"/>
          <w:lang w:val="de-DE"/>
        </w:rPr>
        <w:t xml:space="preserve"> für das, was die Verpackung, die Etikettierung und Bezeichnung der Arzneimittel betrifft, sowie gegen die Bestimmungen von Artikel 6</w:t>
      </w:r>
      <w:r w:rsidRPr="00EE603B">
        <w:rPr>
          <w:i/>
          <w:sz w:val="20"/>
          <w:szCs w:val="20"/>
          <w:lang w:val="de-DE"/>
        </w:rPr>
        <w:t>ter</w:t>
      </w:r>
      <w:r w:rsidRPr="00EE603B">
        <w:rPr>
          <w:sz w:val="20"/>
          <w:szCs w:val="20"/>
          <w:lang w:val="de-DE"/>
        </w:rPr>
        <w:t xml:space="preserve"> § 1 Absatz 3 oder ihrer Ausführungserlasse verstößt;</w:t>
      </w:r>
    </w:p>
    <w:p w14:paraId="5ACC2D75" w14:textId="77777777" w:rsidR="00DA4847" w:rsidRPr="00EE603B" w:rsidRDefault="00DA4847" w:rsidP="00DA4847">
      <w:pPr>
        <w:autoSpaceDE w:val="0"/>
        <w:autoSpaceDN w:val="0"/>
        <w:adjustRightInd w:val="0"/>
        <w:ind w:firstLine="709"/>
        <w:jc w:val="both"/>
        <w:rPr>
          <w:sz w:val="20"/>
          <w:szCs w:val="20"/>
          <w:lang w:val="de-DE"/>
        </w:rPr>
      </w:pPr>
    </w:p>
    <w:p w14:paraId="65F8D03F" w14:textId="77777777" w:rsidR="00DA4847" w:rsidRPr="00EE603B" w:rsidRDefault="00DA4847" w:rsidP="00DA4847">
      <w:pPr>
        <w:autoSpaceDE w:val="0"/>
        <w:autoSpaceDN w:val="0"/>
        <w:adjustRightInd w:val="0"/>
        <w:jc w:val="both"/>
        <w:rPr>
          <w:sz w:val="20"/>
          <w:szCs w:val="20"/>
          <w:lang w:val="de-DE"/>
        </w:rPr>
      </w:pPr>
      <w:r w:rsidRPr="00EE603B">
        <w:rPr>
          <w:sz w:val="20"/>
          <w:szCs w:val="20"/>
          <w:lang w:val="de-DE"/>
        </w:rPr>
        <w:t>2. wer verdorbene, veränderte, abgelaufene, gefälschte oder nachgeahmte Arzneimittel sowie Arzneimittel, die mit den Bestimmungen des vorliegenden Gesetzes oder seiner Ausführungserlasse nicht konform sind, kauft, besitzt, verkauft, zum Kauf anbietet, abgibt, liefert, verteilt, beschafft,</w:t>
      </w:r>
      <w:r w:rsidRPr="00EE603B">
        <w:rPr>
          <w:b/>
          <w:sz w:val="20"/>
          <w:szCs w:val="20"/>
          <w:lang w:val="de-DE"/>
        </w:rPr>
        <w:t xml:space="preserve"> </w:t>
      </w:r>
      <w:r w:rsidRPr="00EE603B">
        <w:rPr>
          <w:sz w:val="20"/>
          <w:szCs w:val="20"/>
          <w:lang w:val="de-DE"/>
        </w:rPr>
        <w:t>importiert oder exportiert,</w:t>
      </w:r>
    </w:p>
    <w:p w14:paraId="1559EC90" w14:textId="77777777" w:rsidR="00DA4847" w:rsidRPr="00EE603B" w:rsidRDefault="00DA4847" w:rsidP="00DA4847">
      <w:pPr>
        <w:autoSpaceDE w:val="0"/>
        <w:autoSpaceDN w:val="0"/>
        <w:adjustRightInd w:val="0"/>
        <w:ind w:firstLine="709"/>
        <w:jc w:val="both"/>
        <w:rPr>
          <w:sz w:val="20"/>
          <w:szCs w:val="20"/>
          <w:lang w:val="de-DE"/>
        </w:rPr>
      </w:pPr>
    </w:p>
    <w:p w14:paraId="35D50477" w14:textId="77777777" w:rsidR="00DA4847" w:rsidRPr="00EE603B" w:rsidRDefault="00DA4847" w:rsidP="00DA4847">
      <w:pPr>
        <w:jc w:val="both"/>
        <w:rPr>
          <w:sz w:val="20"/>
          <w:szCs w:val="20"/>
          <w:lang w:val="de-DE"/>
        </w:rPr>
      </w:pPr>
      <w:r w:rsidRPr="00EE603B">
        <w:rPr>
          <w:sz w:val="20"/>
          <w:szCs w:val="20"/>
          <w:lang w:val="de-DE"/>
        </w:rPr>
        <w:t>[3. wer gegen die Bestimmungen von Artikel 32 der Verordnung (EG) Nr. 1901/2006 des Europäischen Parlaments und des Rates vom 12. Dezember 2006 über Kinderarzneimittel und zur Änderung der Verordnung (EWG) Nr. 1768/92, der Richtlinien 2001/20/EG und 2001/83/EG sowie der Verordnung (EG) Nr.</w:t>
      </w:r>
      <w:r w:rsidR="00BE017F" w:rsidRPr="00EE603B">
        <w:rPr>
          <w:sz w:val="20"/>
          <w:szCs w:val="20"/>
          <w:lang w:val="de-DE"/>
        </w:rPr>
        <w:t> </w:t>
      </w:r>
      <w:r w:rsidRPr="00EE603B">
        <w:rPr>
          <w:sz w:val="20"/>
          <w:szCs w:val="20"/>
          <w:lang w:val="de-DE"/>
        </w:rPr>
        <w:t>726/2004 oder gegen die Bestimmungen der Artikel 10, 11, 12 und 13 der Verordnung (EG) Nr. 1394/2007 des Europäischen Parlaments und des Rates vom 13. November 2007 über Arzneimittel für neuartige Therapien und zur Änderung der Richtlinie 2001/83/EG und der Verordnung (EG) Nr.</w:t>
      </w:r>
      <w:r w:rsidR="005D6916" w:rsidRPr="00EE603B">
        <w:rPr>
          <w:sz w:val="20"/>
          <w:szCs w:val="20"/>
          <w:lang w:val="de-DE"/>
        </w:rPr>
        <w:t> </w:t>
      </w:r>
      <w:r w:rsidRPr="00EE603B">
        <w:rPr>
          <w:sz w:val="20"/>
          <w:szCs w:val="20"/>
          <w:lang w:val="de-DE"/>
        </w:rPr>
        <w:t>726/2004 verstößt.]]</w:t>
      </w:r>
    </w:p>
    <w:p w14:paraId="48190CE4" w14:textId="77777777" w:rsidR="00DA4847" w:rsidRPr="00EE603B" w:rsidRDefault="00DA4847" w:rsidP="00DA4847">
      <w:pPr>
        <w:ind w:firstLine="709"/>
        <w:jc w:val="both"/>
        <w:rPr>
          <w:sz w:val="20"/>
          <w:szCs w:val="20"/>
          <w:lang w:val="de-DE"/>
        </w:rPr>
      </w:pPr>
    </w:p>
    <w:p w14:paraId="0410617F" w14:textId="77777777" w:rsidR="00DA4847" w:rsidRPr="00EE603B" w:rsidRDefault="00DA4847" w:rsidP="00DA4847">
      <w:pPr>
        <w:jc w:val="both"/>
        <w:rPr>
          <w:sz w:val="20"/>
          <w:szCs w:val="20"/>
          <w:lang w:val="de-DE"/>
        </w:rPr>
      </w:pPr>
      <w:r w:rsidRPr="00EE603B">
        <w:rPr>
          <w:sz w:val="20"/>
          <w:szCs w:val="20"/>
          <w:lang w:val="de-DE"/>
        </w:rPr>
        <w:t>§ 2 - [Mit einer Gefängnisstrafe von acht Tagen bis zu einem Monat und einer Geldbuße von [100 EUR bis zu 1.000 EUR] oder mit nur einer dieser Strafen wird bestraft, wer gegen die Bestimmungen der Artikel 3 § 1, 4, 6</w:t>
      </w:r>
      <w:r w:rsidRPr="00EE603B">
        <w:rPr>
          <w:i/>
          <w:sz w:val="20"/>
          <w:szCs w:val="20"/>
          <w:lang w:val="de-DE"/>
        </w:rPr>
        <w:t>quinquies</w:t>
      </w:r>
      <w:r w:rsidRPr="00EE603B">
        <w:rPr>
          <w:sz w:val="20"/>
          <w:szCs w:val="20"/>
          <w:lang w:val="de-DE"/>
        </w:rPr>
        <w:t>, 6</w:t>
      </w:r>
      <w:r w:rsidRPr="00EE603B">
        <w:rPr>
          <w:i/>
          <w:sz w:val="20"/>
          <w:szCs w:val="20"/>
          <w:lang w:val="de-DE"/>
        </w:rPr>
        <w:t>ter</w:t>
      </w:r>
      <w:r w:rsidRPr="00EE603B">
        <w:rPr>
          <w:sz w:val="20"/>
          <w:szCs w:val="20"/>
          <w:lang w:val="de-DE"/>
        </w:rPr>
        <w:t xml:space="preserve"> § 2, 11, 12, 13 oder 13</w:t>
      </w:r>
      <w:r w:rsidRPr="00EE603B">
        <w:rPr>
          <w:i/>
          <w:sz w:val="20"/>
          <w:szCs w:val="20"/>
          <w:lang w:val="de-DE"/>
        </w:rPr>
        <w:t>bis</w:t>
      </w:r>
      <w:r w:rsidRPr="00EE603B">
        <w:rPr>
          <w:sz w:val="20"/>
          <w:szCs w:val="20"/>
          <w:lang w:val="de-DE"/>
        </w:rPr>
        <w:t xml:space="preserve"> oder ihrer Ausführungserlasse verstößt.]</w:t>
      </w:r>
    </w:p>
    <w:p w14:paraId="0378F060" w14:textId="77777777" w:rsidR="00DA4847" w:rsidRPr="00EE603B" w:rsidRDefault="00DA4847" w:rsidP="00DA4847">
      <w:pPr>
        <w:ind w:firstLine="709"/>
        <w:jc w:val="both"/>
        <w:rPr>
          <w:sz w:val="20"/>
          <w:szCs w:val="20"/>
          <w:lang w:val="de-DE"/>
        </w:rPr>
      </w:pPr>
    </w:p>
    <w:p w14:paraId="51AA3EEF" w14:textId="77777777" w:rsidR="00DA4847" w:rsidRPr="00EE603B" w:rsidRDefault="00DA4847" w:rsidP="00DA4847">
      <w:pPr>
        <w:jc w:val="both"/>
        <w:rPr>
          <w:sz w:val="20"/>
          <w:szCs w:val="20"/>
          <w:lang w:val="de-DE"/>
        </w:rPr>
      </w:pPr>
      <w:r w:rsidRPr="00EE603B">
        <w:rPr>
          <w:sz w:val="20"/>
          <w:szCs w:val="20"/>
          <w:lang w:val="de-DE"/>
        </w:rPr>
        <w:t>§ 3 - [Mit einer Gefängnisstrafe von einem Monat bis zu einem Jahr und einer Geldbuße von [200 EUR bis zu 15.000 EUR] oder mit nur einer dieser Strafen wird bestraft:</w:t>
      </w:r>
    </w:p>
    <w:p w14:paraId="0B3D292D" w14:textId="77777777" w:rsidR="00DA4847" w:rsidRPr="00EE603B" w:rsidRDefault="00DA4847" w:rsidP="00DA4847">
      <w:pPr>
        <w:ind w:firstLine="709"/>
        <w:jc w:val="both"/>
        <w:rPr>
          <w:sz w:val="20"/>
          <w:szCs w:val="20"/>
          <w:lang w:val="de-DE"/>
        </w:rPr>
      </w:pPr>
    </w:p>
    <w:p w14:paraId="4461485D" w14:textId="77777777" w:rsidR="00DA4847" w:rsidRPr="00EE603B" w:rsidRDefault="00DA4847" w:rsidP="00DA4847">
      <w:pPr>
        <w:jc w:val="both"/>
        <w:rPr>
          <w:sz w:val="20"/>
          <w:szCs w:val="20"/>
          <w:lang w:val="de-DE"/>
        </w:rPr>
      </w:pPr>
      <w:r w:rsidRPr="00EE603B">
        <w:rPr>
          <w:sz w:val="20"/>
          <w:szCs w:val="20"/>
          <w:lang w:val="de-DE"/>
        </w:rPr>
        <w:t>1. wer gegen die Bestimmungen von Artikel 3 §§ 2, 3 oder 4, von Artikel 6 §§ 1, 1</w:t>
      </w:r>
      <w:r w:rsidRPr="00EE603B">
        <w:rPr>
          <w:i/>
          <w:sz w:val="20"/>
          <w:szCs w:val="20"/>
          <w:lang w:val="de-DE"/>
        </w:rPr>
        <w:t>bis</w:t>
      </w:r>
      <w:r w:rsidRPr="00EE603B">
        <w:rPr>
          <w:sz w:val="20"/>
          <w:szCs w:val="20"/>
          <w:lang w:val="de-DE"/>
        </w:rPr>
        <w:t>, 1</w:t>
      </w:r>
      <w:r w:rsidRPr="00EE603B">
        <w:rPr>
          <w:i/>
          <w:sz w:val="20"/>
          <w:szCs w:val="20"/>
          <w:lang w:val="de-DE"/>
        </w:rPr>
        <w:t>ter</w:t>
      </w:r>
      <w:r w:rsidRPr="00EE603B">
        <w:rPr>
          <w:sz w:val="20"/>
          <w:szCs w:val="20"/>
          <w:lang w:val="de-DE"/>
        </w:rPr>
        <w:t>, 1</w:t>
      </w:r>
      <w:r w:rsidRPr="00EE603B">
        <w:rPr>
          <w:i/>
          <w:sz w:val="20"/>
          <w:szCs w:val="20"/>
          <w:lang w:val="de-DE"/>
        </w:rPr>
        <w:t>quater</w:t>
      </w:r>
      <w:r w:rsidRPr="00EE603B">
        <w:rPr>
          <w:sz w:val="20"/>
          <w:szCs w:val="20"/>
          <w:lang w:val="de-DE"/>
        </w:rPr>
        <w:t>, 1</w:t>
      </w:r>
      <w:r w:rsidRPr="00EE603B">
        <w:rPr>
          <w:i/>
          <w:sz w:val="20"/>
          <w:szCs w:val="20"/>
          <w:lang w:val="de-DE"/>
        </w:rPr>
        <w:t>sexies</w:t>
      </w:r>
      <w:r w:rsidR="00830705" w:rsidRPr="00EE603B">
        <w:rPr>
          <w:sz w:val="20"/>
          <w:szCs w:val="20"/>
          <w:lang w:val="de-DE"/>
        </w:rPr>
        <w:t>, [1</w:t>
      </w:r>
      <w:r w:rsidR="00830705" w:rsidRPr="00EE603B">
        <w:rPr>
          <w:i/>
          <w:sz w:val="20"/>
          <w:szCs w:val="20"/>
          <w:lang w:val="de-DE"/>
        </w:rPr>
        <w:t>septies</w:t>
      </w:r>
      <w:r w:rsidR="00830705" w:rsidRPr="00EE603B">
        <w:rPr>
          <w:sz w:val="20"/>
          <w:szCs w:val="20"/>
          <w:lang w:val="de-DE"/>
        </w:rPr>
        <w:t>, 1</w:t>
      </w:r>
      <w:r w:rsidR="00830705" w:rsidRPr="00EE603B">
        <w:rPr>
          <w:i/>
          <w:sz w:val="20"/>
          <w:szCs w:val="20"/>
          <w:lang w:val="de-DE"/>
        </w:rPr>
        <w:t>octies</w:t>
      </w:r>
      <w:r w:rsidR="00830705" w:rsidRPr="00EE603B">
        <w:rPr>
          <w:sz w:val="20"/>
          <w:szCs w:val="20"/>
          <w:lang w:val="de-DE"/>
        </w:rPr>
        <w:t>, 1</w:t>
      </w:r>
      <w:r w:rsidR="00830705" w:rsidRPr="00EE603B">
        <w:rPr>
          <w:i/>
          <w:sz w:val="20"/>
          <w:szCs w:val="20"/>
          <w:lang w:val="de-DE"/>
        </w:rPr>
        <w:t>nonies</w:t>
      </w:r>
      <w:r w:rsidR="00830705" w:rsidRPr="00EE603B">
        <w:rPr>
          <w:sz w:val="20"/>
          <w:szCs w:val="20"/>
          <w:lang w:val="de-DE"/>
        </w:rPr>
        <w:t>, 1</w:t>
      </w:r>
      <w:r w:rsidR="00830705" w:rsidRPr="00EE603B">
        <w:rPr>
          <w:i/>
          <w:sz w:val="20"/>
          <w:szCs w:val="20"/>
          <w:lang w:val="de-DE"/>
        </w:rPr>
        <w:t>decies</w:t>
      </w:r>
      <w:r w:rsidR="00830705" w:rsidRPr="00EE603B">
        <w:rPr>
          <w:sz w:val="20"/>
          <w:szCs w:val="20"/>
          <w:lang w:val="de-DE"/>
        </w:rPr>
        <w:t>]</w:t>
      </w:r>
      <w:r w:rsidRPr="00EE603B">
        <w:rPr>
          <w:sz w:val="20"/>
          <w:szCs w:val="20"/>
          <w:lang w:val="de-DE"/>
        </w:rPr>
        <w:t xml:space="preserve"> oder 2, von Artikel 6</w:t>
      </w:r>
      <w:r w:rsidRPr="00EE603B">
        <w:rPr>
          <w:i/>
          <w:sz w:val="20"/>
          <w:szCs w:val="20"/>
          <w:lang w:val="de-DE"/>
        </w:rPr>
        <w:t>bis</w:t>
      </w:r>
      <w:r w:rsidRPr="00EE603B">
        <w:rPr>
          <w:sz w:val="20"/>
          <w:szCs w:val="20"/>
          <w:lang w:val="de-DE"/>
        </w:rPr>
        <w:t>, von Artikel 6</w:t>
      </w:r>
      <w:r w:rsidRPr="00EE603B">
        <w:rPr>
          <w:i/>
          <w:sz w:val="20"/>
          <w:szCs w:val="20"/>
          <w:lang w:val="de-DE"/>
        </w:rPr>
        <w:t>ter</w:t>
      </w:r>
      <w:r w:rsidRPr="00EE603B">
        <w:rPr>
          <w:sz w:val="20"/>
          <w:szCs w:val="20"/>
          <w:lang w:val="de-DE"/>
        </w:rPr>
        <w:t xml:space="preserve"> § 1 Absatz 1 und gegen die Bestimmungen der Artikel 6</w:t>
      </w:r>
      <w:r w:rsidRPr="00EE603B">
        <w:rPr>
          <w:i/>
          <w:sz w:val="20"/>
          <w:szCs w:val="20"/>
          <w:lang w:val="de-DE"/>
        </w:rPr>
        <w:t>quater</w:t>
      </w:r>
      <w:r w:rsidRPr="00EE603B">
        <w:rPr>
          <w:sz w:val="20"/>
          <w:szCs w:val="20"/>
          <w:lang w:val="de-DE"/>
        </w:rPr>
        <w:t xml:space="preserve">, 7, </w:t>
      </w:r>
      <w:r w:rsidR="00F733DC" w:rsidRPr="00EE603B">
        <w:rPr>
          <w:sz w:val="20"/>
          <w:szCs w:val="20"/>
          <w:lang w:val="de-DE"/>
        </w:rPr>
        <w:t>[7</w:t>
      </w:r>
      <w:r w:rsidR="00F733DC" w:rsidRPr="00EE603B">
        <w:rPr>
          <w:i/>
          <w:sz w:val="20"/>
          <w:szCs w:val="20"/>
          <w:lang w:val="de-DE"/>
        </w:rPr>
        <w:t>bis</w:t>
      </w:r>
      <w:r w:rsidR="00F733DC" w:rsidRPr="00EE603B">
        <w:rPr>
          <w:sz w:val="20"/>
          <w:szCs w:val="20"/>
          <w:lang w:val="de-DE"/>
        </w:rPr>
        <w:t>, 7</w:t>
      </w:r>
      <w:r w:rsidR="00F733DC" w:rsidRPr="00EE603B">
        <w:rPr>
          <w:i/>
          <w:sz w:val="20"/>
          <w:szCs w:val="20"/>
          <w:lang w:val="de-DE"/>
        </w:rPr>
        <w:t>ter</w:t>
      </w:r>
      <w:r w:rsidR="00F733DC" w:rsidRPr="00EE603B">
        <w:rPr>
          <w:sz w:val="20"/>
          <w:szCs w:val="20"/>
          <w:lang w:val="de-DE"/>
        </w:rPr>
        <w:t>, 8,]</w:t>
      </w:r>
      <w:r w:rsidRPr="00EE603B">
        <w:rPr>
          <w:sz w:val="20"/>
          <w:szCs w:val="20"/>
          <w:lang w:val="de-DE"/>
        </w:rPr>
        <w:t xml:space="preserve"> 8</w:t>
      </w:r>
      <w:r w:rsidRPr="00EE603B">
        <w:rPr>
          <w:i/>
          <w:sz w:val="20"/>
          <w:szCs w:val="20"/>
          <w:lang w:val="de-DE"/>
        </w:rPr>
        <w:t>bis</w:t>
      </w:r>
      <w:r w:rsidRPr="00EE603B">
        <w:rPr>
          <w:sz w:val="20"/>
          <w:szCs w:val="20"/>
          <w:lang w:val="de-DE"/>
        </w:rPr>
        <w:t xml:space="preserve">, </w:t>
      </w:r>
      <w:r w:rsidR="00C210A1" w:rsidRPr="00EE603B">
        <w:rPr>
          <w:sz w:val="20"/>
          <w:szCs w:val="20"/>
          <w:lang w:val="de-DE"/>
        </w:rPr>
        <w:t xml:space="preserve">[9 §§ 1 bis 3], </w:t>
      </w:r>
      <w:r w:rsidRPr="00EE603B">
        <w:rPr>
          <w:sz w:val="20"/>
          <w:szCs w:val="20"/>
          <w:lang w:val="de-DE"/>
        </w:rPr>
        <w:t>10, 12</w:t>
      </w:r>
      <w:r w:rsidRPr="00EE603B">
        <w:rPr>
          <w:i/>
          <w:sz w:val="20"/>
          <w:szCs w:val="20"/>
          <w:lang w:val="de-DE"/>
        </w:rPr>
        <w:t>bis</w:t>
      </w:r>
      <w:r w:rsidRPr="00EE603B">
        <w:rPr>
          <w:sz w:val="20"/>
          <w:szCs w:val="20"/>
          <w:lang w:val="de-DE"/>
        </w:rPr>
        <w:t>, 12</w:t>
      </w:r>
      <w:r w:rsidRPr="00EE603B">
        <w:rPr>
          <w:i/>
          <w:sz w:val="20"/>
          <w:szCs w:val="20"/>
          <w:lang w:val="de-DE"/>
        </w:rPr>
        <w:t>ter</w:t>
      </w:r>
      <w:r w:rsidRPr="00EE603B">
        <w:rPr>
          <w:sz w:val="20"/>
          <w:szCs w:val="20"/>
          <w:lang w:val="de-DE"/>
        </w:rPr>
        <w:t>, 12</w:t>
      </w:r>
      <w:r w:rsidRPr="00EE603B">
        <w:rPr>
          <w:i/>
          <w:sz w:val="20"/>
          <w:szCs w:val="20"/>
          <w:lang w:val="de-DE"/>
        </w:rPr>
        <w:t>quater</w:t>
      </w:r>
      <w:r w:rsidRPr="00EE603B">
        <w:rPr>
          <w:sz w:val="20"/>
          <w:szCs w:val="20"/>
          <w:lang w:val="de-DE"/>
        </w:rPr>
        <w:t>, 12</w:t>
      </w:r>
      <w:r w:rsidRPr="00EE603B">
        <w:rPr>
          <w:i/>
          <w:sz w:val="20"/>
          <w:szCs w:val="20"/>
          <w:lang w:val="de-DE"/>
        </w:rPr>
        <w:t>quinquies</w:t>
      </w:r>
      <w:r w:rsidR="00F733DC" w:rsidRPr="00EE603B">
        <w:rPr>
          <w:sz w:val="20"/>
          <w:szCs w:val="20"/>
          <w:lang w:val="de-DE"/>
        </w:rPr>
        <w:t>[,</w:t>
      </w:r>
      <w:r w:rsidRPr="00EE603B">
        <w:rPr>
          <w:sz w:val="20"/>
          <w:szCs w:val="20"/>
          <w:lang w:val="de-DE"/>
        </w:rPr>
        <w:t xml:space="preserve"> 12</w:t>
      </w:r>
      <w:r w:rsidRPr="00EE603B">
        <w:rPr>
          <w:i/>
          <w:sz w:val="20"/>
          <w:szCs w:val="20"/>
          <w:lang w:val="de-DE"/>
        </w:rPr>
        <w:t>sexies</w:t>
      </w:r>
      <w:r w:rsidRPr="00EE603B">
        <w:rPr>
          <w:sz w:val="20"/>
          <w:szCs w:val="20"/>
          <w:lang w:val="de-DE"/>
        </w:rPr>
        <w:t xml:space="preserve"> </w:t>
      </w:r>
      <w:r w:rsidR="0037228C" w:rsidRPr="00EE603B">
        <w:rPr>
          <w:sz w:val="20"/>
          <w:szCs w:val="20"/>
          <w:lang w:val="de-DE"/>
        </w:rPr>
        <w:t>o</w:t>
      </w:r>
      <w:r w:rsidR="00F733DC" w:rsidRPr="00EE603B">
        <w:rPr>
          <w:sz w:val="20"/>
          <w:szCs w:val="20"/>
          <w:lang w:val="de-DE"/>
        </w:rPr>
        <w:t>der 12</w:t>
      </w:r>
      <w:r w:rsidR="003F623D" w:rsidRPr="00EE603B">
        <w:rPr>
          <w:i/>
          <w:sz w:val="20"/>
          <w:szCs w:val="20"/>
          <w:lang w:val="de-DE"/>
        </w:rPr>
        <w:t>oc</w:t>
      </w:r>
      <w:r w:rsidR="00F733DC" w:rsidRPr="00EE603B">
        <w:rPr>
          <w:i/>
          <w:sz w:val="20"/>
          <w:szCs w:val="20"/>
          <w:lang w:val="de-DE"/>
        </w:rPr>
        <w:t>ties</w:t>
      </w:r>
      <w:r w:rsidR="00F733DC" w:rsidRPr="00EE603B">
        <w:rPr>
          <w:sz w:val="20"/>
          <w:szCs w:val="20"/>
          <w:lang w:val="de-DE"/>
        </w:rPr>
        <w:t xml:space="preserve">] </w:t>
      </w:r>
      <w:r w:rsidRPr="00EE603B">
        <w:rPr>
          <w:sz w:val="20"/>
          <w:szCs w:val="20"/>
          <w:lang w:val="de-DE"/>
        </w:rPr>
        <w:t>oder ihrer Ausführungserlasse sowie der Artikel 6 § 1</w:t>
      </w:r>
      <w:r w:rsidRPr="00EE603B">
        <w:rPr>
          <w:i/>
          <w:sz w:val="20"/>
          <w:szCs w:val="20"/>
          <w:lang w:val="de-DE"/>
        </w:rPr>
        <w:t>quinquies</w:t>
      </w:r>
      <w:r w:rsidRPr="00EE603B">
        <w:rPr>
          <w:sz w:val="20"/>
          <w:szCs w:val="20"/>
          <w:lang w:val="de-DE"/>
        </w:rPr>
        <w:t>,</w:t>
      </w:r>
      <w:r w:rsidRPr="00EE603B">
        <w:rPr>
          <w:i/>
          <w:sz w:val="20"/>
          <w:szCs w:val="20"/>
          <w:lang w:val="de-DE"/>
        </w:rPr>
        <w:t xml:space="preserve"> </w:t>
      </w:r>
      <w:r w:rsidRPr="00EE603B">
        <w:rPr>
          <w:sz w:val="20"/>
          <w:szCs w:val="20"/>
          <w:lang w:val="de-DE"/>
        </w:rPr>
        <w:t>6</w:t>
      </w:r>
      <w:r w:rsidRPr="00EE603B">
        <w:rPr>
          <w:i/>
          <w:sz w:val="20"/>
          <w:szCs w:val="20"/>
          <w:lang w:val="de-DE"/>
        </w:rPr>
        <w:t xml:space="preserve">septies </w:t>
      </w:r>
      <w:r w:rsidRPr="00EE603B">
        <w:rPr>
          <w:sz w:val="20"/>
          <w:szCs w:val="20"/>
          <w:lang w:val="de-DE"/>
        </w:rPr>
        <w:t>und 12</w:t>
      </w:r>
      <w:r w:rsidRPr="00EE603B">
        <w:rPr>
          <w:i/>
          <w:sz w:val="20"/>
          <w:szCs w:val="20"/>
          <w:lang w:val="de-DE"/>
        </w:rPr>
        <w:t>septies</w:t>
      </w:r>
      <w:r w:rsidRPr="00EE603B">
        <w:rPr>
          <w:sz w:val="20"/>
          <w:szCs w:val="20"/>
          <w:lang w:val="de-DE"/>
        </w:rPr>
        <w:t xml:space="preserve"> oder ihrer Ausführungserlasse verstößt, sofern die betreffenden Aktivitäten nicht in § 1 des vorliegenden Artikels erwähnt sind, </w:t>
      </w:r>
    </w:p>
    <w:p w14:paraId="6321E748" w14:textId="77777777" w:rsidR="00DA4847" w:rsidRPr="00EE603B" w:rsidRDefault="00DA4847" w:rsidP="00DA4847">
      <w:pPr>
        <w:jc w:val="both"/>
        <w:rPr>
          <w:sz w:val="20"/>
          <w:szCs w:val="20"/>
          <w:lang w:val="de-DE"/>
        </w:rPr>
      </w:pPr>
    </w:p>
    <w:p w14:paraId="26B2AAA5" w14:textId="77777777" w:rsidR="00DA4847" w:rsidRPr="00EE603B" w:rsidRDefault="00DA4847" w:rsidP="00DA4847">
      <w:pPr>
        <w:jc w:val="both"/>
        <w:rPr>
          <w:sz w:val="20"/>
          <w:szCs w:val="20"/>
          <w:lang w:val="de-DE"/>
        </w:rPr>
      </w:pPr>
      <w:r w:rsidRPr="00EE603B">
        <w:rPr>
          <w:sz w:val="20"/>
          <w:szCs w:val="20"/>
          <w:lang w:val="de-DE"/>
        </w:rPr>
        <w:t>2. wer sich weigert, die Besuche, Inspektionen, Untersuchungen, Kontrollen, Vernehmungen, Einsichtnahmen von Dokumenten, Probeentnahmen und die Sammlung von Beweismaterial sowie die Beschlagnahme oder andere Maßnahmen durch die Mitglieder des statutarischen oder Vertragspersonals - wie vorgesehen in Artikel 14 oder seinen Ausführungserlassen </w:t>
      </w:r>
      <w:r w:rsidRPr="00EE603B">
        <w:rPr>
          <w:sz w:val="20"/>
          <w:szCs w:val="20"/>
          <w:lang w:val="de-DE"/>
        </w:rPr>
        <w:noBreakHyphen/>
        <w:t xml:space="preserve"> durchführen zu lassen, oder wer sich dem widersetzt,</w:t>
      </w:r>
    </w:p>
    <w:p w14:paraId="2F494E97" w14:textId="77777777" w:rsidR="00DA4847" w:rsidRPr="00EE603B" w:rsidRDefault="00DA4847" w:rsidP="00DA4847">
      <w:pPr>
        <w:ind w:firstLine="709"/>
        <w:jc w:val="both"/>
        <w:rPr>
          <w:sz w:val="20"/>
          <w:szCs w:val="20"/>
          <w:lang w:val="de-DE"/>
        </w:rPr>
      </w:pPr>
    </w:p>
    <w:p w14:paraId="2A58B7BF" w14:textId="77777777" w:rsidR="00DA4847" w:rsidRPr="00EE603B" w:rsidRDefault="00DA4847" w:rsidP="00DA4847">
      <w:pPr>
        <w:jc w:val="both"/>
        <w:rPr>
          <w:sz w:val="20"/>
          <w:szCs w:val="20"/>
          <w:lang w:val="de-DE"/>
        </w:rPr>
      </w:pPr>
      <w:r w:rsidRPr="00EE603B">
        <w:rPr>
          <w:sz w:val="20"/>
          <w:szCs w:val="20"/>
          <w:lang w:val="de-DE"/>
        </w:rPr>
        <w:t>3. wer Arzneimittel, die dazu bestimmt sind, verkauft, zum Verkauf angeboten, abgegeben, geliefert, verteilt, beschafft, importiert oder exportiert zu werden, gefälscht oder nachgeahmt hat oder sie hat fälschen oder nachahmen lassen,</w:t>
      </w:r>
    </w:p>
    <w:p w14:paraId="288DD967" w14:textId="77777777" w:rsidR="00DA4847" w:rsidRPr="00EE603B" w:rsidRDefault="00DA4847" w:rsidP="00DA4847">
      <w:pPr>
        <w:ind w:firstLine="709"/>
        <w:jc w:val="both"/>
        <w:rPr>
          <w:sz w:val="20"/>
          <w:szCs w:val="20"/>
          <w:lang w:val="de-DE"/>
        </w:rPr>
      </w:pPr>
    </w:p>
    <w:p w14:paraId="64DA150A" w14:textId="77777777" w:rsidR="00DA4847" w:rsidRPr="00EE603B" w:rsidRDefault="00DA4847" w:rsidP="00DA4847">
      <w:pPr>
        <w:jc w:val="both"/>
        <w:rPr>
          <w:sz w:val="20"/>
          <w:szCs w:val="20"/>
          <w:lang w:val="de-DE"/>
        </w:rPr>
      </w:pPr>
      <w:r w:rsidRPr="00EE603B">
        <w:rPr>
          <w:sz w:val="20"/>
          <w:szCs w:val="20"/>
          <w:lang w:val="de-DE"/>
        </w:rPr>
        <w:t>4. derjenige, bei dem Arzneimittel, die zum Verkauf, zum Anbieten zum Verkauf, zur Abgabe, Lieferung, Verteilung, Beschaffung und zum Import oder Export bestimmt sind, gefunden werden und der sie verkauft, zum Verkauf anbietet, abgibt, liefert, verteilt, beschafft, importiert oder exportiert, obwohl er weiß, dass sie verdorben, verändert, abgelaufen, gefälscht, nachgeahmt oder mit den Bestimmungen des vorliegenden Gesetzes oder seiner Ausführungserlasse nicht konform sind,</w:t>
      </w:r>
    </w:p>
    <w:p w14:paraId="1D660B8F" w14:textId="77777777" w:rsidR="00DA4847" w:rsidRPr="00EE603B" w:rsidRDefault="00DA4847" w:rsidP="00DA4847">
      <w:pPr>
        <w:ind w:firstLine="709"/>
        <w:jc w:val="both"/>
        <w:rPr>
          <w:sz w:val="20"/>
          <w:szCs w:val="20"/>
          <w:lang w:val="de-DE"/>
        </w:rPr>
      </w:pPr>
    </w:p>
    <w:p w14:paraId="6ED62824" w14:textId="77777777" w:rsidR="00DA4847" w:rsidRPr="00EE603B" w:rsidRDefault="00DA4847" w:rsidP="00DA4847">
      <w:pPr>
        <w:jc w:val="both"/>
        <w:rPr>
          <w:rFonts w:ascii="TimesNewRoman" w:hAnsi="TimesNewRoman" w:cs="TimesNewRoman"/>
          <w:sz w:val="20"/>
          <w:szCs w:val="20"/>
          <w:lang w:val="de-DE"/>
        </w:rPr>
      </w:pPr>
      <w:r w:rsidRPr="00EE603B">
        <w:rPr>
          <w:sz w:val="20"/>
          <w:szCs w:val="20"/>
          <w:lang w:val="de-DE"/>
        </w:rPr>
        <w:t xml:space="preserve">5. wer unter Verstoß gegen Artikel 3 Absatz 1 der vorerwähnten </w:t>
      </w:r>
      <w:r w:rsidRPr="00EE603B">
        <w:rPr>
          <w:rFonts w:ascii="TimesNewRoman" w:hAnsi="TimesNewRoman" w:cs="TimesNewRoman"/>
          <w:sz w:val="20"/>
          <w:szCs w:val="20"/>
          <w:lang w:val="de-DE"/>
        </w:rPr>
        <w:t xml:space="preserve">Verordnung (EG) Nr. 726/2004 ein in der Anlage dieser Verordnung erwähntes Arzneimittel in Verkehr bringt, ohne dass dafür eine in dieser Verordnung erwähnte </w:t>
      </w:r>
      <w:r w:rsidR="00887FB3" w:rsidRPr="00EE603B">
        <w:rPr>
          <w:rFonts w:ascii="TimesNewRoman" w:hAnsi="TimesNewRoman" w:cs="TimesNewRoman"/>
          <w:sz w:val="20"/>
          <w:szCs w:val="20"/>
          <w:lang w:val="de-DE"/>
        </w:rPr>
        <w:t>[IVG]</w:t>
      </w:r>
      <w:r w:rsidRPr="00EE603B">
        <w:rPr>
          <w:rFonts w:ascii="TimesNewRoman" w:hAnsi="TimesNewRoman" w:cs="TimesNewRoman"/>
          <w:sz w:val="20"/>
          <w:szCs w:val="20"/>
          <w:lang w:val="de-DE"/>
        </w:rPr>
        <w:t xml:space="preserve"> erteilt wurde,]</w:t>
      </w:r>
    </w:p>
    <w:p w14:paraId="28CED9F3" w14:textId="77777777" w:rsidR="00DA4847" w:rsidRPr="00EE603B" w:rsidRDefault="00DA4847" w:rsidP="00DA4847">
      <w:pPr>
        <w:ind w:firstLine="709"/>
        <w:jc w:val="both"/>
        <w:rPr>
          <w:rFonts w:ascii="TimesNewRoman" w:hAnsi="TimesNewRoman" w:cs="TimesNewRoman"/>
          <w:sz w:val="20"/>
          <w:szCs w:val="20"/>
          <w:lang w:val="de-DE"/>
        </w:rPr>
      </w:pPr>
    </w:p>
    <w:p w14:paraId="228C1645" w14:textId="47EB713E" w:rsidR="00DA4847" w:rsidRPr="00EE603B" w:rsidRDefault="00DA4847" w:rsidP="00DA4847">
      <w:pPr>
        <w:jc w:val="both"/>
        <w:rPr>
          <w:rFonts w:ascii="TimesNewRoman" w:hAnsi="TimesNewRoman" w:cs="TimesNewRoman"/>
          <w:sz w:val="20"/>
          <w:szCs w:val="20"/>
          <w:lang w:val="de-DE"/>
        </w:rPr>
      </w:pPr>
      <w:r w:rsidRPr="00EE603B">
        <w:rPr>
          <w:rFonts w:ascii="TimesNewRoman" w:hAnsi="TimesNewRoman" w:cs="TimesNewRoman"/>
          <w:sz w:val="20"/>
          <w:szCs w:val="20"/>
          <w:lang w:val="de-DE"/>
        </w:rPr>
        <w:t>[6. wer gegen die Bestimmungen der Artikel 33, 35 und 46 der vorerwähnten Verordnung (EG) Nr. 1901/2006 oder gegen die Bestimmungen der Artikel 3, 4, 6 und 15 der vorerwähnten Verordnung (EG) 1394/2007 verstößt</w:t>
      </w:r>
      <w:r w:rsidR="00CC2AF5" w:rsidRPr="00EE603B">
        <w:rPr>
          <w:rFonts w:ascii="TimesNewRoman" w:hAnsi="TimesNewRoman" w:cs="TimesNewRoman"/>
          <w:sz w:val="20"/>
          <w:szCs w:val="20"/>
          <w:lang w:val="de-DE"/>
        </w:rPr>
        <w:t>,</w:t>
      </w:r>
      <w:r w:rsidRPr="00EE603B">
        <w:rPr>
          <w:rFonts w:ascii="TimesNewRoman" w:hAnsi="TimesNewRoman" w:cs="TimesNewRoman"/>
          <w:sz w:val="20"/>
          <w:szCs w:val="20"/>
          <w:lang w:val="de-DE"/>
        </w:rPr>
        <w:t>]</w:t>
      </w:r>
    </w:p>
    <w:p w14:paraId="733F2A7B" w14:textId="77777777" w:rsidR="00DA4847" w:rsidRPr="00EE603B" w:rsidRDefault="00DA4847" w:rsidP="00DA4847">
      <w:pPr>
        <w:jc w:val="both"/>
        <w:rPr>
          <w:rFonts w:ascii="TimesNewRoman" w:hAnsi="TimesNewRoman" w:cs="TimesNewRoman"/>
          <w:sz w:val="20"/>
          <w:szCs w:val="20"/>
          <w:lang w:val="de-DE"/>
        </w:rPr>
      </w:pPr>
    </w:p>
    <w:p w14:paraId="594DB395" w14:textId="528D6810" w:rsidR="00DA4847" w:rsidRPr="00EE603B" w:rsidRDefault="00DA4847" w:rsidP="00DA4847">
      <w:pPr>
        <w:jc w:val="both"/>
        <w:rPr>
          <w:rFonts w:ascii="TimesNewRoman" w:hAnsi="TimesNewRoman" w:cs="TimesNewRoman"/>
          <w:sz w:val="20"/>
          <w:szCs w:val="20"/>
          <w:lang w:val="de-DE"/>
        </w:rPr>
      </w:pPr>
      <w:r w:rsidRPr="00EE603B">
        <w:rPr>
          <w:rFonts w:ascii="TimesNewRoman" w:hAnsi="TimesNewRoman" w:cs="TimesNewRoman"/>
          <w:sz w:val="20"/>
          <w:szCs w:val="20"/>
          <w:lang w:val="de-DE"/>
        </w:rPr>
        <w:t>[7. wer gegen Artikel 6</w:t>
      </w:r>
      <w:r w:rsidRPr="00EE603B">
        <w:rPr>
          <w:rFonts w:ascii="TimesNewRoman" w:hAnsi="TimesNewRoman" w:cs="TimesNewRoman"/>
          <w:i/>
          <w:sz w:val="20"/>
          <w:szCs w:val="20"/>
          <w:lang w:val="de-DE"/>
        </w:rPr>
        <w:t>ter</w:t>
      </w:r>
      <w:r w:rsidRPr="00EE603B">
        <w:rPr>
          <w:rFonts w:ascii="TimesNewRoman" w:hAnsi="TimesNewRoman" w:cs="TimesNewRoman"/>
          <w:sz w:val="20"/>
          <w:szCs w:val="20"/>
          <w:lang w:val="de-DE"/>
        </w:rPr>
        <w:t xml:space="preserve"> § 3 des vorliegenden Gesetzes verstoßen hat</w:t>
      </w:r>
      <w:r w:rsidR="00CC2AF5" w:rsidRPr="00EE603B">
        <w:rPr>
          <w:rFonts w:ascii="TimesNewRoman" w:hAnsi="TimesNewRoman" w:cs="TimesNewRoman"/>
          <w:sz w:val="20"/>
          <w:szCs w:val="20"/>
          <w:lang w:val="de-DE"/>
        </w:rPr>
        <w:t>,</w:t>
      </w:r>
      <w:r w:rsidRPr="00EE603B">
        <w:rPr>
          <w:rFonts w:ascii="TimesNewRoman" w:hAnsi="TimesNewRoman" w:cs="TimesNewRoman"/>
          <w:sz w:val="20"/>
          <w:szCs w:val="20"/>
          <w:lang w:val="de-DE"/>
        </w:rPr>
        <w:t>]</w:t>
      </w:r>
    </w:p>
    <w:p w14:paraId="0353D246" w14:textId="77777777" w:rsidR="00CC2AF5" w:rsidRPr="00EE603B" w:rsidRDefault="00CC2AF5" w:rsidP="00DA4847">
      <w:pPr>
        <w:jc w:val="both"/>
        <w:rPr>
          <w:rFonts w:ascii="TimesNewRoman" w:hAnsi="TimesNewRoman" w:cs="TimesNewRoman"/>
          <w:sz w:val="20"/>
          <w:szCs w:val="20"/>
          <w:lang w:val="de-DE"/>
        </w:rPr>
      </w:pPr>
    </w:p>
    <w:p w14:paraId="0F7C34A2" w14:textId="21C7B628" w:rsidR="00CC2AF5" w:rsidRPr="00EE603B" w:rsidRDefault="00CC2AF5" w:rsidP="00DA4847">
      <w:pPr>
        <w:jc w:val="both"/>
        <w:rPr>
          <w:rFonts w:ascii="TimesNewRoman" w:hAnsi="TimesNewRoman" w:cs="TimesNewRoman"/>
          <w:sz w:val="20"/>
          <w:szCs w:val="20"/>
          <w:lang w:val="de-DE"/>
        </w:rPr>
      </w:pPr>
      <w:r w:rsidRPr="00EE603B">
        <w:rPr>
          <w:rFonts w:ascii="TimesNewRoman" w:hAnsi="TimesNewRoman" w:cs="TimesNewRoman"/>
          <w:sz w:val="20"/>
          <w:szCs w:val="20"/>
          <w:lang w:val="de-DE"/>
        </w:rPr>
        <w:t>[8. wer gegen die Bestimmungen der von der Europäischen Kommission auf der Grundlage von Artikel 54</w:t>
      </w:r>
      <w:r w:rsidRPr="00EE603B">
        <w:rPr>
          <w:rFonts w:ascii="TimesNewRoman" w:hAnsi="TimesNewRoman" w:cs="TimesNewRoman"/>
          <w:i/>
          <w:iCs/>
          <w:sz w:val="20"/>
          <w:szCs w:val="20"/>
          <w:lang w:val="de-DE"/>
        </w:rPr>
        <w:t>a</w:t>
      </w:r>
      <w:r w:rsidRPr="00EE603B">
        <w:rPr>
          <w:rFonts w:ascii="TimesNewRoman" w:hAnsi="TimesNewRoman" w:cs="TimesNewRoman"/>
          <w:sz w:val="20"/>
          <w:szCs w:val="20"/>
          <w:lang w:val="de-DE"/>
        </w:rPr>
        <w:t xml:space="preserve"> Absatz 2 der Richtlinie 2001/83 erlassenen delegierten Rechtsakte verstößt.]</w:t>
      </w:r>
    </w:p>
    <w:p w14:paraId="14EF418F" w14:textId="77777777" w:rsidR="00DA4847" w:rsidRPr="00EE603B" w:rsidRDefault="00DA4847" w:rsidP="00DA4847">
      <w:pPr>
        <w:ind w:firstLine="709"/>
        <w:jc w:val="both"/>
        <w:rPr>
          <w:rFonts w:ascii="TimesNewRoman" w:hAnsi="TimesNewRoman" w:cs="TimesNewRoman"/>
          <w:sz w:val="20"/>
          <w:szCs w:val="20"/>
          <w:lang w:val="de-DE"/>
        </w:rPr>
      </w:pPr>
    </w:p>
    <w:p w14:paraId="39B2CA0A" w14:textId="77777777" w:rsidR="00DA4847" w:rsidRPr="00EE603B" w:rsidRDefault="00DA4847" w:rsidP="00DA4847">
      <w:pPr>
        <w:jc w:val="both"/>
        <w:rPr>
          <w:rFonts w:ascii="TimesNewRoman" w:hAnsi="TimesNewRoman" w:cs="TimesNewRoman"/>
          <w:sz w:val="20"/>
          <w:szCs w:val="20"/>
          <w:lang w:val="de-DE"/>
        </w:rPr>
      </w:pPr>
      <w:r w:rsidRPr="00EE603B">
        <w:rPr>
          <w:rFonts w:ascii="TimesNewRoman" w:hAnsi="TimesNewRoman" w:cs="TimesNewRoman"/>
          <w:sz w:val="20"/>
          <w:szCs w:val="20"/>
          <w:lang w:val="de-DE"/>
        </w:rPr>
        <w:t xml:space="preserve">§ 4 - [Mit einer Gefängnisstrafe von drei Monaten bis zu fünf Jahren und einer Geldbuße von [1.000 EUR bis zu 100.000 EUR] oder mit nur einer dieser Strafen wird bestraft, wer gegen die Bestimmungen der Erlasse zur Ausführung des vorliegenden Gesetzes über Arzneimittel verstößt, die Schlaf- oder Betäubungsmittel oder psychotrope Stoffe oder Stoffe umfassen, die verwendbar sind </w:t>
      </w:r>
      <w:r w:rsidRPr="00EE603B">
        <w:rPr>
          <w:bCs/>
          <w:sz w:val="20"/>
          <w:szCs w:val="20"/>
          <w:lang w:val="de-DE"/>
        </w:rPr>
        <w:t>zur unerlaubten Herstellung von Betäubungsmitteln und psychotropen Stoffen</w:t>
      </w:r>
      <w:r w:rsidRPr="00EE603B">
        <w:rPr>
          <w:rFonts w:ascii="TimesNewRoman" w:hAnsi="TimesNewRoman" w:cs="TimesNewRoman"/>
          <w:sz w:val="20"/>
          <w:szCs w:val="20"/>
          <w:lang w:val="de-DE"/>
        </w:rPr>
        <w:t xml:space="preserve">, die eine Abhängigkeit hervorrufen können und deren Liste vom König festgelegt ist.] </w:t>
      </w:r>
    </w:p>
    <w:p w14:paraId="1AFDB93A" w14:textId="77777777" w:rsidR="00DA4847" w:rsidRPr="00EE603B" w:rsidRDefault="00DA4847" w:rsidP="00DA4847">
      <w:pPr>
        <w:jc w:val="both"/>
        <w:rPr>
          <w:rFonts w:ascii="TimesNewRoman" w:hAnsi="TimesNewRoman" w:cs="TimesNewRoman"/>
          <w:sz w:val="20"/>
          <w:szCs w:val="20"/>
          <w:lang w:val="de-DE"/>
        </w:rPr>
      </w:pPr>
    </w:p>
    <w:p w14:paraId="12B7A683" w14:textId="77777777" w:rsidR="00DA4847" w:rsidRPr="00EE603B" w:rsidRDefault="00DA4847" w:rsidP="00DA4847">
      <w:pPr>
        <w:jc w:val="both"/>
        <w:rPr>
          <w:rFonts w:ascii="TimesNewRoman" w:hAnsi="TimesNewRoman" w:cs="TimesNewRoman"/>
          <w:sz w:val="20"/>
          <w:szCs w:val="20"/>
          <w:lang w:val="de-DE"/>
        </w:rPr>
      </w:pPr>
      <w:r w:rsidRPr="00EE603B">
        <w:rPr>
          <w:rFonts w:ascii="TimesNewRoman" w:hAnsi="TimesNewRoman" w:cs="TimesNewRoman"/>
          <w:sz w:val="20"/>
          <w:szCs w:val="20"/>
          <w:lang w:val="de-DE"/>
        </w:rPr>
        <w:t>§ 5 - Die Verleger, Drucker und im Allgemeinen alle Personen, die die Verbreitung der Information oder Werbung gewährleisten, werden von den erwähnten Strafen befreit, wenn sie den Namen der Person melden, die Urheber der Information oder Werbung ist oder die Initiative zu ihrer Verbreitung ergriffen und ihre Niederlassung oder ihren Gesellschaftssitz in Belgien hat.</w:t>
      </w:r>
    </w:p>
    <w:p w14:paraId="2A7BAB29" w14:textId="77777777" w:rsidR="00DA4847" w:rsidRPr="00EE603B" w:rsidRDefault="00DA4847" w:rsidP="00DA4847">
      <w:pPr>
        <w:ind w:firstLine="709"/>
        <w:jc w:val="both"/>
        <w:rPr>
          <w:rFonts w:ascii="TimesNewRoman" w:hAnsi="TimesNewRoman" w:cs="TimesNewRoman"/>
          <w:sz w:val="20"/>
          <w:szCs w:val="20"/>
          <w:lang w:val="de-DE"/>
        </w:rPr>
      </w:pPr>
    </w:p>
    <w:p w14:paraId="656206E1" w14:textId="77777777" w:rsidR="00DA4847" w:rsidRPr="00EE603B" w:rsidRDefault="00DA4847" w:rsidP="00DA4847">
      <w:pPr>
        <w:jc w:val="both"/>
        <w:rPr>
          <w:rFonts w:ascii="TimesNewRoman" w:hAnsi="TimesNewRoman" w:cs="TimesNewRoman"/>
          <w:sz w:val="20"/>
          <w:szCs w:val="20"/>
          <w:lang w:val="de-DE"/>
        </w:rPr>
      </w:pPr>
      <w:r w:rsidRPr="00EE603B">
        <w:rPr>
          <w:rFonts w:ascii="TimesNewRoman" w:hAnsi="TimesNewRoman" w:cs="TimesNewRoman"/>
          <w:sz w:val="20"/>
          <w:szCs w:val="20"/>
          <w:lang w:val="de-DE"/>
        </w:rPr>
        <w:t>§ 6 - […]]</w:t>
      </w:r>
    </w:p>
    <w:p w14:paraId="7CAECE69" w14:textId="77777777" w:rsidR="00DA4847" w:rsidRPr="00EE603B" w:rsidRDefault="00DA4847" w:rsidP="00DA4847">
      <w:pPr>
        <w:ind w:firstLine="709"/>
        <w:jc w:val="both"/>
        <w:rPr>
          <w:rFonts w:ascii="TimesNewRoman" w:hAnsi="TimesNewRoman" w:cs="TimesNewRoman"/>
          <w:sz w:val="20"/>
          <w:szCs w:val="20"/>
          <w:lang w:val="de-DE"/>
        </w:rPr>
      </w:pPr>
    </w:p>
    <w:p w14:paraId="593188D4" w14:textId="42A5D8BF" w:rsidR="00DA4847" w:rsidRPr="00EE603B" w:rsidRDefault="00DA4847" w:rsidP="00DA4847">
      <w:pPr>
        <w:jc w:val="both"/>
        <w:rPr>
          <w:rFonts w:ascii="TimesNewRoman" w:hAnsi="TimesNewRoman" w:cs="TimesNewRoman"/>
          <w:i/>
          <w:sz w:val="20"/>
          <w:szCs w:val="20"/>
          <w:lang w:val="de-DE"/>
        </w:rPr>
      </w:pPr>
      <w:r w:rsidRPr="00EE603B">
        <w:rPr>
          <w:rFonts w:ascii="TimesNewRoman" w:hAnsi="TimesNewRoman" w:cs="TimesNewRoman"/>
          <w:i/>
          <w:sz w:val="20"/>
          <w:szCs w:val="20"/>
          <w:lang w:val="de-DE"/>
        </w:rPr>
        <w:t xml:space="preserve">[Art. 16 ersetzt durch Art. 10 des G. vom 21. Juni 1983 (B.S. vom 15. Juli 1983); § 1 ersetzt durch Art. 31 des G. vom 1. Mai 2006 (B.S. vom 16. Mai 2006); § 1 einziger Absatz einleitende Bestimmung abgeändert durch Art. 233 Nr. 1 des G. vom 27. Dezember 2006 (B.S. vom 28. Dezember 2006); § 1 einziger Absatz Nr. 3 eingefügt durch Art. 103 Nr. 1 des G. vom 24. Juli 2008 (B.S. vom 7. August 2008); § 2 ersetzt durch Art. 31 des G. vom 1. Mai 2006 (B.S. vom 16. Mai 2006) und abgeändert durch Art. 233 Nr. 2 des G. vom 27. Dezember 2006 (B.S. vom 28. Dezember 2006); § 3 ersetzt durch Art. 31 des G. vom 1. Mai 2006 (B.S. vom 16. Mai 2006); § 3 einziger Absatz einleitende Bestimmung abgeändert durch Art. 233 Nr. 3 des G. vom 27. Dezember 2006 (B.S. vom 28. Dezember 2006); </w:t>
      </w:r>
      <w:r w:rsidR="00830705" w:rsidRPr="00EE603B">
        <w:rPr>
          <w:rFonts w:ascii="TimesNewRoman" w:hAnsi="TimesNewRoman" w:cs="TimesNewRoman"/>
          <w:i/>
          <w:sz w:val="20"/>
          <w:szCs w:val="20"/>
          <w:lang w:val="de-DE"/>
        </w:rPr>
        <w:t>§ 3 einziger Absatz Nr. 1 abgeändert durch Art. 10 des G. vom 3. August 2012 (B.S. vom 11. September 2012)</w:t>
      </w:r>
      <w:r w:rsidR="00C210A1" w:rsidRPr="00EE603B">
        <w:rPr>
          <w:rFonts w:ascii="TimesNewRoman" w:hAnsi="TimesNewRoman" w:cs="TimesNewRoman"/>
          <w:i/>
          <w:sz w:val="20"/>
          <w:szCs w:val="20"/>
          <w:lang w:val="de-DE"/>
        </w:rPr>
        <w:t>,</w:t>
      </w:r>
      <w:r w:rsidR="00F733DC" w:rsidRPr="00EE603B">
        <w:rPr>
          <w:rFonts w:ascii="TimesNewRoman" w:hAnsi="TimesNewRoman" w:cs="TimesNewRoman"/>
          <w:i/>
          <w:sz w:val="20"/>
          <w:szCs w:val="20"/>
          <w:lang w:val="de-DE"/>
        </w:rPr>
        <w:t xml:space="preserve"> Art. 18 des G. vom 20. Juni 2013 (B.S. vom 26. Juni 2013)</w:t>
      </w:r>
      <w:r w:rsidR="00C210A1" w:rsidRPr="00EE603B">
        <w:rPr>
          <w:rFonts w:ascii="TimesNewRoman" w:hAnsi="TimesNewRoman" w:cs="TimesNewRoman"/>
          <w:i/>
          <w:sz w:val="20"/>
          <w:szCs w:val="20"/>
          <w:lang w:val="de-DE"/>
        </w:rPr>
        <w:t xml:space="preserve"> und Art. 30</w:t>
      </w:r>
      <w:r w:rsidR="00C210A1" w:rsidRPr="00EE603B">
        <w:rPr>
          <w:i/>
          <w:sz w:val="20"/>
          <w:szCs w:val="20"/>
          <w:lang w:val="de-DE"/>
        </w:rPr>
        <w:t xml:space="preserve"> des G. vom 15. Dezember 2013 (B.S. vom 20. Dezember 2013)</w:t>
      </w:r>
      <w:r w:rsidR="00830705" w:rsidRPr="00EE603B">
        <w:rPr>
          <w:rFonts w:ascii="TimesNewRoman" w:hAnsi="TimesNewRoman" w:cs="TimesNewRoman"/>
          <w:i/>
          <w:sz w:val="20"/>
          <w:szCs w:val="20"/>
          <w:lang w:val="de-DE"/>
        </w:rPr>
        <w:t xml:space="preserve">; </w:t>
      </w:r>
      <w:r w:rsidR="00E061FD" w:rsidRPr="00EE603B">
        <w:rPr>
          <w:rFonts w:ascii="TimesNewRoman" w:hAnsi="TimesNewRoman" w:cs="TimesNewRoman"/>
          <w:i/>
          <w:sz w:val="20"/>
          <w:szCs w:val="20"/>
          <w:lang w:val="de-DE"/>
        </w:rPr>
        <w:t>§ 3 einziger Absatz Nr. 5 abgeändert durch Art. 13 des G. vom 3. August 2012 (B.S. vom 11. September 2012);</w:t>
      </w:r>
      <w:r w:rsidR="00114AAF" w:rsidRPr="00EE603B">
        <w:rPr>
          <w:rFonts w:ascii="TimesNewRoman" w:hAnsi="TimesNewRoman" w:cs="TimesNewRoman"/>
          <w:i/>
          <w:sz w:val="20"/>
          <w:szCs w:val="20"/>
          <w:lang w:val="de-DE"/>
        </w:rPr>
        <w:t xml:space="preserve"> </w:t>
      </w:r>
      <w:r w:rsidRPr="00EE603B">
        <w:rPr>
          <w:rFonts w:ascii="TimesNewRoman" w:hAnsi="TimesNewRoman" w:cs="TimesNewRoman"/>
          <w:i/>
          <w:sz w:val="20"/>
          <w:szCs w:val="20"/>
          <w:lang w:val="de-DE"/>
        </w:rPr>
        <w:t>§ 3 einziger Absatz Nr. 6 eingefügt durch Art. 103 Nr. 2 des G. vom 24. Juli 2008 (B.S. vom 7. August 2008); § 3 einziger Absatz Nr. 7 eingefügt durch Art. 82 des G.</w:t>
      </w:r>
      <w:r w:rsidR="00ED118B" w:rsidRPr="00EE603B">
        <w:rPr>
          <w:rFonts w:ascii="TimesNewRoman" w:hAnsi="TimesNewRoman" w:cs="TimesNewRoman"/>
          <w:i/>
          <w:sz w:val="20"/>
          <w:szCs w:val="20"/>
          <w:lang w:val="de-DE"/>
        </w:rPr>
        <w:t> </w:t>
      </w:r>
      <w:r w:rsidRPr="00EE603B">
        <w:rPr>
          <w:rFonts w:ascii="TimesNewRoman" w:hAnsi="TimesNewRoman" w:cs="TimesNewRoman"/>
          <w:i/>
          <w:sz w:val="20"/>
          <w:szCs w:val="20"/>
          <w:lang w:val="de-DE"/>
        </w:rPr>
        <w:t xml:space="preserve">vom </w:t>
      </w:r>
      <w:r w:rsidRPr="00EE603B">
        <w:rPr>
          <w:rFonts w:ascii="TimesNewRoman" w:hAnsi="TimesNewRoman" w:cs="TimesNewRoman"/>
          <w:i/>
          <w:sz w:val="20"/>
          <w:szCs w:val="20"/>
          <w:lang w:val="de-DE"/>
        </w:rPr>
        <w:lastRenderedPageBreak/>
        <w:t xml:space="preserve">19. Dezember 2008 (B.S. vom </w:t>
      </w:r>
      <w:smartTag w:uri="urn:schemas-microsoft-com:office:smarttags" w:element="date">
        <w:smartTagPr>
          <w:attr w:name="ls" w:val="trans"/>
          <w:attr w:name="Month" w:val="12"/>
          <w:attr w:name="Day" w:val="31"/>
          <w:attr w:name="Year" w:val="2008"/>
        </w:smartTagPr>
        <w:r w:rsidRPr="00EE603B">
          <w:rPr>
            <w:rFonts w:ascii="TimesNewRoman" w:hAnsi="TimesNewRoman" w:cs="TimesNewRoman"/>
            <w:i/>
            <w:sz w:val="20"/>
            <w:szCs w:val="20"/>
            <w:lang w:val="de-DE"/>
          </w:rPr>
          <w:t>31. Dezember 2008</w:t>
        </w:r>
      </w:smartTag>
      <w:r w:rsidRPr="00EE603B">
        <w:rPr>
          <w:rFonts w:ascii="TimesNewRoman" w:hAnsi="TimesNewRoman" w:cs="TimesNewRoman"/>
          <w:i/>
          <w:sz w:val="20"/>
          <w:szCs w:val="20"/>
          <w:lang w:val="de-DE"/>
        </w:rPr>
        <w:t xml:space="preserve">); </w:t>
      </w:r>
      <w:r w:rsidR="008D59B8" w:rsidRPr="00EE603B">
        <w:rPr>
          <w:rFonts w:ascii="TimesNewRoman" w:hAnsi="TimesNewRoman" w:cs="TimesNewRoman"/>
          <w:i/>
          <w:sz w:val="20"/>
          <w:szCs w:val="20"/>
          <w:lang w:val="de-DE"/>
        </w:rPr>
        <w:t>§ 3 einziger Absatz Nr. 8 eingefügt durch Art. 4 des G. vom 7. April 2019 (II) (B.S. vom 6. Mai 2019, Err. vom 8. Mai 2019);</w:t>
      </w:r>
      <w:r w:rsidRPr="00EE603B">
        <w:rPr>
          <w:rFonts w:ascii="TimesNewRoman" w:hAnsi="TimesNewRoman" w:cs="TimesNewRoman"/>
          <w:i/>
          <w:sz w:val="20"/>
          <w:szCs w:val="20"/>
          <w:lang w:val="de-DE"/>
        </w:rPr>
        <w:t>§ 4 ersetzt durch Art. 31 des G. vom 1. Mai 2006 (B.S.</w:t>
      </w:r>
      <w:r w:rsidR="00ED118B" w:rsidRPr="00EE603B">
        <w:rPr>
          <w:rFonts w:ascii="TimesNewRoman" w:hAnsi="TimesNewRoman" w:cs="TimesNewRoman"/>
          <w:i/>
          <w:sz w:val="20"/>
          <w:szCs w:val="20"/>
          <w:lang w:val="de-DE"/>
        </w:rPr>
        <w:t> </w:t>
      </w:r>
      <w:r w:rsidRPr="00EE603B">
        <w:rPr>
          <w:rFonts w:ascii="TimesNewRoman" w:hAnsi="TimesNewRoman" w:cs="TimesNewRoman"/>
          <w:i/>
          <w:sz w:val="20"/>
          <w:szCs w:val="20"/>
          <w:lang w:val="de-DE"/>
        </w:rPr>
        <w:t>vom 16. Mai 2006) und abgeändert durch Art. 233 Nr. 4 des G. vom 27. Dezember 2006 (B.S. vom 28. Dezember 2006); § 6 aufgehoben durch Art. 264 Nr. 7 des G. vom 22. Dezember 2003)]</w:t>
      </w:r>
      <w:r w:rsidRPr="00EE603B">
        <w:rPr>
          <w:rFonts w:ascii="TimesNewRoman" w:hAnsi="TimesNewRoman" w:cs="TimesNewRoman"/>
          <w:sz w:val="20"/>
          <w:szCs w:val="20"/>
          <w:lang w:val="de-DE"/>
        </w:rPr>
        <w:t>"</w:t>
      </w:r>
    </w:p>
    <w:p w14:paraId="5C5B226D" w14:textId="77777777" w:rsidR="00DA4847" w:rsidRPr="00EE603B" w:rsidRDefault="00DA4847" w:rsidP="00DA4847">
      <w:pPr>
        <w:jc w:val="both"/>
        <w:rPr>
          <w:rFonts w:ascii="TimesNewRoman" w:hAnsi="TimesNewRoman" w:cs="TimesNewRoman"/>
          <w:lang w:val="de-DE"/>
        </w:rPr>
      </w:pPr>
    </w:p>
    <w:p w14:paraId="2F44A1A4" w14:textId="77777777" w:rsidR="0002464C" w:rsidRPr="00EE603B" w:rsidRDefault="0002464C" w:rsidP="00C210A1">
      <w:pPr>
        <w:ind w:firstLine="709"/>
        <w:jc w:val="both"/>
        <w:rPr>
          <w:lang w:val="de-DE"/>
        </w:rPr>
      </w:pPr>
    </w:p>
    <w:p w14:paraId="76F9D596" w14:textId="77777777" w:rsidR="00477A54" w:rsidRPr="00EE603B" w:rsidRDefault="00477A54" w:rsidP="00C210A1">
      <w:pPr>
        <w:ind w:firstLine="709"/>
        <w:jc w:val="both"/>
        <w:rPr>
          <w:lang w:val="de-DE"/>
        </w:rPr>
      </w:pPr>
      <w:r w:rsidRPr="00EE603B">
        <w:rPr>
          <w:lang w:val="de-DE"/>
        </w:rPr>
        <w:t>[</w:t>
      </w:r>
      <w:r w:rsidRPr="00EE603B">
        <w:rPr>
          <w:b/>
          <w:lang w:val="de-DE"/>
        </w:rPr>
        <w:t>Art. 16</w:t>
      </w:r>
      <w:r w:rsidRPr="00EE603B">
        <w:rPr>
          <w:b/>
          <w:i/>
          <w:lang w:val="de-DE"/>
        </w:rPr>
        <w:t>bis</w:t>
      </w:r>
      <w:r w:rsidRPr="00EE603B">
        <w:rPr>
          <w:lang w:val="de-DE"/>
        </w:rPr>
        <w:t xml:space="preserve"> - § 1 - In Abweichung von Artikel 16 und unbeschadet der im Strafgesetzbuch festgelegten Strafen:</w:t>
      </w:r>
    </w:p>
    <w:p w14:paraId="6983C07E" w14:textId="77777777" w:rsidR="00477A54" w:rsidRPr="00EE603B" w:rsidRDefault="00477A54" w:rsidP="00C210A1">
      <w:pPr>
        <w:ind w:firstLine="709"/>
        <w:jc w:val="both"/>
        <w:rPr>
          <w:lang w:val="de-DE"/>
        </w:rPr>
      </w:pPr>
    </w:p>
    <w:p w14:paraId="7E7C9C47" w14:textId="77777777" w:rsidR="00477A54" w:rsidRPr="00EE603B" w:rsidRDefault="00477A54" w:rsidP="00C210A1">
      <w:pPr>
        <w:ind w:firstLine="709"/>
        <w:jc w:val="both"/>
        <w:rPr>
          <w:lang w:val="de-DE"/>
        </w:rPr>
      </w:pPr>
      <w:r w:rsidRPr="00EE603B">
        <w:rPr>
          <w:lang w:val="de-DE"/>
        </w:rPr>
        <w:t>1. wird mit einer Gefängnisstrafe von acht Tagen bis zu einem Monat und mit einer Geldbuße von 100 bis zu 1.000 EUR oder mit nur einer dieser Strafen bestraft, wer gegen die in Ausführung von Artikel 1</w:t>
      </w:r>
      <w:r w:rsidRPr="00EE603B">
        <w:rPr>
          <w:i/>
          <w:lang w:val="de-DE"/>
        </w:rPr>
        <w:t xml:space="preserve">bis </w:t>
      </w:r>
      <w:r w:rsidRPr="00EE603B">
        <w:rPr>
          <w:lang w:val="de-DE"/>
        </w:rPr>
        <w:t>des vorliegenden Gesetzes ergangenen Erlasse verstößt,</w:t>
      </w:r>
    </w:p>
    <w:p w14:paraId="0D844F53" w14:textId="77777777" w:rsidR="00477A54" w:rsidRPr="00EE603B" w:rsidRDefault="00477A54" w:rsidP="00C210A1">
      <w:pPr>
        <w:ind w:firstLine="709"/>
        <w:jc w:val="both"/>
        <w:rPr>
          <w:lang w:val="de-DE"/>
        </w:rPr>
      </w:pPr>
    </w:p>
    <w:p w14:paraId="27E3DCA0" w14:textId="77777777" w:rsidR="00477A54" w:rsidRPr="00EE603B" w:rsidRDefault="00477A54" w:rsidP="00C210A1">
      <w:pPr>
        <w:ind w:firstLine="709"/>
        <w:jc w:val="both"/>
        <w:rPr>
          <w:lang w:val="de-DE"/>
        </w:rPr>
      </w:pPr>
      <w:r w:rsidRPr="00EE603B">
        <w:rPr>
          <w:lang w:val="de-DE"/>
        </w:rPr>
        <w:t>2. wird in Abweichung von Nr. 1 mit einer Gefängnisstrafe von einem Monat bis zu einem Jahr und mit einer Geldbuße von 200 bis zu 15.000 EUR oder mit nur einer dieser Strafen bestraft:</w:t>
      </w:r>
    </w:p>
    <w:p w14:paraId="6B93A5D0" w14:textId="77777777" w:rsidR="00477A54" w:rsidRPr="00EE603B" w:rsidRDefault="00477A54" w:rsidP="00C210A1">
      <w:pPr>
        <w:ind w:firstLine="709"/>
        <w:jc w:val="both"/>
        <w:rPr>
          <w:lang w:val="de-DE"/>
        </w:rPr>
      </w:pPr>
    </w:p>
    <w:p w14:paraId="1A4D058A" w14:textId="2534FFBC" w:rsidR="00477A54" w:rsidRPr="00EE603B" w:rsidRDefault="00477A54" w:rsidP="00C210A1">
      <w:pPr>
        <w:ind w:firstLine="709"/>
        <w:jc w:val="both"/>
        <w:rPr>
          <w:lang w:val="de-DE"/>
        </w:rPr>
      </w:pPr>
      <w:r w:rsidRPr="00EE603B">
        <w:rPr>
          <w:i/>
          <w:lang w:val="de-DE"/>
        </w:rPr>
        <w:t xml:space="preserve">a) </w:t>
      </w:r>
      <w:r w:rsidRPr="00EE603B">
        <w:rPr>
          <w:lang w:val="de-DE"/>
        </w:rPr>
        <w:t xml:space="preserve">wer gegen Titel 3 Kapitel 3 des Gesetzes vom 15. Dezember 2013 über </w:t>
      </w:r>
      <w:r w:rsidR="005C25D9" w:rsidRPr="00EE603B">
        <w:rPr>
          <w:lang w:val="de-DE"/>
        </w:rPr>
        <w:t xml:space="preserve">Medizinprodukte </w:t>
      </w:r>
      <w:r w:rsidRPr="00EE603B">
        <w:rPr>
          <w:lang w:val="de-DE"/>
        </w:rPr>
        <w:t>oder gegen die in Ausführung dieses Kapitels ergangenen Erlasse verstößt,</w:t>
      </w:r>
    </w:p>
    <w:p w14:paraId="17DA450B" w14:textId="77777777" w:rsidR="00477A54" w:rsidRPr="00EE603B" w:rsidRDefault="00477A54" w:rsidP="00C210A1">
      <w:pPr>
        <w:ind w:firstLine="709"/>
        <w:jc w:val="both"/>
        <w:rPr>
          <w:lang w:val="de-DE"/>
        </w:rPr>
      </w:pPr>
    </w:p>
    <w:p w14:paraId="2B977C88" w14:textId="21A3B136" w:rsidR="00477A54" w:rsidRPr="00EE603B" w:rsidRDefault="00477A54" w:rsidP="00C210A1">
      <w:pPr>
        <w:ind w:firstLine="709"/>
        <w:jc w:val="both"/>
        <w:rPr>
          <w:lang w:val="de-DE"/>
        </w:rPr>
      </w:pPr>
      <w:r w:rsidRPr="00EE603B">
        <w:rPr>
          <w:i/>
          <w:lang w:val="de-DE"/>
        </w:rPr>
        <w:t>b)</w:t>
      </w:r>
      <w:r w:rsidRPr="00EE603B">
        <w:rPr>
          <w:lang w:val="de-DE"/>
        </w:rPr>
        <w:t xml:space="preserve"> wer in gleich welcher Eigenschaft ein </w:t>
      </w:r>
      <w:r w:rsidR="005C25D9" w:rsidRPr="00EE603B">
        <w:rPr>
          <w:lang w:val="de-DE"/>
        </w:rPr>
        <w:t xml:space="preserve">Medizinprodukt </w:t>
      </w:r>
      <w:r w:rsidRPr="00EE603B">
        <w:rPr>
          <w:lang w:val="de-DE"/>
        </w:rPr>
        <w:t xml:space="preserve">unter Bedingungen, von denen er weiß oder wissen müsste, dass sie gegen die für dieses </w:t>
      </w:r>
      <w:r w:rsidR="005C25D9" w:rsidRPr="00EE603B">
        <w:rPr>
          <w:lang w:val="de-DE"/>
        </w:rPr>
        <w:t xml:space="preserve">Medizinprodukt </w:t>
      </w:r>
      <w:r w:rsidRPr="00EE603B">
        <w:rPr>
          <w:lang w:val="de-DE"/>
        </w:rPr>
        <w:t>festgelegten besonderen gesetzlichen Verteilungsregeln verstoßen, in Betrieb nimmt, verteilt, erwirbt oder verwendet,</w:t>
      </w:r>
    </w:p>
    <w:p w14:paraId="6D913675" w14:textId="77777777" w:rsidR="00477A54" w:rsidRPr="00EE603B" w:rsidRDefault="00477A54" w:rsidP="00C210A1">
      <w:pPr>
        <w:ind w:firstLine="709"/>
        <w:jc w:val="both"/>
        <w:rPr>
          <w:lang w:val="de-DE"/>
        </w:rPr>
      </w:pPr>
    </w:p>
    <w:p w14:paraId="76E32A86" w14:textId="0936AD6C" w:rsidR="00477A54" w:rsidRPr="00EE603B" w:rsidRDefault="00477A54" w:rsidP="00C210A1">
      <w:pPr>
        <w:ind w:firstLine="709"/>
        <w:jc w:val="both"/>
        <w:rPr>
          <w:lang w:val="de-DE"/>
        </w:rPr>
      </w:pPr>
      <w:r w:rsidRPr="00EE603B">
        <w:rPr>
          <w:i/>
          <w:lang w:val="de-DE"/>
        </w:rPr>
        <w:t>c)</w:t>
      </w:r>
      <w:r w:rsidRPr="00EE603B">
        <w:rPr>
          <w:lang w:val="de-DE"/>
        </w:rPr>
        <w:t xml:space="preserve"> wer in gleich welcher Eigenschaft ein </w:t>
      </w:r>
      <w:r w:rsidR="005C25D9" w:rsidRPr="00EE603B">
        <w:rPr>
          <w:lang w:val="de-DE"/>
        </w:rPr>
        <w:t>Medizinprodukt</w:t>
      </w:r>
      <w:r w:rsidRPr="00EE603B">
        <w:rPr>
          <w:lang w:val="de-DE"/>
        </w:rPr>
        <w:t xml:space="preserve">, von dem er weiß oder wissen müsste, dass es den in oder aufgrund von Titel 3 Kapitel 3 des Gesetzes vom 15. Dezember 2013 über </w:t>
      </w:r>
      <w:r w:rsidR="005C25D9" w:rsidRPr="00EE603B">
        <w:rPr>
          <w:lang w:val="de-DE"/>
        </w:rPr>
        <w:t xml:space="preserve">Medizinprodukte </w:t>
      </w:r>
      <w:r w:rsidRPr="00EE603B">
        <w:rPr>
          <w:lang w:val="de-DE"/>
        </w:rPr>
        <w:t>festgelegten Bestimmungen oder den Bestimmungen der in Ausführung dieses Kapitels ergangenen Erlasse nicht entspricht, verteilt, erwirbt oder verwende</w:t>
      </w:r>
      <w:r w:rsidR="00010C0D" w:rsidRPr="00EE603B">
        <w:rPr>
          <w:lang w:val="de-DE"/>
        </w:rPr>
        <w:t>t,</w:t>
      </w:r>
    </w:p>
    <w:p w14:paraId="03E358FC" w14:textId="77777777" w:rsidR="00010C0D" w:rsidRPr="00EE603B" w:rsidRDefault="00010C0D" w:rsidP="00C210A1">
      <w:pPr>
        <w:ind w:firstLine="709"/>
        <w:jc w:val="both"/>
        <w:rPr>
          <w:lang w:val="de-DE"/>
        </w:rPr>
      </w:pPr>
    </w:p>
    <w:p w14:paraId="43D96A3A" w14:textId="3C89D8A4" w:rsidR="00010C0D" w:rsidRPr="00EE603B" w:rsidRDefault="00010C0D" w:rsidP="00C210A1">
      <w:pPr>
        <w:ind w:firstLine="709"/>
        <w:jc w:val="both"/>
        <w:rPr>
          <w:lang w:val="de-DE"/>
        </w:rPr>
      </w:pPr>
      <w:r w:rsidRPr="00EE603B">
        <w:rPr>
          <w:lang w:val="de-DE"/>
        </w:rPr>
        <w:t>[</w:t>
      </w:r>
      <w:r w:rsidRPr="00EE603B">
        <w:rPr>
          <w:i/>
          <w:lang w:val="de-DE"/>
        </w:rPr>
        <w:t xml:space="preserve">d) </w:t>
      </w:r>
      <w:r w:rsidRPr="00EE603B">
        <w:rPr>
          <w:lang w:val="de-DE"/>
        </w:rPr>
        <w:t xml:space="preserve">wer gegen Artikel 62 des Gesetzes vom 15. Dezember 2013 über </w:t>
      </w:r>
      <w:r w:rsidR="005C25D9" w:rsidRPr="00EE603B">
        <w:rPr>
          <w:lang w:val="de-DE"/>
        </w:rPr>
        <w:t xml:space="preserve">Medizinprodukte </w:t>
      </w:r>
      <w:r w:rsidRPr="00EE603B">
        <w:rPr>
          <w:lang w:val="de-DE"/>
        </w:rPr>
        <w:t>und gegen die in Ausführung dieses Artik</w:t>
      </w:r>
      <w:r w:rsidR="00E45DA3" w:rsidRPr="00EE603B">
        <w:rPr>
          <w:lang w:val="de-DE"/>
        </w:rPr>
        <w:t>els ergangenen Erlasse verstößt,</w:t>
      </w:r>
      <w:r w:rsidRPr="00EE603B">
        <w:rPr>
          <w:lang w:val="de-DE"/>
        </w:rPr>
        <w:t>]</w:t>
      </w:r>
    </w:p>
    <w:p w14:paraId="06CD1322" w14:textId="77777777" w:rsidR="00E45DA3" w:rsidRPr="00EE603B" w:rsidRDefault="00E45DA3" w:rsidP="00C210A1">
      <w:pPr>
        <w:ind w:firstLine="709"/>
        <w:jc w:val="both"/>
        <w:rPr>
          <w:lang w:val="de-DE"/>
        </w:rPr>
      </w:pPr>
    </w:p>
    <w:p w14:paraId="0463AD96" w14:textId="6A04771A" w:rsidR="00E45DA3" w:rsidRPr="00EE603B" w:rsidRDefault="00E45DA3" w:rsidP="00C210A1">
      <w:pPr>
        <w:ind w:firstLine="709"/>
        <w:jc w:val="both"/>
        <w:rPr>
          <w:lang w:val="de-DE"/>
        </w:rPr>
      </w:pPr>
      <w:r w:rsidRPr="00EE603B">
        <w:rPr>
          <w:lang w:val="de-DE"/>
        </w:rPr>
        <w:t>[</w:t>
      </w:r>
      <w:r w:rsidRPr="00EE603B">
        <w:rPr>
          <w:i/>
          <w:lang w:val="de-DE"/>
        </w:rPr>
        <w:t>d)</w:t>
      </w:r>
      <w:r w:rsidRPr="00EE603B">
        <w:rPr>
          <w:lang w:val="de-DE"/>
        </w:rPr>
        <w:t xml:space="preserve"> wer gegen die Artikel 59 und 60 des Gesetzes vom 15. Dezember 2013 über </w:t>
      </w:r>
      <w:r w:rsidR="005C25D9" w:rsidRPr="00EE603B">
        <w:rPr>
          <w:lang w:val="de-DE"/>
        </w:rPr>
        <w:t xml:space="preserve">Medizinprodukte </w:t>
      </w:r>
      <w:r w:rsidRPr="00EE603B">
        <w:rPr>
          <w:lang w:val="de-DE"/>
        </w:rPr>
        <w:t>sowie gegen ihre Ausführungserlasse verstößt.]</w:t>
      </w:r>
    </w:p>
    <w:p w14:paraId="7F0709BD" w14:textId="77777777" w:rsidR="00477A54" w:rsidRPr="00EE603B" w:rsidRDefault="00477A54" w:rsidP="00C210A1">
      <w:pPr>
        <w:ind w:firstLine="709"/>
        <w:jc w:val="both"/>
        <w:rPr>
          <w:lang w:val="de-DE"/>
        </w:rPr>
      </w:pPr>
    </w:p>
    <w:p w14:paraId="4C0D84FB" w14:textId="77777777" w:rsidR="00477A54" w:rsidRPr="00EE603B" w:rsidRDefault="0080735C" w:rsidP="00C210A1">
      <w:pPr>
        <w:ind w:firstLine="709"/>
        <w:jc w:val="both"/>
        <w:rPr>
          <w:lang w:val="de-DE"/>
        </w:rPr>
      </w:pPr>
      <w:r w:rsidRPr="00EE603B">
        <w:rPr>
          <w:lang w:val="de-DE"/>
        </w:rPr>
        <w:t>§ </w:t>
      </w:r>
      <w:r w:rsidR="00477A54" w:rsidRPr="00EE603B">
        <w:rPr>
          <w:lang w:val="de-DE"/>
        </w:rPr>
        <w:t>2 - In Abweichung von § 1 wird mit einer Gefängnisstrafe von einem bis zu drei Jahren und mit einer Geldbuße von 1.000 bis zu 100.000 EUR oder mit nur einer dieser Strafen bestraft:</w:t>
      </w:r>
    </w:p>
    <w:p w14:paraId="3DB36B9F" w14:textId="77777777" w:rsidR="00477A54" w:rsidRPr="00EE603B" w:rsidRDefault="00477A54" w:rsidP="00C210A1">
      <w:pPr>
        <w:ind w:firstLine="709"/>
        <w:jc w:val="both"/>
        <w:rPr>
          <w:lang w:val="de-DE"/>
        </w:rPr>
      </w:pPr>
    </w:p>
    <w:p w14:paraId="273495D2" w14:textId="2DAE4392" w:rsidR="00477A54" w:rsidRPr="00EE603B" w:rsidRDefault="00477A54" w:rsidP="00C210A1">
      <w:pPr>
        <w:ind w:firstLine="709"/>
        <w:jc w:val="both"/>
        <w:rPr>
          <w:lang w:val="de-DE"/>
        </w:rPr>
      </w:pPr>
      <w:r w:rsidRPr="00EE603B">
        <w:rPr>
          <w:lang w:val="de-DE"/>
        </w:rPr>
        <w:t xml:space="preserve">1. wer in gleich welcher Eigenschaft unrechtmäßig eine für </w:t>
      </w:r>
      <w:r w:rsidR="005C25D9" w:rsidRPr="00EE603B">
        <w:rPr>
          <w:lang w:val="de-DE"/>
        </w:rPr>
        <w:t xml:space="preserve">Medizinprodukte </w:t>
      </w:r>
      <w:r w:rsidRPr="00EE603B">
        <w:rPr>
          <w:lang w:val="de-DE"/>
        </w:rPr>
        <w:t>bestimmte Konformitätskennzeichnung auf einem Instrument, einem Apparat, einer Vorrichtung, einem Stoff oder auf jeglichem anderen Artikel anbringt mit dem Ziel, deren Inverkehrbringung, Inbetriebnahme, Umlauf oder Verwendung zur erleichtern,</w:t>
      </w:r>
    </w:p>
    <w:p w14:paraId="276451B6" w14:textId="77777777" w:rsidR="00477A54" w:rsidRPr="00EE603B" w:rsidRDefault="00477A54" w:rsidP="00C210A1">
      <w:pPr>
        <w:ind w:firstLine="709"/>
        <w:jc w:val="both"/>
        <w:rPr>
          <w:lang w:val="de-DE"/>
        </w:rPr>
      </w:pPr>
    </w:p>
    <w:p w14:paraId="4E9F8457" w14:textId="6C719973" w:rsidR="00477A54" w:rsidRPr="00EE603B" w:rsidRDefault="00477A54" w:rsidP="00C210A1">
      <w:pPr>
        <w:ind w:firstLine="709"/>
        <w:jc w:val="both"/>
        <w:rPr>
          <w:lang w:val="de-DE"/>
        </w:rPr>
      </w:pPr>
      <w:r w:rsidRPr="00EE603B">
        <w:rPr>
          <w:lang w:val="de-DE"/>
        </w:rPr>
        <w:t xml:space="preserve">2. wer in gleich welcher Eigenschaft ein Instrument, einen Apparat, eine Vorrichtung, einen Stoff oder jeglichen anderen Artikel, auf dem im Sinne von Nr. 1 unrechtmäßig eine für </w:t>
      </w:r>
      <w:r w:rsidR="005C25D9" w:rsidRPr="00EE603B">
        <w:rPr>
          <w:lang w:val="de-DE"/>
        </w:rPr>
        <w:t xml:space="preserve">Medizinprodukte </w:t>
      </w:r>
      <w:r w:rsidRPr="00EE603B">
        <w:rPr>
          <w:lang w:val="de-DE"/>
        </w:rPr>
        <w:t>bestimmte Konformitätskennzeichnung angebracht wurde, importiert, in Verkehr bringt, in Betrieb nimmt oder in Umlauf belässt oder verwendet, obwohl er von der Unrechtmäßigkeit dieser Kennzeichnung weiß oder wissen müsste,</w:t>
      </w:r>
    </w:p>
    <w:p w14:paraId="58A4D38C" w14:textId="77777777" w:rsidR="00477A54" w:rsidRPr="00EE603B" w:rsidRDefault="00477A54" w:rsidP="00C210A1">
      <w:pPr>
        <w:ind w:firstLine="709"/>
        <w:jc w:val="both"/>
        <w:rPr>
          <w:lang w:val="de-DE"/>
        </w:rPr>
      </w:pPr>
    </w:p>
    <w:p w14:paraId="465488D0" w14:textId="77777777" w:rsidR="00477A54" w:rsidRPr="00EE603B" w:rsidRDefault="00477A54" w:rsidP="00C210A1">
      <w:pPr>
        <w:ind w:firstLine="709"/>
        <w:jc w:val="both"/>
        <w:rPr>
          <w:lang w:val="de-DE"/>
        </w:rPr>
      </w:pPr>
      <w:r w:rsidRPr="00EE603B">
        <w:rPr>
          <w:lang w:val="de-DE"/>
        </w:rPr>
        <w:t>3. wer ein Instrument, einen Apparat, eine Vorrichtung, einen Stoff oder jeglichen anderen Artikel ohne Konformitätskennzeichnung importiert, in Verkehr bringt, in Betrieb nimmt oder in Umlauf belässt oder verwendet, obwohl er weiß oder wissen müsste, dass eine solche Kennzeichnung Pflicht ist,</w:t>
      </w:r>
    </w:p>
    <w:p w14:paraId="34115D11" w14:textId="77777777" w:rsidR="00477A54" w:rsidRPr="00EE603B" w:rsidRDefault="00477A54" w:rsidP="00C210A1">
      <w:pPr>
        <w:ind w:firstLine="709"/>
        <w:jc w:val="both"/>
        <w:rPr>
          <w:lang w:val="de-DE"/>
        </w:rPr>
      </w:pPr>
    </w:p>
    <w:p w14:paraId="192C3649" w14:textId="5E4031CC" w:rsidR="00477A54" w:rsidRPr="00EE603B" w:rsidRDefault="00477A54" w:rsidP="00C210A1">
      <w:pPr>
        <w:ind w:firstLine="709"/>
        <w:jc w:val="both"/>
        <w:rPr>
          <w:lang w:val="de-DE"/>
        </w:rPr>
      </w:pPr>
      <w:r w:rsidRPr="00EE603B">
        <w:rPr>
          <w:lang w:val="de-DE"/>
        </w:rPr>
        <w:t xml:space="preserve">4. wer Hersteller oder Bevollmächtigter eines Herstellers ist und der FAAG die Konformitätserklärungen oder die technische Dokumentation mit Bezug auf </w:t>
      </w:r>
      <w:r w:rsidR="005C25D9" w:rsidRPr="00EE603B">
        <w:rPr>
          <w:lang w:val="de-DE"/>
        </w:rPr>
        <w:t>Medizinprodukte</w:t>
      </w:r>
      <w:r w:rsidRPr="00EE603B">
        <w:rPr>
          <w:lang w:val="de-DE"/>
        </w:rPr>
        <w:t>, die er importiert, in Verkehr bringt oder in Betrieb nimmt, nicht zur Verfügung stellt oder nicht liefert,</w:t>
      </w:r>
    </w:p>
    <w:p w14:paraId="502B5194" w14:textId="77777777" w:rsidR="00477A54" w:rsidRPr="00EE603B" w:rsidRDefault="00477A54" w:rsidP="00C210A1">
      <w:pPr>
        <w:ind w:firstLine="709"/>
        <w:jc w:val="both"/>
        <w:rPr>
          <w:lang w:val="de-DE"/>
        </w:rPr>
      </w:pPr>
    </w:p>
    <w:p w14:paraId="28E58A69" w14:textId="77777777" w:rsidR="00477A54" w:rsidRPr="00EE603B" w:rsidRDefault="00477A54" w:rsidP="00C210A1">
      <w:pPr>
        <w:ind w:firstLine="709"/>
        <w:jc w:val="both"/>
        <w:rPr>
          <w:lang w:val="de-DE"/>
        </w:rPr>
      </w:pPr>
      <w:r w:rsidRPr="00EE603B">
        <w:rPr>
          <w:lang w:val="de-DE"/>
        </w:rPr>
        <w:t>5. wer gegen Artikel 9 § 4 des vorliegenden Gesetzes oder gegen die Ausführungserlasse des</w:t>
      </w:r>
      <w:r w:rsidR="002067D5" w:rsidRPr="00EE603B">
        <w:rPr>
          <w:lang w:val="de-DE"/>
        </w:rPr>
        <w:t xml:space="preserve"> vorliegenden Gesetzes verstößt,</w:t>
      </w:r>
    </w:p>
    <w:p w14:paraId="08FBAA5A" w14:textId="77777777" w:rsidR="002067D5" w:rsidRPr="00EE603B" w:rsidRDefault="002067D5" w:rsidP="00C210A1">
      <w:pPr>
        <w:ind w:firstLine="709"/>
        <w:jc w:val="both"/>
        <w:rPr>
          <w:lang w:val="de-DE"/>
        </w:rPr>
      </w:pPr>
    </w:p>
    <w:p w14:paraId="39C2E7C2" w14:textId="7B7B7636" w:rsidR="00477A54" w:rsidRPr="00EE603B" w:rsidRDefault="002067D5" w:rsidP="00C210A1">
      <w:pPr>
        <w:ind w:firstLine="709"/>
        <w:jc w:val="both"/>
        <w:rPr>
          <w:lang w:val="de-DE"/>
        </w:rPr>
      </w:pPr>
      <w:r w:rsidRPr="00EE603B">
        <w:rPr>
          <w:lang w:val="de-DE"/>
        </w:rPr>
        <w:t xml:space="preserve">[6. wer in gleich welcher Eigenschaft ein nachgeahmtes </w:t>
      </w:r>
      <w:r w:rsidR="005C25D9" w:rsidRPr="00EE603B">
        <w:rPr>
          <w:lang w:val="de-DE"/>
        </w:rPr>
        <w:t xml:space="preserve">Medizinprodukt </w:t>
      </w:r>
      <w:r w:rsidRPr="00EE603B">
        <w:rPr>
          <w:lang w:val="de-DE"/>
        </w:rPr>
        <w:t>oder In-vitro-Diagnostikum herstellt, einführt, in Verkehr bringt, in Betrieb nimmt, in Umlauf belässt oder verwendet.]</w:t>
      </w:r>
    </w:p>
    <w:p w14:paraId="0541C5A3" w14:textId="77777777" w:rsidR="00010C0D" w:rsidRPr="00EE603B" w:rsidRDefault="00010C0D" w:rsidP="00C210A1">
      <w:pPr>
        <w:ind w:firstLine="709"/>
        <w:jc w:val="both"/>
        <w:rPr>
          <w:lang w:val="de-DE"/>
        </w:rPr>
      </w:pPr>
    </w:p>
    <w:p w14:paraId="4747AE9E" w14:textId="3005F8E7" w:rsidR="00477A54" w:rsidRPr="00EE603B" w:rsidRDefault="00477A54" w:rsidP="00C210A1">
      <w:pPr>
        <w:ind w:firstLine="709"/>
        <w:jc w:val="both"/>
        <w:rPr>
          <w:lang w:val="de-DE"/>
        </w:rPr>
      </w:pPr>
      <w:r w:rsidRPr="00EE603B">
        <w:rPr>
          <w:lang w:val="de-DE"/>
        </w:rPr>
        <w:t>§ 3 - Mit einer Gefängnisstrafe von einem bis zu drei Jahren und mit einer Geldbuße von 1.000 bis zu 100.000 EUR oder mit nur einer dieser Strafen wird auch bestraft:</w:t>
      </w:r>
    </w:p>
    <w:p w14:paraId="2402CA47" w14:textId="77777777" w:rsidR="00477A54" w:rsidRPr="00EE603B" w:rsidRDefault="00477A54" w:rsidP="00C210A1">
      <w:pPr>
        <w:ind w:firstLine="709"/>
        <w:jc w:val="both"/>
        <w:rPr>
          <w:lang w:val="de-DE"/>
        </w:rPr>
      </w:pPr>
    </w:p>
    <w:p w14:paraId="1A16C855" w14:textId="72C99F3F" w:rsidR="00477A54" w:rsidRPr="00EE603B" w:rsidRDefault="00477A54" w:rsidP="00C210A1">
      <w:pPr>
        <w:ind w:firstLine="709"/>
        <w:jc w:val="both"/>
        <w:rPr>
          <w:lang w:val="de-DE"/>
        </w:rPr>
      </w:pPr>
      <w:r w:rsidRPr="00EE603B">
        <w:rPr>
          <w:lang w:val="de-DE"/>
        </w:rPr>
        <w:t xml:space="preserve">1. wer als Hersteller, Importeur oder Vertreiber eines </w:t>
      </w:r>
      <w:r w:rsidR="00400750" w:rsidRPr="00EE603B">
        <w:rPr>
          <w:lang w:val="de-DE"/>
        </w:rPr>
        <w:t>Produkts</w:t>
      </w:r>
      <w:r w:rsidRPr="00EE603B">
        <w:rPr>
          <w:lang w:val="de-DE"/>
        </w:rPr>
        <w:t xml:space="preserve"> von einem Zwischenfall oder dem Risiko eines Zwischenfalls in Zusammenhang mit einem </w:t>
      </w:r>
      <w:r w:rsidR="005C25D9" w:rsidRPr="00EE603B">
        <w:rPr>
          <w:lang w:val="de-DE"/>
        </w:rPr>
        <w:t>Medizinprodukt</w:t>
      </w:r>
      <w:r w:rsidRPr="00EE603B">
        <w:rPr>
          <w:lang w:val="de-DE"/>
        </w:rPr>
        <w:t>, der zum Tod oder zu einer erheblichen Verschlechterung des Gesundheitszustands eines Patienten, eines Nutzers oder eines Dritten geführt hat oder hätte führen können, Kenntnis hatte und dies der FAAG nicht unverzüglich gemeldet hat,</w:t>
      </w:r>
    </w:p>
    <w:p w14:paraId="771023BE" w14:textId="77777777" w:rsidR="00477A54" w:rsidRPr="00EE603B" w:rsidRDefault="00477A54" w:rsidP="00C210A1">
      <w:pPr>
        <w:ind w:firstLine="709"/>
        <w:jc w:val="both"/>
        <w:rPr>
          <w:lang w:val="de-DE"/>
        </w:rPr>
      </w:pPr>
    </w:p>
    <w:p w14:paraId="41381913" w14:textId="04C0A7F5" w:rsidR="00477A54" w:rsidRPr="00EE603B" w:rsidRDefault="00477A54" w:rsidP="00C210A1">
      <w:pPr>
        <w:ind w:firstLine="709"/>
        <w:jc w:val="both"/>
        <w:rPr>
          <w:lang w:val="de-DE"/>
        </w:rPr>
      </w:pPr>
      <w:r w:rsidRPr="00EE603B">
        <w:rPr>
          <w:lang w:val="de-DE"/>
        </w:rPr>
        <w:t>2. wer als Fachkraft der Gesundheitspflege bei der Ausübung seiner Funktion persönlich von einem Zwischenfall oder dem Risiko eines Zwischenfalls derselben Art Kenntnis hatte und dies der FAAG nicht unverzüglich gemeldet hat.</w:t>
      </w:r>
    </w:p>
    <w:p w14:paraId="2026BADB" w14:textId="77777777" w:rsidR="004B0299" w:rsidRPr="00EE603B" w:rsidRDefault="004B0299" w:rsidP="00C210A1">
      <w:pPr>
        <w:ind w:firstLine="709"/>
        <w:jc w:val="both"/>
        <w:rPr>
          <w:lang w:val="de-DE"/>
        </w:rPr>
      </w:pPr>
    </w:p>
    <w:p w14:paraId="08DB2BF1" w14:textId="6E8C35E2" w:rsidR="00477A54" w:rsidRPr="00EE603B" w:rsidRDefault="00EE603B" w:rsidP="00C210A1">
      <w:pPr>
        <w:ind w:firstLine="709"/>
        <w:jc w:val="both"/>
        <w:rPr>
          <w:lang w:val="de-DE"/>
        </w:rPr>
      </w:pPr>
      <w:r w:rsidRPr="00EE603B">
        <w:rPr>
          <w:lang w:val="de-DE"/>
        </w:rPr>
        <w:br w:type="page"/>
      </w:r>
      <w:r w:rsidR="00477A54" w:rsidRPr="00EE603B">
        <w:rPr>
          <w:lang w:val="de-DE"/>
        </w:rPr>
        <w:lastRenderedPageBreak/>
        <w:t>Die FAAG legt die Modalitäten fest, nach denen die in Absatz 1 erwähnten Meldungen vorgenommen werden, und veröffentlicht sie auf ihrer Webseite. Die FAAG kann den Gebrauch eines Formulars zur Pflicht machen.]</w:t>
      </w:r>
    </w:p>
    <w:p w14:paraId="5B3181DC" w14:textId="77777777" w:rsidR="00477A54" w:rsidRPr="00EE603B" w:rsidRDefault="00477A54" w:rsidP="00477A54">
      <w:pPr>
        <w:jc w:val="both"/>
        <w:rPr>
          <w:lang w:val="de-DE"/>
        </w:rPr>
      </w:pPr>
    </w:p>
    <w:p w14:paraId="154FAF70" w14:textId="77777777" w:rsidR="00477A54" w:rsidRPr="00EE603B" w:rsidRDefault="00477A54" w:rsidP="00477A54">
      <w:pPr>
        <w:jc w:val="both"/>
        <w:rPr>
          <w:lang w:val="de-DE"/>
        </w:rPr>
      </w:pPr>
      <w:r w:rsidRPr="00EE603B">
        <w:rPr>
          <w:i/>
          <w:lang w:val="de-DE"/>
        </w:rPr>
        <w:t>[Art. 16bis eingefügt durch Art. </w:t>
      </w:r>
      <w:r w:rsidR="00FE078F" w:rsidRPr="00EE603B">
        <w:rPr>
          <w:i/>
          <w:lang w:val="de-DE"/>
        </w:rPr>
        <w:t>29 des G. vom 15. Dezember 2013 (B.S. vom 20. Dezember 2013, Err. vom 18. März 2014)</w:t>
      </w:r>
      <w:r w:rsidR="002067D5" w:rsidRPr="00EE603B">
        <w:rPr>
          <w:i/>
          <w:lang w:val="de-DE"/>
        </w:rPr>
        <w:t xml:space="preserve">; </w:t>
      </w:r>
      <w:r w:rsidR="00010C0D" w:rsidRPr="00EE603B">
        <w:rPr>
          <w:i/>
          <w:lang w:val="de-DE"/>
        </w:rPr>
        <w:t xml:space="preserve">§ 1 einziger Absatz Nr. 2 einziger Absatz </w:t>
      </w:r>
      <w:r w:rsidR="00E45DA3" w:rsidRPr="00EE603B">
        <w:rPr>
          <w:i/>
          <w:lang w:val="de-DE"/>
        </w:rPr>
        <w:t xml:space="preserve">erster </w:t>
      </w:r>
      <w:r w:rsidR="00010C0D" w:rsidRPr="00EE603B">
        <w:rPr>
          <w:i/>
          <w:lang w:val="de-DE"/>
        </w:rPr>
        <w:t>Buchstabe d) eingefügt durch Art. 56</w:t>
      </w:r>
      <w:r w:rsidR="00010C0D" w:rsidRPr="00EE603B">
        <w:rPr>
          <w:rFonts w:ascii="TimesNewRoman" w:hAnsi="TimesNewRoman" w:cs="TimesNewRoman"/>
          <w:i/>
          <w:color w:val="231F20"/>
          <w:lang w:val="de-DE"/>
        </w:rPr>
        <w:t xml:space="preserve"> des G. vom 18. Dezember 2016 (B.S. vom 27. Dezember 2016); </w:t>
      </w:r>
      <w:r w:rsidR="00E45DA3" w:rsidRPr="00EE603B">
        <w:rPr>
          <w:i/>
          <w:lang w:val="de-DE"/>
        </w:rPr>
        <w:t>§ 1 einziger Absatz Nr. 2 einziger Absatz zweiter Buchstabe d) eingefügt durch Art. 58</w:t>
      </w:r>
      <w:r w:rsidR="00E45DA3" w:rsidRPr="00EE603B">
        <w:rPr>
          <w:rFonts w:ascii="TimesNewRoman" w:hAnsi="TimesNewRoman" w:cs="TimesNewRoman"/>
          <w:i/>
          <w:color w:val="231F20"/>
          <w:lang w:val="de-DE"/>
        </w:rPr>
        <w:t xml:space="preserve"> des G. vom 18. Dezember 2016 (B.S. vom 27. Dezember 2016); </w:t>
      </w:r>
      <w:r w:rsidR="002067D5" w:rsidRPr="00EE603B">
        <w:rPr>
          <w:i/>
          <w:lang w:val="de-DE"/>
        </w:rPr>
        <w:t>§ 2 einziger Absatz Nr. 6 eingefügt durch Art. 53</w:t>
      </w:r>
      <w:r w:rsidR="002067D5" w:rsidRPr="00EE603B">
        <w:rPr>
          <w:rFonts w:ascii="TimesNewRoman" w:hAnsi="TimesNewRoman" w:cs="TimesNewRoman"/>
          <w:i/>
          <w:color w:val="231F20"/>
          <w:lang w:val="de-DE"/>
        </w:rPr>
        <w:t xml:space="preserve"> des G. vom 18. Dezember 2016 (B.S. vom 27. Dezember 2016)</w:t>
      </w:r>
      <w:r w:rsidR="00FE078F" w:rsidRPr="00EE603B">
        <w:rPr>
          <w:i/>
          <w:lang w:val="de-DE"/>
        </w:rPr>
        <w:t>]</w:t>
      </w:r>
    </w:p>
    <w:p w14:paraId="2D0A1F59" w14:textId="77777777" w:rsidR="00FE078F" w:rsidRPr="00EE603B" w:rsidRDefault="00FE078F" w:rsidP="00477A54">
      <w:pPr>
        <w:jc w:val="both"/>
        <w:rPr>
          <w:lang w:val="de-DE"/>
        </w:rPr>
      </w:pPr>
    </w:p>
    <w:p w14:paraId="786173FE" w14:textId="77777777" w:rsidR="002067D5" w:rsidRPr="00EE603B" w:rsidRDefault="002067D5" w:rsidP="00477A54">
      <w:pPr>
        <w:jc w:val="both"/>
        <w:rPr>
          <w:lang w:val="de-DE"/>
        </w:rPr>
      </w:pPr>
    </w:p>
    <w:p w14:paraId="4DABCF3C" w14:textId="77777777" w:rsidR="002067D5" w:rsidRPr="00EE603B" w:rsidRDefault="002067D5" w:rsidP="002067D5">
      <w:pPr>
        <w:ind w:firstLine="708"/>
        <w:jc w:val="both"/>
        <w:rPr>
          <w:lang w:val="de-DE"/>
        </w:rPr>
      </w:pPr>
      <w:r w:rsidRPr="00EE603B">
        <w:rPr>
          <w:lang w:val="de-DE"/>
        </w:rPr>
        <w:t>[</w:t>
      </w:r>
      <w:r w:rsidRPr="00EE603B">
        <w:rPr>
          <w:b/>
          <w:lang w:val="de-DE"/>
        </w:rPr>
        <w:t>Art. 16</w:t>
      </w:r>
      <w:r w:rsidRPr="00EE603B">
        <w:rPr>
          <w:b/>
          <w:i/>
          <w:lang w:val="de-DE"/>
        </w:rPr>
        <w:t>ter</w:t>
      </w:r>
      <w:r w:rsidRPr="00EE603B">
        <w:rPr>
          <w:lang w:val="de-DE"/>
        </w:rPr>
        <w:t xml:space="preserve"> - Die Strafen für die in den Artikeln 16 § 1 Nr. 2 und § 3 Nr. 3 und 4 und 16</w:t>
      </w:r>
      <w:r w:rsidRPr="00EE603B">
        <w:rPr>
          <w:i/>
          <w:lang w:val="de-DE"/>
        </w:rPr>
        <w:t>bis</w:t>
      </w:r>
      <w:r w:rsidRPr="00EE603B">
        <w:rPr>
          <w:lang w:val="de-DE"/>
        </w:rPr>
        <w:t xml:space="preserve"> § 2 Nr. 6 erwähnten Verstöße werden verdoppelt, wenn sie:</w:t>
      </w:r>
    </w:p>
    <w:p w14:paraId="533A034B" w14:textId="77777777" w:rsidR="002067D5" w:rsidRPr="00EE603B" w:rsidRDefault="002067D5" w:rsidP="002067D5">
      <w:pPr>
        <w:jc w:val="both"/>
        <w:rPr>
          <w:lang w:val="de-DE"/>
        </w:rPr>
      </w:pPr>
    </w:p>
    <w:p w14:paraId="739D2D8F" w14:textId="77777777" w:rsidR="002067D5" w:rsidRPr="00EE603B" w:rsidRDefault="002067D5" w:rsidP="002067D5">
      <w:pPr>
        <w:ind w:firstLine="708"/>
        <w:jc w:val="both"/>
        <w:rPr>
          <w:lang w:val="de-DE"/>
        </w:rPr>
      </w:pPr>
      <w:r w:rsidRPr="00EE603B">
        <w:rPr>
          <w:lang w:val="de-DE"/>
        </w:rPr>
        <w:t>1. den Tod des Teilnehmers verursacht oder seine körperliche oder geistige Gesundheit beeinträchtigt haben,</w:t>
      </w:r>
    </w:p>
    <w:p w14:paraId="6FE9B491" w14:textId="77777777" w:rsidR="002067D5" w:rsidRPr="00EE603B" w:rsidRDefault="002067D5" w:rsidP="002067D5">
      <w:pPr>
        <w:jc w:val="both"/>
        <w:rPr>
          <w:lang w:val="de-DE"/>
        </w:rPr>
      </w:pPr>
    </w:p>
    <w:p w14:paraId="73C114FC" w14:textId="77777777" w:rsidR="002067D5" w:rsidRPr="00EE603B" w:rsidRDefault="002067D5" w:rsidP="002067D5">
      <w:pPr>
        <w:ind w:firstLine="708"/>
        <w:jc w:val="both"/>
        <w:rPr>
          <w:lang w:val="de-DE"/>
        </w:rPr>
      </w:pPr>
      <w:r w:rsidRPr="00EE603B">
        <w:rPr>
          <w:lang w:val="de-DE"/>
        </w:rPr>
        <w:t>2. von einer Person begangen wurden, die das Vertrauen missbraucht hat, das sie in ihrer Eigenschaft als Berufsfachkraft im Gesundheitswesen, Hersteller oder Lieferant genießt,</w:t>
      </w:r>
    </w:p>
    <w:p w14:paraId="514F008E" w14:textId="77777777" w:rsidR="002067D5" w:rsidRPr="00EE603B" w:rsidRDefault="002067D5" w:rsidP="002067D5">
      <w:pPr>
        <w:jc w:val="both"/>
        <w:rPr>
          <w:lang w:val="de-DE"/>
        </w:rPr>
      </w:pPr>
    </w:p>
    <w:p w14:paraId="5ED52EE9" w14:textId="77777777" w:rsidR="002067D5" w:rsidRPr="00EE603B" w:rsidRDefault="002067D5" w:rsidP="002067D5">
      <w:pPr>
        <w:ind w:firstLine="708"/>
        <w:jc w:val="both"/>
        <w:rPr>
          <w:lang w:val="de-DE"/>
        </w:rPr>
      </w:pPr>
      <w:r w:rsidRPr="00EE603B">
        <w:rPr>
          <w:lang w:val="de-DE"/>
        </w:rPr>
        <w:t>3. was die Verstöße im Zusammenhang mit der Lieferung oder dem Angebot zur Lieferung betrifft, anhand von Verfahren zur weiten Verbreitung, wie Datenverarbeitungssysteme, darin inbegriffen das Internet, begangen wurden,</w:t>
      </w:r>
    </w:p>
    <w:p w14:paraId="33758CFE" w14:textId="77777777" w:rsidR="002067D5" w:rsidRPr="00EE603B" w:rsidRDefault="002067D5" w:rsidP="002067D5">
      <w:pPr>
        <w:ind w:firstLine="708"/>
        <w:jc w:val="both"/>
        <w:rPr>
          <w:lang w:val="de-DE"/>
        </w:rPr>
      </w:pPr>
    </w:p>
    <w:p w14:paraId="3FAEB8C7" w14:textId="77777777" w:rsidR="002067D5" w:rsidRPr="00EE603B" w:rsidRDefault="002067D5" w:rsidP="002067D5">
      <w:pPr>
        <w:ind w:firstLine="708"/>
        <w:jc w:val="both"/>
        <w:rPr>
          <w:lang w:val="de-DE"/>
        </w:rPr>
      </w:pPr>
      <w:r w:rsidRPr="00EE603B">
        <w:rPr>
          <w:lang w:val="de-DE"/>
        </w:rPr>
        <w:t>4. im Rahmen einer kriminellen Organisation begangen wurden,</w:t>
      </w:r>
    </w:p>
    <w:p w14:paraId="2CF36F3A" w14:textId="77777777" w:rsidR="002067D5" w:rsidRPr="00EE603B" w:rsidRDefault="002067D5" w:rsidP="002067D5">
      <w:pPr>
        <w:ind w:firstLine="708"/>
        <w:jc w:val="both"/>
        <w:rPr>
          <w:lang w:val="de-DE"/>
        </w:rPr>
      </w:pPr>
    </w:p>
    <w:p w14:paraId="11FEE21C" w14:textId="77777777" w:rsidR="002067D5" w:rsidRPr="00EE603B" w:rsidRDefault="002067D5" w:rsidP="002067D5">
      <w:pPr>
        <w:ind w:firstLine="708"/>
        <w:jc w:val="both"/>
        <w:rPr>
          <w:lang w:val="de-DE"/>
        </w:rPr>
      </w:pPr>
      <w:r w:rsidRPr="00EE603B">
        <w:rPr>
          <w:lang w:val="de-DE"/>
        </w:rPr>
        <w:t>5. von einer Person begangen wurden, die bereits für vergleichbare Verstöße verurteilt wurde. Die Bestimmungen von Artikel 18 § 2 sind auf die im vorliegenden Punkt erwähnten Verurteilungen anwendbar.]</w:t>
      </w:r>
    </w:p>
    <w:p w14:paraId="7A34FE12" w14:textId="77777777" w:rsidR="002067D5" w:rsidRPr="00EE603B" w:rsidRDefault="002067D5" w:rsidP="002067D5">
      <w:pPr>
        <w:ind w:firstLine="708"/>
        <w:jc w:val="both"/>
        <w:rPr>
          <w:lang w:val="de-DE"/>
        </w:rPr>
      </w:pPr>
    </w:p>
    <w:p w14:paraId="5E03F7B1" w14:textId="77777777" w:rsidR="002067D5" w:rsidRPr="00EE603B" w:rsidRDefault="002067D5" w:rsidP="002067D5">
      <w:pPr>
        <w:jc w:val="both"/>
        <w:rPr>
          <w:rFonts w:ascii="TimesNewRoman" w:hAnsi="TimesNewRoman" w:cs="TimesNewRoman"/>
          <w:i/>
          <w:color w:val="231F20"/>
          <w:lang w:val="de-DE"/>
        </w:rPr>
      </w:pPr>
      <w:r w:rsidRPr="00EE603B">
        <w:rPr>
          <w:i/>
          <w:lang w:val="de-DE"/>
        </w:rPr>
        <w:t>[Art. 16ter eingefügt durch Art. 54</w:t>
      </w:r>
      <w:r w:rsidRPr="00EE603B">
        <w:rPr>
          <w:rFonts w:ascii="TimesNewRoman" w:hAnsi="TimesNewRoman" w:cs="TimesNewRoman"/>
          <w:i/>
          <w:color w:val="231F20"/>
          <w:lang w:val="de-DE"/>
        </w:rPr>
        <w:t xml:space="preserve"> des G. vom 18. Dezember 2016 (B.S. vom 27. Dezember 2016)]</w:t>
      </w:r>
    </w:p>
    <w:p w14:paraId="59422494" w14:textId="77777777" w:rsidR="002067D5" w:rsidRPr="00EE603B" w:rsidRDefault="002067D5" w:rsidP="002067D5">
      <w:pPr>
        <w:jc w:val="both"/>
        <w:rPr>
          <w:i/>
          <w:lang w:val="de-DE"/>
        </w:rPr>
      </w:pPr>
    </w:p>
    <w:p w14:paraId="59823574" w14:textId="77777777" w:rsidR="00FE078F" w:rsidRPr="00EE603B" w:rsidRDefault="00FE078F" w:rsidP="00477A54">
      <w:pPr>
        <w:jc w:val="both"/>
        <w:rPr>
          <w:rFonts w:ascii="TimesNewRoman" w:hAnsi="TimesNewRoman" w:cs="TimesNewRoman"/>
          <w:lang w:val="de-DE"/>
        </w:rPr>
      </w:pPr>
    </w:p>
    <w:p w14:paraId="73498E5C" w14:textId="2785BAAB" w:rsidR="00010C0D" w:rsidRPr="00EE603B" w:rsidRDefault="00DA4847" w:rsidP="00010C0D">
      <w:pPr>
        <w:ind w:firstLine="708"/>
        <w:jc w:val="both"/>
        <w:rPr>
          <w:lang w:val="de-DE"/>
        </w:rPr>
      </w:pPr>
      <w:r w:rsidRPr="00EE603B">
        <w:rPr>
          <w:rFonts w:ascii="TimesNewRoman" w:hAnsi="TimesNewRoman" w:cs="TimesNewRoman"/>
          <w:b/>
          <w:lang w:val="de-DE"/>
        </w:rPr>
        <w:t xml:space="preserve">Art. 17 </w:t>
      </w:r>
      <w:r w:rsidRPr="00EE603B">
        <w:rPr>
          <w:rFonts w:ascii="TimesNewRoman" w:hAnsi="TimesNewRoman" w:cs="TimesNewRoman"/>
          <w:lang w:val="de-DE"/>
        </w:rPr>
        <w:t xml:space="preserve">- </w:t>
      </w:r>
      <w:r w:rsidR="00A76AC9" w:rsidRPr="00EE603B">
        <w:rPr>
          <w:lang w:val="de-DE"/>
        </w:rPr>
        <w:t>[[§ 1] - [</w:t>
      </w:r>
      <w:r w:rsidR="00010C0D" w:rsidRPr="00EE603B">
        <w:rPr>
          <w:lang w:val="de-DE"/>
        </w:rPr>
        <w:t>Bei Verstößen gegen die Bestimmungen des vorliegenden Gesetzes oder seiner Ausführungserlasse kann der vom Generalverwalter der FAAG zu diesem Zweck bestimmte beamtete Jurist, der Inhaber des Diploms eines Doktors, Lizentiaten oder Masters der Rechte ist, dem mutmaßlichen Urheber des Verstoßes einen Vergleich vorschlagen, durch dessen Zahlung die Strafverfolgung erlischt.</w:t>
      </w:r>
    </w:p>
    <w:p w14:paraId="67E75CDA" w14:textId="77777777" w:rsidR="00010C0D" w:rsidRPr="00EE603B" w:rsidRDefault="00010C0D" w:rsidP="00010C0D">
      <w:pPr>
        <w:jc w:val="both"/>
        <w:rPr>
          <w:lang w:val="de-DE"/>
        </w:rPr>
      </w:pPr>
    </w:p>
    <w:p w14:paraId="31E1F3BC" w14:textId="77777777" w:rsidR="00010C0D" w:rsidRPr="00EE603B" w:rsidRDefault="00010C0D" w:rsidP="00010C0D">
      <w:pPr>
        <w:ind w:firstLine="708"/>
        <w:jc w:val="both"/>
        <w:rPr>
          <w:lang w:val="de-DE"/>
        </w:rPr>
      </w:pPr>
      <w:r w:rsidRPr="00EE603B">
        <w:rPr>
          <w:lang w:val="de-DE"/>
        </w:rPr>
        <w:t>Der Vergleich wird dem Urheber des Verstoßes binnen drei Monaten ab dem Datum des Protokolls zugesandt.</w:t>
      </w:r>
    </w:p>
    <w:p w14:paraId="44503349" w14:textId="77777777" w:rsidR="00010C0D" w:rsidRPr="00EE603B" w:rsidRDefault="00010C0D" w:rsidP="00010C0D">
      <w:pPr>
        <w:jc w:val="both"/>
        <w:rPr>
          <w:lang w:val="de-DE"/>
        </w:rPr>
      </w:pPr>
    </w:p>
    <w:p w14:paraId="53CC5601" w14:textId="77777777" w:rsidR="00010C0D" w:rsidRPr="00EE603B" w:rsidRDefault="00010C0D" w:rsidP="00010C0D">
      <w:pPr>
        <w:ind w:firstLine="708"/>
        <w:jc w:val="both"/>
        <w:rPr>
          <w:lang w:val="de-DE"/>
        </w:rPr>
      </w:pPr>
      <w:r w:rsidRPr="00EE603B">
        <w:rPr>
          <w:lang w:val="de-DE"/>
        </w:rPr>
        <w:t>Bei Zahlung des Vergleichs binnen dem Monat seiner Versendung informiert der beamtete Jurist den Prokurator des Königs darüber und übermittelt ihm das Original des Protokolls und eine Kopie des Vergleichsvorschlags.</w:t>
      </w:r>
    </w:p>
    <w:p w14:paraId="610C4013" w14:textId="77777777" w:rsidR="00010C0D" w:rsidRPr="00EE603B" w:rsidRDefault="00010C0D" w:rsidP="00010C0D">
      <w:pPr>
        <w:jc w:val="both"/>
        <w:rPr>
          <w:lang w:val="de-DE"/>
        </w:rPr>
      </w:pPr>
    </w:p>
    <w:p w14:paraId="2E02FF55" w14:textId="77777777" w:rsidR="00010C0D" w:rsidRPr="00EE603B" w:rsidRDefault="00010C0D" w:rsidP="00010C0D">
      <w:pPr>
        <w:ind w:firstLine="708"/>
        <w:jc w:val="both"/>
        <w:rPr>
          <w:lang w:val="de-DE"/>
        </w:rPr>
      </w:pPr>
      <w:r w:rsidRPr="00EE603B">
        <w:rPr>
          <w:lang w:val="de-DE"/>
        </w:rPr>
        <w:lastRenderedPageBreak/>
        <w:t>Durch die Zahlung des Vergleichs erlischt die Strafverfolgung, außer wenn der Prokurator des Königs dem Urheber des Verstoßes binnen einem Monat ab dem Datum, an dem die Information über die Zahlung an ihn gerichtet wurde, seinen Beschluss notifiziert, diese Klage einzuleiten.</w:t>
      </w:r>
    </w:p>
    <w:p w14:paraId="440A1EF8" w14:textId="77777777" w:rsidR="00010C0D" w:rsidRPr="00EE603B" w:rsidRDefault="00010C0D" w:rsidP="00010C0D">
      <w:pPr>
        <w:jc w:val="both"/>
        <w:rPr>
          <w:lang w:val="de-DE"/>
        </w:rPr>
      </w:pPr>
    </w:p>
    <w:p w14:paraId="5352E7AF" w14:textId="77777777" w:rsidR="00010C0D" w:rsidRPr="00EE603B" w:rsidRDefault="00010C0D" w:rsidP="00010C0D">
      <w:pPr>
        <w:ind w:firstLine="708"/>
        <w:jc w:val="both"/>
        <w:rPr>
          <w:lang w:val="de-DE"/>
        </w:rPr>
      </w:pPr>
      <w:r w:rsidRPr="00EE603B">
        <w:rPr>
          <w:lang w:val="de-DE"/>
        </w:rPr>
        <w:t>Wenn die Strafverfolgung nach der Zahlung des Vergleichs eingeleitet wird und zur Verurteilung des Betreffenden führt, wird der Betrag des Vergleichs auf die dem Staat geschuldeten Gerichtskosten und auf die ausgesprochene Geldbuße angerechnet. Der eventuelle Restbetrag wird erstattet. Im Fall eines Freispruchs wird der Betrag des Vergleichs erstattet.</w:t>
      </w:r>
    </w:p>
    <w:p w14:paraId="2E8F0B61" w14:textId="77777777" w:rsidR="00010C0D" w:rsidRPr="00EE603B" w:rsidRDefault="00010C0D" w:rsidP="00010C0D">
      <w:pPr>
        <w:jc w:val="both"/>
        <w:rPr>
          <w:lang w:val="de-DE"/>
        </w:rPr>
      </w:pPr>
    </w:p>
    <w:p w14:paraId="40B443CE" w14:textId="77777777" w:rsidR="00010C0D" w:rsidRPr="00EE603B" w:rsidRDefault="00010C0D" w:rsidP="00010C0D">
      <w:pPr>
        <w:ind w:firstLine="708"/>
        <w:jc w:val="both"/>
        <w:rPr>
          <w:lang w:val="de-DE"/>
        </w:rPr>
      </w:pPr>
      <w:r w:rsidRPr="00EE603B">
        <w:rPr>
          <w:lang w:val="de-DE"/>
        </w:rPr>
        <w:t>Im Fall einer bedingten Verurteilung wird der Betrag des Vergleichs nach Abzug der Gerichtskosten erstattet.</w:t>
      </w:r>
    </w:p>
    <w:p w14:paraId="5E9A1F2F" w14:textId="77777777" w:rsidR="00010C0D" w:rsidRPr="00EE603B" w:rsidRDefault="00010C0D" w:rsidP="00010C0D">
      <w:pPr>
        <w:jc w:val="both"/>
        <w:rPr>
          <w:lang w:val="de-DE"/>
        </w:rPr>
      </w:pPr>
    </w:p>
    <w:p w14:paraId="59AB36BF" w14:textId="77777777" w:rsidR="00010C0D" w:rsidRPr="00EE603B" w:rsidRDefault="00010C0D" w:rsidP="00010C0D">
      <w:pPr>
        <w:ind w:firstLine="708"/>
        <w:jc w:val="both"/>
        <w:rPr>
          <w:lang w:val="de-DE"/>
        </w:rPr>
      </w:pPr>
      <w:r w:rsidRPr="00EE603B">
        <w:rPr>
          <w:lang w:val="de-DE"/>
        </w:rPr>
        <w:t>Bei Nichtzahlung des Vergleichs binnen dem Monat nach seiner Versendung setzt der beamtete Jurist den Prokurator des Königs davon in Kenntnis und übermittelt ihm das Original des Protokolls und eine Kopie des Vergleichsvorschlags.</w:t>
      </w:r>
    </w:p>
    <w:p w14:paraId="18603413" w14:textId="77777777" w:rsidR="00010C0D" w:rsidRPr="00EE603B" w:rsidRDefault="00010C0D" w:rsidP="00010C0D">
      <w:pPr>
        <w:jc w:val="both"/>
        <w:rPr>
          <w:lang w:val="de-DE"/>
        </w:rPr>
      </w:pPr>
    </w:p>
    <w:p w14:paraId="3DBA8BF4" w14:textId="77777777" w:rsidR="00010C0D" w:rsidRPr="00EE603B" w:rsidRDefault="00010C0D" w:rsidP="00010C0D">
      <w:pPr>
        <w:ind w:firstLine="708"/>
        <w:jc w:val="both"/>
        <w:rPr>
          <w:lang w:val="de-DE"/>
        </w:rPr>
      </w:pPr>
      <w:r w:rsidRPr="00EE603B">
        <w:rPr>
          <w:lang w:val="de-DE"/>
        </w:rPr>
        <w:t>Macht der beamtete Jurist keinen Vergleichsvorschlag, übermittelt er dem Prokurator des Königs binnen einer Frist von drei Monaten ab dem Datum des Protokolls das Original des Protokolls. Der Prokurator des Königs kann das Original des Protokolls an den beamteten Juristen zurücksenden, damit er dem mutmaßlichen Urheber des Verstoßes einen Vergleich vorschlägt. Dieser Vergleich wird dem Urheber des Verstoßes binnen drei Monaten ab dem Datum der Rücksendung zugesandt.</w:t>
      </w:r>
    </w:p>
    <w:p w14:paraId="3897DB52" w14:textId="77777777" w:rsidR="00010C0D" w:rsidRPr="00EE603B" w:rsidRDefault="00010C0D" w:rsidP="00010C0D">
      <w:pPr>
        <w:jc w:val="both"/>
        <w:rPr>
          <w:lang w:val="de-DE"/>
        </w:rPr>
      </w:pPr>
    </w:p>
    <w:p w14:paraId="34C59DCD" w14:textId="77777777" w:rsidR="00A76AC9" w:rsidRPr="00EE603B" w:rsidRDefault="00010C0D" w:rsidP="00010C0D">
      <w:pPr>
        <w:ind w:firstLine="709"/>
        <w:jc w:val="both"/>
        <w:rPr>
          <w:lang w:val="de-DE"/>
        </w:rPr>
      </w:pPr>
      <w:r w:rsidRPr="00EE603B">
        <w:rPr>
          <w:lang w:val="de-DE"/>
        </w:rPr>
        <w:t>Die im vorliegenden Paragraphen erwähnten Verfahrensregeln und Zahlungs</w:t>
      </w:r>
      <w:r w:rsidR="00E45DA3" w:rsidRPr="00EE603B">
        <w:rPr>
          <w:lang w:val="de-DE"/>
        </w:rPr>
        <w:softHyphen/>
      </w:r>
      <w:r w:rsidRPr="00EE603B">
        <w:rPr>
          <w:lang w:val="de-DE"/>
        </w:rPr>
        <w:t>modalitäten können vom König festgelegt werden.</w:t>
      </w:r>
      <w:r w:rsidR="002568D2" w:rsidRPr="00EE603B">
        <w:rPr>
          <w:lang w:val="de-DE"/>
        </w:rPr>
        <w:t>]</w:t>
      </w:r>
    </w:p>
    <w:p w14:paraId="1C43801D" w14:textId="77777777" w:rsidR="00A76AC9" w:rsidRPr="00EE603B" w:rsidRDefault="00A76AC9" w:rsidP="002359DA">
      <w:pPr>
        <w:ind w:firstLine="709"/>
        <w:jc w:val="both"/>
        <w:rPr>
          <w:lang w:val="de-DE"/>
        </w:rPr>
      </w:pPr>
    </w:p>
    <w:p w14:paraId="6496ACAD" w14:textId="77777777" w:rsidR="00A76AC9" w:rsidRPr="00EE603B" w:rsidRDefault="002568D2" w:rsidP="002359DA">
      <w:pPr>
        <w:ind w:firstLine="709"/>
        <w:jc w:val="both"/>
        <w:rPr>
          <w:lang w:val="de-DE"/>
        </w:rPr>
      </w:pPr>
      <w:r w:rsidRPr="00EE603B">
        <w:rPr>
          <w:lang w:val="de-DE"/>
        </w:rPr>
        <w:t>[</w:t>
      </w:r>
      <w:r w:rsidR="00A76AC9" w:rsidRPr="00EE603B">
        <w:rPr>
          <w:lang w:val="de-DE"/>
        </w:rPr>
        <w:t>§ 2 - Der Betrag des Vergleichs darf weder unter dem Mindestbetrag noch über dem Höchstbetrag der für den Verstoß festgelegten Geldbuße liegen.</w:t>
      </w:r>
    </w:p>
    <w:p w14:paraId="036B6861" w14:textId="77777777" w:rsidR="00A76AC9" w:rsidRPr="00EE603B" w:rsidRDefault="00A76AC9" w:rsidP="002359DA">
      <w:pPr>
        <w:ind w:firstLine="709"/>
        <w:jc w:val="both"/>
        <w:rPr>
          <w:lang w:val="de-DE"/>
        </w:rPr>
      </w:pPr>
    </w:p>
    <w:p w14:paraId="4A900A8F" w14:textId="77777777" w:rsidR="00A76AC9" w:rsidRPr="00EE603B" w:rsidRDefault="00A76AC9" w:rsidP="002359DA">
      <w:pPr>
        <w:ind w:firstLine="709"/>
        <w:jc w:val="both"/>
        <w:rPr>
          <w:lang w:val="de-DE"/>
        </w:rPr>
      </w:pPr>
      <w:r w:rsidRPr="00EE603B">
        <w:rPr>
          <w:lang w:val="de-DE"/>
        </w:rPr>
        <w:t>Bei Zusammentreffen mehrerer Verstöße können die Beträge der Vergleiche zusam</w:t>
      </w:r>
      <w:r w:rsidR="00E00AFC" w:rsidRPr="00EE603B">
        <w:rPr>
          <w:lang w:val="de-DE"/>
        </w:rPr>
        <w:softHyphen/>
      </w:r>
      <w:r w:rsidRPr="00EE603B">
        <w:rPr>
          <w:lang w:val="de-DE"/>
        </w:rPr>
        <w:t>men</w:t>
      </w:r>
      <w:r w:rsidR="00E00AFC" w:rsidRPr="00EE603B">
        <w:rPr>
          <w:lang w:val="de-DE"/>
        </w:rPr>
        <w:softHyphen/>
      </w:r>
      <w:r w:rsidRPr="00EE603B">
        <w:rPr>
          <w:lang w:val="de-DE"/>
        </w:rPr>
        <w:t>gerechnet werden, wobei der Gesamtbetrag das Doppelte der Geldbuße zur Bestrafung des Verstoßes, für den die höchste Geldbuße vorgesehen ist, nicht überschreiten darf.</w:t>
      </w:r>
    </w:p>
    <w:p w14:paraId="12F1E811" w14:textId="77777777" w:rsidR="00A76AC9" w:rsidRPr="00EE603B" w:rsidRDefault="00A76AC9" w:rsidP="002359DA">
      <w:pPr>
        <w:ind w:firstLine="709"/>
        <w:jc w:val="both"/>
        <w:rPr>
          <w:lang w:val="de-DE"/>
        </w:rPr>
      </w:pPr>
    </w:p>
    <w:p w14:paraId="65609F07" w14:textId="77777777" w:rsidR="00A76AC9" w:rsidRPr="00EE603B" w:rsidRDefault="00010C0D" w:rsidP="002359DA">
      <w:pPr>
        <w:ind w:firstLine="709"/>
        <w:jc w:val="both"/>
        <w:rPr>
          <w:lang w:val="de-DE"/>
        </w:rPr>
      </w:pPr>
      <w:r w:rsidRPr="00EE603B">
        <w:rPr>
          <w:lang w:val="de-DE"/>
        </w:rPr>
        <w:t>[Wenn der Vergleich Verstöße gegen Bestimmungen betrifft, deretwegen dem Betreffenden gegenüber binnen drei Jahren ab dem Datum der Feststellung bereits Verstöße mittels Protokoll festgestellt worden waren oder die Gegenstand einer Mahnung waren, wird der Höchstbetrag des Vergleichs verdoppelt.]</w:t>
      </w:r>
    </w:p>
    <w:p w14:paraId="46C1BAFD" w14:textId="77777777" w:rsidR="00A76AC9" w:rsidRPr="00EE603B" w:rsidRDefault="00A76AC9" w:rsidP="002359DA">
      <w:pPr>
        <w:ind w:firstLine="709"/>
        <w:jc w:val="both"/>
        <w:rPr>
          <w:lang w:val="de-DE"/>
        </w:rPr>
      </w:pPr>
    </w:p>
    <w:p w14:paraId="112F67E3" w14:textId="77777777" w:rsidR="00A76AC9" w:rsidRPr="00EE603B" w:rsidRDefault="00A76AC9" w:rsidP="002359DA">
      <w:pPr>
        <w:ind w:firstLine="709"/>
        <w:jc w:val="both"/>
        <w:rPr>
          <w:lang w:val="de-DE"/>
        </w:rPr>
      </w:pPr>
      <w:r w:rsidRPr="00EE603B">
        <w:rPr>
          <w:lang w:val="de-DE"/>
        </w:rPr>
        <w:t>Der Betrag der Vergleiche wird um die Zuschlagzehntel erhöht, die auf die im Strafgesetzbuch vorgesehenen Geldbußen anwendbar sind.</w:t>
      </w:r>
    </w:p>
    <w:p w14:paraId="62B11920" w14:textId="77777777" w:rsidR="00A76AC9" w:rsidRPr="00EE603B" w:rsidRDefault="00A76AC9" w:rsidP="002359DA">
      <w:pPr>
        <w:ind w:firstLine="709"/>
        <w:jc w:val="both"/>
        <w:rPr>
          <w:lang w:val="de-DE"/>
        </w:rPr>
      </w:pPr>
    </w:p>
    <w:p w14:paraId="3F1DBA2A" w14:textId="77777777" w:rsidR="00A76AC9" w:rsidRPr="00EE603B" w:rsidRDefault="00010C0D" w:rsidP="002359DA">
      <w:pPr>
        <w:ind w:firstLine="709"/>
        <w:jc w:val="both"/>
        <w:rPr>
          <w:lang w:val="de-DE"/>
        </w:rPr>
      </w:pPr>
      <w:r w:rsidRPr="00EE603B">
        <w:rPr>
          <w:lang w:val="de-DE"/>
        </w:rPr>
        <w:t>[Ein Vergleich kann sowohl einer juristischen als auch einer natürlichen Person vorgeschlagen werden. Der Betrag der Geldbuße wird auf der Grundlage der für den Verstoß festgelegten Geldbuße festgelegt, ohne dass die eventuelle Gefängnisstrafe berücksichtigt wird.]</w:t>
      </w:r>
    </w:p>
    <w:p w14:paraId="727BB96B" w14:textId="77777777" w:rsidR="00A76AC9" w:rsidRPr="00EE603B" w:rsidRDefault="00A76AC9" w:rsidP="002359DA">
      <w:pPr>
        <w:ind w:firstLine="709"/>
        <w:jc w:val="both"/>
        <w:rPr>
          <w:lang w:val="de-DE"/>
        </w:rPr>
      </w:pPr>
    </w:p>
    <w:p w14:paraId="0F8527C0" w14:textId="77777777" w:rsidR="00A76AC9" w:rsidRPr="00EE603B" w:rsidRDefault="00A76AC9" w:rsidP="002359DA">
      <w:pPr>
        <w:ind w:firstLine="709"/>
        <w:jc w:val="both"/>
        <w:rPr>
          <w:lang w:val="de-DE"/>
        </w:rPr>
      </w:pPr>
      <w:r w:rsidRPr="00EE603B">
        <w:rPr>
          <w:lang w:val="de-DE"/>
        </w:rPr>
        <w:t xml:space="preserve">Wenn der Verstoß gegen das vorliegende Gesetz oder gegen seine Ausführungserlasse Analyse- oder Sachverständigenkosten verursacht hat, kann der gemäß den im vorliegenden </w:t>
      </w:r>
      <w:r w:rsidRPr="00EE603B">
        <w:rPr>
          <w:lang w:val="de-DE"/>
        </w:rPr>
        <w:lastRenderedPageBreak/>
        <w:t xml:space="preserve">Paragraphen aufgezählten Regeln festgelegte Höchstbetrag des Vergleichs um den Betrag oder einen Teil des Betrags dieser Kosten erhöht werden. Der Teil des Betrags des Vergleichs, der diese Kosten decken soll, wird der Einrichtung oder Person zugewiesen, für </w:t>
      </w:r>
      <w:r w:rsidR="00010C0D" w:rsidRPr="00EE603B">
        <w:rPr>
          <w:lang w:val="de-DE"/>
        </w:rPr>
        <w:t>die die Kosten entstanden sind.]</w:t>
      </w:r>
    </w:p>
    <w:p w14:paraId="02529731" w14:textId="77777777" w:rsidR="00A76AC9" w:rsidRPr="00EE603B" w:rsidRDefault="00A76AC9" w:rsidP="002359DA">
      <w:pPr>
        <w:ind w:firstLine="709"/>
        <w:jc w:val="both"/>
        <w:rPr>
          <w:lang w:val="de-DE"/>
        </w:rPr>
      </w:pPr>
    </w:p>
    <w:p w14:paraId="357EED3F" w14:textId="348CE3E5" w:rsidR="00A76AC9" w:rsidRPr="00EE603B" w:rsidRDefault="00010C0D" w:rsidP="002359DA">
      <w:pPr>
        <w:ind w:firstLine="709"/>
        <w:jc w:val="both"/>
        <w:rPr>
          <w:lang w:val="de-DE"/>
        </w:rPr>
      </w:pPr>
      <w:r w:rsidRPr="00EE603B">
        <w:rPr>
          <w:lang w:val="de-DE"/>
        </w:rPr>
        <w:t>[</w:t>
      </w:r>
      <w:r w:rsidR="00A76AC9" w:rsidRPr="00EE603B">
        <w:rPr>
          <w:lang w:val="de-DE"/>
        </w:rPr>
        <w:t xml:space="preserve">§ 3 - Eine Person, der die Zahlung des Vergleichs vorgeschlagen wird, kann auf Anfrage </w:t>
      </w:r>
      <w:r w:rsidRPr="00EE603B">
        <w:rPr>
          <w:lang w:val="de-DE"/>
        </w:rPr>
        <w:t>[bei dem beamteten Juristen]</w:t>
      </w:r>
      <w:r w:rsidR="00A76AC9" w:rsidRPr="00EE603B">
        <w:rPr>
          <w:lang w:val="de-DE"/>
        </w:rPr>
        <w:t xml:space="preserve"> in die Akte bezüglich des ihr zur Last gelegten Verstoßes Einsicht nehmen. Die betreffende Person kann der FAAG ihre Anmerkungen oder Verteidigungsmittel schriftlich zukommen lassen; bei Nichtzahlung des Vergleichs leitet die FAAG sie zusammen mit dem Protokoll, in dem der Verstoß festgestellt wird, an den Prokurator des Königs weiter.</w:t>
      </w:r>
      <w:r w:rsidRPr="00EE603B">
        <w:rPr>
          <w:lang w:val="de-DE"/>
        </w:rPr>
        <w:t>]</w:t>
      </w:r>
    </w:p>
    <w:p w14:paraId="61605770" w14:textId="77777777" w:rsidR="00A76AC9" w:rsidRPr="00EE603B" w:rsidRDefault="00A76AC9" w:rsidP="002359DA">
      <w:pPr>
        <w:ind w:firstLine="709"/>
        <w:jc w:val="both"/>
        <w:rPr>
          <w:lang w:val="de-DE"/>
        </w:rPr>
      </w:pPr>
    </w:p>
    <w:p w14:paraId="48075474" w14:textId="77777777" w:rsidR="00A76AC9" w:rsidRPr="00EE603B" w:rsidRDefault="00010C0D" w:rsidP="002359DA">
      <w:pPr>
        <w:ind w:firstLine="709"/>
        <w:jc w:val="both"/>
        <w:rPr>
          <w:lang w:val="de-DE"/>
        </w:rPr>
      </w:pPr>
      <w:r w:rsidRPr="00EE603B">
        <w:rPr>
          <w:lang w:val="de-DE"/>
        </w:rPr>
        <w:t>[</w:t>
      </w:r>
      <w:r w:rsidR="00A76AC9" w:rsidRPr="00EE603B">
        <w:rPr>
          <w:lang w:val="de-DE"/>
        </w:rPr>
        <w:t>§ 4 - Arbeitgeber haften zivilrechtlich für die Zahlung der Vergleiche, die ihren Angestellten vorgeschlagen werden.</w:t>
      </w:r>
      <w:r w:rsidRPr="00EE603B">
        <w:rPr>
          <w:lang w:val="de-DE"/>
        </w:rPr>
        <w:t>]</w:t>
      </w:r>
    </w:p>
    <w:p w14:paraId="5C3FCE24" w14:textId="77777777" w:rsidR="00A76AC9" w:rsidRPr="00EE603B" w:rsidRDefault="00A76AC9" w:rsidP="002359DA">
      <w:pPr>
        <w:ind w:firstLine="709"/>
        <w:jc w:val="both"/>
        <w:rPr>
          <w:lang w:val="de-DE"/>
        </w:rPr>
      </w:pPr>
    </w:p>
    <w:p w14:paraId="16D4196A" w14:textId="1C0FA781" w:rsidR="00A76AC9" w:rsidRPr="00EE603B" w:rsidRDefault="00010C0D" w:rsidP="002359DA">
      <w:pPr>
        <w:ind w:firstLine="709"/>
        <w:jc w:val="both"/>
        <w:rPr>
          <w:lang w:val="de-DE"/>
        </w:rPr>
      </w:pPr>
      <w:r w:rsidRPr="00EE603B">
        <w:rPr>
          <w:lang w:val="de-DE"/>
        </w:rPr>
        <w:t>[</w:t>
      </w:r>
      <w:r w:rsidR="00A76AC9" w:rsidRPr="00EE603B">
        <w:rPr>
          <w:lang w:val="de-DE"/>
        </w:rPr>
        <w:t xml:space="preserve">§ 5 - Die sich aus den </w:t>
      </w:r>
      <w:r w:rsidRPr="00EE603B">
        <w:rPr>
          <w:lang w:val="de-DE"/>
        </w:rPr>
        <w:t>[…]</w:t>
      </w:r>
      <w:r w:rsidR="00A76AC9" w:rsidRPr="00EE603B">
        <w:rPr>
          <w:lang w:val="de-DE"/>
        </w:rPr>
        <w:t xml:space="preserve"> erwähnten Vergleichen ergebenden Summen werden auf das Konto der FAAG zu ihren Gunsten überwiesen.</w:t>
      </w:r>
      <w:r w:rsidRPr="00EE603B">
        <w:rPr>
          <w:lang w:val="de-DE"/>
        </w:rPr>
        <w:t>]</w:t>
      </w:r>
    </w:p>
    <w:p w14:paraId="61DFC548" w14:textId="77777777" w:rsidR="00A76AC9" w:rsidRPr="00EE603B" w:rsidRDefault="00A76AC9" w:rsidP="002359DA">
      <w:pPr>
        <w:ind w:firstLine="709"/>
        <w:jc w:val="both"/>
        <w:rPr>
          <w:lang w:val="de-DE"/>
        </w:rPr>
      </w:pPr>
    </w:p>
    <w:p w14:paraId="60A049D3" w14:textId="77777777" w:rsidR="00A76AC9" w:rsidRPr="00EE603B" w:rsidRDefault="00010C0D" w:rsidP="002359DA">
      <w:pPr>
        <w:ind w:firstLine="709"/>
        <w:jc w:val="both"/>
        <w:rPr>
          <w:lang w:val="de-DE"/>
        </w:rPr>
      </w:pPr>
      <w:r w:rsidRPr="00EE603B">
        <w:rPr>
          <w:lang w:val="de-DE"/>
        </w:rPr>
        <w:t>[</w:t>
      </w:r>
      <w:r w:rsidR="00A76AC9" w:rsidRPr="00EE603B">
        <w:rPr>
          <w:lang w:val="de-DE"/>
        </w:rPr>
        <w:t>§ 6 -</w:t>
      </w:r>
      <w:r w:rsidRPr="00EE603B">
        <w:rPr>
          <w:lang w:val="de-DE"/>
        </w:rPr>
        <w:t xml:space="preserve"> […]</w:t>
      </w:r>
      <w:r w:rsidR="002568D2" w:rsidRPr="00EE603B">
        <w:rPr>
          <w:lang w:val="de-DE"/>
        </w:rPr>
        <w:t>]</w:t>
      </w:r>
    </w:p>
    <w:p w14:paraId="003D085C" w14:textId="77777777" w:rsidR="00A76AC9" w:rsidRPr="00EE603B" w:rsidRDefault="00A76AC9" w:rsidP="002359DA">
      <w:pPr>
        <w:ind w:firstLine="709"/>
        <w:jc w:val="both"/>
        <w:rPr>
          <w:lang w:val="de-DE"/>
        </w:rPr>
      </w:pPr>
    </w:p>
    <w:p w14:paraId="407669B1" w14:textId="77777777" w:rsidR="00A76AC9" w:rsidRPr="00EE603B" w:rsidRDefault="00A76AC9" w:rsidP="002359DA">
      <w:pPr>
        <w:ind w:firstLine="709"/>
        <w:jc w:val="both"/>
        <w:rPr>
          <w:lang w:val="de-DE"/>
        </w:rPr>
      </w:pPr>
      <w:r w:rsidRPr="00EE603B">
        <w:rPr>
          <w:lang w:val="de-DE"/>
        </w:rPr>
        <w:t>[</w:t>
      </w:r>
      <w:r w:rsidR="002568D2" w:rsidRPr="00EE603B">
        <w:rPr>
          <w:lang w:val="de-DE"/>
        </w:rPr>
        <w:t>[</w:t>
      </w:r>
      <w:r w:rsidRPr="00EE603B">
        <w:rPr>
          <w:lang w:val="de-DE"/>
        </w:rPr>
        <w:t>§ </w:t>
      </w:r>
      <w:r w:rsidR="002568D2" w:rsidRPr="00EE603B">
        <w:rPr>
          <w:lang w:val="de-DE"/>
        </w:rPr>
        <w:t>7]</w:t>
      </w:r>
      <w:r w:rsidRPr="00EE603B">
        <w:rPr>
          <w:lang w:val="de-DE"/>
        </w:rPr>
        <w:t xml:space="preserve"> - Vorliegender Artikel ist nicht anwendbar auf Verstöße, die in Ausführung des Königlichen Erlasses vom 22. Februar 2001 zur Organisation der von der Föderalagentur für die Sicherheit der Nahrungsmittelkette durchgeführten Kontrollen und zur Abänderung verschiedener Gesetzesbestimmungen festgestellt werden.]</w:t>
      </w:r>
    </w:p>
    <w:p w14:paraId="19C194F4" w14:textId="77777777" w:rsidR="00A76AC9" w:rsidRPr="00EE603B" w:rsidRDefault="00A76AC9" w:rsidP="002359DA">
      <w:pPr>
        <w:ind w:firstLine="709"/>
        <w:jc w:val="both"/>
        <w:rPr>
          <w:b/>
          <w:lang w:val="de-DE"/>
        </w:rPr>
      </w:pPr>
    </w:p>
    <w:p w14:paraId="327C1AD9" w14:textId="77777777" w:rsidR="00A76AC9" w:rsidRPr="00EE603B" w:rsidRDefault="00A76AC9" w:rsidP="002359DA">
      <w:pPr>
        <w:ind w:firstLine="709"/>
        <w:jc w:val="both"/>
        <w:rPr>
          <w:lang w:val="de-DE"/>
        </w:rPr>
      </w:pPr>
      <w:r w:rsidRPr="00EE603B">
        <w:rPr>
          <w:lang w:val="de-DE"/>
        </w:rPr>
        <w:t>[</w:t>
      </w:r>
      <w:r w:rsidR="002568D2" w:rsidRPr="00EE603B">
        <w:rPr>
          <w:lang w:val="de-DE"/>
        </w:rPr>
        <w:t>[</w:t>
      </w:r>
      <w:r w:rsidRPr="00EE603B">
        <w:rPr>
          <w:lang w:val="de-DE"/>
        </w:rPr>
        <w:t>§ </w:t>
      </w:r>
      <w:r w:rsidR="002568D2" w:rsidRPr="00EE603B">
        <w:rPr>
          <w:lang w:val="de-DE"/>
        </w:rPr>
        <w:t>8]</w:t>
      </w:r>
      <w:r w:rsidRPr="00EE603B">
        <w:rPr>
          <w:lang w:val="de-DE"/>
        </w:rPr>
        <w:t xml:space="preserve"> - </w:t>
      </w:r>
      <w:r w:rsidR="00010C0D" w:rsidRPr="00EE603B">
        <w:rPr>
          <w:lang w:val="de-DE"/>
        </w:rPr>
        <w:t>[Die Möglichkeit, dem Urheber des Verstoßes einen Vergleich vorzuschlagen, durch dessen Zahlung die Strafverfolgung erlischt,]</w:t>
      </w:r>
      <w:r w:rsidRPr="00EE603B">
        <w:rPr>
          <w:lang w:val="de-DE"/>
        </w:rPr>
        <w:t xml:space="preserve"> kann nicht wahrgenommen werden, wenn die Sache bereits beim Gericht anhängig gemacht wurde oder wenn vom Untersuchungsrichter eine Untersuchung angefordert wurde.</w:t>
      </w:r>
      <w:r w:rsidR="00532D5B" w:rsidRPr="00EE603B">
        <w:rPr>
          <w:lang w:val="de-DE"/>
        </w:rPr>
        <w:t>]</w:t>
      </w:r>
    </w:p>
    <w:p w14:paraId="5E1ED83D" w14:textId="77777777" w:rsidR="00A76AC9" w:rsidRPr="00EE603B" w:rsidRDefault="00A76AC9" w:rsidP="002359DA">
      <w:pPr>
        <w:ind w:firstLine="709"/>
        <w:jc w:val="both"/>
        <w:rPr>
          <w:lang w:val="de-DE"/>
        </w:rPr>
      </w:pPr>
    </w:p>
    <w:p w14:paraId="605A7B18" w14:textId="77777777" w:rsidR="00A76AC9" w:rsidRPr="00EE603B" w:rsidRDefault="00532D5B" w:rsidP="002359DA">
      <w:pPr>
        <w:ind w:firstLine="709"/>
        <w:jc w:val="both"/>
        <w:rPr>
          <w:i/>
          <w:lang w:val="de-DE"/>
        </w:rPr>
      </w:pPr>
      <w:r w:rsidRPr="00EE603B">
        <w:rPr>
          <w:lang w:val="de-DE"/>
        </w:rPr>
        <w:t>[</w:t>
      </w:r>
      <w:r w:rsidR="002568D2" w:rsidRPr="00EE603B">
        <w:rPr>
          <w:lang w:val="de-DE"/>
        </w:rPr>
        <w:t>[</w:t>
      </w:r>
      <w:r w:rsidR="00A76AC9" w:rsidRPr="00EE603B">
        <w:rPr>
          <w:lang w:val="de-DE"/>
        </w:rPr>
        <w:t xml:space="preserve">§ </w:t>
      </w:r>
      <w:r w:rsidR="002568D2" w:rsidRPr="00EE603B">
        <w:rPr>
          <w:lang w:val="de-DE"/>
        </w:rPr>
        <w:t>9]</w:t>
      </w:r>
      <w:r w:rsidR="00A76AC9" w:rsidRPr="00EE603B">
        <w:rPr>
          <w:lang w:val="de-DE"/>
        </w:rPr>
        <w:t xml:space="preserve"> - </w:t>
      </w:r>
      <w:r w:rsidR="00010C0D" w:rsidRPr="00EE603B">
        <w:rPr>
          <w:lang w:val="de-DE"/>
        </w:rPr>
        <w:t>[…]</w:t>
      </w:r>
      <w:r w:rsidR="00A76AC9" w:rsidRPr="00EE603B">
        <w:rPr>
          <w:lang w:val="de-DE"/>
        </w:rPr>
        <w:t>]</w:t>
      </w:r>
    </w:p>
    <w:p w14:paraId="0A3126E2" w14:textId="77777777" w:rsidR="00A76AC9" w:rsidRPr="00EE603B" w:rsidRDefault="00A76AC9" w:rsidP="00A76AC9">
      <w:pPr>
        <w:jc w:val="both"/>
        <w:rPr>
          <w:i/>
          <w:lang w:val="de-DE"/>
        </w:rPr>
      </w:pPr>
    </w:p>
    <w:p w14:paraId="1AAD5371" w14:textId="77777777" w:rsidR="00A76AC9" w:rsidRPr="00EE603B" w:rsidRDefault="00A76AC9" w:rsidP="00A76AC9">
      <w:pPr>
        <w:jc w:val="both"/>
        <w:rPr>
          <w:lang w:val="de-DE"/>
        </w:rPr>
      </w:pPr>
      <w:r w:rsidRPr="00EE603B">
        <w:rPr>
          <w:i/>
          <w:lang w:val="de-DE"/>
        </w:rPr>
        <w:t>[Art. 17 ersetzt durch Art. 9 des G. vom 20. Oktober 1998 (B.S. vom 11. November 1998); § 1 nummeriert durch Art. 12 Nr. 3 des K.E. vom 22. Februar 2001 (II) (B.S. vom 28. Februar 2001)</w:t>
      </w:r>
      <w:r w:rsidR="002568D2" w:rsidRPr="00EE603B">
        <w:rPr>
          <w:i/>
          <w:lang w:val="de-DE"/>
        </w:rPr>
        <w:t xml:space="preserve"> und ersetzt durch Art. </w:t>
      </w:r>
      <w:r w:rsidR="00010C0D" w:rsidRPr="00EE603B">
        <w:rPr>
          <w:i/>
          <w:lang w:val="de-DE"/>
        </w:rPr>
        <w:t>57 Nr. 1</w:t>
      </w:r>
      <w:r w:rsidR="00010C0D" w:rsidRPr="00EE603B">
        <w:rPr>
          <w:rFonts w:ascii="TimesNewRoman" w:hAnsi="TimesNewRoman" w:cs="TimesNewRoman"/>
          <w:i/>
          <w:color w:val="231F20"/>
          <w:lang w:val="de-DE"/>
        </w:rPr>
        <w:t xml:space="preserve"> des G. vom 18. Dezember 2016 (B.S. vom 27. Dezember 2016)</w:t>
      </w:r>
      <w:r w:rsidRPr="00EE603B">
        <w:rPr>
          <w:i/>
          <w:lang w:val="de-DE"/>
        </w:rPr>
        <w:t>;</w:t>
      </w:r>
      <w:r w:rsidR="002568D2" w:rsidRPr="00EE603B">
        <w:rPr>
          <w:i/>
          <w:lang w:val="de-DE"/>
        </w:rPr>
        <w:t xml:space="preserve"> neue</w:t>
      </w:r>
      <w:r w:rsidR="00010C0D" w:rsidRPr="00EE603B">
        <w:rPr>
          <w:i/>
          <w:lang w:val="de-DE"/>
        </w:rPr>
        <w:t>r</w:t>
      </w:r>
      <w:r w:rsidR="002568D2" w:rsidRPr="00EE603B">
        <w:rPr>
          <w:i/>
          <w:lang w:val="de-DE"/>
        </w:rPr>
        <w:t xml:space="preserve"> </w:t>
      </w:r>
      <w:r w:rsidR="00E912D4" w:rsidRPr="00EE603B">
        <w:rPr>
          <w:i/>
          <w:lang w:val="de-DE"/>
        </w:rPr>
        <w:t>Paragraph</w:t>
      </w:r>
      <w:r w:rsidR="00010C0D" w:rsidRPr="00EE603B">
        <w:rPr>
          <w:i/>
          <w:lang w:val="de-DE"/>
        </w:rPr>
        <w:t> </w:t>
      </w:r>
      <w:r w:rsidR="002568D2" w:rsidRPr="00EE603B">
        <w:rPr>
          <w:i/>
          <w:lang w:val="de-DE"/>
        </w:rPr>
        <w:t>2 eingefügt durch Art. 31 Nr. 1 des G. vom 15. Dezember 2013 (B.S. vom 20. Dezember 2013, Err. vom 18. März 2014)</w:t>
      </w:r>
      <w:r w:rsidRPr="00EE603B">
        <w:rPr>
          <w:i/>
          <w:lang w:val="de-DE"/>
        </w:rPr>
        <w:t>; </w:t>
      </w:r>
      <w:r w:rsidR="00010C0D" w:rsidRPr="00EE603B">
        <w:rPr>
          <w:i/>
          <w:lang w:val="de-DE"/>
        </w:rPr>
        <w:t>§ 2 Abs. 3 ersetzt durch Art. 57 Nr. 2 Buchstabe a)</w:t>
      </w:r>
      <w:r w:rsidR="00010C0D" w:rsidRPr="00EE603B">
        <w:rPr>
          <w:rFonts w:ascii="TimesNewRoman" w:hAnsi="TimesNewRoman" w:cs="TimesNewRoman"/>
          <w:i/>
          <w:color w:val="231F20"/>
          <w:lang w:val="de-DE"/>
        </w:rPr>
        <w:t xml:space="preserve"> des G. vom 18. Dezember 2016 (B.S. vom 27. Dezember 2016); </w:t>
      </w:r>
      <w:r w:rsidR="00010C0D" w:rsidRPr="00EE603B">
        <w:rPr>
          <w:i/>
          <w:lang w:val="de-DE"/>
        </w:rPr>
        <w:t>§ 2 Abs. 5 ersetzt durch Art. 57 Nr. 2 Buchstabe b)</w:t>
      </w:r>
      <w:r w:rsidR="00010C0D" w:rsidRPr="00EE603B">
        <w:rPr>
          <w:rFonts w:ascii="TimesNewRoman" w:hAnsi="TimesNewRoman" w:cs="TimesNewRoman"/>
          <w:i/>
          <w:color w:val="231F20"/>
          <w:lang w:val="de-DE"/>
        </w:rPr>
        <w:t xml:space="preserve"> des G. vom 18. Dezember 2016 (B.S. vom 27. Dezember 2016); </w:t>
      </w:r>
      <w:r w:rsidR="00010C0D" w:rsidRPr="00EE603B">
        <w:rPr>
          <w:i/>
          <w:lang w:val="de-DE"/>
        </w:rPr>
        <w:t xml:space="preserve">neuer </w:t>
      </w:r>
      <w:r w:rsidR="00E912D4" w:rsidRPr="00EE603B">
        <w:rPr>
          <w:i/>
          <w:lang w:val="de-DE"/>
        </w:rPr>
        <w:t>Paragraph</w:t>
      </w:r>
      <w:r w:rsidR="00010C0D" w:rsidRPr="00EE603B">
        <w:rPr>
          <w:i/>
          <w:lang w:val="de-DE"/>
        </w:rPr>
        <w:t> 3 eingefügt durch Art. 31 Nr. 1 des G. vom 15. Dezember 2013 (B.S. vom 20. Dezember 2013, Err. vom 18. März 2014) und abgeändert durch Art. 57 Nr. 3</w:t>
      </w:r>
      <w:r w:rsidR="00010C0D" w:rsidRPr="00EE603B">
        <w:rPr>
          <w:rFonts w:ascii="TimesNewRoman" w:hAnsi="TimesNewRoman" w:cs="TimesNewRoman"/>
          <w:i/>
          <w:color w:val="231F20"/>
          <w:lang w:val="de-DE"/>
        </w:rPr>
        <w:t xml:space="preserve"> des G. vom 18. Dezember 2016 (B.S. vom 27. Dezember 2016)</w:t>
      </w:r>
      <w:r w:rsidR="00E912D4" w:rsidRPr="00EE603B">
        <w:rPr>
          <w:i/>
          <w:lang w:val="de-DE"/>
        </w:rPr>
        <w:t xml:space="preserve">; </w:t>
      </w:r>
      <w:r w:rsidR="00010C0D" w:rsidRPr="00EE603B">
        <w:rPr>
          <w:i/>
          <w:lang w:val="de-DE"/>
        </w:rPr>
        <w:t xml:space="preserve">neuer </w:t>
      </w:r>
      <w:r w:rsidR="00E912D4" w:rsidRPr="00EE603B">
        <w:rPr>
          <w:i/>
          <w:lang w:val="de-DE"/>
        </w:rPr>
        <w:t>Paragraph</w:t>
      </w:r>
      <w:r w:rsidR="00010C0D" w:rsidRPr="00EE603B">
        <w:rPr>
          <w:i/>
          <w:lang w:val="de-DE"/>
        </w:rPr>
        <w:t> 5 eingefügt durch Art. 31 Nr. 1 des G. vom 15. Dezember 2013 (B.S. vom 20. Dezember 2013, Err. vom 18. März 2014) und abgeändert durch Art. 57 Nr. 4</w:t>
      </w:r>
      <w:r w:rsidR="00010C0D" w:rsidRPr="00EE603B">
        <w:rPr>
          <w:rFonts w:ascii="TimesNewRoman" w:hAnsi="TimesNewRoman" w:cs="TimesNewRoman"/>
          <w:i/>
          <w:color w:val="231F20"/>
          <w:lang w:val="de-DE"/>
        </w:rPr>
        <w:t xml:space="preserve"> des G. vom 18. Dezember 2016 (B.S. vom 27. Dezember 2016)</w:t>
      </w:r>
      <w:r w:rsidR="00E912D4" w:rsidRPr="00EE603B">
        <w:rPr>
          <w:i/>
          <w:lang w:val="de-DE"/>
        </w:rPr>
        <w:t xml:space="preserve">; </w:t>
      </w:r>
      <w:r w:rsidR="00010C0D" w:rsidRPr="00EE603B">
        <w:rPr>
          <w:i/>
          <w:lang w:val="de-DE"/>
        </w:rPr>
        <w:t xml:space="preserve">neuer </w:t>
      </w:r>
      <w:r w:rsidR="00E912D4" w:rsidRPr="00EE603B">
        <w:rPr>
          <w:i/>
          <w:lang w:val="de-DE"/>
        </w:rPr>
        <w:t>Paragraph</w:t>
      </w:r>
      <w:r w:rsidR="00010C0D" w:rsidRPr="00EE603B">
        <w:rPr>
          <w:i/>
          <w:lang w:val="de-DE"/>
        </w:rPr>
        <w:t> 6 eingefügt durch Art. 31 Nr. 1 des G. vom 15. Dezember 2013 (B.S. vom 20. Dezember 2013, Err. vom 18. März 2014) und aufgehoben durch Art. 57 Nr. 5</w:t>
      </w:r>
      <w:r w:rsidR="00010C0D" w:rsidRPr="00EE603B">
        <w:rPr>
          <w:rFonts w:ascii="TimesNewRoman" w:hAnsi="TimesNewRoman" w:cs="TimesNewRoman"/>
          <w:i/>
          <w:color w:val="231F20"/>
          <w:lang w:val="de-DE"/>
        </w:rPr>
        <w:t xml:space="preserve"> des G. vom 18. Dezember 2016 (B.S. vom 27. Dezember 2016)</w:t>
      </w:r>
      <w:r w:rsidR="00010C0D" w:rsidRPr="00EE603B">
        <w:rPr>
          <w:i/>
          <w:lang w:val="de-DE"/>
        </w:rPr>
        <w:t>; </w:t>
      </w:r>
      <w:r w:rsidR="00E34081" w:rsidRPr="00EE603B">
        <w:rPr>
          <w:i/>
          <w:lang w:val="de-DE"/>
        </w:rPr>
        <w:t>früherer Paragraph</w:t>
      </w:r>
      <w:r w:rsidRPr="00EE603B">
        <w:rPr>
          <w:i/>
          <w:lang w:val="de-DE"/>
        </w:rPr>
        <w:t> 2 eingefügt durch Art. 12 Nr. 3 d</w:t>
      </w:r>
      <w:r w:rsidR="0080735C" w:rsidRPr="00EE603B">
        <w:rPr>
          <w:i/>
          <w:lang w:val="de-DE"/>
        </w:rPr>
        <w:t>es K.E. vom 22. Februar 2001 </w:t>
      </w:r>
      <w:r w:rsidRPr="00EE603B">
        <w:rPr>
          <w:i/>
          <w:lang w:val="de-DE"/>
        </w:rPr>
        <w:t>(II) (B.S. vom 28. Februar 2001)</w:t>
      </w:r>
      <w:r w:rsidR="00E34081" w:rsidRPr="00EE603B">
        <w:rPr>
          <w:i/>
          <w:lang w:val="de-DE"/>
        </w:rPr>
        <w:t xml:space="preserve"> und umnummeriert zu § 7 durch Art. 31 Nr. 2 des G. vom 15. Dezember 2013 (B.S. vom </w:t>
      </w:r>
      <w:r w:rsidR="00E34081" w:rsidRPr="00EE603B">
        <w:rPr>
          <w:i/>
          <w:lang w:val="de-DE"/>
        </w:rPr>
        <w:lastRenderedPageBreak/>
        <w:t>20. Dezember 2013, Err. vom 18. März 2014)</w:t>
      </w:r>
      <w:r w:rsidR="00010C0D" w:rsidRPr="00EE603B">
        <w:rPr>
          <w:i/>
          <w:lang w:val="de-DE"/>
        </w:rPr>
        <w:t>; früherer Paragraph</w:t>
      </w:r>
      <w:r w:rsidRPr="00EE603B">
        <w:rPr>
          <w:i/>
          <w:lang w:val="de-DE"/>
        </w:rPr>
        <w:t> 3</w:t>
      </w:r>
      <w:r w:rsidR="00E34081" w:rsidRPr="00EE603B">
        <w:rPr>
          <w:i/>
          <w:lang w:val="de-DE"/>
        </w:rPr>
        <w:t xml:space="preserve"> </w:t>
      </w:r>
      <w:r w:rsidRPr="00EE603B">
        <w:rPr>
          <w:i/>
          <w:lang w:val="de-DE"/>
        </w:rPr>
        <w:t>eingefügt durch Art. 32 Nr. 3 des G. vom 1. Mai 2006 (B.S. vom 16. Mai 2006)</w:t>
      </w:r>
      <w:r w:rsidR="00010C0D" w:rsidRPr="00EE603B">
        <w:rPr>
          <w:i/>
          <w:lang w:val="de-DE"/>
        </w:rPr>
        <w:t>,</w:t>
      </w:r>
      <w:r w:rsidR="00E34081" w:rsidRPr="00EE603B">
        <w:rPr>
          <w:i/>
          <w:lang w:val="de-DE"/>
        </w:rPr>
        <w:t xml:space="preserve"> umnummeriert zu § 8 durch Art. 31 Nr. 3 des G. vom 15. Dezember 2013 (B.S. vom 20. Dezember 2013, Err. vom 18. März 2014)</w:t>
      </w:r>
      <w:r w:rsidR="00010C0D" w:rsidRPr="00EE603B">
        <w:rPr>
          <w:i/>
          <w:lang w:val="de-DE"/>
        </w:rPr>
        <w:t xml:space="preserve"> und abgeändert durch Art. 57 Nr. 6</w:t>
      </w:r>
      <w:r w:rsidR="00010C0D" w:rsidRPr="00EE603B">
        <w:rPr>
          <w:rFonts w:ascii="TimesNewRoman" w:hAnsi="TimesNewRoman" w:cs="TimesNewRoman"/>
          <w:i/>
          <w:color w:val="231F20"/>
          <w:lang w:val="de-DE"/>
        </w:rPr>
        <w:t xml:space="preserve"> des G. vom 18. Dezember 2016 (B.S. vom 27. Dezember 2016)</w:t>
      </w:r>
      <w:r w:rsidR="00E34081" w:rsidRPr="00EE603B">
        <w:rPr>
          <w:i/>
          <w:lang w:val="de-DE"/>
        </w:rPr>
        <w:t xml:space="preserve">; </w:t>
      </w:r>
      <w:r w:rsidR="00010C0D" w:rsidRPr="00EE603B">
        <w:rPr>
          <w:i/>
          <w:lang w:val="de-DE"/>
        </w:rPr>
        <w:t>früherer Paragraph</w:t>
      </w:r>
      <w:r w:rsidR="00E34081" w:rsidRPr="00EE603B">
        <w:rPr>
          <w:i/>
          <w:lang w:val="de-DE"/>
        </w:rPr>
        <w:t> 4 eingefügt durch Art. 32 Nr. 3 des G. vom 1. Mai 2006 (B.S. vom 16. Mai 2006)</w:t>
      </w:r>
      <w:r w:rsidR="00010C0D" w:rsidRPr="00EE603B">
        <w:rPr>
          <w:i/>
          <w:lang w:val="de-DE"/>
        </w:rPr>
        <w:t>,</w:t>
      </w:r>
      <w:r w:rsidR="00E34081" w:rsidRPr="00EE603B">
        <w:rPr>
          <w:i/>
          <w:lang w:val="de-DE"/>
        </w:rPr>
        <w:t xml:space="preserve"> umnummeriert zu § 9 durch Art. 31 Nr. </w:t>
      </w:r>
      <w:r w:rsidR="00EF20D1" w:rsidRPr="00EE603B">
        <w:rPr>
          <w:i/>
          <w:lang w:val="de-DE"/>
        </w:rPr>
        <w:t>4</w:t>
      </w:r>
      <w:r w:rsidR="00E34081" w:rsidRPr="00EE603B">
        <w:rPr>
          <w:i/>
          <w:lang w:val="de-DE"/>
        </w:rPr>
        <w:t xml:space="preserve"> des G. vom 15. Dezember 2013 (B.S. vom 20. Dezember 2013, Err. vom 18. März 2014)</w:t>
      </w:r>
      <w:r w:rsidR="00010C0D" w:rsidRPr="00EE603B">
        <w:rPr>
          <w:i/>
          <w:lang w:val="de-DE"/>
        </w:rPr>
        <w:t xml:space="preserve"> und aufgehoben durch Art. 57 Nr. 7</w:t>
      </w:r>
      <w:r w:rsidR="00010C0D" w:rsidRPr="00EE603B">
        <w:rPr>
          <w:rFonts w:ascii="TimesNewRoman" w:hAnsi="TimesNewRoman" w:cs="TimesNewRoman"/>
          <w:i/>
          <w:color w:val="231F20"/>
          <w:lang w:val="de-DE"/>
        </w:rPr>
        <w:t xml:space="preserve"> des G. vom 18. Dezember 2016 (B.S. vom 27. Dezember 2016)</w:t>
      </w:r>
      <w:r w:rsidRPr="00EE603B">
        <w:rPr>
          <w:i/>
          <w:lang w:val="de-DE"/>
        </w:rPr>
        <w:t>]</w:t>
      </w:r>
    </w:p>
    <w:p w14:paraId="0666D764" w14:textId="77777777" w:rsidR="00E34081" w:rsidRPr="00EE603B" w:rsidRDefault="00E34081" w:rsidP="00A76AC9">
      <w:pPr>
        <w:jc w:val="both"/>
        <w:rPr>
          <w:lang w:val="de-DE"/>
        </w:rPr>
      </w:pPr>
    </w:p>
    <w:p w14:paraId="3261D9CA" w14:textId="77777777" w:rsidR="00A76AC9" w:rsidRPr="00EE603B" w:rsidRDefault="00A76AC9" w:rsidP="00A76AC9">
      <w:pPr>
        <w:jc w:val="both"/>
        <w:rPr>
          <w:lang w:val="de-DE"/>
        </w:rPr>
      </w:pPr>
    </w:p>
    <w:p w14:paraId="6EECF8A4" w14:textId="6B747D1F" w:rsidR="00DA4847" w:rsidRPr="00EE603B" w:rsidRDefault="00DA4847" w:rsidP="00DA4847">
      <w:pPr>
        <w:ind w:firstLine="709"/>
        <w:jc w:val="both"/>
        <w:rPr>
          <w:lang w:val="de-DE"/>
        </w:rPr>
      </w:pPr>
      <w:r w:rsidRPr="00EE603B">
        <w:rPr>
          <w:b/>
          <w:lang w:val="de-DE"/>
        </w:rPr>
        <w:t>Art. 18</w:t>
      </w:r>
      <w:r w:rsidRPr="00EE603B">
        <w:rPr>
          <w:lang w:val="de-DE"/>
        </w:rPr>
        <w:t xml:space="preserve"> - </w:t>
      </w:r>
      <w:r w:rsidR="00E00AFC" w:rsidRPr="00EE603B">
        <w:rPr>
          <w:lang w:val="de-DE"/>
        </w:rPr>
        <w:t xml:space="preserve">[§ 1] - </w:t>
      </w:r>
      <w:r w:rsidRPr="00EE603B">
        <w:rPr>
          <w:lang w:val="de-DE"/>
        </w:rPr>
        <w:t xml:space="preserve">Im Wiederholungsfall binnen einer Frist von drei Jahren nach der Verurteilung </w:t>
      </w:r>
      <w:r w:rsidR="008D59B8" w:rsidRPr="00EE603B">
        <w:rPr>
          <w:lang w:val="de-DE"/>
        </w:rPr>
        <w:t xml:space="preserve">[wegen eines Verstoßes gegen die in Artikel 16 § 1 Nr. 3 und § 3 Nr. 8 erwähnten Bestimmungen oder] </w:t>
      </w:r>
      <w:r w:rsidRPr="00EE603B">
        <w:rPr>
          <w:lang w:val="de-DE"/>
        </w:rPr>
        <w:t>wegen eines Verstoßes gegen das vorliegende Gesetz und seine Ausführungserlasse kann die Strafe verdoppelt werden.</w:t>
      </w:r>
    </w:p>
    <w:p w14:paraId="140B98C0" w14:textId="77777777" w:rsidR="00E00AFC" w:rsidRPr="00EE603B" w:rsidRDefault="00E00AFC" w:rsidP="00DA4847">
      <w:pPr>
        <w:ind w:firstLine="709"/>
        <w:jc w:val="both"/>
        <w:rPr>
          <w:lang w:val="de-DE"/>
        </w:rPr>
      </w:pPr>
    </w:p>
    <w:p w14:paraId="1BEFCA41" w14:textId="77777777" w:rsidR="00E00AFC" w:rsidRPr="00EE603B" w:rsidRDefault="00E00AFC" w:rsidP="00DA4847">
      <w:pPr>
        <w:ind w:firstLine="709"/>
        <w:jc w:val="both"/>
        <w:rPr>
          <w:lang w:val="de-DE"/>
        </w:rPr>
      </w:pPr>
      <w:r w:rsidRPr="00EE603B">
        <w:rPr>
          <w:lang w:val="de-DE"/>
        </w:rPr>
        <w:t>[§ 2 - Unbeschadet der Artikel 57</w:t>
      </w:r>
      <w:r w:rsidRPr="00EE603B">
        <w:rPr>
          <w:i/>
          <w:lang w:val="de-DE"/>
        </w:rPr>
        <w:t>bis</w:t>
      </w:r>
      <w:r w:rsidRPr="00EE603B">
        <w:rPr>
          <w:lang w:val="de-DE"/>
        </w:rPr>
        <w:t xml:space="preserve"> und 99</w:t>
      </w:r>
      <w:r w:rsidRPr="00EE603B">
        <w:rPr>
          <w:i/>
          <w:lang w:val="de-DE"/>
        </w:rPr>
        <w:t>bis</w:t>
      </w:r>
      <w:r w:rsidRPr="00EE603B">
        <w:rPr>
          <w:lang w:val="de-DE"/>
        </w:rPr>
        <w:t xml:space="preserve"> des Strafgesetzbuches werden für die in den Artikeln 16 § 1 Nr. 2 und § 3 Nr. 3 und 4 und 16</w:t>
      </w:r>
      <w:r w:rsidRPr="00EE603B">
        <w:rPr>
          <w:i/>
          <w:lang w:val="de-DE"/>
        </w:rPr>
        <w:t>bis</w:t>
      </w:r>
      <w:r w:rsidRPr="00EE603B">
        <w:rPr>
          <w:lang w:val="de-DE"/>
        </w:rPr>
        <w:t xml:space="preserve"> § 2 Nr. 6 erwähnten Verstöße frühere endgültige Verurteilungen, die von einem anderen Vertragsstaat des Übereinkommens des Europarats über die Fälschung von Medizinprodukten und über ähnliche die Volksgesundheit gefährdende Straftaten, abgeschlossen in Moskau am 28. Oktober 2011, ausgesprochen wurden, unter denselben Bedingungen berücksichtigt wie die von den belgischen Strafgerichten ausgesprochenen Verurteilungen und haben dieselben Rechtsfolgen wie diese Verurteilungen.]</w:t>
      </w:r>
    </w:p>
    <w:p w14:paraId="592EE48C" w14:textId="77777777" w:rsidR="00E00AFC" w:rsidRPr="00EE603B" w:rsidRDefault="00E00AFC" w:rsidP="00DA4847">
      <w:pPr>
        <w:ind w:firstLine="709"/>
        <w:jc w:val="both"/>
        <w:rPr>
          <w:lang w:val="de-DE"/>
        </w:rPr>
      </w:pPr>
    </w:p>
    <w:p w14:paraId="7702ACE4" w14:textId="15538E70" w:rsidR="00E00AFC" w:rsidRPr="00EE603B" w:rsidRDefault="00E00AFC" w:rsidP="00E00AFC">
      <w:pPr>
        <w:jc w:val="both"/>
        <w:rPr>
          <w:i/>
          <w:lang w:val="de-DE"/>
        </w:rPr>
      </w:pPr>
      <w:r w:rsidRPr="00EE603B">
        <w:rPr>
          <w:i/>
          <w:lang w:val="de-DE"/>
        </w:rPr>
        <w:t>[Art. 18 § 1 (früherer einziger Absatz) nummeriert durch Art. 55</w:t>
      </w:r>
      <w:r w:rsidRPr="00EE603B">
        <w:rPr>
          <w:rFonts w:ascii="TimesNewRoman" w:hAnsi="TimesNewRoman" w:cs="TimesNewRoman"/>
          <w:i/>
          <w:color w:val="231F20"/>
          <w:lang w:val="de-DE"/>
        </w:rPr>
        <w:t xml:space="preserve"> des G. vom 18. Dezember 2016 (B.S. vom 27. Dezember 2016)</w:t>
      </w:r>
      <w:r w:rsidR="008D59B8" w:rsidRPr="00EE603B">
        <w:rPr>
          <w:rFonts w:ascii="TimesNewRoman" w:hAnsi="TimesNewRoman" w:cs="TimesNewRoman"/>
          <w:i/>
          <w:color w:val="231F20"/>
          <w:lang w:val="de-DE"/>
        </w:rPr>
        <w:t xml:space="preserve"> und abgeändert durch Art. 5 des G. vom 7. April 2019 (II) (B.S. vom 6. Mai 2019, Err. vom 8. Mai 2019)</w:t>
      </w:r>
      <w:r w:rsidRPr="00EE603B">
        <w:rPr>
          <w:rFonts w:ascii="TimesNewRoman" w:hAnsi="TimesNewRoman" w:cs="TimesNewRoman"/>
          <w:i/>
          <w:color w:val="231F20"/>
          <w:lang w:val="de-DE"/>
        </w:rPr>
        <w:t>; § 2 eingefügt durch Art. 55 des G. vom 18. Dezember 2016 (B.S. vom 27. Dezember 2016)]</w:t>
      </w:r>
    </w:p>
    <w:p w14:paraId="3CAFA575" w14:textId="77777777" w:rsidR="00DA4847" w:rsidRPr="00EE603B" w:rsidRDefault="00DA4847" w:rsidP="00DA4847">
      <w:pPr>
        <w:jc w:val="both"/>
        <w:rPr>
          <w:lang w:val="de-DE"/>
        </w:rPr>
      </w:pPr>
    </w:p>
    <w:p w14:paraId="396B5272" w14:textId="77777777" w:rsidR="00DA4847" w:rsidRPr="00EE603B" w:rsidRDefault="00DA4847" w:rsidP="00DA4847">
      <w:pPr>
        <w:jc w:val="both"/>
        <w:rPr>
          <w:lang w:val="de-DE"/>
        </w:rPr>
      </w:pPr>
    </w:p>
    <w:p w14:paraId="6546AA31" w14:textId="77777777" w:rsidR="00DA4847" w:rsidRPr="00EE603B" w:rsidRDefault="00DA4847" w:rsidP="00DA4847">
      <w:pPr>
        <w:jc w:val="both"/>
        <w:rPr>
          <w:lang w:val="de-DE"/>
        </w:rPr>
      </w:pPr>
      <w:r w:rsidRPr="00EE603B">
        <w:rPr>
          <w:lang w:val="de-DE"/>
        </w:rPr>
        <w:tab/>
      </w:r>
      <w:r w:rsidRPr="00EE603B">
        <w:rPr>
          <w:b/>
          <w:lang w:val="de-DE"/>
        </w:rPr>
        <w:t>Art. 19</w:t>
      </w:r>
      <w:r w:rsidRPr="00EE603B">
        <w:rPr>
          <w:lang w:val="de-DE"/>
        </w:rPr>
        <w:t xml:space="preserve"> - </w:t>
      </w:r>
      <w:r w:rsidR="00C13331" w:rsidRPr="00EE603B">
        <w:rPr>
          <w:lang w:val="de-DE"/>
        </w:rPr>
        <w:t xml:space="preserve">[§ 1] - </w:t>
      </w:r>
      <w:r w:rsidRPr="00EE603B">
        <w:rPr>
          <w:lang w:val="de-DE"/>
        </w:rPr>
        <w:t>[Alle Bestimmungen von Buch I des Strafgesetzbuches, mit Ausnahme […] von Kapitel V, Kapitel VII und Artikel 85 jedoch einbegriffen, sind auf die im vorliegenden Gesetz erwähnten Verstöße anwendbar.]</w:t>
      </w:r>
    </w:p>
    <w:p w14:paraId="62FBFE47" w14:textId="77777777" w:rsidR="00DA4847" w:rsidRPr="00EE603B" w:rsidRDefault="00DA4847" w:rsidP="00DA4847">
      <w:pPr>
        <w:jc w:val="both"/>
        <w:rPr>
          <w:lang w:val="de-DE"/>
        </w:rPr>
      </w:pPr>
    </w:p>
    <w:p w14:paraId="7856D9E2" w14:textId="702A814B" w:rsidR="00C13331" w:rsidRPr="00EE603B" w:rsidRDefault="00C13331" w:rsidP="00DA4847">
      <w:pPr>
        <w:jc w:val="both"/>
        <w:rPr>
          <w:lang w:val="de-DE"/>
        </w:rPr>
      </w:pPr>
      <w:r w:rsidRPr="00EE603B">
        <w:rPr>
          <w:lang w:val="de-DE"/>
        </w:rPr>
        <w:tab/>
        <w:t>[§ 2 - Der Versuch, eine im vorliegenden Gesetz vorgesehene Straftat zu begehen, wird mit derselben Strafe belegt wie die Straftat selber.]</w:t>
      </w:r>
    </w:p>
    <w:p w14:paraId="36F1A91D" w14:textId="77777777" w:rsidR="00C13331" w:rsidRPr="00EE603B" w:rsidRDefault="00C13331" w:rsidP="00DA4847">
      <w:pPr>
        <w:jc w:val="both"/>
        <w:rPr>
          <w:lang w:val="de-DE"/>
        </w:rPr>
      </w:pPr>
    </w:p>
    <w:p w14:paraId="6FF19AAB" w14:textId="77777777" w:rsidR="00DA4847" w:rsidRPr="00EE603B" w:rsidRDefault="00DA4847" w:rsidP="00DA4847">
      <w:pPr>
        <w:jc w:val="both"/>
        <w:rPr>
          <w:i/>
          <w:lang w:val="de-DE"/>
        </w:rPr>
      </w:pPr>
      <w:r w:rsidRPr="00EE603B">
        <w:rPr>
          <w:i/>
          <w:lang w:val="de-DE"/>
        </w:rPr>
        <w:t xml:space="preserve">[Art. 19 </w:t>
      </w:r>
      <w:r w:rsidR="00C13331" w:rsidRPr="00EE603B">
        <w:rPr>
          <w:i/>
          <w:lang w:val="de-DE"/>
        </w:rPr>
        <w:t>§ 1 (früherer einziger Absatz) nummeriert durch Art. 68</w:t>
      </w:r>
      <w:r w:rsidR="00C13331" w:rsidRPr="00EE603B">
        <w:rPr>
          <w:i/>
          <w:iCs/>
          <w:color w:val="000000"/>
          <w:lang w:val="de-DE"/>
        </w:rPr>
        <w:t xml:space="preserve"> des G. vom 17. Juli 2015 (B.S. vom 17. August 2015), </w:t>
      </w:r>
      <w:r w:rsidRPr="00EE603B">
        <w:rPr>
          <w:i/>
          <w:lang w:val="de-DE"/>
        </w:rPr>
        <w:t>ersetzt durch Art. 12 des G. vom 21. Juni 1983 (B.S. vom 15. Juli 1983) und abgeändert durch Art. 266 des G. vom 22. Dezember 2003 (B.S. vom 31. Dezember 2003)</w:t>
      </w:r>
      <w:r w:rsidR="00C13331" w:rsidRPr="00EE603B">
        <w:rPr>
          <w:i/>
          <w:lang w:val="de-DE"/>
        </w:rPr>
        <w:t>; § 2 eingefügt durch Art. 68</w:t>
      </w:r>
      <w:r w:rsidR="00C13331" w:rsidRPr="00EE603B">
        <w:rPr>
          <w:i/>
          <w:iCs/>
          <w:color w:val="000000"/>
          <w:lang w:val="de-DE"/>
        </w:rPr>
        <w:t xml:space="preserve"> des G. vom 17. Juli 2015 (B.S. vom 17. August 2015)</w:t>
      </w:r>
      <w:r w:rsidRPr="00EE603B">
        <w:rPr>
          <w:i/>
          <w:lang w:val="de-DE"/>
        </w:rPr>
        <w:t>]</w:t>
      </w:r>
    </w:p>
    <w:p w14:paraId="22C789DC" w14:textId="77777777" w:rsidR="00DA4847" w:rsidRPr="00EE603B" w:rsidRDefault="00DA4847" w:rsidP="00DA4847">
      <w:pPr>
        <w:jc w:val="both"/>
        <w:rPr>
          <w:i/>
          <w:lang w:val="de-DE"/>
        </w:rPr>
      </w:pPr>
    </w:p>
    <w:p w14:paraId="5C007A96" w14:textId="77777777" w:rsidR="00DA4847" w:rsidRPr="00EE603B" w:rsidRDefault="00DA4847" w:rsidP="00DA4847">
      <w:pPr>
        <w:jc w:val="both"/>
        <w:rPr>
          <w:i/>
          <w:lang w:val="de-DE"/>
        </w:rPr>
      </w:pPr>
    </w:p>
    <w:p w14:paraId="196BB924" w14:textId="77777777" w:rsidR="00DA4847" w:rsidRPr="00EE603B" w:rsidRDefault="00DA4847" w:rsidP="00DA4847">
      <w:pPr>
        <w:jc w:val="both"/>
        <w:rPr>
          <w:lang w:val="de-DE"/>
        </w:rPr>
      </w:pPr>
      <w:r w:rsidRPr="00EE603B">
        <w:rPr>
          <w:i/>
          <w:lang w:val="de-DE"/>
        </w:rPr>
        <w:tab/>
      </w:r>
      <w:r w:rsidRPr="00EE603B">
        <w:rPr>
          <w:lang w:val="de-DE"/>
        </w:rPr>
        <w:t>[</w:t>
      </w:r>
      <w:r w:rsidRPr="00EE603B">
        <w:rPr>
          <w:b/>
          <w:lang w:val="de-DE"/>
        </w:rPr>
        <w:t>Art. 19</w:t>
      </w:r>
      <w:r w:rsidRPr="00EE603B">
        <w:rPr>
          <w:b/>
          <w:i/>
          <w:lang w:val="de-DE"/>
        </w:rPr>
        <w:t>bis</w:t>
      </w:r>
      <w:r w:rsidRPr="00EE603B">
        <w:rPr>
          <w:lang w:val="de-DE"/>
        </w:rPr>
        <w:t xml:space="preserve"> - § 1 - Der König kann durch einen im Ministerrat beratenen Erlass im Rahmen des Anwendungsbereichs [der Artikel 1 und 1</w:t>
      </w:r>
      <w:r w:rsidRPr="00EE603B">
        <w:rPr>
          <w:i/>
          <w:lang w:val="de-DE"/>
        </w:rPr>
        <w:t>bis</w:t>
      </w:r>
      <w:r w:rsidRPr="00EE603B">
        <w:rPr>
          <w:lang w:val="de-DE"/>
        </w:rPr>
        <w:t>] des vorliegenden Gesetzes alle im Interesse der Volksgesundheit notwendigen Maßnahmen ergreifen, um die Ausführung internationaler Verträge und aufgrund dieser Verträge zustande gekommenen Rechtsakte zu gewährleisten, wobei diese Maßnahmen die Aufhebung oder Abänderung von Gesetzesbestimmungen umfassen können.</w:t>
      </w:r>
    </w:p>
    <w:p w14:paraId="54AA5C17" w14:textId="77777777" w:rsidR="00DA4847" w:rsidRPr="00EE603B" w:rsidRDefault="00DA4847" w:rsidP="00DA4847">
      <w:pPr>
        <w:jc w:val="both"/>
        <w:rPr>
          <w:lang w:val="de-DE"/>
        </w:rPr>
      </w:pPr>
    </w:p>
    <w:p w14:paraId="269BB92C" w14:textId="77777777" w:rsidR="00DA4847" w:rsidRPr="00EE603B" w:rsidRDefault="00DA4847" w:rsidP="00DA4847">
      <w:pPr>
        <w:jc w:val="both"/>
        <w:rPr>
          <w:vanish/>
          <w:lang w:val="de-DE"/>
          <w:specVanish/>
        </w:rPr>
      </w:pPr>
      <w:r w:rsidRPr="00EE603B">
        <w:rPr>
          <w:lang w:val="de-DE"/>
        </w:rPr>
        <w:lastRenderedPageBreak/>
        <w:tab/>
        <w:t>§ 2 - Verstöße gegen die in Ausführung von § 1 festgelegten Bestimmungen, für die in Artikel 16 keine Bestrafung vorgesehen ist, werden geahndet mit Strafen, die der König festlegt und die nicht geringer als eine Gefängnisstrafe von acht Tagen oder eine Geldbuße von [1,25</w:t>
      </w:r>
    </w:p>
    <w:p w14:paraId="3F1B8628" w14:textId="77777777" w:rsidR="00DA4847" w:rsidRPr="00EE603B" w:rsidRDefault="00DA4847" w:rsidP="00DA4847">
      <w:pPr>
        <w:jc w:val="both"/>
        <w:rPr>
          <w:lang w:val="de-DE"/>
        </w:rPr>
      </w:pPr>
      <w:r w:rsidRPr="00EE603B">
        <w:rPr>
          <w:lang w:val="de-DE"/>
        </w:rPr>
        <w:t> EUR] und nicht höher als eine Gefängnisstrafe von einem Jahr oder eine Geldbuße von [375,00 EUR] sein dürfen.]</w:t>
      </w:r>
    </w:p>
    <w:p w14:paraId="1DF676B6" w14:textId="77777777" w:rsidR="00DA4847" w:rsidRPr="00EE603B" w:rsidRDefault="00DA4847" w:rsidP="00DA4847">
      <w:pPr>
        <w:jc w:val="both"/>
        <w:rPr>
          <w:b/>
          <w:lang w:val="de-DE"/>
        </w:rPr>
      </w:pPr>
    </w:p>
    <w:p w14:paraId="1334F737" w14:textId="77777777" w:rsidR="00DA4847" w:rsidRPr="00EE603B" w:rsidRDefault="00DA4847" w:rsidP="00DA4847">
      <w:pPr>
        <w:ind w:firstLine="709"/>
        <w:jc w:val="both"/>
        <w:rPr>
          <w:lang w:val="de-DE"/>
        </w:rPr>
      </w:pPr>
      <w:r w:rsidRPr="00EE603B">
        <w:rPr>
          <w:lang w:val="de-DE"/>
        </w:rPr>
        <w:t>[§ 3 - Vorliegender Artikel ist nicht anwendbar auf Angelegenheiten, die in die Zuständigkeit der Föderalagentur für die Sicherheit der Nahrungsmittelkette fallen.]</w:t>
      </w:r>
    </w:p>
    <w:p w14:paraId="71FCBD50" w14:textId="77777777" w:rsidR="00DA4847" w:rsidRPr="00EE603B" w:rsidRDefault="00DA4847" w:rsidP="00DA4847">
      <w:pPr>
        <w:jc w:val="both"/>
        <w:rPr>
          <w:lang w:val="de-DE"/>
        </w:rPr>
      </w:pPr>
    </w:p>
    <w:p w14:paraId="07F79915" w14:textId="77777777" w:rsidR="00DA4847" w:rsidRPr="00EE603B" w:rsidRDefault="00DA4847" w:rsidP="00DA4847">
      <w:pPr>
        <w:jc w:val="both"/>
        <w:rPr>
          <w:lang w:val="de-DE"/>
        </w:rPr>
      </w:pPr>
      <w:r w:rsidRPr="00EE603B">
        <w:rPr>
          <w:i/>
          <w:lang w:val="de-DE"/>
        </w:rPr>
        <w:t xml:space="preserve">[Art. 19bis eingefügt durch Art. 13 des G. vom 21. Juni 1983 (B.S. vom </w:t>
      </w:r>
      <w:smartTag w:uri="urn:schemas-microsoft-com:office:smarttags" w:element="date">
        <w:smartTagPr>
          <w:attr w:name="ls" w:val="trans"/>
          <w:attr w:name="Month" w:val="7"/>
          <w:attr w:name="Day" w:val="15"/>
          <w:attr w:name="Year" w:val="1983"/>
        </w:smartTagPr>
        <w:r w:rsidRPr="00EE603B">
          <w:rPr>
            <w:i/>
            <w:lang w:val="de-DE"/>
          </w:rPr>
          <w:t>15. Juli 1983</w:t>
        </w:r>
      </w:smartTag>
      <w:r w:rsidRPr="00EE603B">
        <w:rPr>
          <w:i/>
          <w:lang w:val="de-DE"/>
        </w:rPr>
        <w:t>); § 1 abgeändert durch Art. 10 des G. vom 20. Oktober 1998 (B.S. vom 11. November 1998); § 2 abgeändert durch Art. 2 des G. vom 26. Juni 2000 (B.S. vom 29. Juli 2000), Art. 267 des G. vom 22. Dezember 2003 (B.S. vom 31. Dezember 2003) und Art. 33 des G. vom 1. Mai 2006 (B.S. vom 16. Mai 2006); § 3 eingefügt durch Art. 12 Nr. 4 des K.E. vom 22. Februar 2001 (II) (B.S. vom 28. Februar 2001)]</w:t>
      </w:r>
    </w:p>
    <w:p w14:paraId="40B86736" w14:textId="77777777" w:rsidR="00DA4847" w:rsidRPr="00EE603B" w:rsidRDefault="00DA4847" w:rsidP="00DA4847">
      <w:pPr>
        <w:jc w:val="both"/>
        <w:rPr>
          <w:lang w:val="de-DE"/>
        </w:rPr>
      </w:pPr>
    </w:p>
    <w:p w14:paraId="7D5C5F60" w14:textId="77777777" w:rsidR="00DA4847" w:rsidRPr="00EE603B" w:rsidRDefault="00DA4847" w:rsidP="00DA4847">
      <w:pPr>
        <w:jc w:val="both"/>
        <w:rPr>
          <w:lang w:val="de-DE"/>
        </w:rPr>
      </w:pPr>
    </w:p>
    <w:p w14:paraId="5BC3E121" w14:textId="77777777" w:rsidR="00DA4847" w:rsidRPr="00EE603B" w:rsidRDefault="00DA4847" w:rsidP="00DA4847">
      <w:pPr>
        <w:jc w:val="both"/>
        <w:rPr>
          <w:lang w:val="de-DE"/>
        </w:rPr>
      </w:pPr>
      <w:r w:rsidRPr="00EE603B">
        <w:rPr>
          <w:lang w:val="de-DE"/>
        </w:rPr>
        <w:tab/>
        <w:t>[</w:t>
      </w:r>
      <w:r w:rsidRPr="00EE603B">
        <w:rPr>
          <w:b/>
          <w:lang w:val="de-DE"/>
        </w:rPr>
        <w:t>Art. 19</w:t>
      </w:r>
      <w:r w:rsidRPr="00EE603B">
        <w:rPr>
          <w:b/>
          <w:i/>
          <w:lang w:val="de-DE"/>
        </w:rPr>
        <w:t>ter</w:t>
      </w:r>
      <w:r w:rsidRPr="00EE603B">
        <w:rPr>
          <w:lang w:val="de-DE"/>
        </w:rPr>
        <w:t xml:space="preserve"> - § 1 - Jede Entscheidung des Ministers oder seines Beauftragten, die in Anwendung des vorliegenden Gesetzes oder seiner Ausführungserlasse getroffen wird, ist ordnungsgemäß mit Gründen zu versehen.</w:t>
      </w:r>
    </w:p>
    <w:p w14:paraId="04A0A78D" w14:textId="77777777" w:rsidR="00DA4847" w:rsidRPr="00EE603B" w:rsidRDefault="00DA4847" w:rsidP="00DA4847">
      <w:pPr>
        <w:jc w:val="both"/>
        <w:rPr>
          <w:lang w:val="de-DE"/>
        </w:rPr>
      </w:pPr>
    </w:p>
    <w:p w14:paraId="224889AA" w14:textId="77777777" w:rsidR="00DA4847" w:rsidRPr="00EE603B" w:rsidRDefault="00DA4847" w:rsidP="00DA4847">
      <w:pPr>
        <w:jc w:val="both"/>
        <w:rPr>
          <w:lang w:val="de-DE"/>
        </w:rPr>
      </w:pPr>
      <w:r w:rsidRPr="00EE603B">
        <w:rPr>
          <w:lang w:val="de-DE"/>
        </w:rPr>
        <w:tab/>
        <w:t>Unbeschadet der Anwendung des Gesetzes vom 11. April 1994 über die Öffentlichkeit der Verwaltung werden die Entscheidungen des Ministers oder seines Beauftragten den Betreffenden mit Angabe der eventuellen Beschwerde- oder Einspruchsmöglich</w:t>
      </w:r>
      <w:r w:rsidR="00E93B72" w:rsidRPr="00EE603B">
        <w:rPr>
          <w:lang w:val="de-DE"/>
        </w:rPr>
        <w:t>k</w:t>
      </w:r>
      <w:r w:rsidRPr="00EE603B">
        <w:rPr>
          <w:lang w:val="de-DE"/>
        </w:rPr>
        <w:t>eiten, die durch das vorliegende Gesetz oder seine Ausführungserlasse vorgesehen sind, und der Frist, binnen der von diesen Möglichkeiten Gebrauch gemacht werden kann, notifiziert.</w:t>
      </w:r>
    </w:p>
    <w:p w14:paraId="53D6167F" w14:textId="77777777" w:rsidR="00DA4847" w:rsidRPr="00EE603B" w:rsidRDefault="00DA4847" w:rsidP="00DA4847">
      <w:pPr>
        <w:jc w:val="both"/>
        <w:rPr>
          <w:lang w:val="de-DE"/>
        </w:rPr>
      </w:pPr>
    </w:p>
    <w:p w14:paraId="5729FAE0" w14:textId="77777777" w:rsidR="00DA4847" w:rsidRPr="00EE603B" w:rsidRDefault="00DA4847" w:rsidP="00DA4847">
      <w:pPr>
        <w:jc w:val="both"/>
        <w:rPr>
          <w:lang w:val="de-DE"/>
        </w:rPr>
      </w:pPr>
      <w:r w:rsidRPr="00EE603B">
        <w:rPr>
          <w:lang w:val="de-DE"/>
        </w:rPr>
        <w:tab/>
        <w:t xml:space="preserve">Die Entscheidungen zur Erteilung oder zum Entzug einer </w:t>
      </w:r>
      <w:r w:rsidR="00887FB3" w:rsidRPr="00EE603B">
        <w:rPr>
          <w:lang w:val="de-DE"/>
        </w:rPr>
        <w:t>[IVG]</w:t>
      </w:r>
      <w:r w:rsidRPr="00EE603B">
        <w:rPr>
          <w:lang w:val="de-DE"/>
        </w:rPr>
        <w:t xml:space="preserve"> oder Registrierung werden für die Öffentlichkeit zugänglich gemacht.</w:t>
      </w:r>
    </w:p>
    <w:p w14:paraId="008A3D12" w14:textId="77777777" w:rsidR="00DA4847" w:rsidRPr="00EE603B" w:rsidRDefault="00DA4847" w:rsidP="00DA4847">
      <w:pPr>
        <w:jc w:val="both"/>
        <w:rPr>
          <w:lang w:val="de-DE"/>
        </w:rPr>
      </w:pPr>
    </w:p>
    <w:p w14:paraId="525578E9" w14:textId="77777777" w:rsidR="00DA4847" w:rsidRPr="00EE603B" w:rsidRDefault="00DA4847" w:rsidP="00DA4847">
      <w:pPr>
        <w:jc w:val="both"/>
        <w:rPr>
          <w:lang w:val="de-DE"/>
        </w:rPr>
      </w:pPr>
      <w:r w:rsidRPr="00EE603B">
        <w:rPr>
          <w:lang w:val="de-DE"/>
        </w:rPr>
        <w:tab/>
        <w:t xml:space="preserve">§ 2 - Die Entscheidungen zur Erteilung, zur Verweigerung oder zum Entzug einer </w:t>
      </w:r>
      <w:r w:rsidR="00887FB3" w:rsidRPr="00EE603B">
        <w:rPr>
          <w:lang w:val="de-DE"/>
        </w:rPr>
        <w:t>[IVG]</w:t>
      </w:r>
      <w:r w:rsidRPr="00EE603B">
        <w:rPr>
          <w:lang w:val="de-DE"/>
        </w:rPr>
        <w:t xml:space="preserve"> oder Registrierung und die Entscheidungen zur Erklärung der Nichtigkeit der Entscheidungen zur Verweigerung oder zum Entzug einer </w:t>
      </w:r>
      <w:r w:rsidR="00887FB3" w:rsidRPr="00EE603B">
        <w:rPr>
          <w:lang w:val="de-DE"/>
        </w:rPr>
        <w:t>[IVG]</w:t>
      </w:r>
      <w:r w:rsidRPr="00EE603B">
        <w:rPr>
          <w:lang w:val="de-DE"/>
        </w:rPr>
        <w:t xml:space="preserve"> oder Registrierung sowie die Entscheidungen zum Verbot der Lieferung eines Arzneimittels und zur Zurückziehung eines Arzneimittels aus dem Verkehr und ihre jeweiligen Gründe werden </w:t>
      </w:r>
      <w:r w:rsidR="00A406A3" w:rsidRPr="00EE603B">
        <w:rPr>
          <w:lang w:val="de-DE"/>
        </w:rPr>
        <w:t>[</w:t>
      </w:r>
      <w:r w:rsidRPr="00EE603B">
        <w:rPr>
          <w:lang w:val="de-DE"/>
        </w:rPr>
        <w:t xml:space="preserve">der </w:t>
      </w:r>
      <w:r w:rsidR="00A406A3" w:rsidRPr="00EE603B">
        <w:rPr>
          <w:lang w:val="de-DE"/>
        </w:rPr>
        <w:t>EMA]</w:t>
      </w:r>
      <w:r w:rsidRPr="00EE603B">
        <w:rPr>
          <w:lang w:val="de-DE"/>
        </w:rPr>
        <w:t xml:space="preserve"> mitgeteilt.</w:t>
      </w:r>
    </w:p>
    <w:p w14:paraId="340C6447" w14:textId="77777777" w:rsidR="00DA4847" w:rsidRPr="00EE603B" w:rsidRDefault="00DA4847" w:rsidP="00DA4847">
      <w:pPr>
        <w:jc w:val="both"/>
        <w:rPr>
          <w:lang w:val="de-DE"/>
        </w:rPr>
      </w:pPr>
    </w:p>
    <w:p w14:paraId="5A6FD0BB" w14:textId="77777777" w:rsidR="00DA4847" w:rsidRPr="00EE603B" w:rsidRDefault="00DA4847" w:rsidP="00DA4847">
      <w:pPr>
        <w:jc w:val="both"/>
        <w:rPr>
          <w:lang w:val="de-DE"/>
        </w:rPr>
      </w:pPr>
      <w:r w:rsidRPr="00EE603B">
        <w:rPr>
          <w:lang w:val="de-DE"/>
        </w:rPr>
        <w:tab/>
        <w:t xml:space="preserve">Wenn diese Maßnahmen eine Auswirkung auf den Schutz der Volksgesundheit in Drittländern haben können, werden sie ebenfalls den zuständigen internationalen Organen übermittelt und es ergeht eine Kopie davon </w:t>
      </w:r>
      <w:r w:rsidR="00A406A3" w:rsidRPr="00EE603B">
        <w:rPr>
          <w:lang w:val="de-DE"/>
        </w:rPr>
        <w:t>[</w:t>
      </w:r>
      <w:r w:rsidRPr="00EE603B">
        <w:rPr>
          <w:lang w:val="de-DE"/>
        </w:rPr>
        <w:t xml:space="preserve">an die </w:t>
      </w:r>
      <w:r w:rsidR="00A406A3" w:rsidRPr="00EE603B">
        <w:rPr>
          <w:lang w:val="de-DE"/>
        </w:rPr>
        <w:t>EMA]</w:t>
      </w:r>
      <w:r w:rsidRPr="00EE603B">
        <w:rPr>
          <w:lang w:val="de-DE"/>
        </w:rPr>
        <w:t>.]</w:t>
      </w:r>
    </w:p>
    <w:p w14:paraId="0EA78714" w14:textId="77777777" w:rsidR="00DA4847" w:rsidRPr="00EE603B" w:rsidRDefault="00DA4847" w:rsidP="00DA4847">
      <w:pPr>
        <w:jc w:val="both"/>
        <w:rPr>
          <w:lang w:val="de-DE"/>
        </w:rPr>
      </w:pPr>
    </w:p>
    <w:p w14:paraId="4BF5C861" w14:textId="77777777" w:rsidR="00DA4847" w:rsidRPr="00EE603B" w:rsidRDefault="00DA4847" w:rsidP="00DA4847">
      <w:pPr>
        <w:jc w:val="both"/>
        <w:rPr>
          <w:lang w:val="de-DE"/>
        </w:rPr>
      </w:pPr>
      <w:r w:rsidRPr="00EE603B">
        <w:rPr>
          <w:i/>
          <w:lang w:val="de-DE"/>
        </w:rPr>
        <w:t>[Art. 19ter eingefügt durch Art. 34 des G. vom 1. Mai 2006 (B.S. vom 16. Mai 2006)</w:t>
      </w:r>
      <w:r w:rsidR="00A406A3" w:rsidRPr="00EE603B">
        <w:rPr>
          <w:i/>
          <w:lang w:val="de-DE"/>
        </w:rPr>
        <w:t xml:space="preserve">; </w:t>
      </w:r>
      <w:r w:rsidR="00E061FD" w:rsidRPr="00EE603B">
        <w:rPr>
          <w:i/>
          <w:lang w:val="de-DE"/>
        </w:rPr>
        <w:t xml:space="preserve">§ 1 Abs. 3 abgeändert durch Art. 13 des G. vom 3. August 2012 (B.S. vom 11. September 2012); </w:t>
      </w:r>
      <w:r w:rsidR="00A406A3" w:rsidRPr="00EE603B">
        <w:rPr>
          <w:i/>
          <w:lang w:val="de-DE"/>
        </w:rPr>
        <w:t xml:space="preserve">§ 2 Abs. 1 abgeändert durch Art. 12 </w:t>
      </w:r>
      <w:r w:rsidR="00E061FD" w:rsidRPr="00EE603B">
        <w:rPr>
          <w:i/>
          <w:lang w:val="de-DE"/>
        </w:rPr>
        <w:t xml:space="preserve">und 13 </w:t>
      </w:r>
      <w:r w:rsidR="00A406A3" w:rsidRPr="00EE603B">
        <w:rPr>
          <w:i/>
          <w:lang w:val="de-DE"/>
        </w:rPr>
        <w:t>des G. vom 3. August 2012 (B.S. vom 11. September 2012); § 2 Abs. 2 abgeändert durch Art. 12 des G. vom 3. August 2012 (B.S. vom 11. September 2012)</w:t>
      </w:r>
      <w:r w:rsidRPr="00EE603B">
        <w:rPr>
          <w:i/>
          <w:lang w:val="de-DE"/>
        </w:rPr>
        <w:t>]</w:t>
      </w:r>
    </w:p>
    <w:p w14:paraId="2F152155" w14:textId="77777777" w:rsidR="00DA4847" w:rsidRPr="00EE603B" w:rsidRDefault="00DA4847" w:rsidP="00DA4847">
      <w:pPr>
        <w:jc w:val="both"/>
        <w:rPr>
          <w:lang w:val="de-DE"/>
        </w:rPr>
      </w:pPr>
    </w:p>
    <w:p w14:paraId="58AC8987" w14:textId="77777777" w:rsidR="00DA4847" w:rsidRPr="00EE603B" w:rsidRDefault="00DA4847" w:rsidP="00DA4847">
      <w:pPr>
        <w:jc w:val="both"/>
        <w:rPr>
          <w:lang w:val="de-DE"/>
        </w:rPr>
      </w:pPr>
    </w:p>
    <w:p w14:paraId="6E24DD1A" w14:textId="77777777" w:rsidR="00DA4847" w:rsidRPr="00EE603B" w:rsidRDefault="00DA4847" w:rsidP="00DA4847">
      <w:pPr>
        <w:jc w:val="both"/>
        <w:rPr>
          <w:lang w:val="de-DE"/>
        </w:rPr>
      </w:pPr>
      <w:r w:rsidRPr="00EE603B">
        <w:rPr>
          <w:lang w:val="de-DE"/>
        </w:rPr>
        <w:tab/>
        <w:t>[</w:t>
      </w:r>
      <w:r w:rsidRPr="00EE603B">
        <w:rPr>
          <w:b/>
          <w:lang w:val="de-DE"/>
        </w:rPr>
        <w:t>Art. 19</w:t>
      </w:r>
      <w:r w:rsidRPr="00EE603B">
        <w:rPr>
          <w:b/>
          <w:i/>
          <w:lang w:val="de-DE"/>
        </w:rPr>
        <w:t>quater</w:t>
      </w:r>
      <w:r w:rsidRPr="00EE603B">
        <w:rPr>
          <w:lang w:val="de-DE"/>
        </w:rPr>
        <w:t xml:space="preserve"> - § 1 - Alle Organe und Kommissionen, die aufgrund des vorliegenden Gesetzes oder seiner Ausführungserlasse eingerichtet oder zugelassen wurden, machen ihre Geschäftsordnung sowie die Tagesordnung ihrer Versammlungen, die Berichte mit den </w:t>
      </w:r>
      <w:r w:rsidRPr="00EE603B">
        <w:rPr>
          <w:lang w:val="de-DE"/>
        </w:rPr>
        <w:lastRenderedPageBreak/>
        <w:t>getroffenen Entscheidungen und die Einzelheiten über die Stimmabgaben, darin einbegriffen die Standpunkte der Minderheit, für die Öffentlichkeit zugänglich.</w:t>
      </w:r>
    </w:p>
    <w:p w14:paraId="17431F37" w14:textId="77777777" w:rsidR="00DA4847" w:rsidRPr="00EE603B" w:rsidRDefault="00DA4847" w:rsidP="00DA4847">
      <w:pPr>
        <w:jc w:val="both"/>
        <w:rPr>
          <w:lang w:val="de-DE"/>
        </w:rPr>
      </w:pPr>
    </w:p>
    <w:p w14:paraId="051142B2" w14:textId="1F99B524" w:rsidR="00DA4847" w:rsidRPr="00EE603B" w:rsidRDefault="00DA4847" w:rsidP="00DA4847">
      <w:pPr>
        <w:jc w:val="both"/>
        <w:rPr>
          <w:lang w:val="de-DE"/>
        </w:rPr>
      </w:pPr>
      <w:r w:rsidRPr="00EE603B">
        <w:rPr>
          <w:lang w:val="de-DE"/>
        </w:rPr>
        <w:tab/>
        <w:t xml:space="preserve">§ 2 - Die Personalmitglieder </w:t>
      </w:r>
      <w:r w:rsidR="00224B36" w:rsidRPr="00EE603B">
        <w:rPr>
          <w:lang w:val="de-DE"/>
        </w:rPr>
        <w:t>[der FAAG]</w:t>
      </w:r>
      <w:r w:rsidRPr="00EE603B">
        <w:rPr>
          <w:lang w:val="de-DE"/>
        </w:rPr>
        <w:t xml:space="preserve"> sowie die auswärtigen Experten und die Mitglieder der in § 1 erwähnten Organe und Kommissionen dürfen keinerlei finanzielle oder andere Interessen in der Arzneimittelindustrie haben, die ihre Unparteilichkeit beeinträchtigen könnten. Diese Personen legen jährlich eine Erklärung über ihre finanziellen und anderen Interessen ab. Diese Erklärungen werden für die Öffentlichkeit zugänglich gemacht.]</w:t>
      </w:r>
    </w:p>
    <w:p w14:paraId="0238659C" w14:textId="77777777" w:rsidR="00DA4847" w:rsidRPr="00EE603B" w:rsidRDefault="00DA4847" w:rsidP="00DA4847">
      <w:pPr>
        <w:jc w:val="both"/>
        <w:rPr>
          <w:lang w:val="de-DE"/>
        </w:rPr>
      </w:pPr>
    </w:p>
    <w:p w14:paraId="489EB4F7" w14:textId="77777777" w:rsidR="00DA4847" w:rsidRPr="00EE603B" w:rsidRDefault="00DA4847" w:rsidP="00DA4847">
      <w:pPr>
        <w:jc w:val="both"/>
        <w:rPr>
          <w:i/>
          <w:lang w:val="de-DE"/>
        </w:rPr>
      </w:pPr>
      <w:r w:rsidRPr="00EE603B">
        <w:rPr>
          <w:i/>
          <w:lang w:val="de-DE"/>
        </w:rPr>
        <w:t xml:space="preserve">[Art. 19quater eingefügt durch Art. 35 des G. vom </w:t>
      </w:r>
      <w:smartTag w:uri="urn:schemas-microsoft-com:office:smarttags" w:element="date">
        <w:smartTagPr>
          <w:attr w:name="ls" w:val="trans"/>
          <w:attr w:name="Month" w:val="5"/>
          <w:attr w:name="Day" w:val="1"/>
          <w:attr w:name="Year" w:val="2006"/>
        </w:smartTagPr>
        <w:r w:rsidRPr="00EE603B">
          <w:rPr>
            <w:i/>
            <w:lang w:val="de-DE"/>
          </w:rPr>
          <w:t>1. Mai 2006</w:t>
        </w:r>
      </w:smartTag>
      <w:r w:rsidRPr="00EE603B">
        <w:rPr>
          <w:i/>
          <w:lang w:val="de-DE"/>
        </w:rPr>
        <w:t xml:space="preserve"> (B.S. vom 16. Mai 2006)</w:t>
      </w:r>
      <w:r w:rsidR="00224B36" w:rsidRPr="00EE603B">
        <w:rPr>
          <w:i/>
          <w:lang w:val="de-DE"/>
        </w:rPr>
        <w:t>; § 2 abgeändert durch Art. 11 des G. vom 3. August 2012 (B.S. vom 11. September 2012)</w:t>
      </w:r>
      <w:r w:rsidRPr="00EE603B">
        <w:rPr>
          <w:i/>
          <w:lang w:val="de-DE"/>
        </w:rPr>
        <w:t>]</w:t>
      </w:r>
    </w:p>
    <w:p w14:paraId="0B91306B" w14:textId="77777777" w:rsidR="00DA4847" w:rsidRPr="00EE603B" w:rsidRDefault="00DA4847" w:rsidP="00DA4847">
      <w:pPr>
        <w:jc w:val="both"/>
        <w:rPr>
          <w:i/>
          <w:lang w:val="de-DE"/>
        </w:rPr>
      </w:pPr>
    </w:p>
    <w:p w14:paraId="5BFB2454" w14:textId="77777777" w:rsidR="00DA4847" w:rsidRPr="00EE603B" w:rsidRDefault="00DA4847" w:rsidP="00DA4847">
      <w:pPr>
        <w:jc w:val="both"/>
        <w:rPr>
          <w:i/>
          <w:lang w:val="de-DE"/>
        </w:rPr>
      </w:pPr>
    </w:p>
    <w:p w14:paraId="4CAD91D7" w14:textId="3D94D8A4" w:rsidR="00DA4847" w:rsidRPr="00EE603B" w:rsidRDefault="00DA4847" w:rsidP="00DA4847">
      <w:pPr>
        <w:jc w:val="both"/>
        <w:rPr>
          <w:lang w:val="de-DE"/>
        </w:rPr>
      </w:pPr>
      <w:r w:rsidRPr="00EE603B">
        <w:rPr>
          <w:lang w:val="de-DE"/>
        </w:rPr>
        <w:tab/>
        <w:t>[</w:t>
      </w:r>
      <w:r w:rsidRPr="00EE603B">
        <w:rPr>
          <w:b/>
          <w:lang w:val="de-DE"/>
        </w:rPr>
        <w:t>Art. 19</w:t>
      </w:r>
      <w:r w:rsidRPr="00EE603B">
        <w:rPr>
          <w:b/>
          <w:i/>
          <w:lang w:val="de-DE"/>
        </w:rPr>
        <w:t>quinquies</w:t>
      </w:r>
      <w:r w:rsidRPr="00EE603B">
        <w:rPr>
          <w:lang w:val="de-DE"/>
        </w:rPr>
        <w:t xml:space="preserve"> - Die Artikel 6, 6</w:t>
      </w:r>
      <w:r w:rsidRPr="00EE603B">
        <w:rPr>
          <w:i/>
          <w:lang w:val="de-DE"/>
        </w:rPr>
        <w:t>bis</w:t>
      </w:r>
      <w:r w:rsidRPr="00EE603B">
        <w:rPr>
          <w:lang w:val="de-DE"/>
        </w:rPr>
        <w:t>, 6</w:t>
      </w:r>
      <w:r w:rsidRPr="00EE603B">
        <w:rPr>
          <w:i/>
          <w:lang w:val="de-DE"/>
        </w:rPr>
        <w:t>septies</w:t>
      </w:r>
      <w:r w:rsidRPr="00EE603B">
        <w:rPr>
          <w:lang w:val="de-DE"/>
        </w:rPr>
        <w:t>, 8</w:t>
      </w:r>
      <w:r w:rsidRPr="00EE603B">
        <w:rPr>
          <w:i/>
          <w:lang w:val="de-DE"/>
        </w:rPr>
        <w:t>bis</w:t>
      </w:r>
      <w:r w:rsidRPr="00EE603B">
        <w:rPr>
          <w:lang w:val="de-DE"/>
        </w:rPr>
        <w:t xml:space="preserve"> und 12</w:t>
      </w:r>
      <w:r w:rsidRPr="00EE603B">
        <w:rPr>
          <w:i/>
          <w:lang w:val="de-DE"/>
        </w:rPr>
        <w:t>sexies</w:t>
      </w:r>
      <w:r w:rsidRPr="00EE603B">
        <w:rPr>
          <w:lang w:val="de-DE"/>
        </w:rPr>
        <w:t xml:space="preserve"> sind nicht anwendbar auf Arzneimittel:</w:t>
      </w:r>
    </w:p>
    <w:p w14:paraId="39C0D174" w14:textId="77777777" w:rsidR="00DA4847" w:rsidRPr="00EE603B" w:rsidRDefault="00DA4847" w:rsidP="00DA4847">
      <w:pPr>
        <w:jc w:val="both"/>
        <w:rPr>
          <w:lang w:val="de-DE"/>
        </w:rPr>
      </w:pPr>
    </w:p>
    <w:p w14:paraId="35301BA5" w14:textId="77777777" w:rsidR="00DA4847" w:rsidRPr="00EE603B" w:rsidRDefault="00DA4847" w:rsidP="00DA4847">
      <w:pPr>
        <w:jc w:val="both"/>
        <w:rPr>
          <w:lang w:val="de-DE"/>
        </w:rPr>
      </w:pPr>
      <w:r w:rsidRPr="00EE603B">
        <w:rPr>
          <w:lang w:val="de-DE"/>
        </w:rPr>
        <w:tab/>
        <w:t>- die nicht industriell hergestellt werden,</w:t>
      </w:r>
    </w:p>
    <w:p w14:paraId="11A14DE1" w14:textId="77777777" w:rsidR="00DA4847" w:rsidRPr="00EE603B" w:rsidRDefault="00DA4847" w:rsidP="00DA4847">
      <w:pPr>
        <w:jc w:val="both"/>
        <w:rPr>
          <w:lang w:val="de-DE"/>
        </w:rPr>
      </w:pPr>
    </w:p>
    <w:p w14:paraId="74356868" w14:textId="77777777" w:rsidR="00DA4847" w:rsidRPr="00EE603B" w:rsidRDefault="00DA4847" w:rsidP="00DA4847">
      <w:pPr>
        <w:jc w:val="both"/>
        <w:rPr>
          <w:lang w:val="de-DE"/>
        </w:rPr>
      </w:pPr>
      <w:r w:rsidRPr="00EE603B">
        <w:rPr>
          <w:lang w:val="de-DE"/>
        </w:rPr>
        <w:tab/>
        <w:t>- die nicht anhand eines industriellen Verfahrens hergestellt werden.]</w:t>
      </w:r>
    </w:p>
    <w:p w14:paraId="3FF35C69" w14:textId="77777777" w:rsidR="00DA4847" w:rsidRPr="00EE603B" w:rsidRDefault="00DA4847" w:rsidP="00DA4847">
      <w:pPr>
        <w:jc w:val="both"/>
        <w:rPr>
          <w:lang w:val="de-DE"/>
        </w:rPr>
      </w:pPr>
    </w:p>
    <w:p w14:paraId="762D0115" w14:textId="77777777" w:rsidR="00DA4847" w:rsidRPr="00EE603B" w:rsidRDefault="00DA4847" w:rsidP="00DA4847">
      <w:pPr>
        <w:jc w:val="both"/>
        <w:rPr>
          <w:i/>
          <w:lang w:val="de-DE"/>
        </w:rPr>
      </w:pPr>
      <w:r w:rsidRPr="00EE603B">
        <w:rPr>
          <w:i/>
          <w:lang w:val="de-DE"/>
        </w:rPr>
        <w:t>[Art. 19quinquies eingefügt durch Art. 36 des G. vom 1. Mai 2006 (B.S. vom 16. Mai 2006)]</w:t>
      </w:r>
    </w:p>
    <w:p w14:paraId="378F73C5" w14:textId="77777777" w:rsidR="00DA4847" w:rsidRPr="00EE603B" w:rsidRDefault="00DA4847" w:rsidP="00DA4847">
      <w:pPr>
        <w:jc w:val="both"/>
        <w:rPr>
          <w:i/>
          <w:lang w:val="de-DE"/>
        </w:rPr>
      </w:pPr>
    </w:p>
    <w:p w14:paraId="15593133" w14:textId="77777777" w:rsidR="00DA4847" w:rsidRPr="00EE603B" w:rsidRDefault="00DA4847" w:rsidP="00DA4847">
      <w:pPr>
        <w:jc w:val="both"/>
        <w:rPr>
          <w:i/>
          <w:lang w:val="de-DE"/>
        </w:rPr>
      </w:pPr>
    </w:p>
    <w:p w14:paraId="19C122D5" w14:textId="77777777" w:rsidR="00DA4847" w:rsidRPr="00EE603B" w:rsidRDefault="00DA4847" w:rsidP="00DA4847">
      <w:pPr>
        <w:jc w:val="both"/>
        <w:rPr>
          <w:lang w:val="de-DE"/>
        </w:rPr>
      </w:pPr>
      <w:r w:rsidRPr="00EE603B">
        <w:rPr>
          <w:lang w:val="de-DE"/>
        </w:rPr>
        <w:tab/>
        <w:t>[</w:t>
      </w:r>
      <w:r w:rsidRPr="00EE603B">
        <w:rPr>
          <w:b/>
          <w:lang w:val="de-DE"/>
        </w:rPr>
        <w:t>Art. 19</w:t>
      </w:r>
      <w:r w:rsidRPr="00EE603B">
        <w:rPr>
          <w:b/>
          <w:i/>
          <w:lang w:val="de-DE"/>
        </w:rPr>
        <w:t>sexies</w:t>
      </w:r>
      <w:r w:rsidRPr="00EE603B">
        <w:rPr>
          <w:lang w:val="de-DE"/>
        </w:rPr>
        <w:t xml:space="preserve"> - Der König kann die Bestimmungen des vorliegenden Gesetzes mit den Bestimmungen koordinieren, die es bis zum Zeitpunkt dieser Koordinierung explizit oder implizit abgeändert haben.</w:t>
      </w:r>
    </w:p>
    <w:p w14:paraId="21620CCA" w14:textId="77777777" w:rsidR="0080735C" w:rsidRPr="00EE603B" w:rsidRDefault="0080735C" w:rsidP="00DA4847">
      <w:pPr>
        <w:jc w:val="both"/>
        <w:rPr>
          <w:lang w:val="de-DE"/>
        </w:rPr>
      </w:pPr>
    </w:p>
    <w:p w14:paraId="499158D4" w14:textId="77777777" w:rsidR="00DA4847" w:rsidRPr="00EE603B" w:rsidRDefault="008A4DDA" w:rsidP="00DA4847">
      <w:pPr>
        <w:jc w:val="both"/>
        <w:rPr>
          <w:lang w:val="de-DE"/>
        </w:rPr>
      </w:pPr>
      <w:r w:rsidRPr="00EE603B">
        <w:rPr>
          <w:lang w:val="de-DE"/>
        </w:rPr>
        <w:tab/>
      </w:r>
      <w:r w:rsidR="00DA4847" w:rsidRPr="00EE603B">
        <w:rPr>
          <w:lang w:val="de-DE"/>
        </w:rPr>
        <w:t>Zu diesem Zweck kann Er:</w:t>
      </w:r>
    </w:p>
    <w:p w14:paraId="6809A6BD" w14:textId="77777777" w:rsidR="00DA4847" w:rsidRPr="00EE603B" w:rsidRDefault="00DA4847" w:rsidP="00DA4847">
      <w:pPr>
        <w:jc w:val="both"/>
        <w:rPr>
          <w:lang w:val="de-DE"/>
        </w:rPr>
      </w:pPr>
    </w:p>
    <w:p w14:paraId="554E85D0" w14:textId="77777777" w:rsidR="00DA4847" w:rsidRPr="00EE603B" w:rsidRDefault="00DA4847" w:rsidP="00DA4847">
      <w:pPr>
        <w:jc w:val="both"/>
        <w:rPr>
          <w:lang w:val="de-DE"/>
        </w:rPr>
      </w:pPr>
      <w:r w:rsidRPr="00EE603B">
        <w:rPr>
          <w:lang w:val="de-DE"/>
        </w:rPr>
        <w:tab/>
        <w:t>- die Reihenfolge, Nummerierung und Gestaltung der zu koordinierenden Bestimmungen ändern,</w:t>
      </w:r>
    </w:p>
    <w:p w14:paraId="40705EA5" w14:textId="77777777" w:rsidR="00DA4847" w:rsidRPr="00EE603B" w:rsidRDefault="00DA4847" w:rsidP="00DA4847">
      <w:pPr>
        <w:jc w:val="both"/>
        <w:rPr>
          <w:lang w:val="de-DE"/>
        </w:rPr>
      </w:pPr>
    </w:p>
    <w:p w14:paraId="31EBB0DD" w14:textId="77777777" w:rsidR="00DA4847" w:rsidRPr="00EE603B" w:rsidRDefault="00DA4847" w:rsidP="00DA4847">
      <w:pPr>
        <w:jc w:val="both"/>
        <w:rPr>
          <w:lang w:val="de-DE"/>
        </w:rPr>
      </w:pPr>
      <w:r w:rsidRPr="00EE603B">
        <w:rPr>
          <w:lang w:val="de-DE"/>
        </w:rPr>
        <w:tab/>
        <w:t>- die in den zu koordinierenden Bestimmungen enthaltenen Verweise im Hinblick auf die Übereinstimmung mit der neuen Nummerierung ändern,</w:t>
      </w:r>
    </w:p>
    <w:p w14:paraId="39ECEEB8" w14:textId="77777777" w:rsidR="00DA4847" w:rsidRPr="00EE603B" w:rsidRDefault="00DA4847" w:rsidP="00DA4847">
      <w:pPr>
        <w:jc w:val="both"/>
        <w:rPr>
          <w:lang w:val="de-DE"/>
        </w:rPr>
      </w:pPr>
    </w:p>
    <w:p w14:paraId="518ED9EA" w14:textId="77777777" w:rsidR="00DA4847" w:rsidRPr="00EE603B" w:rsidRDefault="00DA4847" w:rsidP="00DA4847">
      <w:pPr>
        <w:jc w:val="both"/>
        <w:rPr>
          <w:lang w:val="de-DE"/>
        </w:rPr>
      </w:pPr>
      <w:r w:rsidRPr="00EE603B">
        <w:rPr>
          <w:lang w:val="de-DE"/>
        </w:rPr>
        <w:tab/>
        <w:t>- den Wortlaut der zu koordinierenden Bestimmungen im Hinblick auf ihre Übereinstimmung ändern und die Terminologie vereinheitlichen, ohne jedoch den in den Bestimmungen enthaltenen Prinzipien Abbruch zu tun.</w:t>
      </w:r>
    </w:p>
    <w:p w14:paraId="704AD460" w14:textId="77777777" w:rsidR="00DA4847" w:rsidRPr="00EE603B" w:rsidRDefault="00DA4847" w:rsidP="00DA4847">
      <w:pPr>
        <w:jc w:val="both"/>
        <w:rPr>
          <w:lang w:val="de-DE"/>
        </w:rPr>
      </w:pPr>
    </w:p>
    <w:p w14:paraId="01C25613" w14:textId="77777777" w:rsidR="00DA4847" w:rsidRPr="00EE603B" w:rsidRDefault="002D4E8A" w:rsidP="00DA4847">
      <w:pPr>
        <w:jc w:val="both"/>
        <w:rPr>
          <w:lang w:val="de-DE"/>
        </w:rPr>
      </w:pPr>
      <w:r w:rsidRPr="00EE603B">
        <w:rPr>
          <w:lang w:val="de-DE"/>
        </w:rPr>
        <w:tab/>
      </w:r>
      <w:r w:rsidR="00DA4847" w:rsidRPr="00EE603B">
        <w:rPr>
          <w:lang w:val="de-DE"/>
        </w:rPr>
        <w:t>Die koordinierte Fassung wird folgende Überschrift haben:</w:t>
      </w:r>
    </w:p>
    <w:p w14:paraId="176CB94C" w14:textId="77777777" w:rsidR="00DA4847" w:rsidRPr="00EE603B" w:rsidRDefault="00DA4847" w:rsidP="00DA4847">
      <w:pPr>
        <w:jc w:val="both"/>
        <w:rPr>
          <w:lang w:val="de-DE"/>
        </w:rPr>
      </w:pPr>
    </w:p>
    <w:p w14:paraId="410D5A66" w14:textId="77777777" w:rsidR="00DA4847" w:rsidRPr="00EE603B" w:rsidRDefault="00DA4847" w:rsidP="00DA4847">
      <w:pPr>
        <w:jc w:val="both"/>
        <w:rPr>
          <w:lang w:val="de-DE"/>
        </w:rPr>
      </w:pPr>
      <w:r w:rsidRPr="00EE603B">
        <w:rPr>
          <w:lang w:val="de-DE"/>
        </w:rPr>
        <w:tab/>
        <w:t>"Gesetz über Arzneimittel, koordiniert am … ."]</w:t>
      </w:r>
    </w:p>
    <w:p w14:paraId="3851D7F7" w14:textId="77777777" w:rsidR="00DA4847" w:rsidRPr="00EE603B" w:rsidRDefault="00DA4847" w:rsidP="00DA4847">
      <w:pPr>
        <w:jc w:val="both"/>
        <w:rPr>
          <w:lang w:val="de-DE"/>
        </w:rPr>
      </w:pPr>
    </w:p>
    <w:p w14:paraId="36D70190" w14:textId="77777777" w:rsidR="00DA4847" w:rsidRPr="00EE603B" w:rsidRDefault="00DA4847" w:rsidP="00DA4847">
      <w:pPr>
        <w:jc w:val="both"/>
        <w:rPr>
          <w:lang w:val="de-DE"/>
        </w:rPr>
      </w:pPr>
      <w:r w:rsidRPr="00EE603B">
        <w:rPr>
          <w:i/>
          <w:lang w:val="de-DE"/>
        </w:rPr>
        <w:t>[Art. 19sexies eingefügt durch Art. 37 des G. vom 1. Mai 2006 (B.S. vom 16. Mai 2006)]</w:t>
      </w:r>
    </w:p>
    <w:p w14:paraId="7163BB30" w14:textId="77777777" w:rsidR="005E72A1" w:rsidRPr="00EE603B" w:rsidRDefault="005E72A1" w:rsidP="00DA4847">
      <w:pPr>
        <w:jc w:val="both"/>
        <w:rPr>
          <w:lang w:val="de-DE"/>
        </w:rPr>
      </w:pPr>
    </w:p>
    <w:p w14:paraId="1A112464" w14:textId="77777777" w:rsidR="005E72A1" w:rsidRPr="00EE603B" w:rsidRDefault="005E72A1" w:rsidP="00DA4847">
      <w:pPr>
        <w:jc w:val="both"/>
        <w:rPr>
          <w:lang w:val="de-DE"/>
        </w:rPr>
      </w:pPr>
    </w:p>
    <w:p w14:paraId="1EADBEDC" w14:textId="58FC11AA" w:rsidR="005E72A1" w:rsidRPr="00EE603B" w:rsidRDefault="005E72A1" w:rsidP="005E72A1">
      <w:pPr>
        <w:ind w:firstLine="708"/>
        <w:jc w:val="both"/>
        <w:rPr>
          <w:rFonts w:cs="Arial MT Std"/>
          <w:lang w:val="de-DE"/>
        </w:rPr>
      </w:pPr>
      <w:r w:rsidRPr="00EE603B">
        <w:rPr>
          <w:lang w:val="de-DE"/>
        </w:rPr>
        <w:t>[</w:t>
      </w:r>
      <w:r w:rsidRPr="00EE603B">
        <w:rPr>
          <w:rFonts w:cs="Arial MT Std"/>
          <w:b/>
          <w:lang w:val="de-DE"/>
        </w:rPr>
        <w:t>Art. 19</w:t>
      </w:r>
      <w:r w:rsidRPr="00EE603B">
        <w:rPr>
          <w:rFonts w:cs="Arial MT Std"/>
          <w:b/>
          <w:i/>
          <w:lang w:val="de-DE"/>
        </w:rPr>
        <w:t>septies</w:t>
      </w:r>
      <w:r w:rsidRPr="00EE603B">
        <w:rPr>
          <w:rFonts w:cs="Arial MT Std"/>
          <w:lang w:val="de-DE"/>
        </w:rPr>
        <w:t xml:space="preserve"> - Inhaber einer Marke von in Belgien vertriebenen </w:t>
      </w:r>
      <w:r w:rsidR="005C25D9" w:rsidRPr="00EE603B">
        <w:rPr>
          <w:lang w:val="de-DE"/>
        </w:rPr>
        <w:t xml:space="preserve">Medizinprodukten </w:t>
      </w:r>
      <w:r w:rsidRPr="00EE603B">
        <w:rPr>
          <w:rFonts w:cs="Arial MT Std"/>
          <w:lang w:val="de-DE"/>
        </w:rPr>
        <w:t xml:space="preserve">und Inhaber einer Genehmigung oder Registrierung mit Bezug auf in Belgien in Verkehr gebrachte Humanarzneimittel müssen vor dem 30. September 2014 bei der Föderalagentur für Arzneimittel und Gesundheitsprodukte eine Meldung über ihre Werbe- und </w:t>
      </w:r>
      <w:r w:rsidRPr="00EE603B">
        <w:rPr>
          <w:rFonts w:cs="Arial MT Std"/>
          <w:lang w:val="de-DE"/>
        </w:rPr>
        <w:lastRenderedPageBreak/>
        <w:t>Sponsoringausgaben, die ganz oder teilweise auf den belgischen Markt abzielen, für den Zeitraum vom 1. Februar 2014 bis zum 1. Juli 2014 einreichen. Darin werden die Werbe- und Sponsoringausgaben nach dem verwendeten Kommunikationsmittel, der geographischen Verteilung und der Art der Beteiligung des LIKIV unterteilt.</w:t>
      </w:r>
    </w:p>
    <w:p w14:paraId="0A7FD00C" w14:textId="77777777" w:rsidR="005E72A1" w:rsidRPr="00EE603B" w:rsidRDefault="005E72A1" w:rsidP="005E72A1">
      <w:pPr>
        <w:ind w:firstLine="708"/>
        <w:jc w:val="both"/>
        <w:rPr>
          <w:rFonts w:cs="Arial MT Std"/>
          <w:lang w:val="de-DE"/>
        </w:rPr>
      </w:pPr>
    </w:p>
    <w:p w14:paraId="645D12D5" w14:textId="66C6DF2C" w:rsidR="005E72A1" w:rsidRPr="00EE603B" w:rsidRDefault="005E72A1" w:rsidP="005E72A1">
      <w:pPr>
        <w:jc w:val="both"/>
        <w:rPr>
          <w:lang w:val="de-DE"/>
        </w:rPr>
      </w:pPr>
      <w:r w:rsidRPr="00EE603B">
        <w:rPr>
          <w:rFonts w:cs="Arial MT Std"/>
          <w:lang w:val="de-DE"/>
        </w:rPr>
        <w:tab/>
        <w:t>Der König bestimmt durch einen im Ministerrat beratenen Erlass die Liste der zu meldenden Werbe- und Sponsoringausgaben, die Modalitäten und das Verfahren für die Meldung und - nach Stellungnahme der FAAG - den Inhalt des Meldeformulars. Der König kann auch die in Absatz 1 erwähnte Frist ändern.</w:t>
      </w:r>
      <w:r w:rsidRPr="00EE603B">
        <w:rPr>
          <w:lang w:val="de-DE"/>
        </w:rPr>
        <w:t>]</w:t>
      </w:r>
    </w:p>
    <w:p w14:paraId="61A8513D" w14:textId="77777777" w:rsidR="00DA4847" w:rsidRPr="00EE603B" w:rsidRDefault="00DA4847" w:rsidP="00DA4847">
      <w:pPr>
        <w:jc w:val="both"/>
        <w:rPr>
          <w:lang w:val="de-DE"/>
        </w:rPr>
      </w:pPr>
    </w:p>
    <w:p w14:paraId="11418587" w14:textId="77777777" w:rsidR="005E72A1" w:rsidRPr="00EE603B" w:rsidRDefault="005E72A1" w:rsidP="00DA4847">
      <w:pPr>
        <w:jc w:val="both"/>
        <w:rPr>
          <w:lang w:val="de-DE"/>
        </w:rPr>
      </w:pPr>
      <w:r w:rsidRPr="00EE603B">
        <w:rPr>
          <w:i/>
          <w:lang w:val="de-DE"/>
        </w:rPr>
        <w:t>[Art. 19septies eingefügt durch Art. 47 des G. (I) vom 26. Dezember 2013 (B.S. vom 31. Dezember 2013)]</w:t>
      </w:r>
    </w:p>
    <w:p w14:paraId="19AC42E5" w14:textId="77777777" w:rsidR="005E72A1" w:rsidRPr="00EE603B" w:rsidRDefault="005E72A1" w:rsidP="00DA4847">
      <w:pPr>
        <w:jc w:val="both"/>
        <w:rPr>
          <w:lang w:val="de-DE"/>
        </w:rPr>
      </w:pPr>
    </w:p>
    <w:p w14:paraId="008EFD2C" w14:textId="77777777" w:rsidR="005E72A1" w:rsidRPr="00EE603B" w:rsidRDefault="005E72A1" w:rsidP="00DA4847">
      <w:pPr>
        <w:jc w:val="both"/>
        <w:rPr>
          <w:lang w:val="de-DE"/>
        </w:rPr>
      </w:pPr>
    </w:p>
    <w:p w14:paraId="08933A62" w14:textId="77777777" w:rsidR="005E72A1" w:rsidRPr="00EE603B" w:rsidRDefault="005E72A1" w:rsidP="005E72A1">
      <w:pPr>
        <w:ind w:firstLine="708"/>
        <w:jc w:val="both"/>
        <w:rPr>
          <w:rFonts w:cs="Arial MT Std"/>
          <w:lang w:val="de-DE"/>
        </w:rPr>
      </w:pPr>
      <w:r w:rsidRPr="00EE603B">
        <w:rPr>
          <w:lang w:val="de-DE"/>
        </w:rPr>
        <w:t>[</w:t>
      </w:r>
      <w:r w:rsidRPr="00EE603B">
        <w:rPr>
          <w:rFonts w:cs="Arial MT Std"/>
          <w:b/>
          <w:lang w:val="de-DE"/>
        </w:rPr>
        <w:t>Art. 19</w:t>
      </w:r>
      <w:r w:rsidRPr="00EE603B">
        <w:rPr>
          <w:rFonts w:cs="Arial MT Std"/>
          <w:b/>
          <w:i/>
          <w:lang w:val="de-DE"/>
        </w:rPr>
        <w:t>octies</w:t>
      </w:r>
      <w:r w:rsidRPr="00EE603B">
        <w:rPr>
          <w:rFonts w:cs="Arial MT Std"/>
          <w:lang w:val="de-DE"/>
        </w:rPr>
        <w:t xml:space="preserve"> - In Artikel 19</w:t>
      </w:r>
      <w:r w:rsidRPr="00EE603B">
        <w:rPr>
          <w:rFonts w:cs="Arial MT Std"/>
          <w:i/>
          <w:lang w:val="de-DE"/>
        </w:rPr>
        <w:t>septies</w:t>
      </w:r>
      <w:r w:rsidRPr="00EE603B">
        <w:rPr>
          <w:rFonts w:cs="Arial MT Std"/>
          <w:lang w:val="de-DE"/>
        </w:rPr>
        <w:t xml:space="preserve"> erwähnte Markeninhaber und Genehmigungs- oder Registrierungsinhaber, die keine Meldung einreichen oder eine Meldung einreichen, die offensichtlich unrichtig ist, werden mit einer Gefängnisstrafe von einem Monat bis zu einem Jahr und einer Geldbuße von 100 bis zu 1.000 EUR bestraft.</w:t>
      </w:r>
    </w:p>
    <w:p w14:paraId="13337A54" w14:textId="77777777" w:rsidR="005E72A1" w:rsidRPr="00EE603B" w:rsidRDefault="005E72A1" w:rsidP="005E72A1">
      <w:pPr>
        <w:jc w:val="both"/>
        <w:rPr>
          <w:rFonts w:cs="Arial MT Std"/>
          <w:lang w:val="de-DE"/>
        </w:rPr>
      </w:pPr>
    </w:p>
    <w:p w14:paraId="38E89463" w14:textId="77777777" w:rsidR="005E72A1" w:rsidRPr="00EE603B" w:rsidRDefault="005E72A1" w:rsidP="005E72A1">
      <w:pPr>
        <w:jc w:val="both"/>
        <w:rPr>
          <w:lang w:val="de-DE"/>
        </w:rPr>
      </w:pPr>
      <w:r w:rsidRPr="00EE603B">
        <w:rPr>
          <w:rFonts w:cs="Arial MT Std"/>
          <w:lang w:val="de-DE"/>
        </w:rPr>
        <w:tab/>
        <w:t>Artikel 17 §§ 1 bis 5 und 8 sind auf Absatz 1 anwendbar.</w:t>
      </w:r>
      <w:r w:rsidRPr="00EE603B">
        <w:rPr>
          <w:lang w:val="de-DE"/>
        </w:rPr>
        <w:t>]</w:t>
      </w:r>
    </w:p>
    <w:p w14:paraId="4D916E12" w14:textId="77777777" w:rsidR="005E72A1" w:rsidRPr="00EE603B" w:rsidRDefault="005E72A1" w:rsidP="005E72A1">
      <w:pPr>
        <w:jc w:val="both"/>
        <w:rPr>
          <w:lang w:val="de-DE"/>
        </w:rPr>
      </w:pPr>
    </w:p>
    <w:p w14:paraId="5F389170" w14:textId="77777777" w:rsidR="005E72A1" w:rsidRPr="00EE603B" w:rsidRDefault="005E72A1" w:rsidP="005E72A1">
      <w:pPr>
        <w:jc w:val="both"/>
        <w:rPr>
          <w:lang w:val="de-DE"/>
        </w:rPr>
      </w:pPr>
      <w:r w:rsidRPr="00EE603B">
        <w:rPr>
          <w:i/>
          <w:lang w:val="de-DE"/>
        </w:rPr>
        <w:t>[Art. 19octies eingefügt durch Art. 48 des G. (I) vom 26. Dezember 2013 (B.S. vom 31. Dezember 2013)]</w:t>
      </w:r>
    </w:p>
    <w:p w14:paraId="18305AEB" w14:textId="77777777" w:rsidR="005E72A1" w:rsidRPr="00EE603B" w:rsidRDefault="005E72A1" w:rsidP="00DA4847">
      <w:pPr>
        <w:jc w:val="both"/>
        <w:rPr>
          <w:lang w:val="de-DE"/>
        </w:rPr>
      </w:pPr>
    </w:p>
    <w:p w14:paraId="121CAC0F" w14:textId="77777777" w:rsidR="00DA4847" w:rsidRPr="00EE603B" w:rsidRDefault="00DA4847" w:rsidP="00DA4847">
      <w:pPr>
        <w:jc w:val="both"/>
        <w:rPr>
          <w:lang w:val="de-DE"/>
        </w:rPr>
      </w:pPr>
    </w:p>
    <w:p w14:paraId="71018840" w14:textId="77777777" w:rsidR="00DA4847" w:rsidRPr="00EE603B" w:rsidRDefault="00DA4847" w:rsidP="00DA4847">
      <w:pPr>
        <w:jc w:val="both"/>
        <w:rPr>
          <w:lang w:val="de-DE"/>
        </w:rPr>
      </w:pPr>
      <w:r w:rsidRPr="00EE603B">
        <w:rPr>
          <w:lang w:val="de-DE"/>
        </w:rPr>
        <w:tab/>
      </w:r>
      <w:r w:rsidRPr="00EE603B">
        <w:rPr>
          <w:b/>
          <w:lang w:val="de-DE"/>
        </w:rPr>
        <w:t>Art. 20</w:t>
      </w:r>
      <w:r w:rsidRPr="00EE603B">
        <w:rPr>
          <w:lang w:val="de-DE"/>
        </w:rPr>
        <w:t xml:space="preserve"> - </w:t>
      </w:r>
      <w:r w:rsidRPr="00EE603B">
        <w:rPr>
          <w:i/>
          <w:lang w:val="de-DE"/>
        </w:rPr>
        <w:t>[Aufhebungs- und Abänderungsbestimmungen]</w:t>
      </w:r>
    </w:p>
    <w:p w14:paraId="62D4E00E" w14:textId="77777777" w:rsidR="00DA4847" w:rsidRPr="00EE603B" w:rsidRDefault="00DA4847" w:rsidP="00DA4847">
      <w:pPr>
        <w:jc w:val="both"/>
        <w:rPr>
          <w:lang w:val="de-DE"/>
        </w:rPr>
      </w:pPr>
    </w:p>
    <w:p w14:paraId="1BA46D01" w14:textId="77777777" w:rsidR="00DA4847" w:rsidRPr="00EE603B" w:rsidRDefault="00DA4847" w:rsidP="00DA4847">
      <w:pPr>
        <w:jc w:val="both"/>
        <w:rPr>
          <w:lang w:val="de-DE"/>
        </w:rPr>
      </w:pPr>
    </w:p>
    <w:p w14:paraId="0DF672C4" w14:textId="77777777" w:rsidR="00DA4847" w:rsidRPr="00EE603B" w:rsidRDefault="00DA4847" w:rsidP="00DA4847">
      <w:pPr>
        <w:jc w:val="both"/>
        <w:rPr>
          <w:lang w:val="de-DE"/>
        </w:rPr>
      </w:pPr>
      <w:r w:rsidRPr="00EE603B">
        <w:rPr>
          <w:lang w:val="de-DE"/>
        </w:rPr>
        <w:tab/>
      </w:r>
      <w:r w:rsidRPr="00EE603B">
        <w:rPr>
          <w:b/>
          <w:lang w:val="de-DE"/>
        </w:rPr>
        <w:t>Art. 21</w:t>
      </w:r>
      <w:r w:rsidRPr="00EE603B">
        <w:rPr>
          <w:lang w:val="de-DE"/>
        </w:rPr>
        <w:t xml:space="preserve"> - Vorliegendes Gesetz tritt am Tag seiner Veröffentlichung im </w:t>
      </w:r>
      <w:r w:rsidRPr="00EE603B">
        <w:rPr>
          <w:i/>
          <w:lang w:val="de-DE"/>
        </w:rPr>
        <w:t xml:space="preserve">Belgischen Staatsblatt </w:t>
      </w:r>
      <w:r w:rsidRPr="00EE603B">
        <w:rPr>
          <w:lang w:val="de-DE"/>
        </w:rPr>
        <w:t>in Kraft.</w:t>
      </w:r>
    </w:p>
    <w:p w14:paraId="429D93E8" w14:textId="77777777" w:rsidR="00DA4847" w:rsidRPr="00EE603B" w:rsidRDefault="00DA4847" w:rsidP="00DA4847">
      <w:pPr>
        <w:jc w:val="both"/>
        <w:rPr>
          <w:lang w:val="de-DE"/>
        </w:rPr>
      </w:pPr>
    </w:p>
    <w:p w14:paraId="324008CB" w14:textId="76B7EC6E" w:rsidR="0051470C" w:rsidRPr="00EE603B" w:rsidRDefault="0051470C" w:rsidP="000F5F44">
      <w:pPr>
        <w:jc w:val="both"/>
        <w:rPr>
          <w:lang w:val="de-DE"/>
        </w:rPr>
      </w:pPr>
    </w:p>
    <w:sectPr w:rsidR="0051470C" w:rsidRPr="00EE603B" w:rsidSect="002C676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MT Std">
    <w:altName w:val="Arial"/>
    <w:panose1 w:val="00000000000000000000"/>
    <w:charset w:val="00"/>
    <w:family w:val="swiss"/>
    <w:notTrueType/>
    <w:pitch w:val="default"/>
    <w:sig w:usb0="00000003" w:usb1="00000000" w:usb2="00000000" w:usb3="00000000" w:csb0="00000001" w:csb1="00000000"/>
  </w:font>
  <w:font w:name="Times New Roman Italique">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3C59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0C5D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AA6B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3CCE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0E87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8039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0ADC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2ED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D098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88EC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B11A6"/>
    <w:multiLevelType w:val="hybridMultilevel"/>
    <w:tmpl w:val="635EA126"/>
    <w:lvl w:ilvl="0" w:tplc="CF4C484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11265306">
    <w:abstractNumId w:val="10"/>
  </w:num>
  <w:num w:numId="2" w16cid:durableId="1155073186">
    <w:abstractNumId w:val="11"/>
  </w:num>
  <w:num w:numId="3" w16cid:durableId="1644656417">
    <w:abstractNumId w:val="13"/>
  </w:num>
  <w:num w:numId="4" w16cid:durableId="1909879307">
    <w:abstractNumId w:val="8"/>
  </w:num>
  <w:num w:numId="5" w16cid:durableId="1402873669">
    <w:abstractNumId w:val="3"/>
  </w:num>
  <w:num w:numId="6" w16cid:durableId="755201901">
    <w:abstractNumId w:val="2"/>
  </w:num>
  <w:num w:numId="7" w16cid:durableId="1652635833">
    <w:abstractNumId w:val="1"/>
  </w:num>
  <w:num w:numId="8" w16cid:durableId="1212038552">
    <w:abstractNumId w:val="0"/>
  </w:num>
  <w:num w:numId="9" w16cid:durableId="541088823">
    <w:abstractNumId w:val="9"/>
  </w:num>
  <w:num w:numId="10" w16cid:durableId="1622102790">
    <w:abstractNumId w:val="7"/>
  </w:num>
  <w:num w:numId="11" w16cid:durableId="1671980337">
    <w:abstractNumId w:val="6"/>
  </w:num>
  <w:num w:numId="12" w16cid:durableId="1699623031">
    <w:abstractNumId w:val="5"/>
  </w:num>
  <w:num w:numId="13" w16cid:durableId="2012490961">
    <w:abstractNumId w:val="4"/>
  </w:num>
  <w:num w:numId="14" w16cid:durableId="1006328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06279"/>
    <w:rsid w:val="00010C0D"/>
    <w:rsid w:val="000114AB"/>
    <w:rsid w:val="00015530"/>
    <w:rsid w:val="0002188B"/>
    <w:rsid w:val="0002464C"/>
    <w:rsid w:val="000277DC"/>
    <w:rsid w:val="00074155"/>
    <w:rsid w:val="00082778"/>
    <w:rsid w:val="0009458B"/>
    <w:rsid w:val="00095F99"/>
    <w:rsid w:val="000A3E1B"/>
    <w:rsid w:val="000A4F53"/>
    <w:rsid w:val="000A5788"/>
    <w:rsid w:val="000C0EA2"/>
    <w:rsid w:val="000C36B9"/>
    <w:rsid w:val="000C451A"/>
    <w:rsid w:val="000C4A96"/>
    <w:rsid w:val="000C51E3"/>
    <w:rsid w:val="000E22C9"/>
    <w:rsid w:val="000F5F44"/>
    <w:rsid w:val="00103F54"/>
    <w:rsid w:val="00105A7E"/>
    <w:rsid w:val="0011292F"/>
    <w:rsid w:val="00114AAF"/>
    <w:rsid w:val="00117D6E"/>
    <w:rsid w:val="0012508A"/>
    <w:rsid w:val="00126954"/>
    <w:rsid w:val="00151822"/>
    <w:rsid w:val="00154EE0"/>
    <w:rsid w:val="0016273A"/>
    <w:rsid w:val="00163508"/>
    <w:rsid w:val="00171055"/>
    <w:rsid w:val="0017453F"/>
    <w:rsid w:val="00181E62"/>
    <w:rsid w:val="0018704E"/>
    <w:rsid w:val="00192597"/>
    <w:rsid w:val="001A797A"/>
    <w:rsid w:val="001E703F"/>
    <w:rsid w:val="001F63F0"/>
    <w:rsid w:val="00202CBD"/>
    <w:rsid w:val="002067D5"/>
    <w:rsid w:val="00212857"/>
    <w:rsid w:val="002139E7"/>
    <w:rsid w:val="00221971"/>
    <w:rsid w:val="00224B36"/>
    <w:rsid w:val="00230FD3"/>
    <w:rsid w:val="002338B2"/>
    <w:rsid w:val="002359DA"/>
    <w:rsid w:val="00241CEC"/>
    <w:rsid w:val="002423F1"/>
    <w:rsid w:val="00251C1E"/>
    <w:rsid w:val="00252837"/>
    <w:rsid w:val="00253B78"/>
    <w:rsid w:val="002568D2"/>
    <w:rsid w:val="00266D2A"/>
    <w:rsid w:val="00277ECF"/>
    <w:rsid w:val="0028247F"/>
    <w:rsid w:val="00294D72"/>
    <w:rsid w:val="002A724A"/>
    <w:rsid w:val="002C49F9"/>
    <w:rsid w:val="002C676C"/>
    <w:rsid w:val="002D4E8A"/>
    <w:rsid w:val="002E4A11"/>
    <w:rsid w:val="00300121"/>
    <w:rsid w:val="0030079B"/>
    <w:rsid w:val="003076F2"/>
    <w:rsid w:val="00311F99"/>
    <w:rsid w:val="00313EDA"/>
    <w:rsid w:val="0034139E"/>
    <w:rsid w:val="0034170A"/>
    <w:rsid w:val="003422ED"/>
    <w:rsid w:val="00370846"/>
    <w:rsid w:val="0037228C"/>
    <w:rsid w:val="0039758D"/>
    <w:rsid w:val="003A3C39"/>
    <w:rsid w:val="003A7D4F"/>
    <w:rsid w:val="003D230E"/>
    <w:rsid w:val="003E463C"/>
    <w:rsid w:val="003E5E86"/>
    <w:rsid w:val="003F623D"/>
    <w:rsid w:val="00400750"/>
    <w:rsid w:val="004015D7"/>
    <w:rsid w:val="00403DD4"/>
    <w:rsid w:val="00416D0B"/>
    <w:rsid w:val="00426174"/>
    <w:rsid w:val="00432F00"/>
    <w:rsid w:val="00443616"/>
    <w:rsid w:val="0044506C"/>
    <w:rsid w:val="00445BD9"/>
    <w:rsid w:val="00447F31"/>
    <w:rsid w:val="004523AD"/>
    <w:rsid w:val="00455220"/>
    <w:rsid w:val="00462A3A"/>
    <w:rsid w:val="0046404E"/>
    <w:rsid w:val="00477A54"/>
    <w:rsid w:val="00485C84"/>
    <w:rsid w:val="0049289B"/>
    <w:rsid w:val="004972B6"/>
    <w:rsid w:val="004A45C4"/>
    <w:rsid w:val="004B0299"/>
    <w:rsid w:val="004B0E3A"/>
    <w:rsid w:val="004B330E"/>
    <w:rsid w:val="004C16C4"/>
    <w:rsid w:val="004C68E0"/>
    <w:rsid w:val="004C7FCD"/>
    <w:rsid w:val="004E45AF"/>
    <w:rsid w:val="004F2A1E"/>
    <w:rsid w:val="004F5418"/>
    <w:rsid w:val="00500F69"/>
    <w:rsid w:val="0050141F"/>
    <w:rsid w:val="0051470C"/>
    <w:rsid w:val="00516A77"/>
    <w:rsid w:val="005278C4"/>
    <w:rsid w:val="00532D5B"/>
    <w:rsid w:val="005454CD"/>
    <w:rsid w:val="005618EF"/>
    <w:rsid w:val="00561F62"/>
    <w:rsid w:val="00571804"/>
    <w:rsid w:val="00597348"/>
    <w:rsid w:val="005A1879"/>
    <w:rsid w:val="005A4A57"/>
    <w:rsid w:val="005B456D"/>
    <w:rsid w:val="005B7E5D"/>
    <w:rsid w:val="005C0374"/>
    <w:rsid w:val="005C0434"/>
    <w:rsid w:val="005C25D9"/>
    <w:rsid w:val="005C2ADE"/>
    <w:rsid w:val="005C34E3"/>
    <w:rsid w:val="005C7DEA"/>
    <w:rsid w:val="005D37DB"/>
    <w:rsid w:val="005D6916"/>
    <w:rsid w:val="005E4AE8"/>
    <w:rsid w:val="005E72A1"/>
    <w:rsid w:val="005F09CA"/>
    <w:rsid w:val="005F19E9"/>
    <w:rsid w:val="005F4944"/>
    <w:rsid w:val="005F7797"/>
    <w:rsid w:val="0060322A"/>
    <w:rsid w:val="006078FE"/>
    <w:rsid w:val="00617B2B"/>
    <w:rsid w:val="0062023D"/>
    <w:rsid w:val="00620AF5"/>
    <w:rsid w:val="00644E45"/>
    <w:rsid w:val="00654B20"/>
    <w:rsid w:val="006617A8"/>
    <w:rsid w:val="00672FBD"/>
    <w:rsid w:val="006A3920"/>
    <w:rsid w:val="006B34C7"/>
    <w:rsid w:val="006B35AE"/>
    <w:rsid w:val="006B7C6D"/>
    <w:rsid w:val="006C018D"/>
    <w:rsid w:val="006C561C"/>
    <w:rsid w:val="006D29FF"/>
    <w:rsid w:val="006E18B4"/>
    <w:rsid w:val="006E5B6F"/>
    <w:rsid w:val="00705E97"/>
    <w:rsid w:val="007214B7"/>
    <w:rsid w:val="00723284"/>
    <w:rsid w:val="0073085F"/>
    <w:rsid w:val="0073562F"/>
    <w:rsid w:val="00744EA9"/>
    <w:rsid w:val="00756067"/>
    <w:rsid w:val="007676A0"/>
    <w:rsid w:val="00775AB3"/>
    <w:rsid w:val="00776AC6"/>
    <w:rsid w:val="007854C1"/>
    <w:rsid w:val="00791A5D"/>
    <w:rsid w:val="007956B4"/>
    <w:rsid w:val="007969B1"/>
    <w:rsid w:val="007A2681"/>
    <w:rsid w:val="007A59E2"/>
    <w:rsid w:val="007B39B3"/>
    <w:rsid w:val="007B565F"/>
    <w:rsid w:val="007B7E62"/>
    <w:rsid w:val="007C41B5"/>
    <w:rsid w:val="007D5116"/>
    <w:rsid w:val="007D5F55"/>
    <w:rsid w:val="007E7E4D"/>
    <w:rsid w:val="007F297B"/>
    <w:rsid w:val="007F494D"/>
    <w:rsid w:val="0080735C"/>
    <w:rsid w:val="00810A86"/>
    <w:rsid w:val="00812F63"/>
    <w:rsid w:val="00817C28"/>
    <w:rsid w:val="00823A5E"/>
    <w:rsid w:val="00826F27"/>
    <w:rsid w:val="0082768F"/>
    <w:rsid w:val="00830705"/>
    <w:rsid w:val="00841371"/>
    <w:rsid w:val="00842845"/>
    <w:rsid w:val="00851A14"/>
    <w:rsid w:val="00855EE2"/>
    <w:rsid w:val="00871F83"/>
    <w:rsid w:val="00877216"/>
    <w:rsid w:val="00880316"/>
    <w:rsid w:val="00887FB3"/>
    <w:rsid w:val="008A4DDA"/>
    <w:rsid w:val="008C231A"/>
    <w:rsid w:val="008D00B4"/>
    <w:rsid w:val="008D5205"/>
    <w:rsid w:val="008D59B8"/>
    <w:rsid w:val="008D75BE"/>
    <w:rsid w:val="008D76A3"/>
    <w:rsid w:val="008E4EDA"/>
    <w:rsid w:val="008F0D1E"/>
    <w:rsid w:val="008F3244"/>
    <w:rsid w:val="00907538"/>
    <w:rsid w:val="00936A65"/>
    <w:rsid w:val="0094190D"/>
    <w:rsid w:val="009505F4"/>
    <w:rsid w:val="00953DB5"/>
    <w:rsid w:val="00956102"/>
    <w:rsid w:val="0096635E"/>
    <w:rsid w:val="00966A22"/>
    <w:rsid w:val="00976589"/>
    <w:rsid w:val="0099176C"/>
    <w:rsid w:val="009A1B00"/>
    <w:rsid w:val="009C42B9"/>
    <w:rsid w:val="009C5AFB"/>
    <w:rsid w:val="009D40CE"/>
    <w:rsid w:val="00A00B6D"/>
    <w:rsid w:val="00A046A3"/>
    <w:rsid w:val="00A11BA9"/>
    <w:rsid w:val="00A1382A"/>
    <w:rsid w:val="00A303E7"/>
    <w:rsid w:val="00A3261E"/>
    <w:rsid w:val="00A35B1E"/>
    <w:rsid w:val="00A3624D"/>
    <w:rsid w:val="00A37821"/>
    <w:rsid w:val="00A37C68"/>
    <w:rsid w:val="00A40110"/>
    <w:rsid w:val="00A406A3"/>
    <w:rsid w:val="00A55730"/>
    <w:rsid w:val="00A56DF8"/>
    <w:rsid w:val="00A6001B"/>
    <w:rsid w:val="00A648EB"/>
    <w:rsid w:val="00A71CB4"/>
    <w:rsid w:val="00A74BB9"/>
    <w:rsid w:val="00A76AC9"/>
    <w:rsid w:val="00A82458"/>
    <w:rsid w:val="00A95F6E"/>
    <w:rsid w:val="00AB0BE0"/>
    <w:rsid w:val="00AC4AFF"/>
    <w:rsid w:val="00AC6742"/>
    <w:rsid w:val="00AC747B"/>
    <w:rsid w:val="00AD06DA"/>
    <w:rsid w:val="00AD0A50"/>
    <w:rsid w:val="00AE107D"/>
    <w:rsid w:val="00AE43CE"/>
    <w:rsid w:val="00AF5AC3"/>
    <w:rsid w:val="00B01121"/>
    <w:rsid w:val="00B03129"/>
    <w:rsid w:val="00B11E6F"/>
    <w:rsid w:val="00B24F12"/>
    <w:rsid w:val="00B26788"/>
    <w:rsid w:val="00B57088"/>
    <w:rsid w:val="00B636B8"/>
    <w:rsid w:val="00B643FC"/>
    <w:rsid w:val="00B67265"/>
    <w:rsid w:val="00B70D85"/>
    <w:rsid w:val="00B819DF"/>
    <w:rsid w:val="00B96F99"/>
    <w:rsid w:val="00BB0109"/>
    <w:rsid w:val="00BB1331"/>
    <w:rsid w:val="00BB6B85"/>
    <w:rsid w:val="00BB7BA5"/>
    <w:rsid w:val="00BC6C35"/>
    <w:rsid w:val="00BD6685"/>
    <w:rsid w:val="00BE017F"/>
    <w:rsid w:val="00BF764A"/>
    <w:rsid w:val="00C002C3"/>
    <w:rsid w:val="00C0268C"/>
    <w:rsid w:val="00C13331"/>
    <w:rsid w:val="00C210A1"/>
    <w:rsid w:val="00C241CB"/>
    <w:rsid w:val="00C25503"/>
    <w:rsid w:val="00C43DD3"/>
    <w:rsid w:val="00C45834"/>
    <w:rsid w:val="00C46845"/>
    <w:rsid w:val="00C47FB4"/>
    <w:rsid w:val="00C761B0"/>
    <w:rsid w:val="00C81895"/>
    <w:rsid w:val="00C8541A"/>
    <w:rsid w:val="00C87CAF"/>
    <w:rsid w:val="00C96EDF"/>
    <w:rsid w:val="00CA0FC8"/>
    <w:rsid w:val="00CA42E6"/>
    <w:rsid w:val="00CA49E9"/>
    <w:rsid w:val="00CB3E59"/>
    <w:rsid w:val="00CB65A5"/>
    <w:rsid w:val="00CC2AF5"/>
    <w:rsid w:val="00CD413C"/>
    <w:rsid w:val="00CE1CCA"/>
    <w:rsid w:val="00CF7649"/>
    <w:rsid w:val="00D04B1D"/>
    <w:rsid w:val="00D07596"/>
    <w:rsid w:val="00D1699E"/>
    <w:rsid w:val="00D22132"/>
    <w:rsid w:val="00D308A5"/>
    <w:rsid w:val="00D32F94"/>
    <w:rsid w:val="00D408EB"/>
    <w:rsid w:val="00D6208D"/>
    <w:rsid w:val="00D752E4"/>
    <w:rsid w:val="00D75B37"/>
    <w:rsid w:val="00D77176"/>
    <w:rsid w:val="00D804D3"/>
    <w:rsid w:val="00D865E4"/>
    <w:rsid w:val="00D95188"/>
    <w:rsid w:val="00DA16DA"/>
    <w:rsid w:val="00DA4847"/>
    <w:rsid w:val="00DA5A7D"/>
    <w:rsid w:val="00DA79DD"/>
    <w:rsid w:val="00DC1548"/>
    <w:rsid w:val="00DC2F69"/>
    <w:rsid w:val="00DD5C9E"/>
    <w:rsid w:val="00DF34D6"/>
    <w:rsid w:val="00E00AFC"/>
    <w:rsid w:val="00E0386E"/>
    <w:rsid w:val="00E061FD"/>
    <w:rsid w:val="00E064F3"/>
    <w:rsid w:val="00E07F40"/>
    <w:rsid w:val="00E26F37"/>
    <w:rsid w:val="00E30B86"/>
    <w:rsid w:val="00E30E70"/>
    <w:rsid w:val="00E34081"/>
    <w:rsid w:val="00E34D73"/>
    <w:rsid w:val="00E45DA3"/>
    <w:rsid w:val="00E503F6"/>
    <w:rsid w:val="00E5096C"/>
    <w:rsid w:val="00E54171"/>
    <w:rsid w:val="00E62A9C"/>
    <w:rsid w:val="00E63448"/>
    <w:rsid w:val="00E65E2D"/>
    <w:rsid w:val="00E758F6"/>
    <w:rsid w:val="00E81AB9"/>
    <w:rsid w:val="00E877CD"/>
    <w:rsid w:val="00E912D4"/>
    <w:rsid w:val="00E925C3"/>
    <w:rsid w:val="00E93B72"/>
    <w:rsid w:val="00EB4C00"/>
    <w:rsid w:val="00EB63B4"/>
    <w:rsid w:val="00EB7226"/>
    <w:rsid w:val="00EB7F78"/>
    <w:rsid w:val="00EC6424"/>
    <w:rsid w:val="00EC7E90"/>
    <w:rsid w:val="00ED0D44"/>
    <w:rsid w:val="00ED118B"/>
    <w:rsid w:val="00ED22A6"/>
    <w:rsid w:val="00ED798A"/>
    <w:rsid w:val="00EE603B"/>
    <w:rsid w:val="00EF2027"/>
    <w:rsid w:val="00EF20D1"/>
    <w:rsid w:val="00F10721"/>
    <w:rsid w:val="00F24287"/>
    <w:rsid w:val="00F24CD9"/>
    <w:rsid w:val="00F2711D"/>
    <w:rsid w:val="00F31413"/>
    <w:rsid w:val="00F400DB"/>
    <w:rsid w:val="00F53A15"/>
    <w:rsid w:val="00F5574E"/>
    <w:rsid w:val="00F57966"/>
    <w:rsid w:val="00F60B80"/>
    <w:rsid w:val="00F733DC"/>
    <w:rsid w:val="00F85FBE"/>
    <w:rsid w:val="00FA7F2D"/>
    <w:rsid w:val="00FB3C35"/>
    <w:rsid w:val="00FB56F6"/>
    <w:rsid w:val="00FC09BD"/>
    <w:rsid w:val="00FD0EB4"/>
    <w:rsid w:val="00FE078F"/>
    <w:rsid w:val="00FE08F1"/>
    <w:rsid w:val="00FE7E20"/>
    <w:rsid w:val="00FF770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167BB9DC"/>
  <w15:chartTrackingRefBased/>
  <w15:docId w15:val="{4696EB0D-BDFC-4A4B-9CF0-476A4B28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5D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A4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A4847"/>
    <w:pPr>
      <w:spacing w:before="100" w:after="100"/>
      <w:ind w:left="450" w:right="350"/>
    </w:pPr>
    <w:rPr>
      <w:sz w:val="19"/>
      <w:szCs w:val="19"/>
    </w:rPr>
  </w:style>
  <w:style w:type="character" w:styleId="Lienhypertexte">
    <w:name w:val="Hyperlink"/>
    <w:rsid w:val="00DA4847"/>
    <w:rPr>
      <w:color w:val="0000FF"/>
      <w:u w:val="single"/>
    </w:rPr>
  </w:style>
  <w:style w:type="paragraph" w:styleId="Textedebulles">
    <w:name w:val="Balloon Text"/>
    <w:basedOn w:val="Normal"/>
    <w:link w:val="TextedebullesCar"/>
    <w:uiPriority w:val="99"/>
    <w:rsid w:val="00C46845"/>
    <w:rPr>
      <w:rFonts w:ascii="Tahoma" w:hAnsi="Tahoma" w:cs="Tahoma"/>
      <w:sz w:val="16"/>
      <w:szCs w:val="16"/>
    </w:rPr>
  </w:style>
  <w:style w:type="character" w:customStyle="1" w:styleId="TextedebullesCar">
    <w:name w:val="Texte de bulles Car"/>
    <w:link w:val="Textedebulles"/>
    <w:uiPriority w:val="99"/>
    <w:rsid w:val="00C46845"/>
    <w:rPr>
      <w:rFonts w:ascii="Tahoma" w:hAnsi="Tahoma" w:cs="Tahoma"/>
      <w:sz w:val="16"/>
      <w:szCs w:val="16"/>
      <w:lang w:val="fr-FR" w:eastAsia="fr-FR"/>
    </w:rPr>
  </w:style>
  <w:style w:type="character" w:styleId="Marquedecommentaire">
    <w:name w:val="annotation reference"/>
    <w:rsid w:val="00571804"/>
    <w:rPr>
      <w:sz w:val="16"/>
      <w:szCs w:val="16"/>
    </w:rPr>
  </w:style>
  <w:style w:type="paragraph" w:styleId="Commentaire">
    <w:name w:val="annotation text"/>
    <w:basedOn w:val="Normal"/>
    <w:link w:val="CommentaireCar"/>
    <w:rsid w:val="00571804"/>
    <w:rPr>
      <w:sz w:val="20"/>
      <w:szCs w:val="20"/>
    </w:rPr>
  </w:style>
  <w:style w:type="character" w:customStyle="1" w:styleId="CommentaireCar">
    <w:name w:val="Commentaire Car"/>
    <w:link w:val="Commentaire"/>
    <w:rsid w:val="00571804"/>
    <w:rPr>
      <w:lang w:val="fr-FR" w:eastAsia="fr-FR"/>
    </w:rPr>
  </w:style>
  <w:style w:type="paragraph" w:styleId="Objetducommentaire">
    <w:name w:val="annotation subject"/>
    <w:basedOn w:val="Commentaire"/>
    <w:next w:val="Commentaire"/>
    <w:link w:val="ObjetducommentaireCar"/>
    <w:rsid w:val="00571804"/>
    <w:rPr>
      <w:b/>
      <w:bCs/>
    </w:rPr>
  </w:style>
  <w:style w:type="character" w:customStyle="1" w:styleId="ObjetducommentaireCar">
    <w:name w:val="Objet du commentaire Car"/>
    <w:link w:val="Objetducommentaire"/>
    <w:rsid w:val="00571804"/>
    <w:rPr>
      <w:b/>
      <w:bCs/>
      <w:lang w:val="fr-FR" w:eastAsia="fr-FR"/>
    </w:rPr>
  </w:style>
  <w:style w:type="character" w:customStyle="1" w:styleId="hbe">
    <w:name w:val="hbe"/>
    <w:basedOn w:val="Policepardfaut"/>
    <w:rsid w:val="00341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7936">
      <w:bodyDiv w:val="1"/>
      <w:marLeft w:val="0"/>
      <w:marRight w:val="0"/>
      <w:marTop w:val="0"/>
      <w:marBottom w:val="0"/>
      <w:divBdr>
        <w:top w:val="none" w:sz="0" w:space="0" w:color="auto"/>
        <w:left w:val="none" w:sz="0" w:space="0" w:color="auto"/>
        <w:bottom w:val="none" w:sz="0" w:space="0" w:color="auto"/>
        <w:right w:val="none" w:sz="0" w:space="0" w:color="auto"/>
      </w:divBdr>
    </w:div>
    <w:div w:id="248318243">
      <w:bodyDiv w:val="1"/>
      <w:marLeft w:val="0"/>
      <w:marRight w:val="0"/>
      <w:marTop w:val="0"/>
      <w:marBottom w:val="0"/>
      <w:divBdr>
        <w:top w:val="none" w:sz="0" w:space="0" w:color="auto"/>
        <w:left w:val="none" w:sz="0" w:space="0" w:color="auto"/>
        <w:bottom w:val="none" w:sz="0" w:space="0" w:color="auto"/>
        <w:right w:val="none" w:sz="0" w:space="0" w:color="auto"/>
      </w:divBdr>
    </w:div>
    <w:div w:id="252469079">
      <w:bodyDiv w:val="1"/>
      <w:marLeft w:val="0"/>
      <w:marRight w:val="0"/>
      <w:marTop w:val="0"/>
      <w:marBottom w:val="0"/>
      <w:divBdr>
        <w:top w:val="none" w:sz="0" w:space="0" w:color="auto"/>
        <w:left w:val="none" w:sz="0" w:space="0" w:color="auto"/>
        <w:bottom w:val="none" w:sz="0" w:space="0" w:color="auto"/>
        <w:right w:val="none" w:sz="0" w:space="0" w:color="auto"/>
      </w:divBdr>
    </w:div>
    <w:div w:id="286592359">
      <w:bodyDiv w:val="1"/>
      <w:marLeft w:val="0"/>
      <w:marRight w:val="0"/>
      <w:marTop w:val="0"/>
      <w:marBottom w:val="0"/>
      <w:divBdr>
        <w:top w:val="none" w:sz="0" w:space="0" w:color="auto"/>
        <w:left w:val="none" w:sz="0" w:space="0" w:color="auto"/>
        <w:bottom w:val="none" w:sz="0" w:space="0" w:color="auto"/>
        <w:right w:val="none" w:sz="0" w:space="0" w:color="auto"/>
      </w:divBdr>
    </w:div>
    <w:div w:id="335423828">
      <w:bodyDiv w:val="1"/>
      <w:marLeft w:val="0"/>
      <w:marRight w:val="0"/>
      <w:marTop w:val="0"/>
      <w:marBottom w:val="0"/>
      <w:divBdr>
        <w:top w:val="none" w:sz="0" w:space="0" w:color="auto"/>
        <w:left w:val="none" w:sz="0" w:space="0" w:color="auto"/>
        <w:bottom w:val="none" w:sz="0" w:space="0" w:color="auto"/>
        <w:right w:val="none" w:sz="0" w:space="0" w:color="auto"/>
      </w:divBdr>
    </w:div>
    <w:div w:id="367534152">
      <w:bodyDiv w:val="1"/>
      <w:marLeft w:val="0"/>
      <w:marRight w:val="0"/>
      <w:marTop w:val="0"/>
      <w:marBottom w:val="0"/>
      <w:divBdr>
        <w:top w:val="none" w:sz="0" w:space="0" w:color="auto"/>
        <w:left w:val="none" w:sz="0" w:space="0" w:color="auto"/>
        <w:bottom w:val="none" w:sz="0" w:space="0" w:color="auto"/>
        <w:right w:val="none" w:sz="0" w:space="0" w:color="auto"/>
      </w:divBdr>
    </w:div>
    <w:div w:id="370307479">
      <w:bodyDiv w:val="1"/>
      <w:marLeft w:val="0"/>
      <w:marRight w:val="0"/>
      <w:marTop w:val="0"/>
      <w:marBottom w:val="0"/>
      <w:divBdr>
        <w:top w:val="none" w:sz="0" w:space="0" w:color="auto"/>
        <w:left w:val="none" w:sz="0" w:space="0" w:color="auto"/>
        <w:bottom w:val="none" w:sz="0" w:space="0" w:color="auto"/>
        <w:right w:val="none" w:sz="0" w:space="0" w:color="auto"/>
      </w:divBdr>
    </w:div>
    <w:div w:id="371267488">
      <w:bodyDiv w:val="1"/>
      <w:marLeft w:val="0"/>
      <w:marRight w:val="0"/>
      <w:marTop w:val="0"/>
      <w:marBottom w:val="0"/>
      <w:divBdr>
        <w:top w:val="none" w:sz="0" w:space="0" w:color="auto"/>
        <w:left w:val="none" w:sz="0" w:space="0" w:color="auto"/>
        <w:bottom w:val="none" w:sz="0" w:space="0" w:color="auto"/>
        <w:right w:val="none" w:sz="0" w:space="0" w:color="auto"/>
      </w:divBdr>
    </w:div>
    <w:div w:id="419833284">
      <w:bodyDiv w:val="1"/>
      <w:marLeft w:val="0"/>
      <w:marRight w:val="0"/>
      <w:marTop w:val="0"/>
      <w:marBottom w:val="0"/>
      <w:divBdr>
        <w:top w:val="none" w:sz="0" w:space="0" w:color="auto"/>
        <w:left w:val="none" w:sz="0" w:space="0" w:color="auto"/>
        <w:bottom w:val="none" w:sz="0" w:space="0" w:color="auto"/>
        <w:right w:val="none" w:sz="0" w:space="0" w:color="auto"/>
      </w:divBdr>
    </w:div>
    <w:div w:id="474683346">
      <w:bodyDiv w:val="1"/>
      <w:marLeft w:val="0"/>
      <w:marRight w:val="0"/>
      <w:marTop w:val="0"/>
      <w:marBottom w:val="0"/>
      <w:divBdr>
        <w:top w:val="none" w:sz="0" w:space="0" w:color="auto"/>
        <w:left w:val="none" w:sz="0" w:space="0" w:color="auto"/>
        <w:bottom w:val="none" w:sz="0" w:space="0" w:color="auto"/>
        <w:right w:val="none" w:sz="0" w:space="0" w:color="auto"/>
      </w:divBdr>
    </w:div>
    <w:div w:id="576287592">
      <w:bodyDiv w:val="1"/>
      <w:marLeft w:val="0"/>
      <w:marRight w:val="0"/>
      <w:marTop w:val="0"/>
      <w:marBottom w:val="0"/>
      <w:divBdr>
        <w:top w:val="none" w:sz="0" w:space="0" w:color="auto"/>
        <w:left w:val="none" w:sz="0" w:space="0" w:color="auto"/>
        <w:bottom w:val="none" w:sz="0" w:space="0" w:color="auto"/>
        <w:right w:val="none" w:sz="0" w:space="0" w:color="auto"/>
      </w:divBdr>
    </w:div>
    <w:div w:id="636910504">
      <w:bodyDiv w:val="1"/>
      <w:marLeft w:val="0"/>
      <w:marRight w:val="0"/>
      <w:marTop w:val="0"/>
      <w:marBottom w:val="0"/>
      <w:divBdr>
        <w:top w:val="none" w:sz="0" w:space="0" w:color="auto"/>
        <w:left w:val="none" w:sz="0" w:space="0" w:color="auto"/>
        <w:bottom w:val="none" w:sz="0" w:space="0" w:color="auto"/>
        <w:right w:val="none" w:sz="0" w:space="0" w:color="auto"/>
      </w:divBdr>
    </w:div>
    <w:div w:id="673848125">
      <w:bodyDiv w:val="1"/>
      <w:marLeft w:val="0"/>
      <w:marRight w:val="0"/>
      <w:marTop w:val="0"/>
      <w:marBottom w:val="0"/>
      <w:divBdr>
        <w:top w:val="none" w:sz="0" w:space="0" w:color="auto"/>
        <w:left w:val="none" w:sz="0" w:space="0" w:color="auto"/>
        <w:bottom w:val="none" w:sz="0" w:space="0" w:color="auto"/>
        <w:right w:val="none" w:sz="0" w:space="0" w:color="auto"/>
      </w:divBdr>
    </w:div>
    <w:div w:id="728695095">
      <w:bodyDiv w:val="1"/>
      <w:marLeft w:val="0"/>
      <w:marRight w:val="0"/>
      <w:marTop w:val="0"/>
      <w:marBottom w:val="0"/>
      <w:divBdr>
        <w:top w:val="none" w:sz="0" w:space="0" w:color="auto"/>
        <w:left w:val="none" w:sz="0" w:space="0" w:color="auto"/>
        <w:bottom w:val="none" w:sz="0" w:space="0" w:color="auto"/>
        <w:right w:val="none" w:sz="0" w:space="0" w:color="auto"/>
      </w:divBdr>
    </w:div>
    <w:div w:id="730469479">
      <w:bodyDiv w:val="1"/>
      <w:marLeft w:val="0"/>
      <w:marRight w:val="0"/>
      <w:marTop w:val="0"/>
      <w:marBottom w:val="0"/>
      <w:divBdr>
        <w:top w:val="none" w:sz="0" w:space="0" w:color="auto"/>
        <w:left w:val="none" w:sz="0" w:space="0" w:color="auto"/>
        <w:bottom w:val="none" w:sz="0" w:space="0" w:color="auto"/>
        <w:right w:val="none" w:sz="0" w:space="0" w:color="auto"/>
      </w:divBdr>
    </w:div>
    <w:div w:id="795639193">
      <w:bodyDiv w:val="1"/>
      <w:marLeft w:val="0"/>
      <w:marRight w:val="0"/>
      <w:marTop w:val="0"/>
      <w:marBottom w:val="0"/>
      <w:divBdr>
        <w:top w:val="none" w:sz="0" w:space="0" w:color="auto"/>
        <w:left w:val="none" w:sz="0" w:space="0" w:color="auto"/>
        <w:bottom w:val="none" w:sz="0" w:space="0" w:color="auto"/>
        <w:right w:val="none" w:sz="0" w:space="0" w:color="auto"/>
      </w:divBdr>
    </w:div>
    <w:div w:id="796484535">
      <w:bodyDiv w:val="1"/>
      <w:marLeft w:val="0"/>
      <w:marRight w:val="0"/>
      <w:marTop w:val="0"/>
      <w:marBottom w:val="0"/>
      <w:divBdr>
        <w:top w:val="none" w:sz="0" w:space="0" w:color="auto"/>
        <w:left w:val="none" w:sz="0" w:space="0" w:color="auto"/>
        <w:bottom w:val="none" w:sz="0" w:space="0" w:color="auto"/>
        <w:right w:val="none" w:sz="0" w:space="0" w:color="auto"/>
      </w:divBdr>
    </w:div>
    <w:div w:id="808012689">
      <w:bodyDiv w:val="1"/>
      <w:marLeft w:val="0"/>
      <w:marRight w:val="0"/>
      <w:marTop w:val="0"/>
      <w:marBottom w:val="0"/>
      <w:divBdr>
        <w:top w:val="none" w:sz="0" w:space="0" w:color="auto"/>
        <w:left w:val="none" w:sz="0" w:space="0" w:color="auto"/>
        <w:bottom w:val="none" w:sz="0" w:space="0" w:color="auto"/>
        <w:right w:val="none" w:sz="0" w:space="0" w:color="auto"/>
      </w:divBdr>
    </w:div>
    <w:div w:id="827483734">
      <w:bodyDiv w:val="1"/>
      <w:marLeft w:val="0"/>
      <w:marRight w:val="0"/>
      <w:marTop w:val="0"/>
      <w:marBottom w:val="0"/>
      <w:divBdr>
        <w:top w:val="none" w:sz="0" w:space="0" w:color="auto"/>
        <w:left w:val="none" w:sz="0" w:space="0" w:color="auto"/>
        <w:bottom w:val="none" w:sz="0" w:space="0" w:color="auto"/>
        <w:right w:val="none" w:sz="0" w:space="0" w:color="auto"/>
      </w:divBdr>
    </w:div>
    <w:div w:id="966668131">
      <w:bodyDiv w:val="1"/>
      <w:marLeft w:val="0"/>
      <w:marRight w:val="0"/>
      <w:marTop w:val="0"/>
      <w:marBottom w:val="0"/>
      <w:divBdr>
        <w:top w:val="none" w:sz="0" w:space="0" w:color="auto"/>
        <w:left w:val="none" w:sz="0" w:space="0" w:color="auto"/>
        <w:bottom w:val="none" w:sz="0" w:space="0" w:color="auto"/>
        <w:right w:val="none" w:sz="0" w:space="0" w:color="auto"/>
      </w:divBdr>
    </w:div>
    <w:div w:id="1101609286">
      <w:bodyDiv w:val="1"/>
      <w:marLeft w:val="0"/>
      <w:marRight w:val="0"/>
      <w:marTop w:val="0"/>
      <w:marBottom w:val="0"/>
      <w:divBdr>
        <w:top w:val="none" w:sz="0" w:space="0" w:color="auto"/>
        <w:left w:val="none" w:sz="0" w:space="0" w:color="auto"/>
        <w:bottom w:val="none" w:sz="0" w:space="0" w:color="auto"/>
        <w:right w:val="none" w:sz="0" w:space="0" w:color="auto"/>
      </w:divBdr>
    </w:div>
    <w:div w:id="1193226144">
      <w:bodyDiv w:val="1"/>
      <w:marLeft w:val="0"/>
      <w:marRight w:val="0"/>
      <w:marTop w:val="0"/>
      <w:marBottom w:val="0"/>
      <w:divBdr>
        <w:top w:val="none" w:sz="0" w:space="0" w:color="auto"/>
        <w:left w:val="none" w:sz="0" w:space="0" w:color="auto"/>
        <w:bottom w:val="none" w:sz="0" w:space="0" w:color="auto"/>
        <w:right w:val="none" w:sz="0" w:space="0" w:color="auto"/>
      </w:divBdr>
    </w:div>
    <w:div w:id="1236011457">
      <w:bodyDiv w:val="1"/>
      <w:marLeft w:val="0"/>
      <w:marRight w:val="0"/>
      <w:marTop w:val="0"/>
      <w:marBottom w:val="0"/>
      <w:divBdr>
        <w:top w:val="none" w:sz="0" w:space="0" w:color="auto"/>
        <w:left w:val="none" w:sz="0" w:space="0" w:color="auto"/>
        <w:bottom w:val="none" w:sz="0" w:space="0" w:color="auto"/>
        <w:right w:val="none" w:sz="0" w:space="0" w:color="auto"/>
      </w:divBdr>
    </w:div>
    <w:div w:id="1279681575">
      <w:bodyDiv w:val="1"/>
      <w:marLeft w:val="0"/>
      <w:marRight w:val="0"/>
      <w:marTop w:val="0"/>
      <w:marBottom w:val="0"/>
      <w:divBdr>
        <w:top w:val="none" w:sz="0" w:space="0" w:color="auto"/>
        <w:left w:val="none" w:sz="0" w:space="0" w:color="auto"/>
        <w:bottom w:val="none" w:sz="0" w:space="0" w:color="auto"/>
        <w:right w:val="none" w:sz="0" w:space="0" w:color="auto"/>
      </w:divBdr>
    </w:div>
    <w:div w:id="1415392346">
      <w:bodyDiv w:val="1"/>
      <w:marLeft w:val="0"/>
      <w:marRight w:val="0"/>
      <w:marTop w:val="0"/>
      <w:marBottom w:val="0"/>
      <w:divBdr>
        <w:top w:val="none" w:sz="0" w:space="0" w:color="auto"/>
        <w:left w:val="none" w:sz="0" w:space="0" w:color="auto"/>
        <w:bottom w:val="none" w:sz="0" w:space="0" w:color="auto"/>
        <w:right w:val="none" w:sz="0" w:space="0" w:color="auto"/>
      </w:divBdr>
    </w:div>
    <w:div w:id="1484735148">
      <w:bodyDiv w:val="1"/>
      <w:marLeft w:val="0"/>
      <w:marRight w:val="0"/>
      <w:marTop w:val="0"/>
      <w:marBottom w:val="0"/>
      <w:divBdr>
        <w:top w:val="none" w:sz="0" w:space="0" w:color="auto"/>
        <w:left w:val="none" w:sz="0" w:space="0" w:color="auto"/>
        <w:bottom w:val="none" w:sz="0" w:space="0" w:color="auto"/>
        <w:right w:val="none" w:sz="0" w:space="0" w:color="auto"/>
      </w:divBdr>
    </w:div>
    <w:div w:id="1487936127">
      <w:bodyDiv w:val="1"/>
      <w:marLeft w:val="0"/>
      <w:marRight w:val="0"/>
      <w:marTop w:val="0"/>
      <w:marBottom w:val="0"/>
      <w:divBdr>
        <w:top w:val="none" w:sz="0" w:space="0" w:color="auto"/>
        <w:left w:val="none" w:sz="0" w:space="0" w:color="auto"/>
        <w:bottom w:val="none" w:sz="0" w:space="0" w:color="auto"/>
        <w:right w:val="none" w:sz="0" w:space="0" w:color="auto"/>
      </w:divBdr>
    </w:div>
    <w:div w:id="1519468342">
      <w:bodyDiv w:val="1"/>
      <w:marLeft w:val="0"/>
      <w:marRight w:val="0"/>
      <w:marTop w:val="0"/>
      <w:marBottom w:val="0"/>
      <w:divBdr>
        <w:top w:val="none" w:sz="0" w:space="0" w:color="auto"/>
        <w:left w:val="none" w:sz="0" w:space="0" w:color="auto"/>
        <w:bottom w:val="none" w:sz="0" w:space="0" w:color="auto"/>
        <w:right w:val="none" w:sz="0" w:space="0" w:color="auto"/>
      </w:divBdr>
    </w:div>
    <w:div w:id="1645239313">
      <w:bodyDiv w:val="1"/>
      <w:marLeft w:val="0"/>
      <w:marRight w:val="0"/>
      <w:marTop w:val="0"/>
      <w:marBottom w:val="0"/>
      <w:divBdr>
        <w:top w:val="none" w:sz="0" w:space="0" w:color="auto"/>
        <w:left w:val="none" w:sz="0" w:space="0" w:color="auto"/>
        <w:bottom w:val="none" w:sz="0" w:space="0" w:color="auto"/>
        <w:right w:val="none" w:sz="0" w:space="0" w:color="auto"/>
      </w:divBdr>
    </w:div>
    <w:div w:id="1681277156">
      <w:bodyDiv w:val="1"/>
      <w:marLeft w:val="0"/>
      <w:marRight w:val="0"/>
      <w:marTop w:val="0"/>
      <w:marBottom w:val="0"/>
      <w:divBdr>
        <w:top w:val="none" w:sz="0" w:space="0" w:color="auto"/>
        <w:left w:val="none" w:sz="0" w:space="0" w:color="auto"/>
        <w:bottom w:val="none" w:sz="0" w:space="0" w:color="auto"/>
        <w:right w:val="none" w:sz="0" w:space="0" w:color="auto"/>
      </w:divBdr>
    </w:div>
    <w:div w:id="1717044546">
      <w:bodyDiv w:val="1"/>
      <w:marLeft w:val="0"/>
      <w:marRight w:val="0"/>
      <w:marTop w:val="0"/>
      <w:marBottom w:val="0"/>
      <w:divBdr>
        <w:top w:val="none" w:sz="0" w:space="0" w:color="auto"/>
        <w:left w:val="none" w:sz="0" w:space="0" w:color="auto"/>
        <w:bottom w:val="none" w:sz="0" w:space="0" w:color="auto"/>
        <w:right w:val="none" w:sz="0" w:space="0" w:color="auto"/>
      </w:divBdr>
    </w:div>
    <w:div w:id="2035037293">
      <w:bodyDiv w:val="1"/>
      <w:marLeft w:val="0"/>
      <w:marRight w:val="0"/>
      <w:marTop w:val="0"/>
      <w:marBottom w:val="0"/>
      <w:divBdr>
        <w:top w:val="none" w:sz="0" w:space="0" w:color="auto"/>
        <w:left w:val="none" w:sz="0" w:space="0" w:color="auto"/>
        <w:bottom w:val="none" w:sz="0" w:space="0" w:color="auto"/>
        <w:right w:val="none" w:sz="0" w:space="0" w:color="auto"/>
      </w:divBdr>
    </w:div>
    <w:div w:id="207115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B68A0-D728-481D-B852-C40AA4B9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55184</Words>
  <Characters>303518</Characters>
  <Application>Microsoft Office Word</Application>
  <DocSecurity>0</DocSecurity>
  <Lines>2529</Lines>
  <Paragraphs>715</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357987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cp:lastModifiedBy>NG</cp:lastModifiedBy>
  <cp:revision>3</cp:revision>
  <cp:lastPrinted>2026-02-11T15:45:00Z</cp:lastPrinted>
  <dcterms:created xsi:type="dcterms:W3CDTF">2026-02-11T15:58:00Z</dcterms:created>
  <dcterms:modified xsi:type="dcterms:W3CDTF">2026-02-20T14:14:00Z</dcterms:modified>
</cp:coreProperties>
</file>