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3BD80" w14:textId="77777777" w:rsidR="00FA1EA5" w:rsidRPr="00FA1EA5" w:rsidRDefault="00FA1EA5" w:rsidP="00FA1EA5">
      <w:pPr>
        <w:jc w:val="both"/>
        <w:rPr>
          <w:b/>
          <w:bCs/>
          <w:lang w:val="de-DE"/>
        </w:rPr>
      </w:pPr>
      <w:r w:rsidRPr="00FA1EA5">
        <w:rPr>
          <w:b/>
          <w:lang w:val="de-DE"/>
        </w:rPr>
        <w:t>23. MÄRZ 2026 - Gesetz zur Abänderung des Gerichtsgesetzbuches und des Gesetzes vom 8. August 1983 zur Organisation eines Nationalregisters der natürlichen Personen im Hinblick auf die Gewährung eines Zugangs zum Nationalregister an die vereinigte Begutachtungs- und Untersuchungskommission des Hohen Justizrates</w:t>
      </w:r>
    </w:p>
    <w:p w14:paraId="20C02486" w14:textId="77777777" w:rsidR="00233F36" w:rsidRPr="00C80000" w:rsidRDefault="00233F36" w:rsidP="00127CA8">
      <w:pPr>
        <w:jc w:val="both"/>
        <w:rPr>
          <w:lang w:val="de-DE"/>
        </w:rPr>
      </w:pPr>
    </w:p>
    <w:p w14:paraId="0645F316" w14:textId="77777777" w:rsidR="00233F36" w:rsidRPr="00C80000" w:rsidRDefault="00233F36">
      <w:pPr>
        <w:rPr>
          <w:lang w:val="de-DE"/>
        </w:rPr>
      </w:pPr>
    </w:p>
    <w:p w14:paraId="448B54A1" w14:textId="2B664F2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A62DB">
        <w:rPr>
          <w:lang w:val="de-DE"/>
        </w:rPr>
        <w:t>28. September 2026</w:t>
      </w:r>
      <w:r w:rsidRPr="00C80000">
        <w:rPr>
          <w:lang w:val="de-DE"/>
        </w:rPr>
        <w:t>)</w:t>
      </w:r>
    </w:p>
    <w:p w14:paraId="303A82D3" w14:textId="77777777" w:rsidR="00233F36" w:rsidRPr="00127CA8" w:rsidRDefault="00233F36" w:rsidP="000F5F44">
      <w:pPr>
        <w:jc w:val="center"/>
        <w:rPr>
          <w:lang w:val="de-DE"/>
        </w:rPr>
      </w:pPr>
    </w:p>
    <w:p w14:paraId="4FB9A66D" w14:textId="77777777" w:rsidR="00233F36" w:rsidRPr="00C80000" w:rsidRDefault="00233F36" w:rsidP="00CA081B">
      <w:pPr>
        <w:jc w:val="center"/>
        <w:rPr>
          <w:lang w:val="de-DE"/>
        </w:rPr>
      </w:pPr>
    </w:p>
    <w:p w14:paraId="2032924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F221F68" w14:textId="77777777" w:rsidR="00E1687C" w:rsidRDefault="00E1687C" w:rsidP="00CA081B">
      <w:pPr>
        <w:jc w:val="both"/>
        <w:rPr>
          <w:lang w:val="de-DE"/>
        </w:rPr>
      </w:pPr>
    </w:p>
    <w:p w14:paraId="6B1BB76A" w14:textId="77777777" w:rsidR="00E1687C" w:rsidRPr="00C80000" w:rsidRDefault="00E1687C" w:rsidP="00CA081B">
      <w:pPr>
        <w:jc w:val="both"/>
        <w:rPr>
          <w:lang w:val="de-DE"/>
        </w:rPr>
      </w:pPr>
    </w:p>
    <w:p w14:paraId="2158472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2D33CFF" w14:textId="77777777" w:rsidR="00FA1EA5" w:rsidRPr="00FA1EA5" w:rsidRDefault="00FA1EA5" w:rsidP="00DF6681">
      <w:pPr>
        <w:jc w:val="center"/>
        <w:rPr>
          <w:b/>
          <w:bCs/>
          <w:lang w:val="de-DE"/>
        </w:rPr>
      </w:pPr>
      <w:r w:rsidRPr="00FA1EA5">
        <w:rPr>
          <w:b/>
          <w:lang w:val="de-DE"/>
        </w:rPr>
        <w:lastRenderedPageBreak/>
        <w:t>FÖDERALER ÖFFENTLICHER DIENST JUSTIZ</w:t>
      </w:r>
    </w:p>
    <w:p w14:paraId="1CD7BC09" w14:textId="77777777" w:rsidR="00FA1EA5" w:rsidRPr="00FA1EA5" w:rsidRDefault="00FA1EA5" w:rsidP="00DF6681">
      <w:pPr>
        <w:jc w:val="both"/>
        <w:rPr>
          <w:lang w:val="de-DE"/>
        </w:rPr>
      </w:pPr>
    </w:p>
    <w:p w14:paraId="1B555DFE" w14:textId="77777777" w:rsidR="00FA1EA5" w:rsidRPr="00FA1EA5" w:rsidRDefault="00FA1EA5" w:rsidP="00DF6681">
      <w:pPr>
        <w:jc w:val="both"/>
        <w:rPr>
          <w:lang w:val="de-DE"/>
        </w:rPr>
      </w:pPr>
    </w:p>
    <w:p w14:paraId="3503A002" w14:textId="77777777" w:rsidR="00FA1EA5" w:rsidRPr="00FA1EA5" w:rsidRDefault="00FA1EA5" w:rsidP="00DF6681">
      <w:pPr>
        <w:jc w:val="both"/>
        <w:rPr>
          <w:b/>
          <w:bCs/>
          <w:lang w:val="de-DE"/>
        </w:rPr>
      </w:pPr>
      <w:r w:rsidRPr="00FA1EA5">
        <w:rPr>
          <w:b/>
          <w:lang w:val="de-DE"/>
        </w:rPr>
        <w:t>23. MÄRZ 2026 - Gesetz zur Abänderung des Gerichtsgesetzbuches und des Gesetzes vom 8. August 1983 zur Organisation eines Nationalregisters der natürlichen Personen im Hinblick auf die Gewährung eines Zugangs zum Nationalregister an die vereinigte Begutachtungs- und Untersuchungskommission des Hohen Justizrates</w:t>
      </w:r>
    </w:p>
    <w:p w14:paraId="671E322F" w14:textId="77777777" w:rsidR="00FA1EA5" w:rsidRPr="00FA1EA5" w:rsidRDefault="00FA1EA5" w:rsidP="00DF6681">
      <w:pPr>
        <w:jc w:val="both"/>
        <w:rPr>
          <w:lang w:val="de-DE"/>
        </w:rPr>
      </w:pPr>
    </w:p>
    <w:p w14:paraId="0C781D87" w14:textId="77777777" w:rsidR="00FA1EA5" w:rsidRPr="00FA1EA5" w:rsidRDefault="00FA1EA5" w:rsidP="00DF6681">
      <w:pPr>
        <w:jc w:val="both"/>
        <w:rPr>
          <w:lang w:val="de-DE"/>
        </w:rPr>
      </w:pPr>
    </w:p>
    <w:p w14:paraId="77117F75" w14:textId="77777777" w:rsidR="00FA1EA5" w:rsidRPr="00FA1EA5" w:rsidRDefault="00FA1EA5" w:rsidP="009C650C">
      <w:pPr>
        <w:ind w:left="1416" w:firstLine="708"/>
        <w:jc w:val="both"/>
        <w:rPr>
          <w:lang w:val="de-DE"/>
        </w:rPr>
      </w:pPr>
      <w:r w:rsidRPr="00FA1EA5">
        <w:rPr>
          <w:lang w:val="de-DE"/>
        </w:rPr>
        <w:t>PHILIPPE, König der Belgier,</w:t>
      </w:r>
    </w:p>
    <w:p w14:paraId="7553AD47" w14:textId="77777777" w:rsidR="00FA1EA5" w:rsidRPr="00FA1EA5" w:rsidRDefault="00FA1EA5" w:rsidP="00DF6681">
      <w:pPr>
        <w:jc w:val="both"/>
        <w:rPr>
          <w:lang w:val="de-DE"/>
        </w:rPr>
      </w:pPr>
    </w:p>
    <w:p w14:paraId="262B6DB6" w14:textId="77777777" w:rsidR="00FA1EA5" w:rsidRPr="00FA1EA5" w:rsidRDefault="00FA1EA5" w:rsidP="009C650C">
      <w:pPr>
        <w:ind w:left="708" w:firstLine="708"/>
        <w:jc w:val="both"/>
        <w:rPr>
          <w:lang w:val="de-DE"/>
        </w:rPr>
      </w:pPr>
      <w:r w:rsidRPr="00FA1EA5">
        <w:rPr>
          <w:lang w:val="de-DE"/>
        </w:rPr>
        <w:t>Allen Gegenwärtigen und Zukünftigen, Unser Gruß!</w:t>
      </w:r>
    </w:p>
    <w:p w14:paraId="6B1CAEC3" w14:textId="77777777" w:rsidR="00FA1EA5" w:rsidRPr="00FA1EA5" w:rsidRDefault="00FA1EA5" w:rsidP="00DF6681">
      <w:pPr>
        <w:jc w:val="both"/>
        <w:rPr>
          <w:lang w:val="de-DE"/>
        </w:rPr>
      </w:pPr>
    </w:p>
    <w:p w14:paraId="46697244" w14:textId="77777777" w:rsidR="00FA1EA5" w:rsidRPr="00FA1EA5" w:rsidRDefault="00FA1EA5" w:rsidP="00DF6681">
      <w:pPr>
        <w:jc w:val="both"/>
        <w:rPr>
          <w:lang w:val="de-DE"/>
        </w:rPr>
      </w:pPr>
    </w:p>
    <w:p w14:paraId="56516541" w14:textId="77777777" w:rsidR="00FA1EA5" w:rsidRPr="00FA1EA5" w:rsidRDefault="00FA1EA5" w:rsidP="009C650C">
      <w:pPr>
        <w:ind w:firstLine="708"/>
        <w:jc w:val="both"/>
        <w:rPr>
          <w:lang w:val="de-DE"/>
        </w:rPr>
      </w:pPr>
      <w:r w:rsidRPr="00FA1EA5">
        <w:rPr>
          <w:lang w:val="de-DE"/>
        </w:rPr>
        <w:t>Die Abgeordnetenkammer hat das Folgende angenommen und Wir sanktionieren es:</w:t>
      </w:r>
    </w:p>
    <w:p w14:paraId="0BA6648E" w14:textId="77777777" w:rsidR="00FA1EA5" w:rsidRPr="00FA1EA5" w:rsidRDefault="00FA1EA5" w:rsidP="00DF6681">
      <w:pPr>
        <w:jc w:val="both"/>
        <w:rPr>
          <w:lang w:val="de-DE"/>
        </w:rPr>
      </w:pPr>
    </w:p>
    <w:p w14:paraId="096C4B52" w14:textId="77777777" w:rsidR="00FA1EA5" w:rsidRPr="00FA1EA5" w:rsidRDefault="00FA1EA5" w:rsidP="00DF6681">
      <w:pPr>
        <w:jc w:val="both"/>
        <w:rPr>
          <w:lang w:val="de-DE"/>
        </w:rPr>
      </w:pPr>
    </w:p>
    <w:p w14:paraId="1A9230F4" w14:textId="77777777" w:rsidR="00FA1EA5" w:rsidRPr="00FA1EA5" w:rsidRDefault="00FA1EA5" w:rsidP="009C650C">
      <w:pPr>
        <w:ind w:firstLine="708"/>
        <w:jc w:val="both"/>
        <w:rPr>
          <w:lang w:val="de-DE"/>
        </w:rPr>
      </w:pPr>
      <w:r w:rsidRPr="00FA1EA5">
        <w:rPr>
          <w:b/>
          <w:lang w:val="de-DE"/>
        </w:rPr>
        <w:t>Artikel 1 </w:t>
      </w:r>
      <w:r w:rsidRPr="00FA1EA5">
        <w:rPr>
          <w:lang w:val="de-DE"/>
        </w:rPr>
        <w:t>- Vorliegendes Gesetz regelt eine in Artikel 74 der Verfassung erwähnte Angelegenheit.</w:t>
      </w:r>
    </w:p>
    <w:p w14:paraId="756CC1E6" w14:textId="77777777" w:rsidR="00FA1EA5" w:rsidRPr="00FA1EA5" w:rsidRDefault="00FA1EA5" w:rsidP="00DF6681">
      <w:pPr>
        <w:jc w:val="both"/>
        <w:rPr>
          <w:lang w:val="de-DE"/>
        </w:rPr>
      </w:pPr>
    </w:p>
    <w:p w14:paraId="68579CC6" w14:textId="77777777" w:rsidR="00FA1EA5" w:rsidRPr="00FA1EA5" w:rsidRDefault="00FA1EA5" w:rsidP="00DF6681">
      <w:pPr>
        <w:jc w:val="both"/>
        <w:rPr>
          <w:lang w:val="de-DE"/>
        </w:rPr>
      </w:pPr>
    </w:p>
    <w:p w14:paraId="04263A77" w14:textId="77777777" w:rsidR="00FA1EA5" w:rsidRPr="00FA1EA5" w:rsidRDefault="00FA1EA5" w:rsidP="009C650C">
      <w:pPr>
        <w:ind w:firstLine="708"/>
        <w:jc w:val="both"/>
        <w:rPr>
          <w:lang w:val="de-DE"/>
        </w:rPr>
      </w:pPr>
      <w:r w:rsidRPr="00FA1EA5">
        <w:rPr>
          <w:b/>
          <w:lang w:val="de-DE"/>
        </w:rPr>
        <w:t>Art. 2 -</w:t>
      </w:r>
      <w:r w:rsidRPr="00FA1EA5">
        <w:rPr>
          <w:lang w:val="de-DE"/>
        </w:rPr>
        <w:t xml:space="preserve"> Artikel 259</w:t>
      </w:r>
      <w:r w:rsidRPr="00FA1EA5">
        <w:rPr>
          <w:i/>
          <w:iCs/>
          <w:lang w:val="de-DE"/>
        </w:rPr>
        <w:t>bis</w:t>
      </w:r>
      <w:r w:rsidRPr="00FA1EA5">
        <w:rPr>
          <w:lang w:val="de-DE"/>
        </w:rPr>
        <w:t>-16 § 3 Absatz 3 Nr. 3 des Gerichtsgesetzbuches, eingefügt durch das Gesetz vom 22. Dezember 1998 und abgeändert durch das Gesetz vom 23. März 2019, wird durch einen Absatz 2 mit folgendem Wortlaut ergänzt:</w:t>
      </w:r>
    </w:p>
    <w:p w14:paraId="499D953C" w14:textId="77777777" w:rsidR="00FA1EA5" w:rsidRPr="00FA1EA5" w:rsidRDefault="00FA1EA5" w:rsidP="00DF6681">
      <w:pPr>
        <w:jc w:val="both"/>
        <w:rPr>
          <w:lang w:val="de-DE"/>
        </w:rPr>
      </w:pPr>
    </w:p>
    <w:p w14:paraId="3D730CDE" w14:textId="77777777" w:rsidR="00FA1EA5" w:rsidRPr="00FA1EA5" w:rsidRDefault="00FA1EA5" w:rsidP="009C650C">
      <w:pPr>
        <w:ind w:firstLine="708"/>
        <w:jc w:val="both"/>
        <w:rPr>
          <w:lang w:val="de-DE"/>
        </w:rPr>
      </w:pPr>
      <w:r w:rsidRPr="00FA1EA5">
        <w:rPr>
          <w:lang w:val="de-DE"/>
        </w:rPr>
        <w:t>"Zu diesem Zweck ist die vereinigte Begutachtungs- und Untersuchungskommission ermächtigt, auf folgende Erkennungsdaten zuzugreifen: Name und Vornamen, Geburtsdatum und Hauptwohnort, wie in Artikel 3 Absatz 1 Nr. 1, 2 und 5 des Gesetzes vom 8. August 1983 zur Organisation eines Nationalregisters der natürlichen Personen erwähnt, gemäß den in Artikel 5 § 9 desselben Gesetzes erwähnten Modalitäten. Die Daten werden für eine Dauer von zehn Jahren ab dem Datum der Einsichtnahme aufbewahrt."</w:t>
      </w:r>
    </w:p>
    <w:p w14:paraId="01C173F9" w14:textId="77777777" w:rsidR="00FA1EA5" w:rsidRPr="00FA1EA5" w:rsidRDefault="00FA1EA5" w:rsidP="00DF6681">
      <w:pPr>
        <w:jc w:val="both"/>
        <w:rPr>
          <w:lang w:val="de-DE"/>
        </w:rPr>
      </w:pPr>
    </w:p>
    <w:p w14:paraId="758ACA55" w14:textId="77777777" w:rsidR="00FA1EA5" w:rsidRPr="00FA1EA5" w:rsidRDefault="00FA1EA5" w:rsidP="00DF6681">
      <w:pPr>
        <w:jc w:val="both"/>
        <w:rPr>
          <w:lang w:val="de-DE"/>
        </w:rPr>
      </w:pPr>
    </w:p>
    <w:p w14:paraId="68810588" w14:textId="77777777" w:rsidR="00FA1EA5" w:rsidRPr="00FA1EA5" w:rsidRDefault="00FA1EA5" w:rsidP="009C650C">
      <w:pPr>
        <w:ind w:firstLine="708"/>
        <w:jc w:val="both"/>
        <w:rPr>
          <w:lang w:val="de-DE"/>
        </w:rPr>
      </w:pPr>
      <w:r w:rsidRPr="00FA1EA5">
        <w:rPr>
          <w:b/>
          <w:lang w:val="de-DE"/>
        </w:rPr>
        <w:t>Art. 3 -</w:t>
      </w:r>
      <w:r w:rsidRPr="00FA1EA5">
        <w:rPr>
          <w:lang w:val="de-DE"/>
        </w:rPr>
        <w:t xml:space="preserve"> Artikel 5 des Gesetzes vom 8. August 1983 zur Organisation eines Nationalregisters der natürlichen Personen, zuletzt abgeändert durch das Gesetz vom 16. Mai 2024, wird durch einen Paragraphen 9 mit folgendem Wortlaut ergänzt:</w:t>
      </w:r>
    </w:p>
    <w:p w14:paraId="38BE1D7B" w14:textId="77777777" w:rsidR="00FA1EA5" w:rsidRPr="00FA1EA5" w:rsidRDefault="00FA1EA5" w:rsidP="00DF6681">
      <w:pPr>
        <w:jc w:val="both"/>
        <w:rPr>
          <w:lang w:val="de-DE"/>
        </w:rPr>
      </w:pPr>
    </w:p>
    <w:p w14:paraId="707DC0D0" w14:textId="77777777" w:rsidR="00FA1EA5" w:rsidRPr="00FA1EA5" w:rsidRDefault="00FA1EA5" w:rsidP="009C650C">
      <w:pPr>
        <w:ind w:firstLine="708"/>
        <w:jc w:val="both"/>
        <w:rPr>
          <w:lang w:val="de-DE"/>
        </w:rPr>
      </w:pPr>
      <w:r w:rsidRPr="00FA1EA5">
        <w:rPr>
          <w:lang w:val="de-DE"/>
        </w:rPr>
        <w:t>"§ 9 - Um die in Artikel 259</w:t>
      </w:r>
      <w:r w:rsidRPr="00FA1EA5">
        <w:rPr>
          <w:i/>
          <w:iCs/>
          <w:lang w:val="de-DE"/>
        </w:rPr>
        <w:t>bis</w:t>
      </w:r>
      <w:r w:rsidRPr="00FA1EA5">
        <w:rPr>
          <w:lang w:val="de-DE"/>
        </w:rPr>
        <w:t>-16 § 3 Nr. 3 erster Satz des Gerichtsgesetzbuches erwähnten Personen im Hinblick auf ihre Anhörung im Rahmen einer besonderen Untersuchung über die Arbeitsweise des gerichtlichen Standes vorladen und kontaktieren zu können, sind die Mitglieder der vereinigten Begutachtungs- und Untersuchungskommission des Hohen Justizrates von einer vorherigen Ermächtigung durch den für Inneres zuständigen Minister für den Zugang zu den zu diesem Zweck erforderlichen Informationen befreit: Name und Vornamen, Geburtsdatum und Hauptwohnort, wie in Artikel 3 Absatz 1 Nr. 1, 2 und 5 erwähnt.</w:t>
      </w:r>
    </w:p>
    <w:p w14:paraId="235AD031" w14:textId="77777777" w:rsidR="00FA1EA5" w:rsidRPr="00FA1EA5" w:rsidRDefault="00FA1EA5" w:rsidP="00DF6681">
      <w:pPr>
        <w:jc w:val="both"/>
        <w:rPr>
          <w:lang w:val="de-DE"/>
        </w:rPr>
      </w:pPr>
    </w:p>
    <w:p w14:paraId="7F61EA55" w14:textId="77777777" w:rsidR="00EF63F5" w:rsidRDefault="00EF63F5">
      <w:pPr>
        <w:rPr>
          <w:lang w:val="de-DE"/>
        </w:rPr>
      </w:pPr>
      <w:r>
        <w:rPr>
          <w:lang w:val="de-DE"/>
        </w:rPr>
        <w:br w:type="page"/>
      </w:r>
    </w:p>
    <w:p w14:paraId="6DF1BF8A" w14:textId="7A0A7CC7" w:rsidR="00FA1EA5" w:rsidRPr="00FA1EA5" w:rsidRDefault="00FA1EA5" w:rsidP="009C650C">
      <w:pPr>
        <w:ind w:firstLine="708"/>
        <w:jc w:val="both"/>
        <w:rPr>
          <w:lang w:val="de-DE"/>
        </w:rPr>
      </w:pPr>
      <w:r w:rsidRPr="00FA1EA5">
        <w:rPr>
          <w:lang w:val="de-DE"/>
        </w:rPr>
        <w:lastRenderedPageBreak/>
        <w:t>Mit der in Artikel 13 Absatz 1 erwähnten Sanktion wird jedes Mitglied der vereinigten Begutachtungs- und Untersuchungskommission des Hohen Justizrates bestraft, das unter Verstoß gegen die Vertraulichkeitspflicht über das Nationalregister erhaltene Informationen Personen, die nicht ermächtigt sind, diese Informationen zu erhalten, mitteilt oder diese Daten zu anderen Zwecken als der Erfüllung seiner gesetzlichen Aufträge benutzt."</w:t>
      </w:r>
    </w:p>
    <w:p w14:paraId="6E4E05DE" w14:textId="77777777" w:rsidR="00FA1EA5" w:rsidRPr="00FA1EA5" w:rsidRDefault="00FA1EA5" w:rsidP="00DF6681">
      <w:pPr>
        <w:jc w:val="both"/>
        <w:rPr>
          <w:lang w:val="de-DE"/>
        </w:rPr>
      </w:pPr>
    </w:p>
    <w:p w14:paraId="424415DA" w14:textId="77777777" w:rsidR="00FA1EA5" w:rsidRPr="00FA1EA5" w:rsidRDefault="00FA1EA5" w:rsidP="00DF6681">
      <w:pPr>
        <w:jc w:val="both"/>
        <w:rPr>
          <w:lang w:val="de-DE"/>
        </w:rPr>
      </w:pPr>
    </w:p>
    <w:p w14:paraId="49071DF1" w14:textId="77777777" w:rsidR="00FA1EA5" w:rsidRPr="00FA1EA5" w:rsidRDefault="00FA1EA5" w:rsidP="009C650C">
      <w:pPr>
        <w:ind w:firstLine="708"/>
        <w:jc w:val="both"/>
        <w:rPr>
          <w:lang w:val="de-DE"/>
        </w:rPr>
      </w:pPr>
      <w:r w:rsidRPr="00FA1EA5">
        <w:rPr>
          <w:lang w:val="de-DE"/>
        </w:rPr>
        <w:t xml:space="preserve">Wir fertigen das vorliegende Gesetz aus und ordnen an, dass es mit dem Staatssiegel versehen und durch das </w:t>
      </w:r>
      <w:r w:rsidRPr="00FA1EA5">
        <w:rPr>
          <w:i/>
          <w:lang w:val="de-DE"/>
        </w:rPr>
        <w:t>Belgische Staatsblatt</w:t>
      </w:r>
      <w:r w:rsidRPr="00FA1EA5">
        <w:rPr>
          <w:lang w:val="de-DE"/>
        </w:rPr>
        <w:t xml:space="preserve"> veröffentlicht wird.</w:t>
      </w:r>
    </w:p>
    <w:p w14:paraId="311486E9" w14:textId="77777777" w:rsidR="00FA1EA5" w:rsidRPr="00FA1EA5" w:rsidRDefault="00FA1EA5" w:rsidP="00DF6681">
      <w:pPr>
        <w:jc w:val="both"/>
        <w:rPr>
          <w:lang w:val="de-DE"/>
        </w:rPr>
      </w:pPr>
    </w:p>
    <w:p w14:paraId="7B8862BF" w14:textId="77777777" w:rsidR="00FA1EA5" w:rsidRPr="00FA1EA5" w:rsidRDefault="00FA1EA5" w:rsidP="00DF6681">
      <w:pPr>
        <w:jc w:val="both"/>
        <w:rPr>
          <w:lang w:val="de-DE"/>
        </w:rPr>
      </w:pPr>
    </w:p>
    <w:p w14:paraId="3A412BE1" w14:textId="77777777" w:rsidR="00FA1EA5" w:rsidRPr="00FA1EA5" w:rsidRDefault="00FA1EA5" w:rsidP="009C650C">
      <w:pPr>
        <w:ind w:firstLine="708"/>
        <w:jc w:val="both"/>
        <w:rPr>
          <w:lang w:val="de-DE"/>
        </w:rPr>
      </w:pPr>
      <w:r w:rsidRPr="00FA1EA5">
        <w:rPr>
          <w:lang w:val="de-DE"/>
        </w:rPr>
        <w:t>Gegeben zu Brüssel, den 23. März 2026</w:t>
      </w:r>
    </w:p>
    <w:p w14:paraId="713D1F31" w14:textId="77777777" w:rsidR="00FA1EA5" w:rsidRPr="00FA1EA5" w:rsidRDefault="00FA1EA5" w:rsidP="00DF6681">
      <w:pPr>
        <w:jc w:val="both"/>
        <w:rPr>
          <w:lang w:val="de-DE"/>
        </w:rPr>
      </w:pPr>
    </w:p>
    <w:p w14:paraId="50E28D71" w14:textId="77777777" w:rsidR="00FA1EA5" w:rsidRPr="00FA1EA5" w:rsidRDefault="00FA1EA5" w:rsidP="00DF6681">
      <w:pPr>
        <w:jc w:val="both"/>
        <w:rPr>
          <w:lang w:val="de-DE"/>
        </w:rPr>
      </w:pPr>
    </w:p>
    <w:p w14:paraId="1E58FE98" w14:textId="77777777" w:rsidR="00FA1EA5" w:rsidRPr="00FA1EA5" w:rsidRDefault="00FA1EA5" w:rsidP="009C650C">
      <w:pPr>
        <w:jc w:val="center"/>
        <w:rPr>
          <w:lang w:val="de-DE"/>
        </w:rPr>
      </w:pPr>
      <w:r w:rsidRPr="00FA1EA5">
        <w:rPr>
          <w:lang w:val="de-DE"/>
        </w:rPr>
        <w:t>PHILIPPE</w:t>
      </w:r>
    </w:p>
    <w:p w14:paraId="572BDF30" w14:textId="77777777" w:rsidR="00FA1EA5" w:rsidRPr="00FA1EA5" w:rsidRDefault="00FA1EA5" w:rsidP="009C650C">
      <w:pPr>
        <w:jc w:val="center"/>
        <w:rPr>
          <w:lang w:val="de-DE"/>
        </w:rPr>
      </w:pPr>
    </w:p>
    <w:p w14:paraId="491E29B3" w14:textId="77777777" w:rsidR="00FA1EA5" w:rsidRPr="00FA1EA5" w:rsidRDefault="00FA1EA5" w:rsidP="009C650C">
      <w:pPr>
        <w:jc w:val="center"/>
        <w:rPr>
          <w:lang w:val="de-DE"/>
        </w:rPr>
      </w:pPr>
      <w:r w:rsidRPr="00FA1EA5">
        <w:rPr>
          <w:lang w:val="de-DE"/>
        </w:rPr>
        <w:t>Von Königs wegen:</w:t>
      </w:r>
    </w:p>
    <w:p w14:paraId="25329C22" w14:textId="77777777" w:rsidR="00FA1EA5" w:rsidRPr="00FA1EA5" w:rsidRDefault="00FA1EA5" w:rsidP="009C650C">
      <w:pPr>
        <w:jc w:val="center"/>
        <w:rPr>
          <w:lang w:val="de-DE"/>
        </w:rPr>
      </w:pPr>
    </w:p>
    <w:p w14:paraId="219C919B" w14:textId="77777777" w:rsidR="00FA1EA5" w:rsidRPr="00FA1EA5" w:rsidRDefault="00FA1EA5" w:rsidP="009C650C">
      <w:pPr>
        <w:jc w:val="center"/>
        <w:rPr>
          <w:lang w:val="de-DE"/>
        </w:rPr>
      </w:pPr>
      <w:r w:rsidRPr="00FA1EA5">
        <w:rPr>
          <w:lang w:val="de-DE"/>
        </w:rPr>
        <w:t>Die Ministerin der Justiz</w:t>
      </w:r>
    </w:p>
    <w:p w14:paraId="0E8AA534" w14:textId="77777777" w:rsidR="00FA1EA5" w:rsidRPr="00FA1EA5" w:rsidRDefault="00FA1EA5" w:rsidP="009C650C">
      <w:pPr>
        <w:jc w:val="center"/>
        <w:rPr>
          <w:lang w:val="de-DE"/>
        </w:rPr>
      </w:pPr>
      <w:r w:rsidRPr="00FA1EA5">
        <w:rPr>
          <w:lang w:val="de-DE"/>
        </w:rPr>
        <w:t>A. VERLINDEN</w:t>
      </w:r>
    </w:p>
    <w:p w14:paraId="77F070B6" w14:textId="77777777" w:rsidR="00FA1EA5" w:rsidRPr="00FA1EA5" w:rsidRDefault="00FA1EA5" w:rsidP="009C650C">
      <w:pPr>
        <w:jc w:val="center"/>
        <w:rPr>
          <w:lang w:val="de-DE"/>
        </w:rPr>
      </w:pPr>
    </w:p>
    <w:p w14:paraId="5E20F87E" w14:textId="77777777" w:rsidR="00FA1EA5" w:rsidRPr="00FA1EA5" w:rsidRDefault="00FA1EA5" w:rsidP="009C650C">
      <w:pPr>
        <w:jc w:val="center"/>
        <w:rPr>
          <w:lang w:val="de-DE"/>
        </w:rPr>
      </w:pPr>
      <w:r w:rsidRPr="00FA1EA5">
        <w:rPr>
          <w:lang w:val="de-DE"/>
        </w:rPr>
        <w:t>Mit dem Staatssiegel versehen:</w:t>
      </w:r>
    </w:p>
    <w:p w14:paraId="31E9D5B6" w14:textId="77777777" w:rsidR="00FA1EA5" w:rsidRPr="00FA1EA5" w:rsidRDefault="00FA1EA5" w:rsidP="009C650C">
      <w:pPr>
        <w:jc w:val="center"/>
        <w:rPr>
          <w:lang w:val="de-DE"/>
        </w:rPr>
      </w:pPr>
    </w:p>
    <w:p w14:paraId="72B87C15" w14:textId="77777777" w:rsidR="00FA1EA5" w:rsidRPr="00FA1EA5" w:rsidRDefault="00FA1EA5" w:rsidP="009C650C">
      <w:pPr>
        <w:jc w:val="center"/>
        <w:rPr>
          <w:lang w:val="de-DE"/>
        </w:rPr>
      </w:pPr>
      <w:r w:rsidRPr="00FA1EA5">
        <w:rPr>
          <w:lang w:val="de-DE"/>
        </w:rPr>
        <w:t>Die Ministerin der Justiz</w:t>
      </w:r>
    </w:p>
    <w:p w14:paraId="2A7D3115" w14:textId="77777777" w:rsidR="00FA1EA5" w:rsidRPr="00FA1EA5" w:rsidRDefault="00FA1EA5" w:rsidP="009C650C">
      <w:pPr>
        <w:jc w:val="center"/>
        <w:rPr>
          <w:lang w:val="de-DE"/>
        </w:rPr>
      </w:pPr>
      <w:r w:rsidRPr="00FA1EA5">
        <w:rPr>
          <w:lang w:val="de-DE"/>
        </w:rPr>
        <w:t>A. VERLINDEN</w:t>
      </w:r>
    </w:p>
    <w:p w14:paraId="52AEA7DD" w14:textId="77777777" w:rsidR="00233F36" w:rsidRPr="00C80000" w:rsidRDefault="00233F36" w:rsidP="00E1687C">
      <w:pPr>
        <w:jc w:val="both"/>
        <w:rPr>
          <w:lang w:val="de-DE"/>
        </w:rPr>
      </w:pPr>
    </w:p>
    <w:sectPr w:rsidR="00233F36" w:rsidRPr="00C80000" w:rsidSect="00FA1EA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27810112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A62DB"/>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AB4D5F"/>
    <w:rsid w:val="00B27BE9"/>
    <w:rsid w:val="00B56114"/>
    <w:rsid w:val="00C43D43"/>
    <w:rsid w:val="00C80000"/>
    <w:rsid w:val="00CA081B"/>
    <w:rsid w:val="00D81BB1"/>
    <w:rsid w:val="00D9643B"/>
    <w:rsid w:val="00DC56FB"/>
    <w:rsid w:val="00DD5F2F"/>
    <w:rsid w:val="00DD7277"/>
    <w:rsid w:val="00E1687C"/>
    <w:rsid w:val="00EF63F5"/>
    <w:rsid w:val="00F2168C"/>
    <w:rsid w:val="00F24CD9"/>
    <w:rsid w:val="00F41731"/>
    <w:rsid w:val="00F80FD4"/>
    <w:rsid w:val="00FA1EA5"/>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D635F2"/>
  <w15:docId w15:val="{749E8BBF-9E77-4BA1-961E-BE0CAB7B6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1">
    <w:name w:val="heading 1"/>
    <w:basedOn w:val="Normal"/>
    <w:next w:val="Normal"/>
    <w:link w:val="Titre1Car"/>
    <w:uiPriority w:val="9"/>
    <w:qFormat/>
    <w:locked/>
    <w:rsid w:val="00FA1EA5"/>
    <w:pPr>
      <w:keepNext/>
      <w:keepLines/>
      <w:spacing w:before="360" w:after="80"/>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locked/>
    <w:rsid w:val="00FA1EA5"/>
    <w:pPr>
      <w:keepNext/>
      <w:keepLines/>
      <w:spacing w:before="160" w:after="80"/>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locked/>
    <w:rsid w:val="00FA1EA5"/>
    <w:pPr>
      <w:keepNext/>
      <w:keepLines/>
      <w:spacing w:before="160" w:after="80"/>
      <w:outlineLvl w:val="2"/>
    </w:pPr>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locked/>
    <w:rsid w:val="00FA1EA5"/>
    <w:pPr>
      <w:keepNext/>
      <w:keepLines/>
      <w:spacing w:before="80" w:after="40"/>
      <w:outlineLvl w:val="3"/>
    </w:pPr>
    <w:rPr>
      <w:rFonts w:asciiTheme="minorHAnsi" w:eastAsiaTheme="majorEastAsia" w:hAnsiTheme="minorHAnsi" w:cstheme="majorBidi"/>
      <w:i/>
      <w:iCs/>
      <w:color w:val="365F91" w:themeColor="accent1" w:themeShade="BF"/>
      <w:kern w:val="2"/>
      <w:lang w:val="de-DE" w:eastAsia="en-US"/>
      <w14:ligatures w14:val="standardContextual"/>
    </w:rPr>
  </w:style>
  <w:style w:type="paragraph" w:styleId="Titre5">
    <w:name w:val="heading 5"/>
    <w:basedOn w:val="Normal"/>
    <w:next w:val="Normal"/>
    <w:link w:val="Titre5Car"/>
    <w:uiPriority w:val="9"/>
    <w:semiHidden/>
    <w:unhideWhenUsed/>
    <w:qFormat/>
    <w:locked/>
    <w:rsid w:val="00FA1EA5"/>
    <w:pPr>
      <w:keepNext/>
      <w:keepLines/>
      <w:spacing w:before="80" w:after="40"/>
      <w:outlineLvl w:val="4"/>
    </w:pPr>
    <w:rPr>
      <w:rFonts w:asciiTheme="minorHAnsi" w:eastAsiaTheme="majorEastAsia" w:hAnsiTheme="minorHAnsi" w:cstheme="majorBidi"/>
      <w:color w:val="365F91" w:themeColor="accent1" w:themeShade="BF"/>
      <w:kern w:val="2"/>
      <w:lang w:val="de-DE" w:eastAsia="en-US"/>
      <w14:ligatures w14:val="standardContextual"/>
    </w:rPr>
  </w:style>
  <w:style w:type="paragraph" w:styleId="Titre6">
    <w:name w:val="heading 6"/>
    <w:basedOn w:val="Normal"/>
    <w:next w:val="Normal"/>
    <w:link w:val="Titre6Car"/>
    <w:uiPriority w:val="9"/>
    <w:semiHidden/>
    <w:unhideWhenUsed/>
    <w:qFormat/>
    <w:locked/>
    <w:rsid w:val="00FA1EA5"/>
    <w:pPr>
      <w:keepNext/>
      <w:keepLines/>
      <w:spacing w:before="40"/>
      <w:outlineLvl w:val="5"/>
    </w:pPr>
    <w:rPr>
      <w:rFonts w:asciiTheme="minorHAnsi" w:eastAsiaTheme="majorEastAsia" w:hAnsiTheme="minorHAnsi" w:cstheme="majorBidi"/>
      <w:i/>
      <w:iCs/>
      <w:color w:val="595959" w:themeColor="text1" w:themeTint="A6"/>
      <w:kern w:val="2"/>
      <w:lang w:val="de-DE" w:eastAsia="en-US"/>
      <w14:ligatures w14:val="standardContextual"/>
    </w:rPr>
  </w:style>
  <w:style w:type="paragraph" w:styleId="Titre7">
    <w:name w:val="heading 7"/>
    <w:basedOn w:val="Normal"/>
    <w:next w:val="Normal"/>
    <w:link w:val="Titre7Car"/>
    <w:uiPriority w:val="9"/>
    <w:semiHidden/>
    <w:unhideWhenUsed/>
    <w:qFormat/>
    <w:locked/>
    <w:rsid w:val="00FA1EA5"/>
    <w:pPr>
      <w:keepNext/>
      <w:keepLines/>
      <w:spacing w:before="40"/>
      <w:outlineLvl w:val="6"/>
    </w:pPr>
    <w:rPr>
      <w:rFonts w:asciiTheme="minorHAnsi" w:eastAsiaTheme="majorEastAsia" w:hAnsiTheme="minorHAnsi" w:cstheme="majorBidi"/>
      <w:color w:val="595959" w:themeColor="text1" w:themeTint="A6"/>
      <w:kern w:val="2"/>
      <w:lang w:val="de-DE" w:eastAsia="en-US"/>
      <w14:ligatures w14:val="standardContextual"/>
    </w:rPr>
  </w:style>
  <w:style w:type="paragraph" w:styleId="Titre8">
    <w:name w:val="heading 8"/>
    <w:basedOn w:val="Normal"/>
    <w:next w:val="Normal"/>
    <w:link w:val="Titre8Car"/>
    <w:uiPriority w:val="9"/>
    <w:semiHidden/>
    <w:unhideWhenUsed/>
    <w:qFormat/>
    <w:locked/>
    <w:rsid w:val="00FA1EA5"/>
    <w:pPr>
      <w:keepNext/>
      <w:keepLines/>
      <w:outlineLvl w:val="7"/>
    </w:pPr>
    <w:rPr>
      <w:rFonts w:asciiTheme="minorHAnsi" w:eastAsiaTheme="majorEastAsia" w:hAnsiTheme="minorHAnsi" w:cstheme="majorBidi"/>
      <w:i/>
      <w:iCs/>
      <w:color w:val="272727" w:themeColor="text1" w:themeTint="D8"/>
      <w:kern w:val="2"/>
      <w:lang w:val="de-DE" w:eastAsia="en-US"/>
      <w14:ligatures w14:val="standardContextual"/>
    </w:rPr>
  </w:style>
  <w:style w:type="paragraph" w:styleId="Titre9">
    <w:name w:val="heading 9"/>
    <w:basedOn w:val="Normal"/>
    <w:next w:val="Normal"/>
    <w:link w:val="Titre9Car"/>
    <w:uiPriority w:val="9"/>
    <w:semiHidden/>
    <w:unhideWhenUsed/>
    <w:qFormat/>
    <w:locked/>
    <w:rsid w:val="00FA1EA5"/>
    <w:pPr>
      <w:keepNext/>
      <w:keepLines/>
      <w:outlineLvl w:val="8"/>
    </w:pPr>
    <w:rPr>
      <w:rFonts w:asciiTheme="minorHAnsi" w:eastAsiaTheme="majorEastAsia" w:hAnsiTheme="minorHAnsi" w:cstheme="majorBidi"/>
      <w:color w:val="272727" w:themeColor="text1" w:themeTint="D8"/>
      <w:kern w:val="2"/>
      <w:lang w:val="de-DE"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uiPriority w:val="9"/>
    <w:rsid w:val="00FA1EA5"/>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FA1EA5"/>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FA1EA5"/>
    <w:rPr>
      <w:rFonts w:asciiTheme="minorHAnsi" w:eastAsiaTheme="majorEastAsia" w:hAnsiTheme="minorHAnsi"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FA1EA5"/>
    <w:rPr>
      <w:rFonts w:asciiTheme="minorHAnsi" w:eastAsiaTheme="majorEastAsia" w:hAnsiTheme="minorHAnsi" w:cstheme="majorBidi"/>
      <w:i/>
      <w:iCs/>
      <w:color w:val="365F91" w:themeColor="accent1" w:themeShade="BF"/>
      <w:kern w:val="2"/>
      <w:sz w:val="24"/>
      <w:szCs w:val="24"/>
      <w:lang w:val="de-DE" w:eastAsia="en-US"/>
      <w14:ligatures w14:val="standardContextual"/>
    </w:rPr>
  </w:style>
  <w:style w:type="character" w:customStyle="1" w:styleId="Titre5Car">
    <w:name w:val="Titre 5 Car"/>
    <w:basedOn w:val="Policepardfaut"/>
    <w:link w:val="Titre5"/>
    <w:uiPriority w:val="9"/>
    <w:semiHidden/>
    <w:rsid w:val="00FA1EA5"/>
    <w:rPr>
      <w:rFonts w:asciiTheme="minorHAnsi" w:eastAsiaTheme="majorEastAsia" w:hAnsiTheme="minorHAnsi" w:cstheme="majorBidi"/>
      <w:color w:val="365F91" w:themeColor="accent1" w:themeShade="BF"/>
      <w:kern w:val="2"/>
      <w:sz w:val="24"/>
      <w:szCs w:val="24"/>
      <w:lang w:val="de-DE" w:eastAsia="en-US"/>
      <w14:ligatures w14:val="standardContextual"/>
    </w:rPr>
  </w:style>
  <w:style w:type="character" w:customStyle="1" w:styleId="Titre6Car">
    <w:name w:val="Titre 6 Car"/>
    <w:basedOn w:val="Policepardfaut"/>
    <w:link w:val="Titre6"/>
    <w:uiPriority w:val="9"/>
    <w:semiHidden/>
    <w:rsid w:val="00FA1EA5"/>
    <w:rPr>
      <w:rFonts w:asciiTheme="minorHAnsi" w:eastAsiaTheme="majorEastAsia" w:hAnsiTheme="minorHAnsi" w:cstheme="majorBidi"/>
      <w:i/>
      <w:iCs/>
      <w:color w:val="595959" w:themeColor="text1" w:themeTint="A6"/>
      <w:kern w:val="2"/>
      <w:sz w:val="24"/>
      <w:szCs w:val="24"/>
      <w:lang w:val="de-DE" w:eastAsia="en-US"/>
      <w14:ligatures w14:val="standardContextual"/>
    </w:rPr>
  </w:style>
  <w:style w:type="character" w:customStyle="1" w:styleId="Titre7Car">
    <w:name w:val="Titre 7 Car"/>
    <w:basedOn w:val="Policepardfaut"/>
    <w:link w:val="Titre7"/>
    <w:uiPriority w:val="9"/>
    <w:semiHidden/>
    <w:rsid w:val="00FA1EA5"/>
    <w:rPr>
      <w:rFonts w:asciiTheme="minorHAnsi" w:eastAsiaTheme="majorEastAsia" w:hAnsiTheme="minorHAnsi" w:cstheme="majorBidi"/>
      <w:color w:val="595959" w:themeColor="text1" w:themeTint="A6"/>
      <w:kern w:val="2"/>
      <w:sz w:val="24"/>
      <w:szCs w:val="24"/>
      <w:lang w:val="de-DE" w:eastAsia="en-US"/>
      <w14:ligatures w14:val="standardContextual"/>
    </w:rPr>
  </w:style>
  <w:style w:type="character" w:customStyle="1" w:styleId="Titre8Car">
    <w:name w:val="Titre 8 Car"/>
    <w:basedOn w:val="Policepardfaut"/>
    <w:link w:val="Titre8"/>
    <w:uiPriority w:val="9"/>
    <w:semiHidden/>
    <w:rsid w:val="00FA1EA5"/>
    <w:rPr>
      <w:rFonts w:asciiTheme="minorHAnsi" w:eastAsiaTheme="majorEastAsia" w:hAnsiTheme="minorHAnsi" w:cstheme="majorBidi"/>
      <w:i/>
      <w:iCs/>
      <w:color w:val="272727" w:themeColor="text1" w:themeTint="D8"/>
      <w:kern w:val="2"/>
      <w:sz w:val="24"/>
      <w:szCs w:val="24"/>
      <w:lang w:val="de-DE" w:eastAsia="en-US"/>
      <w14:ligatures w14:val="standardContextual"/>
    </w:rPr>
  </w:style>
  <w:style w:type="character" w:customStyle="1" w:styleId="Titre9Car">
    <w:name w:val="Titre 9 Car"/>
    <w:basedOn w:val="Policepardfaut"/>
    <w:link w:val="Titre9"/>
    <w:uiPriority w:val="9"/>
    <w:semiHidden/>
    <w:rsid w:val="00FA1EA5"/>
    <w:rPr>
      <w:rFonts w:asciiTheme="minorHAnsi" w:eastAsiaTheme="majorEastAsia" w:hAnsiTheme="minorHAnsi" w:cstheme="majorBidi"/>
      <w:color w:val="272727" w:themeColor="text1" w:themeTint="D8"/>
      <w:kern w:val="2"/>
      <w:sz w:val="24"/>
      <w:szCs w:val="24"/>
      <w:lang w:val="de-DE" w:eastAsia="en-US"/>
      <w14:ligatures w14:val="standardContextual"/>
    </w:rPr>
  </w:style>
  <w:style w:type="table" w:styleId="Grilledutableau">
    <w:name w:val="Table Grid"/>
    <w:basedOn w:val="TableauNormal"/>
    <w:locked/>
    <w:rsid w:val="00FA1EA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semiHidden/>
    <w:rsid w:val="00FA1EA5"/>
    <w:rPr>
      <w:rFonts w:ascii="Tahoma" w:hAnsi="Tahoma" w:cs="Tahoma"/>
      <w:sz w:val="16"/>
      <w:szCs w:val="16"/>
    </w:rPr>
  </w:style>
  <w:style w:type="character" w:customStyle="1" w:styleId="TextedebullesCar">
    <w:name w:val="Texte de bulles Car"/>
    <w:basedOn w:val="Policepardfaut"/>
    <w:link w:val="Textedebulles"/>
    <w:semiHidden/>
    <w:rsid w:val="00FA1EA5"/>
    <w:rPr>
      <w:rFonts w:ascii="Tahoma" w:hAnsi="Tahoma" w:cs="Tahoma"/>
      <w:sz w:val="16"/>
      <w:szCs w:val="16"/>
      <w:lang w:val="fr-FR" w:eastAsia="fr-FR"/>
    </w:rPr>
  </w:style>
  <w:style w:type="paragraph" w:styleId="Titre">
    <w:name w:val="Title"/>
    <w:basedOn w:val="Normal"/>
    <w:next w:val="Normal"/>
    <w:link w:val="TitreCar"/>
    <w:uiPriority w:val="10"/>
    <w:qFormat/>
    <w:locked/>
    <w:rsid w:val="00FA1EA5"/>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FA1EA5"/>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locked/>
    <w:rsid w:val="00FA1EA5"/>
    <w:pPr>
      <w:numPr>
        <w:ilvl w:val="1"/>
      </w:numPr>
      <w:spacing w:after="160"/>
    </w:pPr>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FA1EA5"/>
    <w:rPr>
      <w:rFonts w:asciiTheme="minorHAnsi" w:eastAsiaTheme="majorEastAsia" w:hAnsiTheme="minorHAnsi"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FA1EA5"/>
    <w:pPr>
      <w:spacing w:before="160" w:after="160"/>
      <w:jc w:val="center"/>
    </w:pPr>
    <w:rPr>
      <w:rFonts w:eastAsiaTheme="minorHAnsi" w:cstheme="minorBidi"/>
      <w:i/>
      <w:iCs/>
      <w:color w:val="404040" w:themeColor="text1" w:themeTint="BF"/>
      <w:kern w:val="2"/>
      <w:lang w:val="de-DE" w:eastAsia="en-US"/>
      <w14:ligatures w14:val="standardContextual"/>
    </w:rPr>
  </w:style>
  <w:style w:type="character" w:customStyle="1" w:styleId="CitationCar">
    <w:name w:val="Citation Car"/>
    <w:basedOn w:val="Policepardfaut"/>
    <w:link w:val="Citation"/>
    <w:uiPriority w:val="29"/>
    <w:rsid w:val="00FA1EA5"/>
    <w:rPr>
      <w:rFonts w:eastAsiaTheme="minorHAnsi" w:cstheme="minorBidi"/>
      <w:i/>
      <w:iCs/>
      <w:color w:val="404040" w:themeColor="text1" w:themeTint="BF"/>
      <w:kern w:val="2"/>
      <w:sz w:val="24"/>
      <w:szCs w:val="24"/>
      <w:lang w:val="de-DE" w:eastAsia="en-US"/>
      <w14:ligatures w14:val="standardContextual"/>
    </w:rPr>
  </w:style>
  <w:style w:type="paragraph" w:styleId="Paragraphedeliste">
    <w:name w:val="List Paragraph"/>
    <w:basedOn w:val="Normal"/>
    <w:uiPriority w:val="34"/>
    <w:qFormat/>
    <w:rsid w:val="00FA1EA5"/>
    <w:pPr>
      <w:ind w:left="720"/>
      <w:contextualSpacing/>
    </w:pPr>
    <w:rPr>
      <w:rFonts w:eastAsiaTheme="minorHAnsi" w:cstheme="minorBidi"/>
      <w:kern w:val="2"/>
      <w:lang w:val="de-DE" w:eastAsia="en-US"/>
      <w14:ligatures w14:val="standardContextual"/>
    </w:rPr>
  </w:style>
  <w:style w:type="character" w:styleId="Accentuationintense">
    <w:name w:val="Intense Emphasis"/>
    <w:basedOn w:val="Policepardfaut"/>
    <w:uiPriority w:val="21"/>
    <w:qFormat/>
    <w:rsid w:val="00FA1EA5"/>
    <w:rPr>
      <w:i/>
      <w:iCs/>
      <w:color w:val="365F91" w:themeColor="accent1" w:themeShade="BF"/>
    </w:rPr>
  </w:style>
  <w:style w:type="paragraph" w:styleId="Citationintense">
    <w:name w:val="Intense Quote"/>
    <w:basedOn w:val="Normal"/>
    <w:next w:val="Normal"/>
    <w:link w:val="CitationintenseCar"/>
    <w:uiPriority w:val="30"/>
    <w:qFormat/>
    <w:rsid w:val="00FA1EA5"/>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cstheme="minorBidi"/>
      <w:i/>
      <w:iCs/>
      <w:color w:val="365F91" w:themeColor="accent1" w:themeShade="BF"/>
      <w:kern w:val="2"/>
      <w:lang w:val="de-DE" w:eastAsia="en-US"/>
      <w14:ligatures w14:val="standardContextual"/>
    </w:rPr>
  </w:style>
  <w:style w:type="character" w:customStyle="1" w:styleId="CitationintenseCar">
    <w:name w:val="Citation intense Car"/>
    <w:basedOn w:val="Policepardfaut"/>
    <w:link w:val="Citationintense"/>
    <w:uiPriority w:val="30"/>
    <w:rsid w:val="00FA1EA5"/>
    <w:rPr>
      <w:rFonts w:eastAsiaTheme="minorHAnsi" w:cstheme="minorBidi"/>
      <w:i/>
      <w:iCs/>
      <w:color w:val="365F91" w:themeColor="accent1" w:themeShade="BF"/>
      <w:kern w:val="2"/>
      <w:sz w:val="24"/>
      <w:szCs w:val="24"/>
      <w:lang w:val="de-DE" w:eastAsia="en-US"/>
      <w14:ligatures w14:val="standardContextual"/>
    </w:rPr>
  </w:style>
  <w:style w:type="character" w:styleId="Rfrenceintense">
    <w:name w:val="Intense Reference"/>
    <w:basedOn w:val="Policepardfaut"/>
    <w:uiPriority w:val="32"/>
    <w:qFormat/>
    <w:rsid w:val="00FA1EA5"/>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529</Words>
  <Characters>2913</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2026-10-02T10:04:00Z</dcterms:created>
  <dcterms:modified xsi:type="dcterms:W3CDTF">2026-10-02T11:40:00Z</dcterms:modified>
</cp:coreProperties>
</file>