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7AF7E" w14:textId="77777777" w:rsidR="000B48CD" w:rsidRPr="000B48CD" w:rsidRDefault="000B48CD" w:rsidP="000B48CD">
      <w:pPr>
        <w:jc w:val="both"/>
        <w:rPr>
          <w:b/>
          <w:bCs/>
          <w:lang w:val="de-DE"/>
        </w:rPr>
      </w:pPr>
      <w:r w:rsidRPr="000B48CD">
        <w:rPr>
          <w:b/>
          <w:lang w:val="de-DE"/>
        </w:rPr>
        <w:t xml:space="preserve">11. DEZEMBER 2025 - Gesetz </w:t>
      </w:r>
      <w:r w:rsidRPr="00BC722E">
        <w:rPr>
          <w:b/>
          <w:lang w:val="de-DE"/>
        </w:rPr>
        <w:t>zur Abänderung des Zivilgesetzbuches zur Erweiterung der Möglichkeiten der Zuteilung der Familienwohnung bei Ehescheidung und zur Ermöglichung der Zuteilung bei Beendigung des gesetzlichen Zusammenwohnens</w:t>
      </w:r>
    </w:p>
    <w:p w14:paraId="4844FC5D" w14:textId="77777777" w:rsidR="00233F36" w:rsidRPr="00C80000" w:rsidRDefault="00233F36" w:rsidP="00127CA8">
      <w:pPr>
        <w:jc w:val="both"/>
        <w:rPr>
          <w:lang w:val="de-DE"/>
        </w:rPr>
      </w:pPr>
    </w:p>
    <w:p w14:paraId="19925B2C" w14:textId="77777777" w:rsidR="00233F36" w:rsidRPr="00C80000" w:rsidRDefault="00233F36">
      <w:pPr>
        <w:rPr>
          <w:lang w:val="de-DE"/>
        </w:rPr>
      </w:pPr>
    </w:p>
    <w:p w14:paraId="1EC0633B" w14:textId="2634226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E50EB">
        <w:rPr>
          <w:lang w:val="de-DE"/>
        </w:rPr>
        <w:t>28. September 2026</w:t>
      </w:r>
      <w:r w:rsidRPr="00C80000">
        <w:rPr>
          <w:lang w:val="de-DE"/>
        </w:rPr>
        <w:t>)</w:t>
      </w:r>
    </w:p>
    <w:p w14:paraId="55AB8368" w14:textId="77777777" w:rsidR="00233F36" w:rsidRPr="00127CA8" w:rsidRDefault="00233F36" w:rsidP="000F5F44">
      <w:pPr>
        <w:jc w:val="center"/>
        <w:rPr>
          <w:lang w:val="de-DE"/>
        </w:rPr>
      </w:pPr>
    </w:p>
    <w:p w14:paraId="2FDD16BB" w14:textId="77777777" w:rsidR="00233F36" w:rsidRPr="00C80000" w:rsidRDefault="00233F36" w:rsidP="00CA081B">
      <w:pPr>
        <w:jc w:val="center"/>
        <w:rPr>
          <w:lang w:val="de-DE"/>
        </w:rPr>
      </w:pPr>
    </w:p>
    <w:p w14:paraId="4FBDD7A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1061135" w14:textId="77777777" w:rsidR="00E1687C" w:rsidRDefault="00E1687C" w:rsidP="00CA081B">
      <w:pPr>
        <w:jc w:val="both"/>
        <w:rPr>
          <w:lang w:val="de-DE"/>
        </w:rPr>
      </w:pPr>
    </w:p>
    <w:p w14:paraId="20CEF04D" w14:textId="77777777" w:rsidR="00E1687C" w:rsidRPr="00C80000" w:rsidRDefault="00E1687C" w:rsidP="00CA081B">
      <w:pPr>
        <w:jc w:val="both"/>
        <w:rPr>
          <w:lang w:val="de-DE"/>
        </w:rPr>
      </w:pPr>
    </w:p>
    <w:p w14:paraId="3DE58FD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1EDB8BE" w14:textId="77777777" w:rsidR="000B48CD" w:rsidRPr="000B48CD" w:rsidRDefault="000B48CD" w:rsidP="00D15763">
      <w:pPr>
        <w:jc w:val="center"/>
        <w:rPr>
          <w:b/>
          <w:bCs/>
          <w:lang w:val="de-DE"/>
        </w:rPr>
      </w:pPr>
      <w:r w:rsidRPr="000B48CD">
        <w:rPr>
          <w:b/>
          <w:lang w:val="de-DE"/>
        </w:rPr>
        <w:lastRenderedPageBreak/>
        <w:t>FÖDERALER ÖFFENTLICHER DIENST JUSTIZ</w:t>
      </w:r>
    </w:p>
    <w:p w14:paraId="27D523E5" w14:textId="77777777" w:rsidR="000B48CD" w:rsidRPr="000B48CD" w:rsidRDefault="000B48CD" w:rsidP="00D15763">
      <w:pPr>
        <w:jc w:val="both"/>
        <w:rPr>
          <w:lang w:val="de-DE"/>
        </w:rPr>
      </w:pPr>
    </w:p>
    <w:p w14:paraId="36CEDDFC" w14:textId="77777777" w:rsidR="000B48CD" w:rsidRPr="000B48CD" w:rsidRDefault="000B48CD" w:rsidP="00D15763">
      <w:pPr>
        <w:jc w:val="both"/>
        <w:rPr>
          <w:lang w:val="de-DE"/>
        </w:rPr>
      </w:pPr>
    </w:p>
    <w:p w14:paraId="3926E590" w14:textId="77777777" w:rsidR="000B48CD" w:rsidRPr="000B48CD" w:rsidRDefault="000B48CD" w:rsidP="00D15763">
      <w:pPr>
        <w:jc w:val="both"/>
        <w:rPr>
          <w:b/>
          <w:bCs/>
          <w:lang w:val="de-DE"/>
        </w:rPr>
      </w:pPr>
      <w:r w:rsidRPr="000B48CD">
        <w:rPr>
          <w:b/>
          <w:lang w:val="de-DE"/>
        </w:rPr>
        <w:t>11. DEZEMBER 2025 - Gesetz zur Abänderung des Zivilgesetzbuches zur Erweiterung der Möglichkeiten der Zuteilung der Familienwohnung bei Ehescheidung und zur Ermöglichung der Zuteilung bei Beendigung des gesetzlichen Zusammenwohnens</w:t>
      </w:r>
    </w:p>
    <w:p w14:paraId="24419710" w14:textId="77777777" w:rsidR="000B48CD" w:rsidRPr="000B48CD" w:rsidRDefault="000B48CD" w:rsidP="00D15763">
      <w:pPr>
        <w:jc w:val="both"/>
        <w:rPr>
          <w:lang w:val="de-DE"/>
        </w:rPr>
      </w:pPr>
    </w:p>
    <w:p w14:paraId="034CFAD0" w14:textId="77777777" w:rsidR="000B48CD" w:rsidRPr="000B48CD" w:rsidRDefault="000B48CD" w:rsidP="00D15763">
      <w:pPr>
        <w:jc w:val="both"/>
        <w:rPr>
          <w:lang w:val="de-DE"/>
        </w:rPr>
      </w:pPr>
    </w:p>
    <w:p w14:paraId="3B3EA14E" w14:textId="77777777" w:rsidR="000B48CD" w:rsidRPr="000B48CD" w:rsidRDefault="000B48CD" w:rsidP="00E1593D">
      <w:pPr>
        <w:ind w:left="1416" w:firstLine="708"/>
        <w:jc w:val="both"/>
        <w:rPr>
          <w:lang w:val="de-DE"/>
        </w:rPr>
      </w:pPr>
      <w:r w:rsidRPr="000B48CD">
        <w:rPr>
          <w:lang w:val="de-DE"/>
        </w:rPr>
        <w:t>PHILIPPE, König der Belgier,</w:t>
      </w:r>
    </w:p>
    <w:p w14:paraId="6CBEF977" w14:textId="77777777" w:rsidR="000B48CD" w:rsidRPr="000B48CD" w:rsidRDefault="000B48CD" w:rsidP="00E1593D">
      <w:pPr>
        <w:ind w:left="708" w:firstLine="708"/>
        <w:jc w:val="both"/>
        <w:rPr>
          <w:lang w:val="de-DE"/>
        </w:rPr>
      </w:pPr>
    </w:p>
    <w:p w14:paraId="757529B0" w14:textId="77777777" w:rsidR="000B48CD" w:rsidRPr="000B48CD" w:rsidRDefault="000B48CD" w:rsidP="00E1593D">
      <w:pPr>
        <w:ind w:left="708" w:firstLine="708"/>
        <w:jc w:val="both"/>
        <w:rPr>
          <w:lang w:val="de-DE"/>
        </w:rPr>
      </w:pPr>
      <w:r w:rsidRPr="000B48CD">
        <w:rPr>
          <w:lang w:val="de-DE"/>
        </w:rPr>
        <w:t>Allen Gegenwärtigen und Zukünftigen, Unser Gruß!</w:t>
      </w:r>
    </w:p>
    <w:p w14:paraId="2ACD2EAA" w14:textId="77777777" w:rsidR="000B48CD" w:rsidRPr="000B48CD" w:rsidRDefault="000B48CD" w:rsidP="00E1593D">
      <w:pPr>
        <w:ind w:firstLine="708"/>
        <w:jc w:val="both"/>
        <w:rPr>
          <w:lang w:val="de-DE"/>
        </w:rPr>
      </w:pPr>
    </w:p>
    <w:p w14:paraId="1C83EEA0" w14:textId="77777777" w:rsidR="000B48CD" w:rsidRPr="000B48CD" w:rsidRDefault="000B48CD" w:rsidP="00E1593D">
      <w:pPr>
        <w:ind w:firstLine="708"/>
        <w:jc w:val="both"/>
        <w:rPr>
          <w:lang w:val="de-DE"/>
        </w:rPr>
      </w:pPr>
    </w:p>
    <w:p w14:paraId="0C6632D1" w14:textId="77777777" w:rsidR="000B48CD" w:rsidRPr="000B48CD" w:rsidRDefault="000B48CD" w:rsidP="00E1593D">
      <w:pPr>
        <w:ind w:firstLine="708"/>
        <w:jc w:val="both"/>
        <w:rPr>
          <w:lang w:val="de-DE"/>
        </w:rPr>
      </w:pPr>
      <w:r w:rsidRPr="000B48CD">
        <w:rPr>
          <w:lang w:val="de-DE"/>
        </w:rPr>
        <w:t>Die Abgeordnetenkammer hat das Folgende angenommen und Wir sanktionieren es:</w:t>
      </w:r>
    </w:p>
    <w:p w14:paraId="47B8225D" w14:textId="77777777" w:rsidR="000B48CD" w:rsidRPr="000B48CD" w:rsidRDefault="000B48CD" w:rsidP="00D15763">
      <w:pPr>
        <w:jc w:val="both"/>
        <w:rPr>
          <w:lang w:val="de-DE"/>
        </w:rPr>
      </w:pPr>
    </w:p>
    <w:p w14:paraId="7E0B2A97" w14:textId="77777777" w:rsidR="000B48CD" w:rsidRPr="000B48CD" w:rsidRDefault="000B48CD" w:rsidP="00D15763">
      <w:pPr>
        <w:jc w:val="both"/>
        <w:rPr>
          <w:lang w:val="de-DE"/>
        </w:rPr>
      </w:pPr>
    </w:p>
    <w:p w14:paraId="0D6DD6C6" w14:textId="77777777" w:rsidR="000B48CD" w:rsidRPr="000B48CD" w:rsidRDefault="000B48CD" w:rsidP="00E1593D">
      <w:pPr>
        <w:jc w:val="center"/>
        <w:rPr>
          <w:lang w:val="de-DE"/>
        </w:rPr>
      </w:pPr>
      <w:r w:rsidRPr="000B48CD">
        <w:rPr>
          <w:lang w:val="de-DE"/>
        </w:rPr>
        <w:t xml:space="preserve">KAPITEL 1 - </w:t>
      </w:r>
      <w:r w:rsidRPr="000B48CD">
        <w:rPr>
          <w:i/>
          <w:lang w:val="de-DE"/>
        </w:rPr>
        <w:t>Allgemeine Bestimmung</w:t>
      </w:r>
    </w:p>
    <w:p w14:paraId="49D51D68" w14:textId="77777777" w:rsidR="000B48CD" w:rsidRPr="000B48CD" w:rsidRDefault="000B48CD" w:rsidP="00D15763">
      <w:pPr>
        <w:jc w:val="both"/>
        <w:rPr>
          <w:lang w:val="de-DE"/>
        </w:rPr>
      </w:pPr>
    </w:p>
    <w:p w14:paraId="0FD5F075" w14:textId="77777777" w:rsidR="000B48CD" w:rsidRPr="000B48CD" w:rsidRDefault="000B48CD" w:rsidP="00D15763">
      <w:pPr>
        <w:jc w:val="both"/>
        <w:rPr>
          <w:lang w:val="de-DE"/>
        </w:rPr>
      </w:pPr>
    </w:p>
    <w:p w14:paraId="1D766B88" w14:textId="77777777" w:rsidR="000B48CD" w:rsidRPr="000B48CD" w:rsidRDefault="000B48CD" w:rsidP="00E1593D">
      <w:pPr>
        <w:ind w:firstLine="708"/>
        <w:jc w:val="both"/>
        <w:rPr>
          <w:lang w:val="de-DE"/>
        </w:rPr>
      </w:pPr>
      <w:r w:rsidRPr="000B48CD">
        <w:rPr>
          <w:b/>
          <w:lang w:val="de-DE"/>
        </w:rPr>
        <w:t>Artikel 1 -</w:t>
      </w:r>
      <w:r w:rsidRPr="000B48CD">
        <w:rPr>
          <w:lang w:val="de-DE"/>
        </w:rPr>
        <w:t xml:space="preserve"> Vorliegendes Gesetz regelt eine in Artikel 74 der Verfassung erwähnte Angelegenheit.</w:t>
      </w:r>
    </w:p>
    <w:p w14:paraId="63080EA1" w14:textId="77777777" w:rsidR="000B48CD" w:rsidRPr="000B48CD" w:rsidRDefault="000B48CD" w:rsidP="00D15763">
      <w:pPr>
        <w:jc w:val="both"/>
        <w:rPr>
          <w:lang w:val="de-DE"/>
        </w:rPr>
      </w:pPr>
    </w:p>
    <w:p w14:paraId="4726289B" w14:textId="77777777" w:rsidR="000B48CD" w:rsidRPr="000B48CD" w:rsidRDefault="000B48CD" w:rsidP="00D15763">
      <w:pPr>
        <w:jc w:val="both"/>
        <w:rPr>
          <w:lang w:val="de-DE"/>
        </w:rPr>
      </w:pPr>
    </w:p>
    <w:p w14:paraId="1DF08E4A" w14:textId="77777777" w:rsidR="000B48CD" w:rsidRPr="000B48CD" w:rsidRDefault="000B48CD" w:rsidP="00D15763">
      <w:pPr>
        <w:jc w:val="both"/>
        <w:rPr>
          <w:lang w:val="de-DE"/>
        </w:rPr>
      </w:pPr>
      <w:r w:rsidRPr="000B48CD">
        <w:rPr>
          <w:lang w:val="de-DE"/>
        </w:rPr>
        <w:t xml:space="preserve">KAPITEL 2 - </w:t>
      </w:r>
      <w:r w:rsidRPr="000B48CD">
        <w:rPr>
          <w:i/>
          <w:lang w:val="de-DE"/>
        </w:rPr>
        <w:t>Abänderungen des Zivilgesetzbuches zur Erweiterung der Möglichkeiten der Zuteilung der Familienwohnung bei Ehescheidung und zur Ermöglichung der Zuteilung bei Beendigung des gesetzlichen Zusammenwohnens</w:t>
      </w:r>
    </w:p>
    <w:p w14:paraId="308F6767" w14:textId="77777777" w:rsidR="000B48CD" w:rsidRPr="000B48CD" w:rsidRDefault="000B48CD" w:rsidP="00D15763">
      <w:pPr>
        <w:jc w:val="both"/>
        <w:rPr>
          <w:lang w:val="de-DE"/>
        </w:rPr>
      </w:pPr>
    </w:p>
    <w:p w14:paraId="087EAEF1" w14:textId="77777777" w:rsidR="000B48CD" w:rsidRPr="000B48CD" w:rsidRDefault="000B48CD" w:rsidP="00D15763">
      <w:pPr>
        <w:jc w:val="both"/>
        <w:rPr>
          <w:lang w:val="de-DE"/>
        </w:rPr>
      </w:pPr>
    </w:p>
    <w:p w14:paraId="7F0A02D4" w14:textId="77777777" w:rsidR="000B48CD" w:rsidRPr="000B48CD" w:rsidRDefault="000B48CD" w:rsidP="00E1593D">
      <w:pPr>
        <w:ind w:firstLine="708"/>
        <w:jc w:val="both"/>
        <w:rPr>
          <w:lang w:val="de-DE"/>
        </w:rPr>
      </w:pPr>
      <w:r w:rsidRPr="000B48CD">
        <w:rPr>
          <w:b/>
          <w:lang w:val="de-DE"/>
        </w:rPr>
        <w:t>Art. 2 -</w:t>
      </w:r>
      <w:r w:rsidRPr="000B48CD">
        <w:rPr>
          <w:lang w:val="de-DE"/>
        </w:rPr>
        <w:t xml:space="preserve"> In Artikel 2.3.14 § 2 des Zivilgesetzbuches, eingefügt durch das Gesetz vom 19. Januar 2022, wird Absatz 2 durch die Wörter ", oder wenn die Strafverfolgung gegen den anderen Ehepartner nach Anwendung des in Artikel 216</w:t>
      </w:r>
      <w:r w:rsidRPr="000B48CD">
        <w:rPr>
          <w:i/>
          <w:iCs/>
          <w:lang w:val="de-DE"/>
        </w:rPr>
        <w:t>ter</w:t>
      </w:r>
      <w:r w:rsidRPr="000B48CD">
        <w:rPr>
          <w:lang w:val="de-DE"/>
        </w:rPr>
        <w:t xml:space="preserve"> des Strafprozessgesetzbuches erwähnten Verfahrens erloschen ist" ergänzt.</w:t>
      </w:r>
    </w:p>
    <w:p w14:paraId="3E1B7075" w14:textId="77777777" w:rsidR="000B48CD" w:rsidRPr="000B48CD" w:rsidRDefault="000B48CD" w:rsidP="00D15763">
      <w:pPr>
        <w:jc w:val="both"/>
        <w:rPr>
          <w:lang w:val="de-DE"/>
        </w:rPr>
      </w:pPr>
    </w:p>
    <w:p w14:paraId="3DB612A5" w14:textId="77777777" w:rsidR="000B48CD" w:rsidRPr="000B48CD" w:rsidRDefault="000B48CD" w:rsidP="00D15763">
      <w:pPr>
        <w:jc w:val="both"/>
        <w:rPr>
          <w:lang w:val="de-DE"/>
        </w:rPr>
      </w:pPr>
    </w:p>
    <w:p w14:paraId="0CF60B20" w14:textId="77777777" w:rsidR="000B48CD" w:rsidRPr="000B48CD" w:rsidRDefault="000B48CD" w:rsidP="00E1593D">
      <w:pPr>
        <w:ind w:firstLine="708"/>
        <w:jc w:val="both"/>
        <w:rPr>
          <w:lang w:val="de-DE"/>
        </w:rPr>
      </w:pPr>
      <w:r w:rsidRPr="000B48CD">
        <w:rPr>
          <w:b/>
          <w:lang w:val="de-DE"/>
        </w:rPr>
        <w:t>Art. 3 -</w:t>
      </w:r>
      <w:r w:rsidRPr="000B48CD">
        <w:rPr>
          <w:lang w:val="de-DE"/>
        </w:rPr>
        <w:t xml:space="preserve"> Artikel 1480 des früheren Zivilgesetzbuches, aufgehoben durch das Gesetz vom 14. Juli 1976, wird mit folgendem Wortlaut wieder aufgenommen:</w:t>
      </w:r>
    </w:p>
    <w:p w14:paraId="56159387" w14:textId="77777777" w:rsidR="000B48CD" w:rsidRPr="000B48CD" w:rsidRDefault="000B48CD" w:rsidP="00D15763">
      <w:pPr>
        <w:jc w:val="both"/>
        <w:rPr>
          <w:lang w:val="de-DE"/>
        </w:rPr>
      </w:pPr>
    </w:p>
    <w:p w14:paraId="14C99822" w14:textId="77777777" w:rsidR="000B48CD" w:rsidRPr="000B48CD" w:rsidRDefault="000B48CD" w:rsidP="0049330D">
      <w:pPr>
        <w:ind w:firstLine="708"/>
        <w:jc w:val="both"/>
        <w:rPr>
          <w:lang w:val="de-DE"/>
        </w:rPr>
      </w:pPr>
      <w:r w:rsidRPr="000B48CD">
        <w:rPr>
          <w:lang w:val="de-DE"/>
        </w:rPr>
        <w:t>"Art. 1480 - Endet das gesetzliche Zusammenwohnen durch den Tod einer der Parteien, kann die längstlebende Partei für die vorrangige Zuteilung berücksichtigt werden, indem sie sich gegebenenfalls gegen Zuzahlung vorrangig Folgendes zuteilen lässt, sofern es zum Vermögen gehört, das sich ausschließlich zwischen den gesetzlich Zusammenwohnenden in Ungeteiltheit befindet:</w:t>
      </w:r>
    </w:p>
    <w:p w14:paraId="14DE0E05" w14:textId="77777777" w:rsidR="000B48CD" w:rsidRPr="000B48CD" w:rsidRDefault="000B48CD" w:rsidP="00D15763">
      <w:pPr>
        <w:jc w:val="both"/>
        <w:rPr>
          <w:lang w:val="de-DE"/>
        </w:rPr>
      </w:pPr>
    </w:p>
    <w:p w14:paraId="25CC9C1A" w14:textId="77777777" w:rsidR="000B48CD" w:rsidRPr="000B48CD" w:rsidRDefault="000B48CD" w:rsidP="0049330D">
      <w:pPr>
        <w:ind w:firstLine="708"/>
        <w:jc w:val="both"/>
        <w:rPr>
          <w:lang w:val="de-DE"/>
        </w:rPr>
      </w:pPr>
      <w:r w:rsidRPr="000B48CD">
        <w:rPr>
          <w:lang w:val="de-DE"/>
        </w:rPr>
        <w:t>1. eines der unbeweglichen Güter, das der Familie als Wohnung dient,</w:t>
      </w:r>
    </w:p>
    <w:p w14:paraId="358D5375" w14:textId="77777777" w:rsidR="000B48CD" w:rsidRPr="000B48CD" w:rsidRDefault="000B48CD" w:rsidP="00D15763">
      <w:pPr>
        <w:jc w:val="both"/>
        <w:rPr>
          <w:lang w:val="de-DE"/>
        </w:rPr>
      </w:pPr>
    </w:p>
    <w:p w14:paraId="09C78A52" w14:textId="77777777" w:rsidR="000B48CD" w:rsidRPr="000B48CD" w:rsidRDefault="000B48CD" w:rsidP="0049330D">
      <w:pPr>
        <w:ind w:firstLine="708"/>
        <w:jc w:val="both"/>
        <w:rPr>
          <w:lang w:val="de-DE"/>
        </w:rPr>
      </w:pPr>
      <w:r w:rsidRPr="000B48CD">
        <w:rPr>
          <w:lang w:val="de-DE"/>
        </w:rPr>
        <w:t>2. den dort vorhandenen Hausrat,</w:t>
      </w:r>
    </w:p>
    <w:p w14:paraId="471224F6" w14:textId="77777777" w:rsidR="000B48CD" w:rsidRPr="000B48CD" w:rsidRDefault="000B48CD" w:rsidP="00D15763">
      <w:pPr>
        <w:jc w:val="both"/>
        <w:rPr>
          <w:lang w:val="de-DE"/>
        </w:rPr>
      </w:pPr>
    </w:p>
    <w:p w14:paraId="1E20BB8C" w14:textId="77777777" w:rsidR="000B48CD" w:rsidRPr="000B48CD" w:rsidRDefault="000B48CD" w:rsidP="0049330D">
      <w:pPr>
        <w:ind w:firstLine="708"/>
        <w:jc w:val="both"/>
        <w:rPr>
          <w:lang w:val="de-DE"/>
        </w:rPr>
      </w:pPr>
      <w:r w:rsidRPr="000B48CD">
        <w:rPr>
          <w:lang w:val="de-DE"/>
        </w:rPr>
        <w:t>3. die Güter, die sie für die Berufsausübung oder den Betrieb ihres Unternehmens verwendet."</w:t>
      </w:r>
    </w:p>
    <w:p w14:paraId="68C7BCF4" w14:textId="77777777" w:rsidR="000B48CD" w:rsidRPr="000B48CD" w:rsidRDefault="000B48CD" w:rsidP="00D15763">
      <w:pPr>
        <w:jc w:val="both"/>
        <w:rPr>
          <w:lang w:val="de-DE"/>
        </w:rPr>
      </w:pPr>
    </w:p>
    <w:p w14:paraId="51A8C756" w14:textId="77777777" w:rsidR="000B48CD" w:rsidRPr="000B48CD" w:rsidRDefault="000B48CD" w:rsidP="00D15763">
      <w:pPr>
        <w:jc w:val="both"/>
        <w:rPr>
          <w:lang w:val="de-DE"/>
        </w:rPr>
      </w:pPr>
    </w:p>
    <w:p w14:paraId="52F42142" w14:textId="77777777" w:rsidR="000B48CD" w:rsidRPr="000B48CD" w:rsidRDefault="000B48CD" w:rsidP="0049330D">
      <w:pPr>
        <w:ind w:firstLine="708"/>
        <w:jc w:val="both"/>
        <w:rPr>
          <w:lang w:val="de-DE"/>
        </w:rPr>
      </w:pPr>
      <w:r w:rsidRPr="000B48CD">
        <w:rPr>
          <w:b/>
          <w:lang w:val="de-DE"/>
        </w:rPr>
        <w:t>Art. 4 -</w:t>
      </w:r>
      <w:r w:rsidRPr="000B48CD">
        <w:rPr>
          <w:lang w:val="de-DE"/>
        </w:rPr>
        <w:t xml:space="preserve"> Artikel 1481 desselben Gesetzbuches, aufgehoben durch das Gesetz vom 14. Juli 1976, wird mit folgendem Wortlaut wieder aufgenommen:</w:t>
      </w:r>
    </w:p>
    <w:p w14:paraId="7AACB3D8" w14:textId="77777777" w:rsidR="000B48CD" w:rsidRPr="000B48CD" w:rsidRDefault="000B48CD" w:rsidP="00D15763">
      <w:pPr>
        <w:jc w:val="both"/>
        <w:rPr>
          <w:lang w:val="de-DE"/>
        </w:rPr>
      </w:pPr>
    </w:p>
    <w:p w14:paraId="4E7C61A0" w14:textId="77777777" w:rsidR="000B48CD" w:rsidRPr="000B48CD" w:rsidRDefault="000B48CD" w:rsidP="0049330D">
      <w:pPr>
        <w:ind w:firstLine="708"/>
        <w:jc w:val="both"/>
        <w:rPr>
          <w:lang w:val="de-DE"/>
        </w:rPr>
      </w:pPr>
      <w:r w:rsidRPr="000B48CD">
        <w:rPr>
          <w:lang w:val="de-DE"/>
        </w:rPr>
        <w:t>"Art. 1481 - § 1 - Endet das gesetzliche Zusammenwohnen durch eine schriftliche Erklärung, entweder in gegenseitigem Einvernehmen oder einseitig, kann jeder der gesetzlich Zusammenwohnenden im Laufe des Liquidationsverfahrens für die vorrangige Zuteilung berücksichtigt werden, indem er beim Familiengericht zu seinen Gunsten die Anwendung der Bestimmungen von Artikel 1480 beantragt.</w:t>
      </w:r>
    </w:p>
    <w:p w14:paraId="14BA1038" w14:textId="77777777" w:rsidR="000B48CD" w:rsidRPr="000B48CD" w:rsidRDefault="000B48CD" w:rsidP="00D15763">
      <w:pPr>
        <w:jc w:val="both"/>
        <w:rPr>
          <w:lang w:val="de-DE"/>
        </w:rPr>
      </w:pPr>
    </w:p>
    <w:p w14:paraId="410CE6B2" w14:textId="77777777" w:rsidR="000B48CD" w:rsidRPr="000B48CD" w:rsidRDefault="000B48CD" w:rsidP="0049330D">
      <w:pPr>
        <w:ind w:firstLine="708"/>
        <w:jc w:val="both"/>
        <w:rPr>
          <w:lang w:val="de-DE"/>
        </w:rPr>
      </w:pPr>
      <w:r w:rsidRPr="000B48CD">
        <w:rPr>
          <w:lang w:val="de-DE"/>
        </w:rPr>
        <w:t>§ 2 - Das Gericht entscheidet unter Beachtung der Interessen, die jeder der gesetzlich Zusammenwohnenden geltend machen kann, und unter Berücksichtigung der finanziellen Möglichkeiten desjenigen, der gegebenenfalls die Zuzahlung wird leisten müssen. Vorbehaltlich außergewöhnlicher Umstände wird dem Antrag stattgegeben, den der gesetzlich Zusammenwohnende einreicht, der Opfer einer in den Artikeln 375, 398 bis 400, 402, 403, 405, 409 §§ 1 bis 3 und 5 und 422</w:t>
      </w:r>
      <w:r w:rsidRPr="000B48CD">
        <w:rPr>
          <w:i/>
          <w:iCs/>
          <w:lang w:val="de-DE"/>
        </w:rPr>
        <w:t>bis</w:t>
      </w:r>
      <w:r w:rsidRPr="000B48CD">
        <w:rPr>
          <w:lang w:val="de-DE"/>
        </w:rPr>
        <w:t xml:space="preserve"> des Strafgesetzbuches erwähnten Tat oder eines Versuchs einer in den Artikeln 375, 393 bis 397, 401, 404 und 409 § 4 desselben Gesetzbuches erwähnten Tat gewesen ist, wenn der andere gesetzlich Zusammenwohnende aus diesem Grund durch eine formell rechtskräftige Entscheidung als Täter, Mittäter oder Komplize für schuldig erklärt worden ist, oder wenn die Strafverfolgung gegen den anderen gesetzlich Zusammenwohnenden nach Anwendung des in Artikel 216</w:t>
      </w:r>
      <w:r w:rsidRPr="000B48CD">
        <w:rPr>
          <w:i/>
          <w:iCs/>
          <w:lang w:val="de-DE"/>
        </w:rPr>
        <w:t>ter</w:t>
      </w:r>
      <w:r w:rsidRPr="000B48CD">
        <w:rPr>
          <w:lang w:val="de-DE"/>
        </w:rPr>
        <w:t xml:space="preserve"> des Strafprozessgesetzbuches erwähnten Verfahrens erloschen ist."</w:t>
      </w:r>
    </w:p>
    <w:p w14:paraId="26FB16E7" w14:textId="77777777" w:rsidR="000B48CD" w:rsidRPr="000B48CD" w:rsidRDefault="000B48CD" w:rsidP="00D15763">
      <w:pPr>
        <w:jc w:val="both"/>
        <w:rPr>
          <w:lang w:val="de-DE"/>
        </w:rPr>
      </w:pPr>
    </w:p>
    <w:p w14:paraId="09AA6666" w14:textId="77777777" w:rsidR="000B48CD" w:rsidRPr="000B48CD" w:rsidRDefault="000B48CD" w:rsidP="00D15763">
      <w:pPr>
        <w:jc w:val="both"/>
        <w:rPr>
          <w:lang w:val="de-DE"/>
        </w:rPr>
      </w:pPr>
    </w:p>
    <w:p w14:paraId="69271FA8" w14:textId="77777777" w:rsidR="000B48CD" w:rsidRPr="000B48CD" w:rsidRDefault="000B48CD" w:rsidP="0049330D">
      <w:pPr>
        <w:ind w:firstLine="708"/>
        <w:jc w:val="both"/>
        <w:rPr>
          <w:lang w:val="de-DE"/>
        </w:rPr>
      </w:pPr>
      <w:r w:rsidRPr="000B48CD">
        <w:rPr>
          <w:lang w:val="de-DE"/>
        </w:rPr>
        <w:t xml:space="preserve">Wir fertigen das vorliegende Gesetz aus und ordnen an, dass es mit dem Staatssiegel versehen und durch das </w:t>
      </w:r>
      <w:r w:rsidRPr="000B48CD">
        <w:rPr>
          <w:i/>
          <w:lang w:val="de-DE"/>
        </w:rPr>
        <w:t>Belgische Staatsblatt</w:t>
      </w:r>
      <w:r w:rsidRPr="000B48CD">
        <w:rPr>
          <w:lang w:val="de-DE"/>
        </w:rPr>
        <w:t xml:space="preserve"> veröffentlicht wird.</w:t>
      </w:r>
    </w:p>
    <w:p w14:paraId="1CF6709C" w14:textId="77777777" w:rsidR="000B48CD" w:rsidRPr="000B48CD" w:rsidRDefault="000B48CD" w:rsidP="00D15763">
      <w:pPr>
        <w:jc w:val="both"/>
        <w:rPr>
          <w:lang w:val="de-DE"/>
        </w:rPr>
      </w:pPr>
    </w:p>
    <w:p w14:paraId="354ADED3" w14:textId="77777777" w:rsidR="000B48CD" w:rsidRPr="000B48CD" w:rsidRDefault="000B48CD" w:rsidP="00D15763">
      <w:pPr>
        <w:jc w:val="both"/>
        <w:rPr>
          <w:lang w:val="de-DE"/>
        </w:rPr>
      </w:pPr>
    </w:p>
    <w:p w14:paraId="14530971" w14:textId="77777777" w:rsidR="000B48CD" w:rsidRPr="000B48CD" w:rsidRDefault="000B48CD" w:rsidP="0049330D">
      <w:pPr>
        <w:ind w:firstLine="708"/>
        <w:jc w:val="both"/>
        <w:rPr>
          <w:lang w:val="de-DE"/>
        </w:rPr>
      </w:pPr>
      <w:r w:rsidRPr="000B48CD">
        <w:rPr>
          <w:lang w:val="de-DE"/>
        </w:rPr>
        <w:t>Gegeben zu Brüssel, den 11. Dezember 2025</w:t>
      </w:r>
    </w:p>
    <w:p w14:paraId="509DDDC9" w14:textId="77777777" w:rsidR="000B48CD" w:rsidRPr="000B48CD" w:rsidRDefault="000B48CD" w:rsidP="00D15763">
      <w:pPr>
        <w:jc w:val="both"/>
        <w:rPr>
          <w:lang w:val="de-DE"/>
        </w:rPr>
      </w:pPr>
    </w:p>
    <w:p w14:paraId="53524887" w14:textId="77777777" w:rsidR="000B48CD" w:rsidRPr="000B48CD" w:rsidRDefault="000B48CD" w:rsidP="00D15763">
      <w:pPr>
        <w:jc w:val="both"/>
        <w:rPr>
          <w:lang w:val="de-DE"/>
        </w:rPr>
      </w:pPr>
    </w:p>
    <w:p w14:paraId="16B53B16" w14:textId="77777777" w:rsidR="000B48CD" w:rsidRPr="000B48CD" w:rsidRDefault="000B48CD" w:rsidP="0049330D">
      <w:pPr>
        <w:jc w:val="center"/>
        <w:rPr>
          <w:lang w:val="de-DE"/>
        </w:rPr>
      </w:pPr>
      <w:r w:rsidRPr="000B48CD">
        <w:rPr>
          <w:lang w:val="de-DE"/>
        </w:rPr>
        <w:t>PHILIPPE</w:t>
      </w:r>
    </w:p>
    <w:p w14:paraId="41A87EE1" w14:textId="77777777" w:rsidR="000B48CD" w:rsidRPr="000B48CD" w:rsidRDefault="000B48CD" w:rsidP="0049330D">
      <w:pPr>
        <w:jc w:val="center"/>
        <w:rPr>
          <w:lang w:val="de-DE"/>
        </w:rPr>
      </w:pPr>
    </w:p>
    <w:p w14:paraId="781846F1" w14:textId="77777777" w:rsidR="000B48CD" w:rsidRPr="000B48CD" w:rsidRDefault="000B48CD" w:rsidP="0049330D">
      <w:pPr>
        <w:jc w:val="center"/>
        <w:rPr>
          <w:lang w:val="de-DE"/>
        </w:rPr>
      </w:pPr>
      <w:r w:rsidRPr="000B48CD">
        <w:rPr>
          <w:lang w:val="de-DE"/>
        </w:rPr>
        <w:t>Von Königs wegen:</w:t>
      </w:r>
    </w:p>
    <w:p w14:paraId="56667726" w14:textId="77777777" w:rsidR="000B48CD" w:rsidRPr="000B48CD" w:rsidRDefault="000B48CD" w:rsidP="0049330D">
      <w:pPr>
        <w:jc w:val="center"/>
        <w:rPr>
          <w:lang w:val="de-DE"/>
        </w:rPr>
      </w:pPr>
    </w:p>
    <w:p w14:paraId="33F5C05A" w14:textId="77777777" w:rsidR="000B48CD" w:rsidRPr="000B48CD" w:rsidRDefault="000B48CD" w:rsidP="0049330D">
      <w:pPr>
        <w:jc w:val="center"/>
        <w:rPr>
          <w:lang w:val="de-DE"/>
        </w:rPr>
      </w:pPr>
      <w:r w:rsidRPr="000B48CD">
        <w:rPr>
          <w:lang w:val="de-DE"/>
        </w:rPr>
        <w:t>Die Ministerin der Justiz</w:t>
      </w:r>
    </w:p>
    <w:p w14:paraId="75E10479" w14:textId="77777777" w:rsidR="000B48CD" w:rsidRPr="000B48CD" w:rsidRDefault="000B48CD" w:rsidP="0049330D">
      <w:pPr>
        <w:jc w:val="center"/>
        <w:rPr>
          <w:lang w:val="de-DE"/>
        </w:rPr>
      </w:pPr>
      <w:r w:rsidRPr="000B48CD">
        <w:rPr>
          <w:lang w:val="de-DE"/>
        </w:rPr>
        <w:t>A. VERLINDEN</w:t>
      </w:r>
    </w:p>
    <w:p w14:paraId="5475969C" w14:textId="77777777" w:rsidR="000B48CD" w:rsidRPr="000B48CD" w:rsidRDefault="000B48CD" w:rsidP="0049330D">
      <w:pPr>
        <w:jc w:val="center"/>
        <w:rPr>
          <w:lang w:val="de-DE"/>
        </w:rPr>
      </w:pPr>
    </w:p>
    <w:p w14:paraId="3E1FB3DE" w14:textId="77777777" w:rsidR="000B48CD" w:rsidRPr="000B48CD" w:rsidRDefault="000B48CD" w:rsidP="0049330D">
      <w:pPr>
        <w:jc w:val="center"/>
        <w:rPr>
          <w:lang w:val="de-DE"/>
        </w:rPr>
      </w:pPr>
      <w:r w:rsidRPr="000B48CD">
        <w:rPr>
          <w:lang w:val="de-DE"/>
        </w:rPr>
        <w:t>Mit dem Staatssiegel versehen:</w:t>
      </w:r>
    </w:p>
    <w:p w14:paraId="61441347" w14:textId="77777777" w:rsidR="000B48CD" w:rsidRPr="000B48CD" w:rsidRDefault="000B48CD" w:rsidP="0049330D">
      <w:pPr>
        <w:jc w:val="center"/>
        <w:rPr>
          <w:lang w:val="de-DE"/>
        </w:rPr>
      </w:pPr>
    </w:p>
    <w:p w14:paraId="0BA47D83" w14:textId="77777777" w:rsidR="000B48CD" w:rsidRPr="000B48CD" w:rsidRDefault="000B48CD" w:rsidP="0049330D">
      <w:pPr>
        <w:jc w:val="center"/>
        <w:rPr>
          <w:lang w:val="de-DE"/>
        </w:rPr>
      </w:pPr>
      <w:r w:rsidRPr="000B48CD">
        <w:rPr>
          <w:lang w:val="de-DE"/>
        </w:rPr>
        <w:t>Die Ministerin der Justiz</w:t>
      </w:r>
    </w:p>
    <w:p w14:paraId="406FC196" w14:textId="77777777" w:rsidR="000B48CD" w:rsidRPr="000B48CD" w:rsidRDefault="000B48CD" w:rsidP="0049330D">
      <w:pPr>
        <w:jc w:val="center"/>
        <w:rPr>
          <w:lang w:val="de-DE"/>
        </w:rPr>
      </w:pPr>
      <w:r w:rsidRPr="000B48CD">
        <w:rPr>
          <w:lang w:val="de-DE"/>
        </w:rPr>
        <w:t>A. VERLINDEN</w:t>
      </w:r>
    </w:p>
    <w:p w14:paraId="2ACC0B17" w14:textId="77777777" w:rsidR="00233F36" w:rsidRPr="00C80000" w:rsidRDefault="00233F36" w:rsidP="00E1687C">
      <w:pPr>
        <w:jc w:val="both"/>
        <w:rPr>
          <w:lang w:val="de-DE"/>
        </w:rPr>
      </w:pPr>
    </w:p>
    <w:sectPr w:rsidR="00233F36" w:rsidRPr="00C80000" w:rsidSect="000B48C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9027064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B48CD"/>
    <w:rsid w:val="000F40A2"/>
    <w:rsid w:val="000F5F44"/>
    <w:rsid w:val="00127CA8"/>
    <w:rsid w:val="001D5744"/>
    <w:rsid w:val="001E50EB"/>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625F4"/>
    <w:rsid w:val="00AA413E"/>
    <w:rsid w:val="00AB18C3"/>
    <w:rsid w:val="00AB4D5F"/>
    <w:rsid w:val="00B27BE9"/>
    <w:rsid w:val="00B56114"/>
    <w:rsid w:val="00BC722E"/>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7000BE"/>
  <w15:docId w15:val="{749E8BBF-9E77-4BA1-961E-BE0CAB7B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626</Words>
  <Characters>3447</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2026-10-02T11:11:00Z</dcterms:created>
  <dcterms:modified xsi:type="dcterms:W3CDTF">2026-10-02T11:37:00Z</dcterms:modified>
</cp:coreProperties>
</file>