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2E9C" w14:textId="77777777" w:rsidR="00A0719E" w:rsidRPr="00A0719E" w:rsidRDefault="00A0719E" w:rsidP="00A0719E">
      <w:pPr>
        <w:jc w:val="center"/>
        <w:rPr>
          <w:b/>
          <w:bCs/>
          <w:lang w:val="de-DE"/>
        </w:rPr>
      </w:pPr>
      <w:r w:rsidRPr="00A0719E">
        <w:rPr>
          <w:b/>
          <w:lang w:val="de-DE"/>
        </w:rPr>
        <w:t>30. JANUAR 2025 - Königlicher Erlass über die Entnahme und Analyse von Proben</w:t>
      </w:r>
    </w:p>
    <w:p w14:paraId="0E013F71" w14:textId="77777777" w:rsidR="00233F36" w:rsidRPr="00A0719E" w:rsidRDefault="00233F36" w:rsidP="00127CA8">
      <w:pPr>
        <w:jc w:val="both"/>
        <w:rPr>
          <w:lang w:val="de-DE"/>
        </w:rPr>
      </w:pPr>
    </w:p>
    <w:p w14:paraId="60EB8394" w14:textId="77777777" w:rsidR="00233F36" w:rsidRPr="00A0719E" w:rsidRDefault="00233F36">
      <w:pPr>
        <w:rPr>
          <w:lang w:val="de-DE"/>
        </w:rPr>
      </w:pPr>
    </w:p>
    <w:p w14:paraId="4623A114" w14:textId="510BF794" w:rsidR="00233F36" w:rsidRPr="00A0719E" w:rsidRDefault="00233F36" w:rsidP="000F5F44">
      <w:pPr>
        <w:jc w:val="center"/>
        <w:rPr>
          <w:i/>
          <w:lang w:val="de-DE"/>
        </w:rPr>
      </w:pPr>
      <w:r w:rsidRPr="00A0719E">
        <w:rPr>
          <w:lang w:val="de-DE"/>
        </w:rPr>
        <w:t>(</w:t>
      </w:r>
      <w:r w:rsidRPr="00A0719E">
        <w:rPr>
          <w:i/>
          <w:lang w:val="de-DE"/>
        </w:rPr>
        <w:t xml:space="preserve">Belgisches Staatsblatt </w:t>
      </w:r>
      <w:r w:rsidRPr="00A0719E">
        <w:rPr>
          <w:lang w:val="de-DE"/>
        </w:rPr>
        <w:t xml:space="preserve">vom </w:t>
      </w:r>
      <w:r w:rsidR="00A0719E" w:rsidRPr="00A0719E">
        <w:rPr>
          <w:lang w:val="de-DE"/>
        </w:rPr>
        <w:t>2. Oktober 2025</w:t>
      </w:r>
      <w:r w:rsidRPr="00A0719E">
        <w:rPr>
          <w:lang w:val="de-DE"/>
        </w:rPr>
        <w:t>)</w:t>
      </w:r>
    </w:p>
    <w:p w14:paraId="5FE74DB6" w14:textId="77777777" w:rsidR="00233F36" w:rsidRPr="00A0719E" w:rsidRDefault="00233F36" w:rsidP="000F5F44">
      <w:pPr>
        <w:jc w:val="center"/>
        <w:rPr>
          <w:lang w:val="de-DE"/>
        </w:rPr>
      </w:pPr>
    </w:p>
    <w:p w14:paraId="479D29F7" w14:textId="77777777" w:rsidR="00233F36" w:rsidRPr="00A0719E" w:rsidRDefault="00233F36" w:rsidP="00CA081B">
      <w:pPr>
        <w:jc w:val="center"/>
        <w:rPr>
          <w:lang w:val="de-DE"/>
        </w:rPr>
      </w:pPr>
    </w:p>
    <w:p w14:paraId="735FC351" w14:textId="77777777" w:rsidR="00233F36" w:rsidRPr="00A0719E" w:rsidRDefault="00233F36" w:rsidP="00CA081B">
      <w:pPr>
        <w:jc w:val="both"/>
        <w:rPr>
          <w:lang w:val="de-DE"/>
        </w:rPr>
      </w:pPr>
      <w:r w:rsidRPr="00A0719E">
        <w:rPr>
          <w:lang w:val="de-DE"/>
        </w:rPr>
        <w:t>Diese deutsche Übersetzung ist von der Zentralen Dienststelle für Deutsche Übersetzungen in Malmedy erstellt worden.</w:t>
      </w:r>
    </w:p>
    <w:p w14:paraId="3BD4EB6B" w14:textId="77777777" w:rsidR="00E1687C" w:rsidRPr="00A0719E" w:rsidRDefault="00E1687C" w:rsidP="00CA081B">
      <w:pPr>
        <w:jc w:val="both"/>
        <w:rPr>
          <w:lang w:val="de-DE"/>
        </w:rPr>
      </w:pPr>
    </w:p>
    <w:p w14:paraId="72583E69" w14:textId="77777777" w:rsidR="00E1687C" w:rsidRPr="00A0719E" w:rsidRDefault="00E1687C" w:rsidP="00CA081B">
      <w:pPr>
        <w:jc w:val="both"/>
        <w:rPr>
          <w:lang w:val="de-DE"/>
        </w:rPr>
      </w:pPr>
    </w:p>
    <w:p w14:paraId="3E5F3A7B" w14:textId="77777777" w:rsidR="00233F36" w:rsidRPr="00A0719E" w:rsidRDefault="00233F36" w:rsidP="006F4381">
      <w:pPr>
        <w:jc w:val="both"/>
        <w:rPr>
          <w:lang w:val="de-DE"/>
        </w:rPr>
        <w:sectPr w:rsidR="00233F36" w:rsidRPr="00A0719E" w:rsidSect="0051470C">
          <w:pgSz w:w="11906" w:h="16838" w:code="9"/>
          <w:pgMar w:top="1418" w:right="1418" w:bottom="1418" w:left="1418" w:header="709" w:footer="709" w:gutter="0"/>
          <w:cols w:space="708"/>
          <w:vAlign w:val="center"/>
          <w:docGrid w:linePitch="360"/>
        </w:sectPr>
      </w:pPr>
    </w:p>
    <w:p w14:paraId="161FF6B5" w14:textId="77777777" w:rsidR="00A0719E" w:rsidRPr="00A0719E" w:rsidRDefault="00A0719E" w:rsidP="00890230">
      <w:pPr>
        <w:jc w:val="center"/>
        <w:rPr>
          <w:b/>
          <w:lang w:val="de-DE"/>
        </w:rPr>
      </w:pPr>
      <w:r w:rsidRPr="00A0719E">
        <w:rPr>
          <w:b/>
          <w:lang w:val="de-DE"/>
        </w:rPr>
        <w:lastRenderedPageBreak/>
        <w:t>FÖDERALAGENTUR FÜR DIE SICHERHEIT DER NAHRUNGSMITTELKETTE</w:t>
      </w:r>
    </w:p>
    <w:p w14:paraId="63484589" w14:textId="77777777" w:rsidR="00A0719E" w:rsidRPr="00A0719E" w:rsidRDefault="00A0719E" w:rsidP="002A58DC">
      <w:pPr>
        <w:jc w:val="both"/>
        <w:rPr>
          <w:lang w:val="de-DE"/>
        </w:rPr>
      </w:pPr>
    </w:p>
    <w:p w14:paraId="66A07E8F" w14:textId="77777777" w:rsidR="00A0719E" w:rsidRPr="00A0719E" w:rsidRDefault="00A0719E" w:rsidP="002A58DC">
      <w:pPr>
        <w:jc w:val="both"/>
        <w:rPr>
          <w:lang w:val="de-DE"/>
        </w:rPr>
      </w:pPr>
    </w:p>
    <w:p w14:paraId="362417C1" w14:textId="77777777" w:rsidR="00A0719E" w:rsidRPr="00A0719E" w:rsidRDefault="00A0719E" w:rsidP="00890230">
      <w:pPr>
        <w:jc w:val="center"/>
        <w:rPr>
          <w:b/>
          <w:bCs/>
          <w:lang w:val="de-DE"/>
        </w:rPr>
      </w:pPr>
      <w:r w:rsidRPr="00A0719E">
        <w:rPr>
          <w:b/>
          <w:lang w:val="de-DE"/>
        </w:rPr>
        <w:t>30. JANUAR 2025 - Königlicher Erlass über die Entnahme und Analyse von Proben</w:t>
      </w:r>
    </w:p>
    <w:p w14:paraId="21B01EDB" w14:textId="77777777" w:rsidR="00A0719E" w:rsidRPr="00A0719E" w:rsidRDefault="00A0719E" w:rsidP="002A58DC">
      <w:pPr>
        <w:jc w:val="both"/>
        <w:rPr>
          <w:lang w:val="de-DE"/>
        </w:rPr>
      </w:pPr>
    </w:p>
    <w:p w14:paraId="7C9C85EE" w14:textId="77777777" w:rsidR="00A0719E" w:rsidRPr="00A0719E" w:rsidRDefault="00A0719E" w:rsidP="002A58DC">
      <w:pPr>
        <w:jc w:val="both"/>
        <w:rPr>
          <w:lang w:val="de-DE"/>
        </w:rPr>
      </w:pPr>
    </w:p>
    <w:p w14:paraId="1BCAFB84" w14:textId="77777777" w:rsidR="00A0719E" w:rsidRPr="00A0719E" w:rsidRDefault="00A0719E" w:rsidP="002A58DC">
      <w:pPr>
        <w:jc w:val="both"/>
        <w:rPr>
          <w:lang w:val="de-DE"/>
        </w:rPr>
      </w:pPr>
      <w:r w:rsidRPr="00A0719E">
        <w:rPr>
          <w:lang w:val="de-DE"/>
        </w:rPr>
        <w:tab/>
      </w:r>
      <w:r w:rsidRPr="00A0719E">
        <w:rPr>
          <w:lang w:val="de-DE"/>
        </w:rPr>
        <w:tab/>
      </w:r>
      <w:r w:rsidRPr="00A0719E">
        <w:rPr>
          <w:lang w:val="de-DE"/>
        </w:rPr>
        <w:tab/>
        <w:t>PHILIPPE, König der Belgier,</w:t>
      </w:r>
    </w:p>
    <w:p w14:paraId="551FBAC3" w14:textId="77777777" w:rsidR="00A0719E" w:rsidRPr="00A0719E" w:rsidRDefault="00A0719E" w:rsidP="002A58DC">
      <w:pPr>
        <w:jc w:val="both"/>
        <w:rPr>
          <w:lang w:val="de-DE"/>
        </w:rPr>
      </w:pPr>
    </w:p>
    <w:p w14:paraId="3D4CB371" w14:textId="77777777" w:rsidR="00A0719E" w:rsidRPr="00A0719E" w:rsidRDefault="00A0719E" w:rsidP="002A58DC">
      <w:pPr>
        <w:jc w:val="both"/>
        <w:rPr>
          <w:lang w:val="de-DE"/>
        </w:rPr>
      </w:pPr>
      <w:r w:rsidRPr="00A0719E">
        <w:rPr>
          <w:lang w:val="de-DE"/>
        </w:rPr>
        <w:tab/>
      </w:r>
      <w:r w:rsidRPr="00A0719E">
        <w:rPr>
          <w:lang w:val="de-DE"/>
        </w:rPr>
        <w:tab/>
        <w:t>Allen Gegenwärtigen und Zukünftigen, Unser Gruß!</w:t>
      </w:r>
    </w:p>
    <w:p w14:paraId="428CBF68" w14:textId="77777777" w:rsidR="00A0719E" w:rsidRPr="00A0719E" w:rsidRDefault="00A0719E" w:rsidP="002A58DC">
      <w:pPr>
        <w:jc w:val="both"/>
        <w:rPr>
          <w:lang w:val="de-DE"/>
        </w:rPr>
      </w:pPr>
    </w:p>
    <w:p w14:paraId="2C97CBF4" w14:textId="77777777" w:rsidR="00A0719E" w:rsidRPr="00A0719E" w:rsidRDefault="00A0719E" w:rsidP="002A58DC">
      <w:pPr>
        <w:jc w:val="both"/>
        <w:rPr>
          <w:lang w:val="de-DE"/>
        </w:rPr>
      </w:pPr>
    </w:p>
    <w:p w14:paraId="56781AF1" w14:textId="77777777" w:rsidR="00A0719E" w:rsidRPr="00A0719E" w:rsidRDefault="00A0719E" w:rsidP="002A58DC">
      <w:pPr>
        <w:jc w:val="both"/>
        <w:rPr>
          <w:lang w:val="de-DE"/>
        </w:rPr>
      </w:pPr>
      <w:r w:rsidRPr="00A0719E">
        <w:rPr>
          <w:lang w:val="de-DE"/>
        </w:rPr>
        <w:tab/>
        <w:t>Aufgrund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w:t>
      </w:r>
    </w:p>
    <w:p w14:paraId="58AE7E72" w14:textId="77777777" w:rsidR="00A0719E" w:rsidRPr="00A0719E" w:rsidRDefault="00A0719E" w:rsidP="002A58DC">
      <w:pPr>
        <w:jc w:val="both"/>
        <w:rPr>
          <w:lang w:val="de-DE"/>
        </w:rPr>
      </w:pPr>
    </w:p>
    <w:p w14:paraId="3935AEA9" w14:textId="77777777" w:rsidR="00A0719E" w:rsidRPr="00A0719E" w:rsidRDefault="00A0719E" w:rsidP="002A58DC">
      <w:pPr>
        <w:jc w:val="both"/>
        <w:rPr>
          <w:lang w:val="de-DE"/>
        </w:rPr>
      </w:pPr>
      <w:r w:rsidRPr="00A0719E">
        <w:rPr>
          <w:lang w:val="de-DE"/>
        </w:rPr>
        <w:tab/>
        <w:t>Aufgrund des Königlichen Erlasses vom 22. Februar 2001 zur Organisation der von der Föderalagentur für die Sicherheit der Nahrungsmittelkette durchgeführten Kontrollen und zur Abänderung verschiedener Gesetzesbestimmungen, bestätigt durch das Gesetz vom 19. Juli 2001, der Artikel 3 § 5 Absatz 3 und 4 § 1;</w:t>
      </w:r>
    </w:p>
    <w:p w14:paraId="5B7A5BAA" w14:textId="77777777" w:rsidR="00A0719E" w:rsidRPr="00A0719E" w:rsidRDefault="00A0719E" w:rsidP="002A58DC">
      <w:pPr>
        <w:jc w:val="both"/>
        <w:rPr>
          <w:lang w:val="de-DE"/>
        </w:rPr>
      </w:pPr>
    </w:p>
    <w:p w14:paraId="001B7389" w14:textId="77777777" w:rsidR="00A0719E" w:rsidRPr="00A0719E" w:rsidRDefault="00A0719E" w:rsidP="002A58DC">
      <w:pPr>
        <w:jc w:val="both"/>
        <w:rPr>
          <w:lang w:val="de-DE"/>
        </w:rPr>
      </w:pPr>
      <w:r w:rsidRPr="00A0719E">
        <w:rPr>
          <w:lang w:val="de-DE"/>
        </w:rPr>
        <w:tab/>
        <w:t>Aufgrund des Königlichen Erlasses vom 27. Februar 2003 zur Festlegung der Probenahmeverfahren für die amtliche Kontrolle der Höchstgehalte an Mykotoxinen in bestimmten Lebensmitteln;</w:t>
      </w:r>
    </w:p>
    <w:p w14:paraId="382BFC07" w14:textId="77777777" w:rsidR="00A0719E" w:rsidRPr="00A0719E" w:rsidRDefault="00A0719E" w:rsidP="002A58DC">
      <w:pPr>
        <w:jc w:val="both"/>
        <w:rPr>
          <w:lang w:val="de-DE"/>
        </w:rPr>
      </w:pPr>
    </w:p>
    <w:p w14:paraId="0A70674C" w14:textId="77777777" w:rsidR="00A0719E" w:rsidRPr="00A0719E" w:rsidRDefault="00A0719E" w:rsidP="002A58DC">
      <w:pPr>
        <w:jc w:val="both"/>
        <w:rPr>
          <w:lang w:val="de-DE"/>
        </w:rPr>
      </w:pPr>
      <w:r w:rsidRPr="00A0719E">
        <w:rPr>
          <w:lang w:val="de-DE"/>
        </w:rPr>
        <w:tab/>
        <w:t>Aufgrund des Königlichen Erlasses vom 1. Februar 2005 zur Festlegung der Probenahmeverfahren für die amtliche Kontrolle der Zinngehalte in Lebensmittelkonserven;</w:t>
      </w:r>
    </w:p>
    <w:p w14:paraId="15378CCE" w14:textId="77777777" w:rsidR="00A0719E" w:rsidRPr="00A0719E" w:rsidRDefault="00A0719E" w:rsidP="002A58DC">
      <w:pPr>
        <w:jc w:val="both"/>
        <w:rPr>
          <w:lang w:val="de-DE"/>
        </w:rPr>
      </w:pPr>
    </w:p>
    <w:p w14:paraId="0F21652C" w14:textId="77777777" w:rsidR="00A0719E" w:rsidRPr="00A0719E" w:rsidRDefault="00A0719E" w:rsidP="002A58DC">
      <w:pPr>
        <w:jc w:val="both"/>
        <w:rPr>
          <w:lang w:val="de-DE"/>
        </w:rPr>
      </w:pPr>
      <w:r w:rsidRPr="00A0719E">
        <w:rPr>
          <w:lang w:val="de-DE"/>
        </w:rPr>
        <w:tab/>
        <w:t>Aufgrund des Königlichen Erlasses vom 10. Januar 2006 zur Festlegung der Probenahmeverfahren für die amtliche Kontrolle der Höchstgehalte an polyzyklischen aromatischen Kohlenwasserstoffen in bestimmten Lebensmitteln;</w:t>
      </w:r>
    </w:p>
    <w:p w14:paraId="0F331484" w14:textId="77777777" w:rsidR="00A0719E" w:rsidRPr="00A0719E" w:rsidRDefault="00A0719E" w:rsidP="002A58DC">
      <w:pPr>
        <w:jc w:val="both"/>
        <w:rPr>
          <w:lang w:val="de-DE"/>
        </w:rPr>
      </w:pPr>
    </w:p>
    <w:p w14:paraId="35A6C307" w14:textId="77777777" w:rsidR="00A0719E" w:rsidRPr="00A0719E" w:rsidRDefault="00A0719E" w:rsidP="002A58DC">
      <w:pPr>
        <w:jc w:val="both"/>
        <w:rPr>
          <w:lang w:val="de-DE"/>
        </w:rPr>
      </w:pPr>
      <w:r w:rsidRPr="00A0719E">
        <w:rPr>
          <w:lang w:val="de-DE"/>
        </w:rPr>
        <w:tab/>
        <w:t>Aufgrund des Königlichen Erlasses vom 20. September 2012 über die Entnahme von Proben und deren Analyse, erwähnt in Artikel 3 § 5 des Königlichen Erlasses vom 22. Februar 2001 zur Organisation der von der Föderalagentur für die Sicherheit der Nahrungsmittelkette durchgeführten Kontrollen und zur Abänderung verschiedener Gesetzesbestimmungen;</w:t>
      </w:r>
    </w:p>
    <w:p w14:paraId="5994AA6D" w14:textId="77777777" w:rsidR="00A0719E" w:rsidRPr="00A0719E" w:rsidRDefault="00A0719E" w:rsidP="002A58DC">
      <w:pPr>
        <w:jc w:val="both"/>
        <w:rPr>
          <w:lang w:val="de-DE"/>
        </w:rPr>
      </w:pPr>
    </w:p>
    <w:p w14:paraId="375AEAFE" w14:textId="77777777" w:rsidR="00A0719E" w:rsidRPr="00A0719E" w:rsidRDefault="00A0719E" w:rsidP="002A58DC">
      <w:pPr>
        <w:jc w:val="both"/>
        <w:rPr>
          <w:lang w:val="de-DE"/>
        </w:rPr>
      </w:pPr>
      <w:r w:rsidRPr="00A0719E">
        <w:rPr>
          <w:lang w:val="de-DE"/>
        </w:rPr>
        <w:tab/>
        <w:t xml:space="preserve">Aufgrund des Ministeriellen Erlasses vom 27. Februar 2003 zur Festlegung des Verfahrens für die Probenaufbereitung und zur Festlegung der Kriterien für die </w:t>
      </w:r>
      <w:r w:rsidRPr="00A0719E">
        <w:rPr>
          <w:lang w:val="de-DE"/>
        </w:rPr>
        <w:lastRenderedPageBreak/>
        <w:t>Analysemethoden für die amtliche Kontrolle der Höchstgehalte an Mykotoxinen in bestimmten Lebensmitteln;</w:t>
      </w:r>
    </w:p>
    <w:p w14:paraId="35F5F27B" w14:textId="77777777" w:rsidR="00A0719E" w:rsidRPr="00A0719E" w:rsidRDefault="00A0719E" w:rsidP="002A58DC">
      <w:pPr>
        <w:jc w:val="both"/>
        <w:rPr>
          <w:lang w:val="de-DE"/>
        </w:rPr>
      </w:pPr>
    </w:p>
    <w:p w14:paraId="37643B37" w14:textId="77777777" w:rsidR="00A0719E" w:rsidRPr="00A0719E" w:rsidRDefault="00A0719E" w:rsidP="002A58DC">
      <w:pPr>
        <w:jc w:val="both"/>
        <w:rPr>
          <w:lang w:val="de-DE"/>
        </w:rPr>
      </w:pPr>
      <w:r w:rsidRPr="00A0719E">
        <w:rPr>
          <w:lang w:val="de-DE"/>
        </w:rPr>
        <w:tab/>
        <w:t>Aufgrund des Ministeriellen Erlasses vom 28. Januar 2005 zur Festlegung der Analysemethoden für die amtliche Kontrolle der Zinngehalte in Lebensmittelkonserven;</w:t>
      </w:r>
    </w:p>
    <w:p w14:paraId="1B40815A" w14:textId="77777777" w:rsidR="00A0719E" w:rsidRPr="00A0719E" w:rsidRDefault="00A0719E" w:rsidP="002A58DC">
      <w:pPr>
        <w:jc w:val="both"/>
        <w:rPr>
          <w:lang w:val="de-DE"/>
        </w:rPr>
      </w:pPr>
    </w:p>
    <w:p w14:paraId="14AF2168" w14:textId="77777777" w:rsidR="00A0719E" w:rsidRPr="00A0719E" w:rsidRDefault="00A0719E" w:rsidP="002A58DC">
      <w:pPr>
        <w:jc w:val="both"/>
        <w:rPr>
          <w:lang w:val="de-DE"/>
        </w:rPr>
      </w:pPr>
      <w:r w:rsidRPr="00A0719E">
        <w:rPr>
          <w:lang w:val="de-DE"/>
        </w:rPr>
        <w:tab/>
        <w:t>Aufgrund des Ministeriellen Erlasses vom 16. Januar 2006 zur Festlegung des Verfahrens für die Probenaufbereitung und zur Festlegung der Kriterien für die Analysemethoden für die amtliche Kontrolle der Höchstgehalte an polyzyklischen aromatischen Kohlenwasserstoffen in bestimmten Lebensmitteln;</w:t>
      </w:r>
    </w:p>
    <w:p w14:paraId="1DA13FBE" w14:textId="77777777" w:rsidR="00A0719E" w:rsidRPr="00A0719E" w:rsidRDefault="00A0719E" w:rsidP="002A58DC">
      <w:pPr>
        <w:jc w:val="both"/>
        <w:rPr>
          <w:lang w:val="de-DE"/>
        </w:rPr>
      </w:pPr>
    </w:p>
    <w:p w14:paraId="4E170EE6" w14:textId="77777777" w:rsidR="00A0719E" w:rsidRPr="00A0719E" w:rsidRDefault="00A0719E" w:rsidP="002A58DC">
      <w:pPr>
        <w:jc w:val="both"/>
        <w:rPr>
          <w:lang w:val="de-DE"/>
        </w:rPr>
      </w:pPr>
      <w:r w:rsidRPr="00A0719E">
        <w:rPr>
          <w:lang w:val="de-DE"/>
        </w:rPr>
        <w:tab/>
        <w:t>Aufgrund des Ministeriellen Erlasses vom 16. Januar 2006 zur Festlegung der Kriterien für Analysemethoden für die amtliche Kontrolle der Höchstgehalte für Blei, Cadmium, Quecksilber, 3-MCPD und Dioxine und zur Bestimmung von dioxinähnlichen PCB in Lebensmitteln;</w:t>
      </w:r>
    </w:p>
    <w:p w14:paraId="65A37434" w14:textId="77777777" w:rsidR="00A0719E" w:rsidRPr="00A0719E" w:rsidRDefault="00A0719E" w:rsidP="002A58DC">
      <w:pPr>
        <w:jc w:val="both"/>
        <w:rPr>
          <w:lang w:val="de-DE"/>
        </w:rPr>
      </w:pPr>
    </w:p>
    <w:p w14:paraId="4AADE940" w14:textId="77777777" w:rsidR="00A0719E" w:rsidRPr="00A0719E" w:rsidRDefault="00A0719E" w:rsidP="002A58DC">
      <w:pPr>
        <w:jc w:val="both"/>
        <w:rPr>
          <w:lang w:val="de-DE"/>
        </w:rPr>
      </w:pPr>
      <w:r w:rsidRPr="00A0719E">
        <w:rPr>
          <w:lang w:val="de-DE"/>
        </w:rPr>
        <w:tab/>
        <w:t>Aufgrund der Stellungnahme Nr. 23-2019 des Wissenschaftlichen Ausschusses der Föderalagentur für die Sicherheit der Nahrungsmittelkette vom 22. November 2019, abgegeben in Anwendung von Artikel 8 Absatz 3 des Gesetzes vom 4. Februar 2000 über die Schaffung der Föderalagentur für die Sicherheit der Nahrungsmittelkette;</w:t>
      </w:r>
    </w:p>
    <w:p w14:paraId="0CDA077B" w14:textId="77777777" w:rsidR="00A0719E" w:rsidRPr="00A0719E" w:rsidRDefault="00A0719E" w:rsidP="002A58DC">
      <w:pPr>
        <w:jc w:val="both"/>
        <w:rPr>
          <w:lang w:val="de-DE"/>
        </w:rPr>
      </w:pPr>
    </w:p>
    <w:p w14:paraId="235DBB3F" w14:textId="77777777" w:rsidR="00A0719E" w:rsidRPr="00A0719E" w:rsidRDefault="00A0719E" w:rsidP="002A58DC">
      <w:pPr>
        <w:jc w:val="both"/>
        <w:rPr>
          <w:lang w:val="de-DE"/>
        </w:rPr>
      </w:pPr>
      <w:r w:rsidRPr="00A0719E">
        <w:rPr>
          <w:lang w:val="de-DE"/>
        </w:rPr>
        <w:tab/>
        <w:t>Aufgrund der Mitteilung 2020/0088/B an die Europäische Kommission vom 25. Februar 2020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5DE53740" w14:textId="77777777" w:rsidR="00A0719E" w:rsidRPr="00A0719E" w:rsidRDefault="00A0719E" w:rsidP="002A58DC">
      <w:pPr>
        <w:jc w:val="both"/>
        <w:rPr>
          <w:lang w:val="de-DE"/>
        </w:rPr>
      </w:pPr>
    </w:p>
    <w:p w14:paraId="3D858A83" w14:textId="77777777" w:rsidR="00A0719E" w:rsidRPr="00A0719E" w:rsidRDefault="00A0719E" w:rsidP="002A58DC">
      <w:pPr>
        <w:jc w:val="both"/>
        <w:rPr>
          <w:lang w:val="de-DE"/>
        </w:rPr>
      </w:pPr>
      <w:r w:rsidRPr="00A0719E">
        <w:rPr>
          <w:lang w:val="de-DE"/>
        </w:rPr>
        <w:tab/>
        <w:t>Aufgrund der Stellungnahme des Finanzinspektors vom 7. März 2022;</w:t>
      </w:r>
    </w:p>
    <w:p w14:paraId="471F8B85" w14:textId="77777777" w:rsidR="00A0719E" w:rsidRPr="00A0719E" w:rsidRDefault="00A0719E" w:rsidP="002A58DC">
      <w:pPr>
        <w:jc w:val="both"/>
        <w:rPr>
          <w:lang w:val="de-DE"/>
        </w:rPr>
      </w:pPr>
    </w:p>
    <w:p w14:paraId="2038558B" w14:textId="77777777" w:rsidR="00A0719E" w:rsidRPr="00A0719E" w:rsidRDefault="00A0719E" w:rsidP="002A58DC">
      <w:pPr>
        <w:jc w:val="both"/>
        <w:rPr>
          <w:lang w:val="de-DE"/>
        </w:rPr>
      </w:pPr>
      <w:r w:rsidRPr="00A0719E">
        <w:rPr>
          <w:lang w:val="de-DE"/>
        </w:rPr>
        <w:tab/>
        <w:t>Aufgrund der Konzertierung zwischen den Regionalregierungen und der Föderalbehörde vom 9. Juli 2024;</w:t>
      </w:r>
    </w:p>
    <w:p w14:paraId="2C368260" w14:textId="77777777" w:rsidR="00A0719E" w:rsidRPr="00A0719E" w:rsidRDefault="00A0719E" w:rsidP="002A58DC">
      <w:pPr>
        <w:jc w:val="both"/>
        <w:rPr>
          <w:lang w:val="de-DE"/>
        </w:rPr>
      </w:pPr>
    </w:p>
    <w:p w14:paraId="42345E4A" w14:textId="77777777" w:rsidR="00A0719E" w:rsidRPr="00A0719E" w:rsidRDefault="00A0719E" w:rsidP="002A58DC">
      <w:pPr>
        <w:jc w:val="both"/>
        <w:rPr>
          <w:lang w:val="de-DE"/>
        </w:rPr>
      </w:pPr>
      <w:r w:rsidRPr="00A0719E">
        <w:rPr>
          <w:lang w:val="de-DE"/>
        </w:rPr>
        <w:tab/>
        <w:t>Aufgrund des Gutachtens Nr. 76.607/3 des Staatsrates vom 26. Juni 2024, abgegeben in Anwendung von Artikel 84 § 1 Absatz 1 Nr. 2 der am 12. Januar 1973 koordinierten Gesetze über den Staatsrat;</w:t>
      </w:r>
    </w:p>
    <w:p w14:paraId="6E12064F" w14:textId="77777777" w:rsidR="00A0719E" w:rsidRPr="00A0719E" w:rsidRDefault="00A0719E" w:rsidP="002A58DC">
      <w:pPr>
        <w:jc w:val="both"/>
        <w:rPr>
          <w:lang w:val="de-DE"/>
        </w:rPr>
      </w:pPr>
    </w:p>
    <w:p w14:paraId="44890534" w14:textId="77777777" w:rsidR="00A0719E" w:rsidRPr="00A0719E" w:rsidRDefault="00A0719E" w:rsidP="002A58DC">
      <w:pPr>
        <w:jc w:val="both"/>
        <w:rPr>
          <w:lang w:val="de-DE"/>
        </w:rPr>
      </w:pPr>
      <w:r w:rsidRPr="00A0719E">
        <w:rPr>
          <w:lang w:val="de-DE"/>
        </w:rPr>
        <w:tab/>
        <w:t>Auf Vorschlag Unseres Ministers der Landwirtschaft</w:t>
      </w:r>
    </w:p>
    <w:p w14:paraId="57996325" w14:textId="77777777" w:rsidR="00A0719E" w:rsidRPr="00A0719E" w:rsidRDefault="00A0719E" w:rsidP="002A58DC">
      <w:pPr>
        <w:jc w:val="both"/>
        <w:rPr>
          <w:lang w:val="de-DE"/>
        </w:rPr>
      </w:pPr>
    </w:p>
    <w:p w14:paraId="327D78AE" w14:textId="77777777" w:rsidR="00A0719E" w:rsidRPr="00A0719E" w:rsidRDefault="00A0719E" w:rsidP="002A58DC">
      <w:pPr>
        <w:jc w:val="both"/>
        <w:rPr>
          <w:lang w:val="de-DE"/>
        </w:rPr>
      </w:pPr>
    </w:p>
    <w:p w14:paraId="128B76D1" w14:textId="77777777" w:rsidR="00A0719E" w:rsidRPr="00A0719E" w:rsidRDefault="00A0719E" w:rsidP="002A58DC">
      <w:pPr>
        <w:jc w:val="both"/>
        <w:rPr>
          <w:lang w:val="de-DE"/>
        </w:rPr>
      </w:pPr>
      <w:r w:rsidRPr="00A0719E">
        <w:rPr>
          <w:lang w:val="de-DE"/>
        </w:rPr>
        <w:tab/>
      </w:r>
      <w:r w:rsidRPr="00A0719E">
        <w:rPr>
          <w:lang w:val="de-DE"/>
        </w:rPr>
        <w:tab/>
        <w:t>Haben Wir beschlossen und erlassen Wir:</w:t>
      </w:r>
    </w:p>
    <w:p w14:paraId="0B59EDF8" w14:textId="77777777" w:rsidR="00A0719E" w:rsidRPr="00A0719E" w:rsidRDefault="00A0719E" w:rsidP="002A58DC">
      <w:pPr>
        <w:jc w:val="both"/>
        <w:rPr>
          <w:lang w:val="de-DE"/>
        </w:rPr>
      </w:pPr>
    </w:p>
    <w:p w14:paraId="140B05DC" w14:textId="77777777" w:rsidR="00A0719E" w:rsidRPr="00A0719E" w:rsidRDefault="00A0719E" w:rsidP="002A58DC">
      <w:pPr>
        <w:jc w:val="both"/>
        <w:rPr>
          <w:lang w:val="de-DE"/>
        </w:rPr>
      </w:pPr>
    </w:p>
    <w:p w14:paraId="05EC7655" w14:textId="77777777" w:rsidR="00A0719E" w:rsidRPr="00A0719E" w:rsidRDefault="00A0719E" w:rsidP="00890230">
      <w:pPr>
        <w:jc w:val="center"/>
        <w:rPr>
          <w:lang w:val="de-DE"/>
        </w:rPr>
      </w:pPr>
      <w:r w:rsidRPr="00A0719E">
        <w:rPr>
          <w:lang w:val="de-DE"/>
        </w:rPr>
        <w:t xml:space="preserve">KAPITEL 1 - </w:t>
      </w:r>
      <w:r w:rsidRPr="00A0719E">
        <w:rPr>
          <w:i/>
          <w:lang w:val="de-DE"/>
        </w:rPr>
        <w:t>Begriffsbestimmungen und Anwendungsbereich</w:t>
      </w:r>
    </w:p>
    <w:p w14:paraId="5B845133" w14:textId="77777777" w:rsidR="00A0719E" w:rsidRPr="00A0719E" w:rsidRDefault="00A0719E" w:rsidP="002A58DC">
      <w:pPr>
        <w:jc w:val="both"/>
        <w:rPr>
          <w:lang w:val="de-DE"/>
        </w:rPr>
      </w:pPr>
    </w:p>
    <w:p w14:paraId="7E2C05D0" w14:textId="77777777" w:rsidR="00A0719E" w:rsidRPr="00A0719E" w:rsidRDefault="00A0719E" w:rsidP="002A58DC">
      <w:pPr>
        <w:jc w:val="both"/>
        <w:rPr>
          <w:lang w:val="de-DE"/>
        </w:rPr>
      </w:pPr>
    </w:p>
    <w:p w14:paraId="79E7F92A" w14:textId="77777777" w:rsidR="00A0719E" w:rsidRPr="00A0719E" w:rsidRDefault="00A0719E" w:rsidP="002A58DC">
      <w:pPr>
        <w:jc w:val="both"/>
        <w:rPr>
          <w:lang w:val="de-DE"/>
        </w:rPr>
      </w:pPr>
      <w:r w:rsidRPr="00A0719E">
        <w:rPr>
          <w:lang w:val="de-DE"/>
        </w:rPr>
        <w:tab/>
      </w:r>
      <w:r w:rsidRPr="00A0719E">
        <w:rPr>
          <w:b/>
          <w:bCs/>
          <w:lang w:val="de-DE"/>
        </w:rPr>
        <w:t>Artikel 1</w:t>
      </w:r>
      <w:r w:rsidRPr="00A0719E">
        <w:rPr>
          <w:lang w:val="de-DE"/>
        </w:rPr>
        <w:t xml:space="preserve"> - Neben den Begriffsbestimmungen aus der Verordnung über amtliche Kontrollen gelten für die Anwendung des vorliegenden Erlasses folgende Begriffsbestimmungen:</w:t>
      </w:r>
    </w:p>
    <w:p w14:paraId="534EC328" w14:textId="77777777" w:rsidR="00A0719E" w:rsidRPr="00A0719E" w:rsidRDefault="00A0719E" w:rsidP="002A58DC">
      <w:pPr>
        <w:jc w:val="both"/>
        <w:rPr>
          <w:lang w:val="de-DE"/>
        </w:rPr>
      </w:pPr>
    </w:p>
    <w:p w14:paraId="0FA1BBF6" w14:textId="77777777" w:rsidR="00A0719E" w:rsidRPr="00A0719E" w:rsidRDefault="00A0719E" w:rsidP="002A58DC">
      <w:pPr>
        <w:jc w:val="both"/>
        <w:rPr>
          <w:lang w:val="de-DE"/>
        </w:rPr>
      </w:pPr>
      <w:r w:rsidRPr="00A0719E">
        <w:rPr>
          <w:lang w:val="de-DE"/>
        </w:rPr>
        <w:tab/>
        <w:t>1. "Agentur": Föderalagentur für die Sicherheit der Nahrungsmittelkette,</w:t>
      </w:r>
    </w:p>
    <w:p w14:paraId="4AB48B75" w14:textId="77777777" w:rsidR="00A0719E" w:rsidRPr="00A0719E" w:rsidRDefault="00A0719E" w:rsidP="002A58DC">
      <w:pPr>
        <w:jc w:val="both"/>
        <w:rPr>
          <w:lang w:val="de-DE"/>
        </w:rPr>
      </w:pPr>
    </w:p>
    <w:p w14:paraId="0B56DF19" w14:textId="77777777" w:rsidR="00A0719E" w:rsidRPr="00A0719E" w:rsidRDefault="00A0719E" w:rsidP="002A58DC">
      <w:pPr>
        <w:jc w:val="both"/>
        <w:rPr>
          <w:lang w:val="de-DE"/>
        </w:rPr>
      </w:pPr>
      <w:r w:rsidRPr="00A0719E">
        <w:rPr>
          <w:lang w:val="de-DE"/>
        </w:rPr>
        <w:tab/>
        <w:t>2. "Verordnung über amtliche Kontrollen":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w:t>
      </w:r>
    </w:p>
    <w:p w14:paraId="1EB98286" w14:textId="77777777" w:rsidR="00A0719E" w:rsidRPr="00A0719E" w:rsidRDefault="00A0719E" w:rsidP="002A58DC">
      <w:pPr>
        <w:jc w:val="both"/>
        <w:rPr>
          <w:lang w:val="de-DE"/>
        </w:rPr>
      </w:pPr>
    </w:p>
    <w:p w14:paraId="4DD10A3F" w14:textId="77777777" w:rsidR="00A0719E" w:rsidRPr="00A0719E" w:rsidRDefault="00A0719E" w:rsidP="002A58DC">
      <w:pPr>
        <w:jc w:val="both"/>
        <w:rPr>
          <w:lang w:val="de-DE"/>
        </w:rPr>
      </w:pPr>
      <w:r w:rsidRPr="00A0719E">
        <w:rPr>
          <w:lang w:val="de-DE"/>
        </w:rPr>
        <w:tab/>
        <w:t>3. "Partie": identifizierbare Menge von Erzeugnissen, mit vermutlich einheitlichen Merkmalen, die durch den Probenehmer eindeutig identifiziert wird,</w:t>
      </w:r>
    </w:p>
    <w:p w14:paraId="6782FC3C" w14:textId="77777777" w:rsidR="00A0719E" w:rsidRPr="00A0719E" w:rsidRDefault="00A0719E" w:rsidP="002A58DC">
      <w:pPr>
        <w:jc w:val="both"/>
        <w:rPr>
          <w:lang w:val="de-DE"/>
        </w:rPr>
      </w:pPr>
    </w:p>
    <w:p w14:paraId="27137279" w14:textId="77777777" w:rsidR="00A0719E" w:rsidRPr="00A0719E" w:rsidRDefault="00A0719E" w:rsidP="002A58DC">
      <w:pPr>
        <w:jc w:val="both"/>
        <w:rPr>
          <w:lang w:val="de-DE"/>
        </w:rPr>
      </w:pPr>
      <w:r w:rsidRPr="00A0719E">
        <w:rPr>
          <w:lang w:val="de-DE"/>
        </w:rPr>
        <w:tab/>
        <w:t>4. "Einzelprobe": aus der Partie entnommene Menge,</w:t>
      </w:r>
    </w:p>
    <w:p w14:paraId="301B5C48" w14:textId="77777777" w:rsidR="00A0719E" w:rsidRPr="00A0719E" w:rsidRDefault="00A0719E" w:rsidP="002A58DC">
      <w:pPr>
        <w:jc w:val="both"/>
        <w:rPr>
          <w:lang w:val="de-DE"/>
        </w:rPr>
      </w:pPr>
    </w:p>
    <w:p w14:paraId="24B00535" w14:textId="77777777" w:rsidR="00A0719E" w:rsidRPr="00A0719E" w:rsidRDefault="00A0719E" w:rsidP="002A58DC">
      <w:pPr>
        <w:jc w:val="both"/>
        <w:rPr>
          <w:lang w:val="de-DE"/>
        </w:rPr>
      </w:pPr>
      <w:r w:rsidRPr="00A0719E">
        <w:rPr>
          <w:lang w:val="de-DE"/>
        </w:rPr>
        <w:tab/>
        <w:t>5. "Endprobe": Einzelprobe oder Probe, gewonnen durch Vereinigung, Vermischung und/oder Homogenisierung von Einzelproben aus derselben Partie oder einer repräsentativen Teilmenge davon, die durch mengenmäßige Verringerung erhalten wird,</w:t>
      </w:r>
    </w:p>
    <w:p w14:paraId="0FC48DEF" w14:textId="77777777" w:rsidR="00A0719E" w:rsidRPr="00A0719E" w:rsidRDefault="00A0719E" w:rsidP="002A58DC">
      <w:pPr>
        <w:jc w:val="both"/>
        <w:rPr>
          <w:lang w:val="de-DE"/>
        </w:rPr>
      </w:pPr>
    </w:p>
    <w:p w14:paraId="0285CED6" w14:textId="77777777" w:rsidR="00A0719E" w:rsidRPr="00A0719E" w:rsidRDefault="00A0719E" w:rsidP="002A58DC">
      <w:pPr>
        <w:jc w:val="both"/>
        <w:rPr>
          <w:lang w:val="de-DE"/>
        </w:rPr>
      </w:pPr>
      <w:r w:rsidRPr="00A0719E">
        <w:rPr>
          <w:lang w:val="de-DE"/>
        </w:rPr>
        <w:tab/>
        <w:t>6. "Laborprobe": Endprobe oder aus der Endprobe gewonnene Probe, die an das Labor versandt wird,</w:t>
      </w:r>
    </w:p>
    <w:p w14:paraId="625CA661" w14:textId="77777777" w:rsidR="00A0719E" w:rsidRPr="00A0719E" w:rsidRDefault="00A0719E" w:rsidP="002A58DC">
      <w:pPr>
        <w:jc w:val="both"/>
        <w:rPr>
          <w:lang w:val="de-DE"/>
        </w:rPr>
      </w:pPr>
    </w:p>
    <w:p w14:paraId="1767D1C0" w14:textId="77777777" w:rsidR="00A0719E" w:rsidRPr="00A0719E" w:rsidRDefault="00A0719E" w:rsidP="002A58DC">
      <w:pPr>
        <w:jc w:val="both"/>
        <w:rPr>
          <w:lang w:val="de-DE"/>
        </w:rPr>
      </w:pPr>
      <w:r w:rsidRPr="00A0719E">
        <w:rPr>
          <w:lang w:val="de-DE"/>
        </w:rPr>
        <w:tab/>
        <w:t>7. "Zweitprobe": aus der Endprobe gewonnene Probe, die gegebenenfalls für eine zweite Analyse entnommen wird, deren Bericht im Rahmen der Einholung eines zweiten Sachverständigengutachtens gemäß Artikel 35 Absatz 2 der Verordnung über amtliche Kontrollen verwendet werden kann,</w:t>
      </w:r>
    </w:p>
    <w:p w14:paraId="04E67C8F" w14:textId="77777777" w:rsidR="00A0719E" w:rsidRPr="00A0719E" w:rsidRDefault="00A0719E" w:rsidP="002A58DC">
      <w:pPr>
        <w:jc w:val="both"/>
        <w:rPr>
          <w:lang w:val="de-DE"/>
        </w:rPr>
      </w:pPr>
    </w:p>
    <w:p w14:paraId="19452A35" w14:textId="77777777" w:rsidR="00A0719E" w:rsidRPr="00A0719E" w:rsidRDefault="00A0719E" w:rsidP="002A58DC">
      <w:pPr>
        <w:jc w:val="both"/>
        <w:rPr>
          <w:lang w:val="de-DE"/>
        </w:rPr>
      </w:pPr>
      <w:r w:rsidRPr="00A0719E">
        <w:rPr>
          <w:lang w:val="de-DE"/>
        </w:rPr>
        <w:tab/>
        <w:t>8. "Probenehmer": Person, die aufgrund der geltenden Vorschriften befugt ist, Proben zu entnehmen oder unter ihrer Aufsicht entnehmen zu lassen,</w:t>
      </w:r>
    </w:p>
    <w:p w14:paraId="0D70E5D5" w14:textId="77777777" w:rsidR="00A0719E" w:rsidRPr="00A0719E" w:rsidRDefault="00A0719E" w:rsidP="002A58DC">
      <w:pPr>
        <w:jc w:val="both"/>
        <w:rPr>
          <w:lang w:val="de-DE"/>
        </w:rPr>
      </w:pPr>
    </w:p>
    <w:p w14:paraId="3F2DE728" w14:textId="77777777" w:rsidR="00A0719E" w:rsidRPr="00A0719E" w:rsidRDefault="00A0719E" w:rsidP="002A58DC">
      <w:pPr>
        <w:jc w:val="both"/>
        <w:rPr>
          <w:lang w:val="de-DE"/>
        </w:rPr>
      </w:pPr>
      <w:r w:rsidRPr="00A0719E">
        <w:rPr>
          <w:lang w:val="de-DE"/>
        </w:rPr>
        <w:tab/>
        <w:t>9. "Labor": jedes Labor, das Proben analysiert und:</w:t>
      </w:r>
    </w:p>
    <w:p w14:paraId="5F09CE02" w14:textId="77777777" w:rsidR="00A0719E" w:rsidRPr="00A0719E" w:rsidRDefault="00A0719E" w:rsidP="002A58DC">
      <w:pPr>
        <w:jc w:val="both"/>
        <w:rPr>
          <w:lang w:val="de-DE"/>
        </w:rPr>
      </w:pPr>
    </w:p>
    <w:p w14:paraId="163112D2" w14:textId="77777777" w:rsidR="00A0719E" w:rsidRPr="00A0719E" w:rsidRDefault="00A0719E" w:rsidP="002A58DC">
      <w:pPr>
        <w:jc w:val="both"/>
        <w:rPr>
          <w:lang w:val="de-DE"/>
        </w:rPr>
      </w:pPr>
      <w:r w:rsidRPr="00A0719E">
        <w:rPr>
          <w:lang w:val="de-DE"/>
        </w:rPr>
        <w:tab/>
      </w:r>
      <w:r w:rsidRPr="00A0719E">
        <w:rPr>
          <w:i/>
          <w:lang w:val="de-DE"/>
        </w:rPr>
        <w:t>a)</w:t>
      </w:r>
      <w:r w:rsidRPr="00A0719E">
        <w:rPr>
          <w:lang w:val="de-DE"/>
        </w:rPr>
        <w:t xml:space="preserve"> ein Labor der Agentur ist,</w:t>
      </w:r>
    </w:p>
    <w:p w14:paraId="73ABD1EF" w14:textId="77777777" w:rsidR="00A0719E" w:rsidRPr="00A0719E" w:rsidRDefault="00A0719E" w:rsidP="002A58DC">
      <w:pPr>
        <w:jc w:val="both"/>
        <w:rPr>
          <w:lang w:val="de-DE"/>
        </w:rPr>
      </w:pPr>
    </w:p>
    <w:p w14:paraId="21A1C140" w14:textId="77777777" w:rsidR="00A0719E" w:rsidRPr="00A0719E" w:rsidRDefault="00A0719E" w:rsidP="002A58DC">
      <w:pPr>
        <w:jc w:val="both"/>
        <w:rPr>
          <w:lang w:val="de-DE"/>
        </w:rPr>
      </w:pPr>
      <w:r w:rsidRPr="00A0719E">
        <w:rPr>
          <w:lang w:val="de-DE"/>
        </w:rPr>
        <w:tab/>
      </w:r>
      <w:r w:rsidRPr="00A0719E">
        <w:rPr>
          <w:i/>
          <w:lang w:val="de-DE"/>
        </w:rPr>
        <w:t>b)</w:t>
      </w:r>
      <w:r w:rsidRPr="00A0719E">
        <w:rPr>
          <w:lang w:val="de-DE"/>
        </w:rPr>
        <w:t xml:space="preserve"> für die durchgeführte Analyse ein zugelassenes Labor ist im Sinne des Königlichen Erlasses vom 3. August 2012 über die Zulassung von Laboren, die Analysen im Zusammenhang mit der Sicherheit der Nahrungsmittelkette durchführen,</w:t>
      </w:r>
    </w:p>
    <w:p w14:paraId="557F7ECD" w14:textId="77777777" w:rsidR="00A0719E" w:rsidRPr="00A0719E" w:rsidRDefault="00A0719E" w:rsidP="002A58DC">
      <w:pPr>
        <w:jc w:val="both"/>
        <w:rPr>
          <w:lang w:val="de-DE"/>
        </w:rPr>
      </w:pPr>
    </w:p>
    <w:p w14:paraId="1730746A" w14:textId="77777777" w:rsidR="00A0719E" w:rsidRPr="00A0719E" w:rsidRDefault="00A0719E" w:rsidP="002A58DC">
      <w:pPr>
        <w:jc w:val="both"/>
        <w:rPr>
          <w:lang w:val="de-DE"/>
        </w:rPr>
      </w:pPr>
      <w:r w:rsidRPr="00A0719E">
        <w:rPr>
          <w:lang w:val="de-DE"/>
        </w:rPr>
        <w:tab/>
      </w:r>
      <w:r w:rsidRPr="00A0719E">
        <w:rPr>
          <w:i/>
          <w:lang w:val="de-DE"/>
        </w:rPr>
        <w:t>c)</w:t>
      </w:r>
      <w:r w:rsidRPr="00A0719E">
        <w:rPr>
          <w:lang w:val="de-DE"/>
        </w:rPr>
        <w:t xml:space="preserve"> für die durchgeführte Analyse ein Nationales Referenzlabor ist im Sinne des Königlichen Erlasses vom 3. August 2012 über die Zulassung von Laboren, die Analysen im Zusammenhang mit der Sicherheit der Nahrungsmittelkette durchführen,</w:t>
      </w:r>
    </w:p>
    <w:p w14:paraId="38EEB63D" w14:textId="77777777" w:rsidR="00A0719E" w:rsidRPr="00A0719E" w:rsidRDefault="00A0719E" w:rsidP="002A58DC">
      <w:pPr>
        <w:jc w:val="both"/>
        <w:rPr>
          <w:lang w:val="de-DE"/>
        </w:rPr>
      </w:pPr>
    </w:p>
    <w:p w14:paraId="38D210B0" w14:textId="77777777" w:rsidR="00A0719E" w:rsidRPr="00A0719E" w:rsidRDefault="00A0719E" w:rsidP="002A58DC">
      <w:pPr>
        <w:jc w:val="both"/>
        <w:rPr>
          <w:lang w:val="de-DE"/>
        </w:rPr>
      </w:pPr>
      <w:r w:rsidRPr="00A0719E">
        <w:rPr>
          <w:lang w:val="de-DE"/>
        </w:rPr>
        <w:tab/>
      </w:r>
      <w:r w:rsidRPr="00A0719E">
        <w:rPr>
          <w:i/>
          <w:lang w:val="de-DE"/>
        </w:rPr>
        <w:t>d)</w:t>
      </w:r>
      <w:r w:rsidRPr="00A0719E">
        <w:rPr>
          <w:lang w:val="de-DE"/>
        </w:rPr>
        <w:t xml:space="preserve"> ein Labor mit einer Akkreditierung ist, die gemäß Artikel VIII.30 des Wirtschaftsgesetzbuchs ausgestellt worden ist oder von einer Einrichtung ausgestellt worden </w:t>
      </w:r>
      <w:r w:rsidRPr="00A0719E">
        <w:rPr>
          <w:lang w:val="de-DE"/>
        </w:rPr>
        <w:lastRenderedPageBreak/>
        <w:t>ist, mit der das belgische Akkreditierungssystem eine Vereinbarung zur gegenseitigen Anerkennung hat,</w:t>
      </w:r>
    </w:p>
    <w:p w14:paraId="6DD6F133" w14:textId="77777777" w:rsidR="00A0719E" w:rsidRPr="00A0719E" w:rsidRDefault="00A0719E" w:rsidP="002A58DC">
      <w:pPr>
        <w:jc w:val="both"/>
        <w:rPr>
          <w:lang w:val="de-DE"/>
        </w:rPr>
      </w:pPr>
    </w:p>
    <w:p w14:paraId="69F01362" w14:textId="77777777" w:rsidR="00A0719E" w:rsidRPr="00A0719E" w:rsidRDefault="00A0719E" w:rsidP="002A58DC">
      <w:pPr>
        <w:jc w:val="both"/>
        <w:rPr>
          <w:lang w:val="de-DE"/>
        </w:rPr>
      </w:pPr>
      <w:r w:rsidRPr="00A0719E">
        <w:rPr>
          <w:lang w:val="de-DE"/>
        </w:rPr>
        <w:tab/>
      </w:r>
      <w:r w:rsidRPr="00A0719E">
        <w:rPr>
          <w:i/>
          <w:lang w:val="de-DE"/>
        </w:rPr>
        <w:t>e)</w:t>
      </w:r>
      <w:r w:rsidRPr="00A0719E">
        <w:rPr>
          <w:lang w:val="de-DE"/>
        </w:rPr>
        <w:t xml:space="preserve"> ein Labor ist, das von einer zuständigen Behörde eines anderen Mitgliedstaates der Europäischen Union gemäß Artikel 37 der Verordnung über amtliche Kontrollen benannt worden ist,</w:t>
      </w:r>
    </w:p>
    <w:p w14:paraId="3A247922" w14:textId="77777777" w:rsidR="00A0719E" w:rsidRPr="00A0719E" w:rsidRDefault="00A0719E" w:rsidP="002A58DC">
      <w:pPr>
        <w:jc w:val="both"/>
        <w:rPr>
          <w:lang w:val="de-DE"/>
        </w:rPr>
      </w:pPr>
    </w:p>
    <w:p w14:paraId="2447E1B9" w14:textId="77777777" w:rsidR="00A0719E" w:rsidRPr="00A0719E" w:rsidRDefault="00A0719E" w:rsidP="002A58DC">
      <w:pPr>
        <w:jc w:val="both"/>
        <w:rPr>
          <w:lang w:val="de-DE"/>
        </w:rPr>
      </w:pPr>
      <w:r w:rsidRPr="00A0719E">
        <w:rPr>
          <w:lang w:val="de-DE"/>
        </w:rPr>
        <w:tab/>
        <w:t>10. "Erzeugnis": alle Substanzen oder Stoffe, einschließlich Tiere und Pflanzen, die aufgrund des Gesetzes vom 4. Februar 2000 über die Schaffung der Föderalagentur für die Sicherheit der Nahrungsmittelkette in die Zuständigkeit der Agentur fallen,</w:t>
      </w:r>
    </w:p>
    <w:p w14:paraId="74AB3DE9" w14:textId="77777777" w:rsidR="00A0719E" w:rsidRPr="00A0719E" w:rsidRDefault="00A0719E" w:rsidP="002A58DC">
      <w:pPr>
        <w:jc w:val="both"/>
        <w:rPr>
          <w:lang w:val="de-DE"/>
        </w:rPr>
      </w:pPr>
    </w:p>
    <w:p w14:paraId="68730D53" w14:textId="77777777" w:rsidR="00A0719E" w:rsidRPr="00A0719E" w:rsidRDefault="00A0719E" w:rsidP="002A58DC">
      <w:pPr>
        <w:jc w:val="both"/>
        <w:rPr>
          <w:lang w:val="de-DE"/>
        </w:rPr>
      </w:pPr>
      <w:r w:rsidRPr="00A0719E">
        <w:rPr>
          <w:lang w:val="de-DE"/>
        </w:rPr>
        <w:tab/>
        <w:t>11. "Interessehabender": Inhaber oder, in Ermanglung dessen, Eigentümer der Erzeugnisse und, wenn er leicht identifiziert werden kann, Erzeuger, Hersteller oder Verantwortlicher für die Einfuhr der Erzeugnisse in die Europäische Union,</w:t>
      </w:r>
    </w:p>
    <w:p w14:paraId="20D328C2" w14:textId="77777777" w:rsidR="00A0719E" w:rsidRPr="00A0719E" w:rsidRDefault="00A0719E" w:rsidP="002A58DC">
      <w:pPr>
        <w:jc w:val="both"/>
        <w:rPr>
          <w:lang w:val="de-DE"/>
        </w:rPr>
      </w:pPr>
    </w:p>
    <w:p w14:paraId="5FCF5AC3" w14:textId="77777777" w:rsidR="00A0719E" w:rsidRPr="00A0719E" w:rsidRDefault="00A0719E" w:rsidP="002A58DC">
      <w:pPr>
        <w:jc w:val="both"/>
        <w:rPr>
          <w:lang w:val="de-DE"/>
        </w:rPr>
      </w:pPr>
      <w:r w:rsidRPr="00A0719E">
        <w:rPr>
          <w:lang w:val="de-DE"/>
        </w:rPr>
        <w:tab/>
        <w:t>12. "Analyse": Untersuchung einer Probe zur Überprüfung ihrer Konformität,</w:t>
      </w:r>
    </w:p>
    <w:p w14:paraId="30D9E533" w14:textId="77777777" w:rsidR="00A0719E" w:rsidRPr="00A0719E" w:rsidRDefault="00A0719E" w:rsidP="002A58DC">
      <w:pPr>
        <w:jc w:val="both"/>
        <w:rPr>
          <w:lang w:val="de-DE"/>
        </w:rPr>
      </w:pPr>
    </w:p>
    <w:p w14:paraId="323AA0C2" w14:textId="77777777" w:rsidR="00A0719E" w:rsidRPr="00A0719E" w:rsidRDefault="00A0719E" w:rsidP="002A58DC">
      <w:pPr>
        <w:jc w:val="both"/>
        <w:rPr>
          <w:lang w:val="de-DE"/>
        </w:rPr>
      </w:pPr>
      <w:r w:rsidRPr="00A0719E">
        <w:rPr>
          <w:lang w:val="de-DE"/>
        </w:rPr>
        <w:tab/>
        <w:t>13. "Überprüfung der Unterlagen": von einem Sachverständigen durchgeführte Überprüfung im Rahmen eines zweiten Sachverständigengutachtens gemäß Artikel 35 Absatz 1 der Verordnung über amtliche Kontrollen,</w:t>
      </w:r>
    </w:p>
    <w:p w14:paraId="0E35F40B" w14:textId="77777777" w:rsidR="00A0719E" w:rsidRPr="00A0719E" w:rsidRDefault="00A0719E" w:rsidP="002A58DC">
      <w:pPr>
        <w:jc w:val="both"/>
        <w:rPr>
          <w:lang w:val="de-DE"/>
        </w:rPr>
      </w:pPr>
    </w:p>
    <w:p w14:paraId="46DFFB00" w14:textId="77777777" w:rsidR="00A0719E" w:rsidRPr="00A0719E" w:rsidRDefault="00A0719E" w:rsidP="002A58DC">
      <w:pPr>
        <w:jc w:val="both"/>
        <w:rPr>
          <w:lang w:val="de-DE"/>
        </w:rPr>
      </w:pPr>
      <w:r w:rsidRPr="00A0719E">
        <w:rPr>
          <w:lang w:val="de-DE"/>
        </w:rPr>
        <w:tab/>
        <w:t>14. "Sachverständiger": Person, die folgende Bedingungen erfüllt:</w:t>
      </w:r>
    </w:p>
    <w:p w14:paraId="19AD00E6" w14:textId="77777777" w:rsidR="00A0719E" w:rsidRPr="00A0719E" w:rsidRDefault="00A0719E" w:rsidP="002A58DC">
      <w:pPr>
        <w:jc w:val="both"/>
        <w:rPr>
          <w:lang w:val="de-DE"/>
        </w:rPr>
      </w:pPr>
    </w:p>
    <w:p w14:paraId="1D083F7D" w14:textId="77777777" w:rsidR="00A0719E" w:rsidRPr="00A0719E" w:rsidRDefault="00A0719E" w:rsidP="002A58DC">
      <w:pPr>
        <w:jc w:val="both"/>
        <w:rPr>
          <w:lang w:val="de-DE"/>
        </w:rPr>
      </w:pPr>
      <w:r w:rsidRPr="00A0719E">
        <w:rPr>
          <w:lang w:val="de-DE"/>
        </w:rPr>
        <w:tab/>
        <w:t>1) Inhaber eines Diploms der Hochschulunterrichts mit wissenschaftlicher Ausrichtung sein, das in Belgien oder von der zuständigen Behörde eines Mitgliedstaats der Europäischen Union, Islands, Liechtensteins, Norwegens oder der Schweiz aufgrund von Rechts- und Verwaltungsvorschriften dieses Staates anerkannt ist,</w:t>
      </w:r>
    </w:p>
    <w:p w14:paraId="60786045" w14:textId="77777777" w:rsidR="00A0719E" w:rsidRPr="00A0719E" w:rsidRDefault="00A0719E" w:rsidP="002A58DC">
      <w:pPr>
        <w:jc w:val="both"/>
        <w:rPr>
          <w:lang w:val="de-DE"/>
        </w:rPr>
      </w:pPr>
    </w:p>
    <w:p w14:paraId="05122A4F" w14:textId="77777777" w:rsidR="00A0719E" w:rsidRPr="00A0719E" w:rsidRDefault="00A0719E" w:rsidP="002A58DC">
      <w:pPr>
        <w:jc w:val="both"/>
        <w:rPr>
          <w:lang w:val="de-DE"/>
        </w:rPr>
      </w:pPr>
      <w:r w:rsidRPr="00A0719E">
        <w:rPr>
          <w:lang w:val="de-DE"/>
        </w:rPr>
        <w:tab/>
        <w:t>2) über eine mindestens zweijährige Berufserfahrung in der Art von Laboranalysen verfügen, die einer Überprüfung der Unterlagen unterliegen,</w:t>
      </w:r>
    </w:p>
    <w:p w14:paraId="24EDDA1D" w14:textId="77777777" w:rsidR="00A0719E" w:rsidRPr="00A0719E" w:rsidRDefault="00A0719E" w:rsidP="002A58DC">
      <w:pPr>
        <w:jc w:val="both"/>
        <w:rPr>
          <w:lang w:val="de-DE"/>
        </w:rPr>
      </w:pPr>
    </w:p>
    <w:p w14:paraId="53D553F7" w14:textId="77777777" w:rsidR="00A0719E" w:rsidRPr="00A0719E" w:rsidRDefault="00A0719E" w:rsidP="002A58DC">
      <w:pPr>
        <w:jc w:val="both"/>
        <w:rPr>
          <w:lang w:val="de-DE"/>
        </w:rPr>
      </w:pPr>
      <w:r w:rsidRPr="00A0719E">
        <w:rPr>
          <w:lang w:val="de-DE"/>
        </w:rPr>
        <w:tab/>
        <w:t>3) keine Interessenkonflikte hinsichtlich des ihr anvertrauten Expertiseauftrags haben,</w:t>
      </w:r>
    </w:p>
    <w:p w14:paraId="3A0304DF" w14:textId="77777777" w:rsidR="00A0719E" w:rsidRPr="00A0719E" w:rsidRDefault="00A0719E" w:rsidP="002A58DC">
      <w:pPr>
        <w:jc w:val="both"/>
        <w:rPr>
          <w:lang w:val="de-DE"/>
        </w:rPr>
      </w:pPr>
    </w:p>
    <w:p w14:paraId="20DEA632" w14:textId="77777777" w:rsidR="00A0719E" w:rsidRPr="00A0719E" w:rsidRDefault="00A0719E" w:rsidP="002A58DC">
      <w:pPr>
        <w:jc w:val="both"/>
        <w:rPr>
          <w:lang w:val="de-DE"/>
        </w:rPr>
      </w:pPr>
      <w:r w:rsidRPr="00A0719E">
        <w:rPr>
          <w:lang w:val="de-DE"/>
        </w:rPr>
        <w:tab/>
        <w:t>15. "Ausgangsunterlagen": mindestens der Analysebericht und gegebenenfalls der Probenahmebericht und die Unterlagen über die Temperatur der Probe(n) während der Beförderung und der Lagerung,</w:t>
      </w:r>
    </w:p>
    <w:p w14:paraId="189A9512" w14:textId="77777777" w:rsidR="00A0719E" w:rsidRPr="00A0719E" w:rsidRDefault="00A0719E" w:rsidP="002A58DC">
      <w:pPr>
        <w:jc w:val="both"/>
        <w:rPr>
          <w:lang w:val="de-DE"/>
        </w:rPr>
      </w:pPr>
    </w:p>
    <w:p w14:paraId="7D55A342" w14:textId="77777777" w:rsidR="00A0719E" w:rsidRPr="00A0719E" w:rsidRDefault="00A0719E" w:rsidP="002A58DC">
      <w:pPr>
        <w:jc w:val="both"/>
        <w:rPr>
          <w:lang w:val="de-DE"/>
        </w:rPr>
      </w:pPr>
      <w:r w:rsidRPr="00A0719E">
        <w:rPr>
          <w:lang w:val="de-DE"/>
        </w:rPr>
        <w:tab/>
        <w:t>16. "zusätzliche Unterlagen": alle anderen vom Sachverständigen verlangten Unterlagen, und zwar unbeschadet des Artikels 6 § 1 des Gesetzes vom 11. April 1994 über die Öffentlichkeit der Verwaltung,</w:t>
      </w:r>
    </w:p>
    <w:p w14:paraId="5965255E" w14:textId="77777777" w:rsidR="00A0719E" w:rsidRPr="00A0719E" w:rsidRDefault="00A0719E" w:rsidP="002A58DC">
      <w:pPr>
        <w:jc w:val="both"/>
        <w:rPr>
          <w:lang w:val="de-DE"/>
        </w:rPr>
      </w:pPr>
    </w:p>
    <w:p w14:paraId="185773DF" w14:textId="77777777" w:rsidR="00A0719E" w:rsidRPr="00A0719E" w:rsidRDefault="00A0719E" w:rsidP="002A58DC">
      <w:pPr>
        <w:jc w:val="both"/>
        <w:rPr>
          <w:lang w:val="de-DE"/>
        </w:rPr>
      </w:pPr>
      <w:r w:rsidRPr="00A0719E">
        <w:rPr>
          <w:lang w:val="de-DE"/>
        </w:rPr>
        <w:tab/>
        <w:t>17. "Werktag": alle Tage außer Samstage, Sonntage und gesetzliche Feiertage.</w:t>
      </w:r>
    </w:p>
    <w:p w14:paraId="6E04FAFD" w14:textId="77777777" w:rsidR="00A0719E" w:rsidRPr="00A0719E" w:rsidRDefault="00A0719E" w:rsidP="002A58DC">
      <w:pPr>
        <w:jc w:val="both"/>
        <w:rPr>
          <w:lang w:val="de-DE"/>
        </w:rPr>
      </w:pPr>
    </w:p>
    <w:p w14:paraId="501DB8F7" w14:textId="77777777" w:rsidR="00A0719E" w:rsidRPr="00A0719E" w:rsidRDefault="00A0719E" w:rsidP="002A58DC">
      <w:pPr>
        <w:jc w:val="both"/>
        <w:rPr>
          <w:lang w:val="de-DE"/>
        </w:rPr>
      </w:pPr>
    </w:p>
    <w:p w14:paraId="1F4DBBB7" w14:textId="77777777" w:rsidR="00A0719E" w:rsidRPr="00A0719E" w:rsidRDefault="00A0719E" w:rsidP="002A58DC">
      <w:pPr>
        <w:jc w:val="both"/>
        <w:rPr>
          <w:lang w:val="de-DE"/>
        </w:rPr>
      </w:pPr>
      <w:r w:rsidRPr="00A0719E">
        <w:rPr>
          <w:lang w:val="de-DE"/>
        </w:rPr>
        <w:tab/>
      </w:r>
      <w:r w:rsidRPr="00A0719E">
        <w:rPr>
          <w:b/>
          <w:lang w:val="de-DE"/>
        </w:rPr>
        <w:t>Art. 2</w:t>
      </w:r>
      <w:r w:rsidRPr="00A0719E">
        <w:rPr>
          <w:lang w:val="de-DE"/>
        </w:rPr>
        <w:t xml:space="preserve"> - Vorliegender Erlass gilt für die Entnahme und Analyse von Proben, vorbehaltlich spezifischer anderslautender Vorschriften für die Entnahme und Analyse von Proben.</w:t>
      </w:r>
    </w:p>
    <w:p w14:paraId="0427291C" w14:textId="77777777" w:rsidR="00A0719E" w:rsidRPr="00A0719E" w:rsidRDefault="00A0719E" w:rsidP="002A58DC">
      <w:pPr>
        <w:jc w:val="both"/>
        <w:rPr>
          <w:lang w:val="de-DE"/>
        </w:rPr>
      </w:pPr>
    </w:p>
    <w:p w14:paraId="6D60D18A" w14:textId="77777777" w:rsidR="00A0719E" w:rsidRPr="00A0719E" w:rsidRDefault="00A0719E" w:rsidP="002A58DC">
      <w:pPr>
        <w:jc w:val="both"/>
        <w:rPr>
          <w:lang w:val="de-DE"/>
        </w:rPr>
      </w:pPr>
    </w:p>
    <w:p w14:paraId="6BB2D9F3" w14:textId="77777777" w:rsidR="00A0719E" w:rsidRDefault="00A0719E">
      <w:pPr>
        <w:rPr>
          <w:lang w:val="de-DE"/>
        </w:rPr>
      </w:pPr>
      <w:r>
        <w:rPr>
          <w:lang w:val="de-DE"/>
        </w:rPr>
        <w:br w:type="page"/>
      </w:r>
    </w:p>
    <w:p w14:paraId="36538814" w14:textId="5325C992" w:rsidR="00A0719E" w:rsidRPr="00A0719E" w:rsidRDefault="00A0719E" w:rsidP="00890230">
      <w:pPr>
        <w:jc w:val="center"/>
        <w:rPr>
          <w:lang w:val="de-DE"/>
        </w:rPr>
      </w:pPr>
      <w:r w:rsidRPr="00A0719E">
        <w:rPr>
          <w:lang w:val="de-DE"/>
        </w:rPr>
        <w:lastRenderedPageBreak/>
        <w:t xml:space="preserve">KAPITEL 2 - </w:t>
      </w:r>
      <w:r w:rsidRPr="00A0719E">
        <w:rPr>
          <w:i/>
          <w:lang w:val="de-DE"/>
        </w:rPr>
        <w:t>Probenahme</w:t>
      </w:r>
    </w:p>
    <w:p w14:paraId="3D98454D" w14:textId="77777777" w:rsidR="00A0719E" w:rsidRPr="00A0719E" w:rsidRDefault="00A0719E" w:rsidP="002A58DC">
      <w:pPr>
        <w:jc w:val="both"/>
        <w:rPr>
          <w:lang w:val="de-DE"/>
        </w:rPr>
      </w:pPr>
    </w:p>
    <w:p w14:paraId="15A7733E" w14:textId="77777777" w:rsidR="00A0719E" w:rsidRPr="00A0719E" w:rsidRDefault="00A0719E" w:rsidP="002A58DC">
      <w:pPr>
        <w:jc w:val="both"/>
        <w:rPr>
          <w:lang w:val="de-DE"/>
        </w:rPr>
      </w:pPr>
    </w:p>
    <w:p w14:paraId="53FCC3F3" w14:textId="77777777" w:rsidR="00A0719E" w:rsidRPr="00A0719E" w:rsidRDefault="00A0719E" w:rsidP="002A58DC">
      <w:pPr>
        <w:jc w:val="both"/>
        <w:rPr>
          <w:lang w:val="de-DE"/>
        </w:rPr>
      </w:pPr>
      <w:r w:rsidRPr="00A0719E">
        <w:rPr>
          <w:lang w:val="de-DE"/>
        </w:rPr>
        <w:tab/>
      </w:r>
      <w:r w:rsidRPr="00A0719E">
        <w:rPr>
          <w:b/>
          <w:lang w:val="de-DE"/>
        </w:rPr>
        <w:t>Art. 3</w:t>
      </w:r>
      <w:r w:rsidRPr="00A0719E">
        <w:rPr>
          <w:lang w:val="de-DE"/>
        </w:rPr>
        <w:t xml:space="preserve"> - § 1 - Zur Kontrolle der Einhaltung der Bestimmungen, die in die Zuständigkeit der Agentur fallen, entnehmen die Probenehmer die Einzelprobe(n), außer in den Fällen, in denen in den Vorschriften etwas anderes bestimmt wird.</w:t>
      </w:r>
    </w:p>
    <w:p w14:paraId="22F6247C" w14:textId="77777777" w:rsidR="00A0719E" w:rsidRPr="00A0719E" w:rsidRDefault="00A0719E" w:rsidP="002A58DC">
      <w:pPr>
        <w:jc w:val="both"/>
        <w:rPr>
          <w:lang w:val="de-DE"/>
        </w:rPr>
      </w:pPr>
    </w:p>
    <w:p w14:paraId="57E26F67" w14:textId="77777777" w:rsidR="00A0719E" w:rsidRPr="00A0719E" w:rsidRDefault="00A0719E" w:rsidP="002A58DC">
      <w:pPr>
        <w:jc w:val="both"/>
        <w:rPr>
          <w:lang w:val="de-DE"/>
        </w:rPr>
      </w:pPr>
      <w:r w:rsidRPr="00A0719E">
        <w:rPr>
          <w:lang w:val="de-DE"/>
        </w:rPr>
        <w:tab/>
        <w:t>§ 2 - Gegebenenfalls entnehmen Probenehmer die Laborprobe und die Zweitprobe aus der Endprobe.</w:t>
      </w:r>
    </w:p>
    <w:p w14:paraId="24D8B1C3" w14:textId="77777777" w:rsidR="00A0719E" w:rsidRPr="00A0719E" w:rsidRDefault="00A0719E" w:rsidP="002A58DC">
      <w:pPr>
        <w:jc w:val="both"/>
        <w:rPr>
          <w:lang w:val="de-DE"/>
        </w:rPr>
      </w:pPr>
    </w:p>
    <w:p w14:paraId="28285C89" w14:textId="77777777" w:rsidR="00A0719E" w:rsidRPr="00A0719E" w:rsidRDefault="00A0719E" w:rsidP="002A58DC">
      <w:pPr>
        <w:jc w:val="both"/>
        <w:rPr>
          <w:lang w:val="de-DE"/>
        </w:rPr>
      </w:pPr>
      <w:r w:rsidRPr="00A0719E">
        <w:rPr>
          <w:lang w:val="de-DE"/>
        </w:rPr>
        <w:tab/>
        <w:t>In den in Artikel 7 erwähnten Fällen wird keine Zweitprobe entnommen.</w:t>
      </w:r>
    </w:p>
    <w:p w14:paraId="2F72AD51" w14:textId="77777777" w:rsidR="00A0719E" w:rsidRPr="00A0719E" w:rsidRDefault="00A0719E" w:rsidP="002A58DC">
      <w:pPr>
        <w:jc w:val="both"/>
        <w:rPr>
          <w:lang w:val="de-DE"/>
        </w:rPr>
      </w:pPr>
    </w:p>
    <w:p w14:paraId="5D6FC315" w14:textId="77777777" w:rsidR="00A0719E" w:rsidRPr="00A0719E" w:rsidRDefault="00A0719E" w:rsidP="002A58DC">
      <w:pPr>
        <w:jc w:val="both"/>
        <w:rPr>
          <w:lang w:val="de-DE"/>
        </w:rPr>
      </w:pPr>
      <w:r w:rsidRPr="00A0719E">
        <w:rPr>
          <w:lang w:val="de-DE"/>
        </w:rPr>
        <w:tab/>
        <w:t>Wenn eine Zweitprobe entnommen wird oder wenn keine Zweitprobe entnommen worden ist, muss dies im Probenahmebericht aufgenommen werden.</w:t>
      </w:r>
    </w:p>
    <w:p w14:paraId="239BE17C" w14:textId="77777777" w:rsidR="00A0719E" w:rsidRPr="00A0719E" w:rsidRDefault="00A0719E" w:rsidP="002A58DC">
      <w:pPr>
        <w:jc w:val="both"/>
        <w:rPr>
          <w:lang w:val="de-DE"/>
        </w:rPr>
      </w:pPr>
    </w:p>
    <w:p w14:paraId="2E261842" w14:textId="77777777" w:rsidR="00A0719E" w:rsidRPr="00A0719E" w:rsidRDefault="00A0719E" w:rsidP="002A58DC">
      <w:pPr>
        <w:jc w:val="both"/>
        <w:rPr>
          <w:lang w:val="de-DE"/>
        </w:rPr>
      </w:pPr>
      <w:r w:rsidRPr="00A0719E">
        <w:rPr>
          <w:lang w:val="de-DE"/>
        </w:rPr>
        <w:tab/>
        <w:t>§ 3 - Unbeschadet anderer Verordnungsbestimmungen erfolgt die Probenahme, wenn eine Partie nicht vollständig zugänglich ist, im zugänglichen Teil der Partie. In diesem Fall wird dies im Probenahmebericht aufgenommen.</w:t>
      </w:r>
    </w:p>
    <w:p w14:paraId="067D5706" w14:textId="77777777" w:rsidR="00A0719E" w:rsidRPr="00A0719E" w:rsidRDefault="00A0719E" w:rsidP="002A58DC">
      <w:pPr>
        <w:jc w:val="both"/>
        <w:rPr>
          <w:lang w:val="de-DE"/>
        </w:rPr>
      </w:pPr>
    </w:p>
    <w:p w14:paraId="118039C1" w14:textId="77777777" w:rsidR="00A0719E" w:rsidRPr="00A0719E" w:rsidRDefault="00A0719E" w:rsidP="002A58DC">
      <w:pPr>
        <w:jc w:val="both"/>
        <w:rPr>
          <w:lang w:val="de-DE"/>
        </w:rPr>
      </w:pPr>
      <w:r w:rsidRPr="00A0719E">
        <w:rPr>
          <w:lang w:val="de-DE"/>
        </w:rPr>
        <w:tab/>
        <w:t>Wenn bei der Analyse der aus dem zugänglichen Teil einer Partie entnommenen Probe festgestellt wird, dass dieser Teil der Partie nicht mit den geltenden Vorschriften übereinstimmt, wird diese Nichtübereinstimmung für die gesamte Partie vorausgesetzt und gilt ungeachtet der Nicht-Repräsentativität der Probe für die gesamte Partie.</w:t>
      </w:r>
    </w:p>
    <w:p w14:paraId="7F3459E8" w14:textId="77777777" w:rsidR="00A0719E" w:rsidRPr="00A0719E" w:rsidRDefault="00A0719E" w:rsidP="002A58DC">
      <w:pPr>
        <w:jc w:val="both"/>
        <w:rPr>
          <w:lang w:val="de-DE"/>
        </w:rPr>
      </w:pPr>
    </w:p>
    <w:p w14:paraId="166A0D59" w14:textId="77777777" w:rsidR="00A0719E" w:rsidRPr="00A0719E" w:rsidRDefault="00A0719E" w:rsidP="002A58DC">
      <w:pPr>
        <w:jc w:val="both"/>
        <w:rPr>
          <w:lang w:val="de-DE"/>
        </w:rPr>
      </w:pPr>
      <w:r w:rsidRPr="00A0719E">
        <w:rPr>
          <w:lang w:val="de-DE"/>
        </w:rPr>
        <w:tab/>
        <w:t>§ 4 - Probenehmer nehmen die Laborprobe und gegebenenfalls die Zweitprobe mit.</w:t>
      </w:r>
    </w:p>
    <w:p w14:paraId="7D8ED0BE" w14:textId="77777777" w:rsidR="00A0719E" w:rsidRPr="00A0719E" w:rsidRDefault="00A0719E" w:rsidP="002A58DC">
      <w:pPr>
        <w:jc w:val="both"/>
        <w:rPr>
          <w:lang w:val="de-DE"/>
        </w:rPr>
      </w:pPr>
    </w:p>
    <w:p w14:paraId="6AEAF8D0" w14:textId="77777777" w:rsidR="00A0719E" w:rsidRPr="00A0719E" w:rsidRDefault="00A0719E" w:rsidP="002A58DC">
      <w:pPr>
        <w:jc w:val="both"/>
        <w:rPr>
          <w:lang w:val="de-DE"/>
        </w:rPr>
      </w:pPr>
      <w:r w:rsidRPr="00A0719E">
        <w:rPr>
          <w:lang w:val="de-DE"/>
        </w:rPr>
        <w:tab/>
        <w:t>In den von der Agentur bestimmten Fällen können Probenehmer jedoch die Zweitprobe vor Ort unter der Verantwortung des Inhabers des beprobten Erzeugnisses zurücklassen, und in diesem Fall vermerken sie im Probenahmebericht, dass die Zweitprobe unter der Verantwortung des Inhabers des beprobten Erzeugnisses zurückgelassen wurde.</w:t>
      </w:r>
    </w:p>
    <w:p w14:paraId="53584410" w14:textId="77777777" w:rsidR="00A0719E" w:rsidRPr="00A0719E" w:rsidRDefault="00A0719E" w:rsidP="002A58DC">
      <w:pPr>
        <w:jc w:val="both"/>
        <w:rPr>
          <w:lang w:val="de-DE"/>
        </w:rPr>
      </w:pPr>
    </w:p>
    <w:p w14:paraId="7C38076E" w14:textId="77777777" w:rsidR="00A0719E" w:rsidRPr="00A0719E" w:rsidRDefault="00A0719E" w:rsidP="002A58DC">
      <w:pPr>
        <w:jc w:val="both"/>
        <w:rPr>
          <w:lang w:val="de-DE"/>
        </w:rPr>
      </w:pPr>
      <w:r w:rsidRPr="00A0719E">
        <w:rPr>
          <w:lang w:val="de-DE"/>
        </w:rPr>
        <w:tab/>
        <w:t>§ 5 - Probenehmer erstellen einen Probenahmebericht.</w:t>
      </w:r>
    </w:p>
    <w:p w14:paraId="0C81FD34" w14:textId="77777777" w:rsidR="00A0719E" w:rsidRPr="00A0719E" w:rsidRDefault="00A0719E" w:rsidP="002A58DC">
      <w:pPr>
        <w:jc w:val="both"/>
        <w:rPr>
          <w:lang w:val="de-DE"/>
        </w:rPr>
      </w:pPr>
    </w:p>
    <w:p w14:paraId="71DB5947" w14:textId="77777777" w:rsidR="00A0719E" w:rsidRPr="00A0719E" w:rsidRDefault="00A0719E" w:rsidP="002A58DC">
      <w:pPr>
        <w:jc w:val="both"/>
        <w:rPr>
          <w:lang w:val="de-DE"/>
        </w:rPr>
      </w:pPr>
    </w:p>
    <w:p w14:paraId="06FCEB23" w14:textId="77777777" w:rsidR="00A0719E" w:rsidRPr="00A0719E" w:rsidRDefault="00A0719E" w:rsidP="002A58DC">
      <w:pPr>
        <w:jc w:val="both"/>
        <w:rPr>
          <w:lang w:val="de-DE"/>
        </w:rPr>
      </w:pPr>
      <w:r w:rsidRPr="00A0719E">
        <w:rPr>
          <w:lang w:val="de-DE"/>
        </w:rPr>
        <w:tab/>
      </w:r>
      <w:r w:rsidRPr="00A0719E">
        <w:rPr>
          <w:b/>
          <w:lang w:val="de-DE"/>
        </w:rPr>
        <w:t>Art. 4</w:t>
      </w:r>
      <w:r w:rsidRPr="00A0719E">
        <w:rPr>
          <w:lang w:val="de-DE"/>
        </w:rPr>
        <w:t xml:space="preserve"> - Die Agentur zahlt dem Interessehabenden den Wert der entnommenen Proben.</w:t>
      </w:r>
    </w:p>
    <w:p w14:paraId="2FD55863" w14:textId="77777777" w:rsidR="00A0719E" w:rsidRPr="00A0719E" w:rsidRDefault="00A0719E" w:rsidP="002A58DC">
      <w:pPr>
        <w:jc w:val="both"/>
        <w:rPr>
          <w:lang w:val="de-DE"/>
        </w:rPr>
      </w:pPr>
    </w:p>
    <w:p w14:paraId="26AC8A0F" w14:textId="77777777" w:rsidR="00A0719E" w:rsidRPr="00A0719E" w:rsidRDefault="00A0719E" w:rsidP="002A58DC">
      <w:pPr>
        <w:jc w:val="both"/>
        <w:rPr>
          <w:lang w:val="de-DE"/>
        </w:rPr>
      </w:pPr>
      <w:r w:rsidRPr="00A0719E">
        <w:rPr>
          <w:lang w:val="de-DE"/>
        </w:rPr>
        <w:tab/>
        <w:t>Folgendes wird jedoch nicht gezahlt:</w:t>
      </w:r>
    </w:p>
    <w:p w14:paraId="44392EDA" w14:textId="77777777" w:rsidR="00A0719E" w:rsidRPr="00A0719E" w:rsidRDefault="00A0719E" w:rsidP="002A58DC">
      <w:pPr>
        <w:jc w:val="both"/>
        <w:rPr>
          <w:lang w:val="de-DE"/>
        </w:rPr>
      </w:pPr>
    </w:p>
    <w:p w14:paraId="60C72D05" w14:textId="77777777" w:rsidR="00A0719E" w:rsidRPr="00A0719E" w:rsidRDefault="00A0719E" w:rsidP="002A58DC">
      <w:pPr>
        <w:jc w:val="both"/>
        <w:rPr>
          <w:lang w:val="de-DE"/>
        </w:rPr>
      </w:pPr>
      <w:r w:rsidRPr="00A0719E">
        <w:rPr>
          <w:lang w:val="de-DE"/>
        </w:rPr>
        <w:tab/>
        <w:t>1. Proben, die bei Kontrollen im Rahmen der Einfuhr oder des Handelsverkehrs in der Europäischen Union entnommen werden,</w:t>
      </w:r>
    </w:p>
    <w:p w14:paraId="54171220" w14:textId="77777777" w:rsidR="00A0719E" w:rsidRPr="00A0719E" w:rsidRDefault="00A0719E" w:rsidP="002A58DC">
      <w:pPr>
        <w:jc w:val="both"/>
        <w:rPr>
          <w:lang w:val="de-DE"/>
        </w:rPr>
      </w:pPr>
    </w:p>
    <w:p w14:paraId="141F3264" w14:textId="77777777" w:rsidR="00A0719E" w:rsidRPr="00A0719E" w:rsidRDefault="00A0719E" w:rsidP="002A58DC">
      <w:pPr>
        <w:jc w:val="both"/>
        <w:rPr>
          <w:lang w:val="de-DE"/>
        </w:rPr>
      </w:pPr>
      <w:r w:rsidRPr="00A0719E">
        <w:rPr>
          <w:lang w:val="de-DE"/>
        </w:rPr>
        <w:tab/>
        <w:t>2. biologische Proben, die von lebenden Tieren, Kadavern oder Pflanzen entnommen werden,</w:t>
      </w:r>
    </w:p>
    <w:p w14:paraId="0BDCD4DD" w14:textId="77777777" w:rsidR="00A0719E" w:rsidRPr="00A0719E" w:rsidRDefault="00A0719E" w:rsidP="002A58DC">
      <w:pPr>
        <w:jc w:val="both"/>
        <w:rPr>
          <w:lang w:val="de-DE"/>
        </w:rPr>
      </w:pPr>
    </w:p>
    <w:p w14:paraId="31DECE0B" w14:textId="77777777" w:rsidR="00A0719E" w:rsidRPr="00A0719E" w:rsidRDefault="00A0719E" w:rsidP="002A58DC">
      <w:pPr>
        <w:jc w:val="both"/>
        <w:rPr>
          <w:lang w:val="de-DE"/>
        </w:rPr>
      </w:pPr>
      <w:r w:rsidRPr="00A0719E">
        <w:rPr>
          <w:lang w:val="de-DE"/>
        </w:rPr>
        <w:tab/>
        <w:t>3. biologische Proben, die im Rahmen eines Verdachts auf eine ansteckende Krankheit oder auf Vorhandensein eines Schadorganismus entnommen werden,</w:t>
      </w:r>
    </w:p>
    <w:p w14:paraId="4B9358D5" w14:textId="77777777" w:rsidR="00A0719E" w:rsidRPr="00A0719E" w:rsidRDefault="00A0719E" w:rsidP="002A58DC">
      <w:pPr>
        <w:jc w:val="both"/>
        <w:rPr>
          <w:lang w:val="de-DE"/>
        </w:rPr>
      </w:pPr>
    </w:p>
    <w:p w14:paraId="6EC3BF3D" w14:textId="77777777" w:rsidR="00A0719E" w:rsidRPr="00A0719E" w:rsidRDefault="00A0719E" w:rsidP="002A58DC">
      <w:pPr>
        <w:jc w:val="both"/>
        <w:rPr>
          <w:lang w:val="de-DE"/>
        </w:rPr>
      </w:pPr>
      <w:r w:rsidRPr="00A0719E">
        <w:rPr>
          <w:lang w:val="de-DE"/>
        </w:rPr>
        <w:tab/>
        <w:t>4. Proben, die infolge eine Beschlagnahme, einschließlich einer Sicherungsbeschlagnahme, entnommen werden,</w:t>
      </w:r>
    </w:p>
    <w:p w14:paraId="668C7B86" w14:textId="77777777" w:rsidR="00A0719E" w:rsidRPr="00A0719E" w:rsidRDefault="00A0719E" w:rsidP="002A58DC">
      <w:pPr>
        <w:jc w:val="both"/>
        <w:rPr>
          <w:lang w:val="de-DE"/>
        </w:rPr>
      </w:pPr>
    </w:p>
    <w:p w14:paraId="366BA0F7" w14:textId="77777777" w:rsidR="00A0719E" w:rsidRPr="00A0719E" w:rsidRDefault="00A0719E" w:rsidP="002A58DC">
      <w:pPr>
        <w:jc w:val="both"/>
        <w:rPr>
          <w:lang w:val="de-DE"/>
        </w:rPr>
      </w:pPr>
      <w:r w:rsidRPr="00A0719E">
        <w:rPr>
          <w:lang w:val="de-DE"/>
        </w:rPr>
        <w:lastRenderedPageBreak/>
        <w:tab/>
        <w:t>5. Proben, die im Rahmen einer Untersuchung infolge früherer Probenahmen, die zu nicht konformen Analyseergebnissen geführt haben, nicht konformer Kennzeichnungen oder eines begründeten Betrugsverdachts entnommen werden,</w:t>
      </w:r>
    </w:p>
    <w:p w14:paraId="5A0B030A" w14:textId="77777777" w:rsidR="00A0719E" w:rsidRPr="00A0719E" w:rsidRDefault="00A0719E" w:rsidP="002A58DC">
      <w:pPr>
        <w:jc w:val="both"/>
        <w:rPr>
          <w:lang w:val="de-DE"/>
        </w:rPr>
      </w:pPr>
    </w:p>
    <w:p w14:paraId="73807244" w14:textId="77777777" w:rsidR="00A0719E" w:rsidRPr="00A0719E" w:rsidRDefault="00A0719E" w:rsidP="002A58DC">
      <w:pPr>
        <w:jc w:val="both"/>
        <w:rPr>
          <w:lang w:val="de-DE"/>
        </w:rPr>
      </w:pPr>
      <w:r w:rsidRPr="00A0719E">
        <w:rPr>
          <w:lang w:val="de-DE"/>
        </w:rPr>
        <w:tab/>
        <w:t>6. Proben, für die der Inhaber des beprobten Erzeugnisses freiwillig auf das verzichtet, was ihm gezahlt worden wäre,</w:t>
      </w:r>
    </w:p>
    <w:p w14:paraId="21ACA087" w14:textId="77777777" w:rsidR="00A0719E" w:rsidRPr="00A0719E" w:rsidRDefault="00A0719E" w:rsidP="002A58DC">
      <w:pPr>
        <w:jc w:val="both"/>
        <w:rPr>
          <w:lang w:val="de-DE"/>
        </w:rPr>
      </w:pPr>
    </w:p>
    <w:p w14:paraId="76971E67" w14:textId="77777777" w:rsidR="00A0719E" w:rsidRPr="00A0719E" w:rsidRDefault="00A0719E" w:rsidP="002A58DC">
      <w:pPr>
        <w:jc w:val="both"/>
        <w:rPr>
          <w:lang w:val="de-DE"/>
        </w:rPr>
      </w:pPr>
      <w:r w:rsidRPr="00A0719E">
        <w:rPr>
          <w:lang w:val="de-DE"/>
        </w:rPr>
        <w:tab/>
        <w:t>7. Zweitproben, die gemäß Artikel 3 § 4 beim Inhaber des beprobten Erzeugnisses zurückgelassen wurden,</w:t>
      </w:r>
    </w:p>
    <w:p w14:paraId="1E763A93" w14:textId="77777777" w:rsidR="00A0719E" w:rsidRPr="00A0719E" w:rsidRDefault="00A0719E" w:rsidP="002A58DC">
      <w:pPr>
        <w:jc w:val="both"/>
        <w:rPr>
          <w:lang w:val="de-DE"/>
        </w:rPr>
      </w:pPr>
    </w:p>
    <w:p w14:paraId="38B1D545" w14:textId="77777777" w:rsidR="00A0719E" w:rsidRPr="00A0719E" w:rsidRDefault="00A0719E" w:rsidP="002A58DC">
      <w:pPr>
        <w:jc w:val="both"/>
        <w:rPr>
          <w:lang w:val="de-DE"/>
        </w:rPr>
      </w:pPr>
      <w:r w:rsidRPr="00A0719E">
        <w:rPr>
          <w:lang w:val="de-DE"/>
        </w:rPr>
        <w:tab/>
        <w:t>8. Proben, die aus mehreren im Rahmen einer mikrobiologischen Analyse entnommenen Teilproben bestehen.</w:t>
      </w:r>
    </w:p>
    <w:p w14:paraId="194F96EE" w14:textId="77777777" w:rsidR="00A0719E" w:rsidRPr="00A0719E" w:rsidRDefault="00A0719E" w:rsidP="002A58DC">
      <w:pPr>
        <w:jc w:val="both"/>
        <w:rPr>
          <w:lang w:val="de-DE"/>
        </w:rPr>
      </w:pPr>
    </w:p>
    <w:p w14:paraId="1D5DDA4A" w14:textId="77777777" w:rsidR="00A0719E" w:rsidRPr="00A0719E" w:rsidRDefault="00A0719E" w:rsidP="002A58DC">
      <w:pPr>
        <w:jc w:val="both"/>
        <w:rPr>
          <w:lang w:val="de-DE"/>
        </w:rPr>
      </w:pPr>
    </w:p>
    <w:p w14:paraId="348C1AB5" w14:textId="77777777" w:rsidR="00A0719E" w:rsidRPr="00A0719E" w:rsidRDefault="00A0719E" w:rsidP="00890230">
      <w:pPr>
        <w:jc w:val="center"/>
        <w:rPr>
          <w:lang w:val="de-DE"/>
        </w:rPr>
      </w:pPr>
      <w:r w:rsidRPr="00A0719E">
        <w:rPr>
          <w:lang w:val="de-DE"/>
        </w:rPr>
        <w:t xml:space="preserve">KAPITEL 3 - </w:t>
      </w:r>
      <w:r w:rsidRPr="00A0719E">
        <w:rPr>
          <w:i/>
          <w:lang w:val="de-DE"/>
        </w:rPr>
        <w:t>Überprüfung der Unterlagen</w:t>
      </w:r>
    </w:p>
    <w:p w14:paraId="7DE952B7" w14:textId="77777777" w:rsidR="00A0719E" w:rsidRPr="00A0719E" w:rsidRDefault="00A0719E" w:rsidP="002A58DC">
      <w:pPr>
        <w:jc w:val="both"/>
        <w:rPr>
          <w:lang w:val="de-DE"/>
        </w:rPr>
      </w:pPr>
    </w:p>
    <w:p w14:paraId="7B1722D3" w14:textId="77777777" w:rsidR="00A0719E" w:rsidRPr="00A0719E" w:rsidRDefault="00A0719E" w:rsidP="002A58DC">
      <w:pPr>
        <w:jc w:val="both"/>
        <w:rPr>
          <w:lang w:val="de-DE"/>
        </w:rPr>
      </w:pPr>
    </w:p>
    <w:p w14:paraId="419FEBAB" w14:textId="77777777" w:rsidR="00A0719E" w:rsidRPr="00A0719E" w:rsidRDefault="00A0719E" w:rsidP="002A58DC">
      <w:pPr>
        <w:jc w:val="both"/>
        <w:rPr>
          <w:lang w:val="de-DE"/>
        </w:rPr>
      </w:pPr>
      <w:r w:rsidRPr="00A0719E">
        <w:rPr>
          <w:lang w:val="de-DE"/>
        </w:rPr>
        <w:tab/>
      </w:r>
      <w:r w:rsidRPr="00A0719E">
        <w:rPr>
          <w:b/>
          <w:lang w:val="de-DE"/>
        </w:rPr>
        <w:t>Art. 5</w:t>
      </w:r>
      <w:r w:rsidRPr="00A0719E">
        <w:rPr>
          <w:lang w:val="de-DE"/>
        </w:rPr>
        <w:t xml:space="preserve"> - § 1 - Sobald dem Interessehabenden das ungünstige Ergebnis der ersten Analyse mitgeteilt worden ist, kann er eine Überprüfung der Unterlagen durch einen Sachverständigen beantragen, der zur Vermeidung der Nichtigkeit der Überprüfung der Unterlagen die in Artikel 1 Nr. 14 aufgeführten Bedingungen erfüllen muss. Den Nachweis, dass diese Bedingungen erfüllt sind, übermittelt der Sachverständige der Agentur spätestens zusammen mit seinem Bericht über die Überprüfung der Unterlagen.</w:t>
      </w:r>
    </w:p>
    <w:p w14:paraId="2F20D211" w14:textId="77777777" w:rsidR="00A0719E" w:rsidRPr="00A0719E" w:rsidRDefault="00A0719E" w:rsidP="002A58DC">
      <w:pPr>
        <w:jc w:val="both"/>
        <w:rPr>
          <w:lang w:val="de-DE"/>
        </w:rPr>
      </w:pPr>
    </w:p>
    <w:p w14:paraId="1927B2F1" w14:textId="77777777" w:rsidR="00A0719E" w:rsidRPr="00A0719E" w:rsidRDefault="00A0719E" w:rsidP="002A58DC">
      <w:pPr>
        <w:jc w:val="both"/>
        <w:rPr>
          <w:lang w:val="de-DE"/>
        </w:rPr>
      </w:pPr>
      <w:r w:rsidRPr="00A0719E">
        <w:rPr>
          <w:lang w:val="de-DE"/>
        </w:rPr>
        <w:tab/>
        <w:t>§ 2 - Sobald der Sachverständige bestimmt worden ist, erstellt er eine Liste der Ausgangsunterlagen und gegebenenfalls der zusätzlichen Unterlagen, die er überprüfen möchte, und übermittelt diese Liste per Einschreibesendung oder durch jedes andere Mittel, durch das die Versendung ein sicher feststehendes Datum bekommt, an das Labor, das die erste Analyse durchgeführt hat, und an die Agentur, wenn diese erste Analyse nicht in einem Labor der Agentur durchgeführt wurde.</w:t>
      </w:r>
    </w:p>
    <w:p w14:paraId="23087615" w14:textId="77777777" w:rsidR="00A0719E" w:rsidRPr="00A0719E" w:rsidRDefault="00A0719E" w:rsidP="002A58DC">
      <w:pPr>
        <w:jc w:val="both"/>
        <w:rPr>
          <w:lang w:val="de-DE"/>
        </w:rPr>
      </w:pPr>
    </w:p>
    <w:p w14:paraId="16A6D5C1" w14:textId="77777777" w:rsidR="00A0719E" w:rsidRPr="00A0719E" w:rsidRDefault="00A0719E" w:rsidP="002A58DC">
      <w:pPr>
        <w:jc w:val="both"/>
        <w:rPr>
          <w:lang w:val="de-DE"/>
        </w:rPr>
      </w:pPr>
      <w:r w:rsidRPr="00A0719E">
        <w:rPr>
          <w:lang w:val="de-DE"/>
        </w:rPr>
        <w:tab/>
        <w:t>Nach Erhalt der Liste müssen die verlangten Ausgangsunterlagen dem Sachverständigen binnen fünf Werktagen übermittelt werden. Zusätzliche Unterlagen müssen dem Sachverständigen so schnell wie möglich übermittelt oder in dem Labor, das die Analyse durchgeführt hat, zur Verfügung gestellt werden.</w:t>
      </w:r>
    </w:p>
    <w:p w14:paraId="19630397" w14:textId="77777777" w:rsidR="00A0719E" w:rsidRPr="00A0719E" w:rsidRDefault="00A0719E" w:rsidP="002A58DC">
      <w:pPr>
        <w:jc w:val="both"/>
        <w:rPr>
          <w:lang w:val="de-DE"/>
        </w:rPr>
      </w:pPr>
    </w:p>
    <w:p w14:paraId="068D6D5C" w14:textId="77777777" w:rsidR="00A0719E" w:rsidRPr="00A0719E" w:rsidRDefault="00A0719E" w:rsidP="002A58DC">
      <w:pPr>
        <w:jc w:val="both"/>
        <w:rPr>
          <w:lang w:val="de-DE"/>
        </w:rPr>
      </w:pPr>
      <w:r w:rsidRPr="00A0719E">
        <w:rPr>
          <w:lang w:val="de-DE"/>
        </w:rPr>
        <w:tab/>
        <w:t>§ 3 - Der Sachverständige erstellt einen Bericht über die Überprüfung der Unterlagen auf der Grundlage der in § 2 erwähnten Unterlagen und gegebenenfalls auf der Grundlage des Analyseberichts der in Artikel 6 § 1 erwähnten zweiten Analyse. Er kann eine Anhörung durch die Agentur beantragen, ohne dass sich dadurch die Frist ändert, über die er verfügt, um dem Interessehabenden und der Agentur seinen Bericht über die Überprüfung der Unterlagen zu übermitteln.</w:t>
      </w:r>
    </w:p>
    <w:p w14:paraId="7AA90A0E" w14:textId="77777777" w:rsidR="00A0719E" w:rsidRPr="00A0719E" w:rsidRDefault="00A0719E" w:rsidP="002A58DC">
      <w:pPr>
        <w:jc w:val="both"/>
        <w:rPr>
          <w:lang w:val="de-DE"/>
        </w:rPr>
      </w:pPr>
    </w:p>
    <w:p w14:paraId="41F3BEA9" w14:textId="77777777" w:rsidR="00A0719E" w:rsidRPr="00A0719E" w:rsidRDefault="00A0719E" w:rsidP="002A58DC">
      <w:pPr>
        <w:jc w:val="both"/>
        <w:rPr>
          <w:lang w:val="de-DE"/>
        </w:rPr>
      </w:pPr>
      <w:r w:rsidRPr="00A0719E">
        <w:rPr>
          <w:lang w:val="de-DE"/>
        </w:rPr>
        <w:tab/>
        <w:t xml:space="preserve">§ 4 - Zur Vermeidung der Nichtigkeit muss der Sachverständige, sofern er keine zusätzlichen Unterlagen anfordert, seinen Bericht über die Überprüfung der Unterlagen dem Interessehabenden und der Agentur binnen elf Werktagen nach dem Antrag auf Überprüfung der Unterlagen übermitteln. Falls der Sachverständige die Übermittlung zusätzlicher Unterlagen angefordert hat und die Übermittlung dieser Unterlagen mehr als fünf Werktage erfordert, wird die Frist, binnen der der Sachverständige seinen Bericht über die Überprüfung der Unterlagen dem Interessehabenden und der Agentur übermitteln muss, um die Anzahl Tage </w:t>
      </w:r>
      <w:r w:rsidRPr="00A0719E">
        <w:rPr>
          <w:lang w:val="de-DE"/>
        </w:rPr>
        <w:lastRenderedPageBreak/>
        <w:t>verlängert, um die die Übermittlung der zusätzlichen Unterlagen die fünf Werktage überschritten hat.</w:t>
      </w:r>
    </w:p>
    <w:p w14:paraId="3EE631BC" w14:textId="77777777" w:rsidR="00A0719E" w:rsidRPr="00A0719E" w:rsidRDefault="00A0719E" w:rsidP="002A58DC">
      <w:pPr>
        <w:jc w:val="both"/>
        <w:rPr>
          <w:lang w:val="de-DE"/>
        </w:rPr>
      </w:pPr>
    </w:p>
    <w:p w14:paraId="200ED90F" w14:textId="77777777" w:rsidR="00A0719E" w:rsidRPr="00A0719E" w:rsidRDefault="00A0719E" w:rsidP="002A58DC">
      <w:pPr>
        <w:jc w:val="both"/>
        <w:rPr>
          <w:lang w:val="de-DE"/>
        </w:rPr>
      </w:pPr>
    </w:p>
    <w:p w14:paraId="74A9CD2B" w14:textId="77777777" w:rsidR="00A0719E" w:rsidRPr="00A0719E" w:rsidRDefault="00A0719E" w:rsidP="00890230">
      <w:pPr>
        <w:jc w:val="center"/>
        <w:rPr>
          <w:lang w:val="de-DE"/>
        </w:rPr>
      </w:pPr>
      <w:r w:rsidRPr="00A0719E">
        <w:rPr>
          <w:lang w:val="de-DE"/>
        </w:rPr>
        <w:t xml:space="preserve">KAPITEL 4 - </w:t>
      </w:r>
      <w:r w:rsidRPr="00A0719E">
        <w:rPr>
          <w:i/>
          <w:lang w:val="de-DE"/>
        </w:rPr>
        <w:t>Analyse der Zweitprobe</w:t>
      </w:r>
    </w:p>
    <w:p w14:paraId="3130D7B8" w14:textId="77777777" w:rsidR="00A0719E" w:rsidRPr="00A0719E" w:rsidRDefault="00A0719E" w:rsidP="002A58DC">
      <w:pPr>
        <w:jc w:val="both"/>
        <w:rPr>
          <w:lang w:val="de-DE"/>
        </w:rPr>
      </w:pPr>
    </w:p>
    <w:p w14:paraId="39D0734E" w14:textId="77777777" w:rsidR="00A0719E" w:rsidRPr="00A0719E" w:rsidRDefault="00A0719E" w:rsidP="002A58DC">
      <w:pPr>
        <w:jc w:val="both"/>
        <w:rPr>
          <w:lang w:val="de-DE"/>
        </w:rPr>
      </w:pPr>
    </w:p>
    <w:p w14:paraId="0CE4396D" w14:textId="77777777" w:rsidR="00A0719E" w:rsidRPr="00A0719E" w:rsidRDefault="00A0719E" w:rsidP="002A58DC">
      <w:pPr>
        <w:jc w:val="both"/>
        <w:rPr>
          <w:lang w:val="de-DE"/>
        </w:rPr>
      </w:pPr>
      <w:r w:rsidRPr="00A0719E">
        <w:rPr>
          <w:lang w:val="de-DE"/>
        </w:rPr>
        <w:tab/>
      </w:r>
      <w:r w:rsidRPr="00A0719E">
        <w:rPr>
          <w:b/>
          <w:lang w:val="de-DE"/>
        </w:rPr>
        <w:t>Art. 6</w:t>
      </w:r>
      <w:r w:rsidRPr="00A0719E">
        <w:rPr>
          <w:lang w:val="de-DE"/>
        </w:rPr>
        <w:t xml:space="preserve"> - § 1 - In Anwendung von Artikel 35 Absatz 2 der Verordnung über amtliche Kontrollen kann der Interessehabende eine Analyse der Zweitprobe in einem Labor seiner Wahl beantragen, außer in den Fällen, in denen dies gemäß Artikel 7 nicht vorgesehen ist. Er setzt die Agentur unverzüglich von seiner Entscheidung, die Analyse der Zweitprobe zu beantragen, in Kenntnis.</w:t>
      </w:r>
    </w:p>
    <w:p w14:paraId="2A7BC604" w14:textId="77777777" w:rsidR="00A0719E" w:rsidRPr="00A0719E" w:rsidRDefault="00A0719E" w:rsidP="002A58DC">
      <w:pPr>
        <w:jc w:val="both"/>
        <w:rPr>
          <w:lang w:val="de-DE"/>
        </w:rPr>
      </w:pPr>
    </w:p>
    <w:p w14:paraId="696862DD" w14:textId="77777777" w:rsidR="00A0719E" w:rsidRPr="00A0719E" w:rsidRDefault="00A0719E" w:rsidP="002A58DC">
      <w:pPr>
        <w:jc w:val="both"/>
        <w:rPr>
          <w:lang w:val="de-DE"/>
        </w:rPr>
      </w:pPr>
      <w:r w:rsidRPr="00A0719E">
        <w:rPr>
          <w:lang w:val="de-DE"/>
        </w:rPr>
        <w:tab/>
        <w:t>§ 2 - Die Kosten in Zusammenhang mit dieser zweiten Analyse der Zweitprobe und die Kosten für den Transport der Zweitprobe zu dem mit der zweiten Analyse beauftragten Labor gehen zu Lasten des Interessehabenden.</w:t>
      </w:r>
    </w:p>
    <w:p w14:paraId="64A5A933" w14:textId="77777777" w:rsidR="00A0719E" w:rsidRPr="00A0719E" w:rsidRDefault="00A0719E" w:rsidP="002A58DC">
      <w:pPr>
        <w:jc w:val="both"/>
        <w:rPr>
          <w:lang w:val="de-DE"/>
        </w:rPr>
      </w:pPr>
    </w:p>
    <w:p w14:paraId="4258FF77" w14:textId="77777777" w:rsidR="00A0719E" w:rsidRPr="00A0719E" w:rsidRDefault="00A0719E" w:rsidP="002A58DC">
      <w:pPr>
        <w:jc w:val="both"/>
        <w:rPr>
          <w:lang w:val="de-DE"/>
        </w:rPr>
      </w:pPr>
      <w:r w:rsidRPr="00A0719E">
        <w:rPr>
          <w:lang w:val="de-DE"/>
        </w:rPr>
        <w:tab/>
        <w:t>§ 3 - Gegebenenfalls wird die Zweitprobe, die unter geeigneten Bedingungen in dem Labor aufbewahrt wurde, das die erste Analyse durchgeführt hat, an das vom Interessehabenden ausgewählte Labor versandt, um eine zweite Analyse durchzuführen.</w:t>
      </w:r>
    </w:p>
    <w:p w14:paraId="6B4D4E52" w14:textId="77777777" w:rsidR="00A0719E" w:rsidRPr="00A0719E" w:rsidRDefault="00A0719E" w:rsidP="002A58DC">
      <w:pPr>
        <w:jc w:val="both"/>
        <w:rPr>
          <w:lang w:val="de-DE"/>
        </w:rPr>
      </w:pPr>
    </w:p>
    <w:p w14:paraId="0FC294AE" w14:textId="77777777" w:rsidR="00A0719E" w:rsidRPr="00A0719E" w:rsidRDefault="00A0719E" w:rsidP="002A58DC">
      <w:pPr>
        <w:jc w:val="both"/>
        <w:rPr>
          <w:lang w:val="de-DE"/>
        </w:rPr>
      </w:pPr>
      <w:r w:rsidRPr="00A0719E">
        <w:rPr>
          <w:lang w:val="de-DE"/>
        </w:rPr>
        <w:tab/>
        <w:t>§ 4 - Die Versendung der Zweitprobe an das zweite Labor erfolgt auf solche Weise, dass ein Austausch, eine Entfernung oder ein Zusatz von Substanzen oder Stoffen unmöglich ist. Die Versendung muss zudem entsprechend der Art der Probe unter guten Bedingungen erfolgen.</w:t>
      </w:r>
    </w:p>
    <w:p w14:paraId="36CE9879" w14:textId="77777777" w:rsidR="00A0719E" w:rsidRPr="00A0719E" w:rsidRDefault="00A0719E" w:rsidP="002A58DC">
      <w:pPr>
        <w:jc w:val="both"/>
        <w:rPr>
          <w:lang w:val="de-DE"/>
        </w:rPr>
      </w:pPr>
    </w:p>
    <w:p w14:paraId="2EBC3BD1" w14:textId="77777777" w:rsidR="00A0719E" w:rsidRPr="00A0719E" w:rsidRDefault="00A0719E" w:rsidP="002A58DC">
      <w:pPr>
        <w:jc w:val="both"/>
        <w:rPr>
          <w:lang w:val="de-DE"/>
        </w:rPr>
      </w:pPr>
      <w:r w:rsidRPr="00A0719E">
        <w:rPr>
          <w:lang w:val="de-DE"/>
        </w:rPr>
        <w:tab/>
        <w:t>§ 5 - Wenn es für ein Labor unmöglich ist, die zweite Analyse binnen fünf Werktagen durchzuführen, kann der Interessehabende binnen fünf Werktagen nach Mitteilung des Ergebnisses der ersten Analyse bei der Agentur eine Verlängerung der in Artikel 5 § 4 vorgeschriebenen Frist beantragen. Die Agentur befindet binnen drei Werktagen über diesen Antrag auf der Grundlage der Informationen, über die sie verfügt.</w:t>
      </w:r>
    </w:p>
    <w:p w14:paraId="064F7CF2" w14:textId="77777777" w:rsidR="00A0719E" w:rsidRPr="00A0719E" w:rsidRDefault="00A0719E" w:rsidP="002A58DC">
      <w:pPr>
        <w:jc w:val="both"/>
        <w:rPr>
          <w:lang w:val="de-DE"/>
        </w:rPr>
      </w:pPr>
    </w:p>
    <w:p w14:paraId="32791659" w14:textId="77777777" w:rsidR="00A0719E" w:rsidRPr="00A0719E" w:rsidRDefault="00A0719E" w:rsidP="002A58DC">
      <w:pPr>
        <w:jc w:val="both"/>
        <w:rPr>
          <w:lang w:val="de-DE"/>
        </w:rPr>
      </w:pPr>
      <w:r w:rsidRPr="00A0719E">
        <w:rPr>
          <w:lang w:val="de-DE"/>
        </w:rPr>
        <w:tab/>
        <w:t>§ 6 - Der Interessehabende stellt sicher, dass der Analysebericht dieser zweiten Analyse von dem in Artikel 5 erwähnten Sachverständigen im Rahmen der Überprüfung der Unterlagen beurteilt wird und dass diese Beurteilung in den in Artikel 5 § 3 erwähnten Bericht über die Überprüfung der Unterlagen aufgenommen wird.</w:t>
      </w:r>
    </w:p>
    <w:p w14:paraId="6A5B2447" w14:textId="77777777" w:rsidR="00A0719E" w:rsidRPr="00A0719E" w:rsidRDefault="00A0719E" w:rsidP="002A58DC">
      <w:pPr>
        <w:jc w:val="both"/>
        <w:rPr>
          <w:lang w:val="de-DE"/>
        </w:rPr>
      </w:pPr>
    </w:p>
    <w:p w14:paraId="458BB0BA" w14:textId="77777777" w:rsidR="00A0719E" w:rsidRPr="00A0719E" w:rsidRDefault="00A0719E" w:rsidP="002A58DC">
      <w:pPr>
        <w:jc w:val="both"/>
        <w:rPr>
          <w:lang w:val="de-DE"/>
        </w:rPr>
      </w:pPr>
      <w:r w:rsidRPr="00A0719E">
        <w:rPr>
          <w:lang w:val="de-DE"/>
        </w:rPr>
        <w:tab/>
        <w:t>§ 7 - Die technische Leistungsfähigkeit des Labors, das die zweite Analyse durchgeführt hat, und die verwendete Analysemethode müssen im Bericht der zweiten Analyse angegeben werden, damit sie mit der Leistungsfähigkeit des Labors, das die erste Analyse durchgeführt hat, und mit der für diese erste Analyse verwendeten Analysemethode verglichen werden können.</w:t>
      </w:r>
    </w:p>
    <w:p w14:paraId="1B07AFDB" w14:textId="77777777" w:rsidR="00A0719E" w:rsidRPr="00A0719E" w:rsidRDefault="00A0719E" w:rsidP="002A58DC">
      <w:pPr>
        <w:jc w:val="both"/>
        <w:rPr>
          <w:lang w:val="de-DE"/>
        </w:rPr>
      </w:pPr>
    </w:p>
    <w:p w14:paraId="10F227B3" w14:textId="77777777" w:rsidR="00A0719E" w:rsidRPr="00A0719E" w:rsidRDefault="00A0719E" w:rsidP="002A58DC">
      <w:pPr>
        <w:jc w:val="both"/>
        <w:rPr>
          <w:lang w:val="de-DE"/>
        </w:rPr>
      </w:pPr>
    </w:p>
    <w:p w14:paraId="34E9A7EA" w14:textId="77777777" w:rsidR="00A0719E" w:rsidRPr="00A0719E" w:rsidRDefault="00A0719E" w:rsidP="002A58DC">
      <w:pPr>
        <w:jc w:val="both"/>
        <w:rPr>
          <w:lang w:val="de-DE"/>
        </w:rPr>
      </w:pPr>
      <w:r w:rsidRPr="00A0719E">
        <w:rPr>
          <w:lang w:val="de-DE"/>
        </w:rPr>
        <w:tab/>
      </w:r>
      <w:r w:rsidRPr="00A0719E">
        <w:rPr>
          <w:b/>
          <w:lang w:val="de-DE"/>
        </w:rPr>
        <w:t>Art. 7</w:t>
      </w:r>
      <w:r w:rsidRPr="00A0719E">
        <w:rPr>
          <w:lang w:val="de-DE"/>
        </w:rPr>
        <w:t xml:space="preserve"> - In folgenden Fällen kann keine zweite Analyse durchgeführt werden:</w:t>
      </w:r>
    </w:p>
    <w:p w14:paraId="02DB8418" w14:textId="77777777" w:rsidR="00A0719E" w:rsidRPr="00A0719E" w:rsidRDefault="00A0719E" w:rsidP="002A58DC">
      <w:pPr>
        <w:jc w:val="both"/>
        <w:rPr>
          <w:lang w:val="de-DE"/>
        </w:rPr>
      </w:pPr>
    </w:p>
    <w:p w14:paraId="3A673628" w14:textId="77777777" w:rsidR="00A0719E" w:rsidRPr="00A0719E" w:rsidRDefault="00A0719E" w:rsidP="002A58DC">
      <w:pPr>
        <w:jc w:val="both"/>
        <w:rPr>
          <w:lang w:val="de-DE"/>
        </w:rPr>
      </w:pPr>
      <w:r w:rsidRPr="00A0719E">
        <w:rPr>
          <w:lang w:val="de-DE"/>
        </w:rPr>
        <w:tab/>
        <w:t>1. bei Analysen zum Nachweis von Parasiten, immunologischen Analysen oder Untersuchungen zur Diagnose von Prionenerkrankungen,</w:t>
      </w:r>
    </w:p>
    <w:p w14:paraId="2495612B" w14:textId="77777777" w:rsidR="00A0719E" w:rsidRPr="00A0719E" w:rsidRDefault="00A0719E" w:rsidP="002A58DC">
      <w:pPr>
        <w:jc w:val="both"/>
        <w:rPr>
          <w:lang w:val="de-DE"/>
        </w:rPr>
      </w:pPr>
    </w:p>
    <w:p w14:paraId="11BD87CA" w14:textId="77777777" w:rsidR="00A0719E" w:rsidRPr="00A0719E" w:rsidRDefault="00A0719E" w:rsidP="002A58DC">
      <w:pPr>
        <w:jc w:val="both"/>
        <w:rPr>
          <w:lang w:val="de-DE"/>
        </w:rPr>
        <w:sectPr w:rsidR="00A0719E" w:rsidRPr="00A0719E" w:rsidSect="00A0719E">
          <w:pgSz w:w="11906" w:h="16838" w:code="9"/>
          <w:pgMar w:top="1418" w:right="1418" w:bottom="1418" w:left="1418" w:header="709" w:footer="709" w:gutter="0"/>
          <w:cols w:space="708"/>
          <w:docGrid w:linePitch="360"/>
        </w:sectPr>
      </w:pPr>
    </w:p>
    <w:p w14:paraId="2F0F09B4" w14:textId="77777777" w:rsidR="00A0719E" w:rsidRPr="00A0719E" w:rsidRDefault="00A0719E" w:rsidP="002A58DC">
      <w:pPr>
        <w:jc w:val="both"/>
        <w:rPr>
          <w:lang w:val="de-DE"/>
        </w:rPr>
      </w:pPr>
      <w:r w:rsidRPr="00A0719E">
        <w:rPr>
          <w:lang w:val="de-DE"/>
        </w:rPr>
        <w:lastRenderedPageBreak/>
        <w:tab/>
        <w:t>2. bei mikrobiologischen Analysen, wenn dies technisch nicht möglich ist oder wenn die wissenschaftliche Relevanz einer zweiten Analyse auf der Grundlage des in Artikel 5 § 3 erwähnten Berichts über die Überprüfung der Unterlagen nicht nachgewiesen ist. Die Agentur trifft gegebenenfalls eine Entscheidung über diese zweite Analyse unter Einhaltung der in den europäischen Vorschriften festgelegten Bedingungen und Modalitäten, die falls erforderlich in von ihr erstellten Leitlinien ergänzt oder verdeutlicht werden,</w:t>
      </w:r>
    </w:p>
    <w:p w14:paraId="6EF41681" w14:textId="77777777" w:rsidR="00A0719E" w:rsidRPr="00A0719E" w:rsidRDefault="00A0719E" w:rsidP="002A58DC">
      <w:pPr>
        <w:jc w:val="both"/>
        <w:rPr>
          <w:lang w:val="de-DE"/>
        </w:rPr>
      </w:pPr>
    </w:p>
    <w:p w14:paraId="25104415" w14:textId="77777777" w:rsidR="00A0719E" w:rsidRPr="00A0719E" w:rsidRDefault="00A0719E" w:rsidP="002A58DC">
      <w:pPr>
        <w:jc w:val="both"/>
        <w:rPr>
          <w:lang w:val="de-DE"/>
        </w:rPr>
      </w:pPr>
      <w:r w:rsidRPr="00A0719E">
        <w:rPr>
          <w:lang w:val="de-DE"/>
        </w:rPr>
        <w:tab/>
        <w:t>3. wenn in der Partie  physische Verunreinigungen festgestellt worden sind,</w:t>
      </w:r>
    </w:p>
    <w:p w14:paraId="7C109EC9" w14:textId="77777777" w:rsidR="00A0719E" w:rsidRPr="00A0719E" w:rsidRDefault="00A0719E" w:rsidP="002A58DC">
      <w:pPr>
        <w:jc w:val="both"/>
        <w:rPr>
          <w:lang w:val="de-DE"/>
        </w:rPr>
      </w:pPr>
    </w:p>
    <w:p w14:paraId="24A877F6" w14:textId="77777777" w:rsidR="00A0719E" w:rsidRPr="00A0719E" w:rsidRDefault="00A0719E" w:rsidP="002A58DC">
      <w:pPr>
        <w:jc w:val="both"/>
        <w:rPr>
          <w:lang w:val="de-DE"/>
        </w:rPr>
      </w:pPr>
      <w:r w:rsidRPr="00A0719E">
        <w:rPr>
          <w:lang w:val="de-DE"/>
        </w:rPr>
        <w:tab/>
        <w:t>4. wenn die Menge der Endprobe nicht ausreicht, um neben der Laborprobe eine Zweitprobe zu bilden,</w:t>
      </w:r>
    </w:p>
    <w:p w14:paraId="6E0EE46B" w14:textId="77777777" w:rsidR="00A0719E" w:rsidRPr="00A0719E" w:rsidRDefault="00A0719E" w:rsidP="002A58DC">
      <w:pPr>
        <w:jc w:val="both"/>
        <w:rPr>
          <w:lang w:val="de-DE"/>
        </w:rPr>
      </w:pPr>
    </w:p>
    <w:p w14:paraId="4C5DC4B9" w14:textId="77777777" w:rsidR="00A0719E" w:rsidRPr="00A0719E" w:rsidRDefault="00A0719E" w:rsidP="002A58DC">
      <w:pPr>
        <w:jc w:val="both"/>
        <w:rPr>
          <w:lang w:val="de-DE"/>
        </w:rPr>
      </w:pPr>
      <w:r w:rsidRPr="00A0719E">
        <w:rPr>
          <w:lang w:val="de-DE"/>
        </w:rPr>
        <w:tab/>
        <w:t>5. bei der Suche nach Schadorganismen in Pflanzen, Pflanzenerzeugnissen oder anderen Gegenständen zur Kontrolle der Einhaltung der Vorschriften für Maßnahmen zum Schutz vor Pflanzenschädlingen,</w:t>
      </w:r>
    </w:p>
    <w:p w14:paraId="4450BDC1" w14:textId="77777777" w:rsidR="00A0719E" w:rsidRPr="00A0719E" w:rsidRDefault="00A0719E" w:rsidP="002A58DC">
      <w:pPr>
        <w:jc w:val="both"/>
        <w:rPr>
          <w:lang w:val="de-DE"/>
        </w:rPr>
      </w:pPr>
    </w:p>
    <w:p w14:paraId="688C7911" w14:textId="77777777" w:rsidR="00A0719E" w:rsidRPr="00A0719E" w:rsidRDefault="00A0719E" w:rsidP="002A58DC">
      <w:pPr>
        <w:jc w:val="both"/>
        <w:rPr>
          <w:lang w:val="de-DE"/>
        </w:rPr>
      </w:pPr>
      <w:r w:rsidRPr="00A0719E">
        <w:rPr>
          <w:lang w:val="de-DE"/>
        </w:rPr>
        <w:tab/>
        <w:t>6. bei der Analyse von Proben, die entnommen worden sind im Rahmen von Einkäufen anhand eines Fernkommunikationsmittels.</w:t>
      </w:r>
    </w:p>
    <w:p w14:paraId="700D66DA" w14:textId="77777777" w:rsidR="00A0719E" w:rsidRPr="00A0719E" w:rsidRDefault="00A0719E" w:rsidP="002A58DC">
      <w:pPr>
        <w:jc w:val="both"/>
        <w:rPr>
          <w:lang w:val="de-DE"/>
        </w:rPr>
      </w:pPr>
    </w:p>
    <w:p w14:paraId="4D2FA5B1" w14:textId="77777777" w:rsidR="00A0719E" w:rsidRPr="00A0719E" w:rsidRDefault="00A0719E" w:rsidP="002A58DC">
      <w:pPr>
        <w:jc w:val="both"/>
        <w:rPr>
          <w:lang w:val="de-DE"/>
        </w:rPr>
      </w:pPr>
    </w:p>
    <w:p w14:paraId="37F451BD" w14:textId="77777777" w:rsidR="00A0719E" w:rsidRPr="00A0719E" w:rsidRDefault="00A0719E" w:rsidP="00366097">
      <w:pPr>
        <w:jc w:val="center"/>
        <w:rPr>
          <w:lang w:val="de-DE"/>
        </w:rPr>
      </w:pPr>
      <w:r w:rsidRPr="00A0719E">
        <w:rPr>
          <w:lang w:val="de-DE"/>
        </w:rPr>
        <w:t xml:space="preserve">KAPITEL 5 - </w:t>
      </w:r>
      <w:r w:rsidRPr="00A0719E">
        <w:rPr>
          <w:i/>
          <w:lang w:val="de-DE"/>
        </w:rPr>
        <w:t>Ergebnis des zweiten Sachverständigengutachtens</w:t>
      </w:r>
    </w:p>
    <w:p w14:paraId="32F0A2B7" w14:textId="77777777" w:rsidR="00A0719E" w:rsidRPr="00A0719E" w:rsidRDefault="00A0719E" w:rsidP="002A58DC">
      <w:pPr>
        <w:jc w:val="both"/>
        <w:rPr>
          <w:lang w:val="de-DE"/>
        </w:rPr>
      </w:pPr>
    </w:p>
    <w:p w14:paraId="549F2544" w14:textId="77777777" w:rsidR="00A0719E" w:rsidRPr="00A0719E" w:rsidRDefault="00A0719E" w:rsidP="002A58DC">
      <w:pPr>
        <w:jc w:val="both"/>
        <w:rPr>
          <w:lang w:val="de-DE"/>
        </w:rPr>
      </w:pPr>
    </w:p>
    <w:p w14:paraId="786572EC" w14:textId="77777777" w:rsidR="00A0719E" w:rsidRPr="00A0719E" w:rsidRDefault="00A0719E" w:rsidP="002A58DC">
      <w:pPr>
        <w:jc w:val="both"/>
        <w:rPr>
          <w:lang w:val="de-DE"/>
        </w:rPr>
      </w:pPr>
      <w:r w:rsidRPr="00A0719E">
        <w:rPr>
          <w:lang w:val="de-DE"/>
        </w:rPr>
        <w:tab/>
      </w:r>
      <w:r w:rsidRPr="00A0719E">
        <w:rPr>
          <w:b/>
          <w:lang w:val="de-DE"/>
        </w:rPr>
        <w:t>Art. 8</w:t>
      </w:r>
      <w:r w:rsidRPr="00A0719E">
        <w:rPr>
          <w:lang w:val="de-DE"/>
        </w:rPr>
        <w:t xml:space="preserve"> - Gegebenenfalls trifft die Agentur eine Entscheidung auf der Grundlage des Ergebnisses der ersten Analyse und des Berichts des Sachverständigen, der infolge der gemäß Artikel 5 § 3 durchgeführten Überprüfung der Unterlagen erstellt wurde. Diese Entscheidung wird binnen fünf Werktagen nach Erhalt des Gutachtens getroffen und dem Interessehabenden über die E-Mail-Adresse mitgeteilt, die er der Agentur mitgeteilt hat.</w:t>
      </w:r>
    </w:p>
    <w:p w14:paraId="66F6C40A" w14:textId="77777777" w:rsidR="00A0719E" w:rsidRPr="00A0719E" w:rsidRDefault="00A0719E" w:rsidP="002A58DC">
      <w:pPr>
        <w:jc w:val="both"/>
        <w:rPr>
          <w:lang w:val="de-DE"/>
        </w:rPr>
      </w:pPr>
    </w:p>
    <w:p w14:paraId="23CB9AA9" w14:textId="77777777" w:rsidR="00A0719E" w:rsidRPr="00A0719E" w:rsidRDefault="00A0719E" w:rsidP="002A58DC">
      <w:pPr>
        <w:jc w:val="both"/>
        <w:rPr>
          <w:lang w:val="de-DE"/>
        </w:rPr>
      </w:pPr>
    </w:p>
    <w:p w14:paraId="54F915DE" w14:textId="77777777" w:rsidR="00A0719E" w:rsidRPr="00A0719E" w:rsidRDefault="00A0719E" w:rsidP="00366097">
      <w:pPr>
        <w:jc w:val="center"/>
        <w:rPr>
          <w:lang w:val="de-DE"/>
        </w:rPr>
      </w:pPr>
      <w:r w:rsidRPr="00A0719E">
        <w:rPr>
          <w:lang w:val="de-DE"/>
        </w:rPr>
        <w:t xml:space="preserve">KAPITEL 6 - </w:t>
      </w:r>
      <w:r w:rsidRPr="00A0719E">
        <w:rPr>
          <w:i/>
          <w:lang w:val="de-DE"/>
        </w:rPr>
        <w:t>Schlussbestimmungen</w:t>
      </w:r>
    </w:p>
    <w:p w14:paraId="72C8C2A2" w14:textId="77777777" w:rsidR="00A0719E" w:rsidRPr="00A0719E" w:rsidRDefault="00A0719E" w:rsidP="002A58DC">
      <w:pPr>
        <w:jc w:val="both"/>
        <w:rPr>
          <w:lang w:val="de-DE"/>
        </w:rPr>
      </w:pPr>
    </w:p>
    <w:p w14:paraId="1ADFAAA7" w14:textId="77777777" w:rsidR="00A0719E" w:rsidRPr="00A0719E" w:rsidRDefault="00A0719E" w:rsidP="002A58DC">
      <w:pPr>
        <w:jc w:val="both"/>
        <w:rPr>
          <w:lang w:val="de-DE"/>
        </w:rPr>
      </w:pPr>
    </w:p>
    <w:p w14:paraId="11A28E6E" w14:textId="77777777" w:rsidR="00A0719E" w:rsidRPr="00A0719E" w:rsidRDefault="00A0719E" w:rsidP="002A58DC">
      <w:pPr>
        <w:jc w:val="both"/>
        <w:rPr>
          <w:lang w:val="de-DE"/>
        </w:rPr>
      </w:pPr>
      <w:r w:rsidRPr="00A0719E">
        <w:rPr>
          <w:lang w:val="de-DE"/>
        </w:rPr>
        <w:tab/>
      </w:r>
      <w:r w:rsidRPr="00A0719E">
        <w:rPr>
          <w:b/>
          <w:lang w:val="de-DE"/>
        </w:rPr>
        <w:t>Art. 9 -</w:t>
      </w:r>
      <w:r w:rsidRPr="00A0719E">
        <w:rPr>
          <w:lang w:val="de-DE"/>
        </w:rPr>
        <w:t xml:space="preserve"> </w:t>
      </w:r>
      <w:r w:rsidRPr="00A0719E">
        <w:rPr>
          <w:i/>
          <w:lang w:val="de-DE"/>
        </w:rPr>
        <w:t>[Aufhebungsbestimmungen]</w:t>
      </w:r>
    </w:p>
    <w:p w14:paraId="243EC98F" w14:textId="77777777" w:rsidR="00A0719E" w:rsidRPr="00A0719E" w:rsidRDefault="00A0719E" w:rsidP="002A58DC">
      <w:pPr>
        <w:jc w:val="both"/>
        <w:rPr>
          <w:lang w:val="de-DE"/>
        </w:rPr>
      </w:pPr>
    </w:p>
    <w:p w14:paraId="17C74440" w14:textId="77777777" w:rsidR="00A0719E" w:rsidRPr="00A0719E" w:rsidRDefault="00A0719E" w:rsidP="002A58DC">
      <w:pPr>
        <w:jc w:val="both"/>
        <w:rPr>
          <w:lang w:val="de-DE"/>
        </w:rPr>
      </w:pPr>
    </w:p>
    <w:p w14:paraId="529201CC" w14:textId="77777777" w:rsidR="00A0719E" w:rsidRPr="00A0719E" w:rsidRDefault="00A0719E" w:rsidP="002A58DC">
      <w:pPr>
        <w:jc w:val="both"/>
        <w:rPr>
          <w:lang w:val="de-DE"/>
        </w:rPr>
      </w:pPr>
      <w:r w:rsidRPr="00A0719E">
        <w:rPr>
          <w:lang w:val="de-DE"/>
        </w:rPr>
        <w:tab/>
      </w:r>
      <w:r w:rsidRPr="00A0719E">
        <w:rPr>
          <w:b/>
          <w:lang w:val="de-DE"/>
        </w:rPr>
        <w:t>Art. 10</w:t>
      </w:r>
      <w:r w:rsidRPr="00A0719E">
        <w:rPr>
          <w:lang w:val="de-DE"/>
        </w:rPr>
        <w:t xml:space="preserve"> - Vorliegender Erlass tritt am 1. Juni 2025 in Kraft.</w:t>
      </w:r>
    </w:p>
    <w:p w14:paraId="465BD1F1" w14:textId="77777777" w:rsidR="00A0719E" w:rsidRPr="00A0719E" w:rsidRDefault="00A0719E" w:rsidP="002A58DC">
      <w:pPr>
        <w:jc w:val="both"/>
        <w:rPr>
          <w:lang w:val="de-DE"/>
        </w:rPr>
      </w:pPr>
    </w:p>
    <w:p w14:paraId="4B91D46E" w14:textId="77777777" w:rsidR="00A0719E" w:rsidRPr="00A0719E" w:rsidRDefault="00A0719E" w:rsidP="002A58DC">
      <w:pPr>
        <w:jc w:val="both"/>
        <w:rPr>
          <w:lang w:val="de-DE"/>
        </w:rPr>
      </w:pPr>
    </w:p>
    <w:p w14:paraId="348F5D8C" w14:textId="77777777" w:rsidR="00A0719E" w:rsidRPr="00A0719E" w:rsidRDefault="00A0719E" w:rsidP="002A58DC">
      <w:pPr>
        <w:jc w:val="both"/>
        <w:rPr>
          <w:lang w:val="de-DE"/>
        </w:rPr>
      </w:pPr>
      <w:r w:rsidRPr="00A0719E">
        <w:rPr>
          <w:lang w:val="de-DE"/>
        </w:rPr>
        <w:tab/>
      </w:r>
      <w:r w:rsidRPr="00A0719E">
        <w:rPr>
          <w:b/>
          <w:lang w:val="de-DE"/>
        </w:rPr>
        <w:t>Art. 11</w:t>
      </w:r>
      <w:r w:rsidRPr="00A0719E">
        <w:rPr>
          <w:lang w:val="de-DE"/>
        </w:rPr>
        <w:t xml:space="preserve"> - Der für die Sicherheit der Nahrungsmittelkette zuständige Minister ist mit der Ausführung des vorliegenden Erlasses beauftragt.</w:t>
      </w:r>
    </w:p>
    <w:p w14:paraId="7B0498AD" w14:textId="77777777" w:rsidR="00A0719E" w:rsidRPr="00A0719E" w:rsidRDefault="00A0719E" w:rsidP="002A58DC">
      <w:pPr>
        <w:jc w:val="both"/>
        <w:rPr>
          <w:lang w:val="de-DE"/>
        </w:rPr>
      </w:pPr>
    </w:p>
    <w:p w14:paraId="7A62165C" w14:textId="77777777" w:rsidR="00A0719E" w:rsidRPr="00A0719E" w:rsidRDefault="00A0719E" w:rsidP="002A58DC">
      <w:pPr>
        <w:jc w:val="both"/>
        <w:rPr>
          <w:lang w:val="de-DE"/>
        </w:rPr>
      </w:pPr>
    </w:p>
    <w:p w14:paraId="2000CED2" w14:textId="77777777" w:rsidR="00A0719E" w:rsidRPr="00A0719E" w:rsidRDefault="00A0719E" w:rsidP="002A58DC">
      <w:pPr>
        <w:jc w:val="both"/>
        <w:rPr>
          <w:lang w:val="de-DE"/>
        </w:rPr>
      </w:pPr>
      <w:r w:rsidRPr="00A0719E">
        <w:rPr>
          <w:lang w:val="de-DE"/>
        </w:rPr>
        <w:tab/>
        <w:t>Gegeben zu Brüssel, den 30. Januar 2025</w:t>
      </w:r>
    </w:p>
    <w:p w14:paraId="5A0B0A75" w14:textId="77777777" w:rsidR="00A0719E" w:rsidRPr="00A0719E" w:rsidRDefault="00A0719E" w:rsidP="002A58DC">
      <w:pPr>
        <w:jc w:val="both"/>
        <w:rPr>
          <w:lang w:val="de-DE"/>
        </w:rPr>
      </w:pPr>
    </w:p>
    <w:p w14:paraId="749CFEDF" w14:textId="77777777" w:rsidR="00A0719E" w:rsidRPr="00A0719E" w:rsidRDefault="00A0719E" w:rsidP="002A58DC">
      <w:pPr>
        <w:jc w:val="both"/>
        <w:rPr>
          <w:lang w:val="de-DE"/>
        </w:rPr>
      </w:pPr>
    </w:p>
    <w:p w14:paraId="45EA9F15" w14:textId="77777777" w:rsidR="00A0719E" w:rsidRPr="00A0719E" w:rsidRDefault="00A0719E" w:rsidP="00366097">
      <w:pPr>
        <w:jc w:val="center"/>
        <w:rPr>
          <w:lang w:val="de-DE"/>
        </w:rPr>
      </w:pPr>
      <w:r w:rsidRPr="00A0719E">
        <w:rPr>
          <w:lang w:val="de-DE"/>
        </w:rPr>
        <w:t>PHILIPPE</w:t>
      </w:r>
    </w:p>
    <w:p w14:paraId="54E5BC06" w14:textId="77777777" w:rsidR="00A0719E" w:rsidRPr="00A0719E" w:rsidRDefault="00A0719E" w:rsidP="00366097">
      <w:pPr>
        <w:jc w:val="center"/>
        <w:rPr>
          <w:lang w:val="de-DE"/>
        </w:rPr>
      </w:pPr>
      <w:r w:rsidRPr="00A0719E">
        <w:rPr>
          <w:lang w:val="de-DE"/>
        </w:rPr>
        <w:t xml:space="preserve"> </w:t>
      </w:r>
    </w:p>
    <w:p w14:paraId="0C6B1264" w14:textId="77777777" w:rsidR="00A0719E" w:rsidRPr="00A0719E" w:rsidRDefault="00A0719E" w:rsidP="00366097">
      <w:pPr>
        <w:jc w:val="center"/>
        <w:rPr>
          <w:lang w:val="de-DE"/>
        </w:rPr>
      </w:pPr>
      <w:r w:rsidRPr="00A0719E">
        <w:rPr>
          <w:lang w:val="de-DE"/>
        </w:rPr>
        <w:t>Von Königs wegen:</w:t>
      </w:r>
    </w:p>
    <w:p w14:paraId="02AD4280" w14:textId="77777777" w:rsidR="00A0719E" w:rsidRPr="00A0719E" w:rsidRDefault="00A0719E" w:rsidP="00366097">
      <w:pPr>
        <w:jc w:val="center"/>
        <w:rPr>
          <w:lang w:val="de-DE"/>
        </w:rPr>
      </w:pPr>
    </w:p>
    <w:p w14:paraId="4BDCD681" w14:textId="77777777" w:rsidR="00A0719E" w:rsidRPr="00A0719E" w:rsidRDefault="00A0719E" w:rsidP="00366097">
      <w:pPr>
        <w:jc w:val="center"/>
        <w:rPr>
          <w:lang w:val="de-DE"/>
        </w:rPr>
      </w:pPr>
      <w:r w:rsidRPr="00A0719E">
        <w:rPr>
          <w:lang w:val="de-DE"/>
        </w:rPr>
        <w:t>Der Minister der Landwirtschaft</w:t>
      </w:r>
    </w:p>
    <w:p w14:paraId="66534FBB" w14:textId="0416BB27" w:rsidR="00233F36" w:rsidRPr="00A0719E" w:rsidRDefault="00A0719E" w:rsidP="00A0719E">
      <w:pPr>
        <w:jc w:val="center"/>
        <w:rPr>
          <w:lang w:val="de-DE"/>
        </w:rPr>
      </w:pPr>
      <w:r w:rsidRPr="00A0719E">
        <w:rPr>
          <w:lang w:val="de-DE"/>
        </w:rPr>
        <w:t>D. CLARINVAL</w:t>
      </w:r>
    </w:p>
    <w:sectPr w:rsidR="00233F36" w:rsidRPr="00A0719E" w:rsidSect="00A0719E">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1088263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E6DBD"/>
    <w:rsid w:val="003024C1"/>
    <w:rsid w:val="00330774"/>
    <w:rsid w:val="003725C6"/>
    <w:rsid w:val="00385261"/>
    <w:rsid w:val="004F0197"/>
    <w:rsid w:val="0051470C"/>
    <w:rsid w:val="005D55BA"/>
    <w:rsid w:val="006F4381"/>
    <w:rsid w:val="00786C4F"/>
    <w:rsid w:val="007A515C"/>
    <w:rsid w:val="007D5F55"/>
    <w:rsid w:val="00800E1A"/>
    <w:rsid w:val="008949E6"/>
    <w:rsid w:val="008C2124"/>
    <w:rsid w:val="00A0719E"/>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13FAF7"/>
  <w15:docId w15:val="{98E221F8-D72C-4619-BDD2-43D3BD7E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9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2678</Words>
  <Characters>17108</Characters>
  <Application>Microsoft Office Word</Application>
  <DocSecurity>0</DocSecurity>
  <Lines>142</Lines>
  <Paragraphs>39</Paragraphs>
  <ScaleCrop>false</ScaleCrop>
  <Company/>
  <LinksUpToDate>false</LinksUpToDate>
  <CharactersWithSpaces>19747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2025-10-16T07:18:00Z</dcterms:created>
  <dcterms:modified xsi:type="dcterms:W3CDTF">2025-10-16T07:23:00Z</dcterms:modified>
</cp:coreProperties>
</file>