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3706" w14:textId="0AB8996B" w:rsidR="00233F36" w:rsidRPr="00761585" w:rsidRDefault="00761585" w:rsidP="00786C4F">
      <w:pPr>
        <w:jc w:val="both"/>
        <w:rPr>
          <w:lang w:val="de-DE"/>
        </w:rPr>
      </w:pPr>
      <w:r w:rsidRPr="00761585">
        <w:rPr>
          <w:b/>
          <w:lang w:val="de-DE"/>
        </w:rPr>
        <w:t>3. OKTOBER 2024 - Königlicher Erlass zur Abänderung von Buch 1 Kapitel 7.1 und zur Abänderung bestimmter Teile der Bücher 1, 2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0350AEA9" w14:textId="77777777" w:rsidR="00233F36" w:rsidRPr="00761585" w:rsidRDefault="00233F36" w:rsidP="00127CA8">
      <w:pPr>
        <w:jc w:val="both"/>
        <w:rPr>
          <w:lang w:val="de-DE"/>
        </w:rPr>
      </w:pPr>
    </w:p>
    <w:p w14:paraId="494935D4" w14:textId="77777777" w:rsidR="00233F36" w:rsidRPr="00761585" w:rsidRDefault="00233F36">
      <w:pPr>
        <w:rPr>
          <w:lang w:val="de-DE"/>
        </w:rPr>
      </w:pPr>
    </w:p>
    <w:p w14:paraId="18A2D4D8" w14:textId="6CA6DFB3" w:rsidR="00233F36" w:rsidRPr="00761585" w:rsidRDefault="00233F36" w:rsidP="000F5F44">
      <w:pPr>
        <w:jc w:val="center"/>
        <w:rPr>
          <w:i/>
          <w:lang w:val="de-DE"/>
        </w:rPr>
      </w:pPr>
      <w:r w:rsidRPr="00761585">
        <w:rPr>
          <w:lang w:val="de-DE"/>
        </w:rPr>
        <w:t>(</w:t>
      </w:r>
      <w:r w:rsidRPr="00761585">
        <w:rPr>
          <w:i/>
          <w:lang w:val="de-DE"/>
        </w:rPr>
        <w:t xml:space="preserve">Belgisches Staatsblatt </w:t>
      </w:r>
      <w:r w:rsidRPr="00761585">
        <w:rPr>
          <w:lang w:val="de-DE"/>
        </w:rPr>
        <w:t xml:space="preserve">vom </w:t>
      </w:r>
      <w:r w:rsidR="00761585" w:rsidRPr="00761585">
        <w:rPr>
          <w:lang w:val="de-DE"/>
        </w:rPr>
        <w:t>31. März 2025</w:t>
      </w:r>
      <w:r w:rsidRPr="00761585">
        <w:rPr>
          <w:lang w:val="de-DE"/>
        </w:rPr>
        <w:t>)</w:t>
      </w:r>
    </w:p>
    <w:p w14:paraId="39CC303F" w14:textId="77777777" w:rsidR="00233F36" w:rsidRPr="00761585" w:rsidRDefault="00233F36" w:rsidP="000F5F44">
      <w:pPr>
        <w:jc w:val="center"/>
        <w:rPr>
          <w:lang w:val="de-DE"/>
        </w:rPr>
      </w:pPr>
    </w:p>
    <w:p w14:paraId="6963A931" w14:textId="77777777" w:rsidR="00233F36" w:rsidRPr="00761585" w:rsidRDefault="00233F36" w:rsidP="00CA081B">
      <w:pPr>
        <w:jc w:val="center"/>
        <w:rPr>
          <w:lang w:val="de-DE"/>
        </w:rPr>
      </w:pPr>
    </w:p>
    <w:p w14:paraId="2F5EA181" w14:textId="77777777" w:rsidR="00233F36" w:rsidRPr="00761585" w:rsidRDefault="00233F36" w:rsidP="00CA081B">
      <w:pPr>
        <w:jc w:val="both"/>
        <w:rPr>
          <w:lang w:val="de-DE"/>
        </w:rPr>
      </w:pPr>
      <w:r w:rsidRPr="00761585">
        <w:rPr>
          <w:lang w:val="de-DE"/>
        </w:rPr>
        <w:t>Diese deutsche Übersetzung ist von der Zentralen Dienststelle für Deutsche Übersetzungen in Malmedy erstellt worden.</w:t>
      </w:r>
    </w:p>
    <w:p w14:paraId="5C66B07F" w14:textId="77777777" w:rsidR="00E1687C" w:rsidRPr="00761585" w:rsidRDefault="00E1687C" w:rsidP="00CA081B">
      <w:pPr>
        <w:jc w:val="both"/>
        <w:rPr>
          <w:lang w:val="de-DE"/>
        </w:rPr>
      </w:pPr>
    </w:p>
    <w:p w14:paraId="6A8DE1C9" w14:textId="77777777" w:rsidR="00E1687C" w:rsidRPr="00761585" w:rsidRDefault="00E1687C" w:rsidP="00CA081B">
      <w:pPr>
        <w:jc w:val="both"/>
        <w:rPr>
          <w:lang w:val="de-DE"/>
        </w:rPr>
      </w:pPr>
    </w:p>
    <w:p w14:paraId="601BBA34" w14:textId="77777777" w:rsidR="00233F36" w:rsidRPr="00761585" w:rsidRDefault="00233F36" w:rsidP="006F4381">
      <w:pPr>
        <w:jc w:val="both"/>
        <w:rPr>
          <w:lang w:val="de-DE"/>
        </w:rPr>
        <w:sectPr w:rsidR="00233F36" w:rsidRPr="00761585" w:rsidSect="0051470C">
          <w:pgSz w:w="11906" w:h="16838" w:code="9"/>
          <w:pgMar w:top="1418" w:right="1418" w:bottom="1418" w:left="1418" w:header="709" w:footer="709" w:gutter="0"/>
          <w:cols w:space="708"/>
          <w:vAlign w:val="center"/>
          <w:docGrid w:linePitch="360"/>
        </w:sectPr>
      </w:pPr>
    </w:p>
    <w:p w14:paraId="7EBE0404" w14:textId="77777777" w:rsidR="00761585" w:rsidRPr="00761585" w:rsidRDefault="00761585" w:rsidP="00CA3354">
      <w:pPr>
        <w:jc w:val="center"/>
        <w:rPr>
          <w:b/>
          <w:lang w:val="de-DE"/>
        </w:rPr>
      </w:pPr>
      <w:bookmarkStart w:id="0" w:name="_Hlk129696926"/>
      <w:r w:rsidRPr="00761585">
        <w:rPr>
          <w:b/>
          <w:lang w:val="de-DE"/>
        </w:rPr>
        <w:lastRenderedPageBreak/>
        <w:t>FÖDERALER ÖFFENTLICHER DIENST WIRTSCHAFT, KMB, MITTELSTAND UND ENERGIE</w:t>
      </w:r>
    </w:p>
    <w:p w14:paraId="5AAD19CB" w14:textId="77777777" w:rsidR="00761585" w:rsidRPr="00761585" w:rsidRDefault="00761585" w:rsidP="00CA3354">
      <w:pPr>
        <w:jc w:val="both"/>
        <w:rPr>
          <w:bCs/>
          <w:lang w:val="de-DE"/>
        </w:rPr>
      </w:pPr>
    </w:p>
    <w:p w14:paraId="3DC362D4" w14:textId="77777777" w:rsidR="00761585" w:rsidRPr="00761585" w:rsidRDefault="00761585" w:rsidP="00CA3354">
      <w:pPr>
        <w:jc w:val="both"/>
        <w:rPr>
          <w:bCs/>
          <w:lang w:val="de-DE"/>
        </w:rPr>
      </w:pPr>
    </w:p>
    <w:p w14:paraId="0BB32FF1" w14:textId="77777777" w:rsidR="00761585" w:rsidRPr="00761585" w:rsidRDefault="00761585" w:rsidP="00CA3354">
      <w:pPr>
        <w:jc w:val="both"/>
        <w:rPr>
          <w:b/>
          <w:lang w:val="de-DE"/>
        </w:rPr>
      </w:pPr>
      <w:r w:rsidRPr="00761585">
        <w:rPr>
          <w:b/>
          <w:lang w:val="de-DE"/>
        </w:rPr>
        <w:t>3. OKTOBER 2024 - Königlicher Erlass zur Abänderung von Buch 1 Kapitel 7.1 und zur Abänderung bestimmter Teile der Bücher 1, 2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7442EA9E" w14:textId="77777777" w:rsidR="00761585" w:rsidRPr="00761585" w:rsidRDefault="00761585" w:rsidP="00CA3354">
      <w:pPr>
        <w:ind w:right="34"/>
        <w:jc w:val="both"/>
        <w:rPr>
          <w:spacing w:val="-3"/>
          <w:lang w:val="de-DE"/>
        </w:rPr>
      </w:pPr>
    </w:p>
    <w:p w14:paraId="462FA6D6" w14:textId="77777777" w:rsidR="00761585" w:rsidRPr="00761585" w:rsidRDefault="00761585" w:rsidP="00CA3354">
      <w:pPr>
        <w:ind w:right="34"/>
        <w:jc w:val="both"/>
        <w:rPr>
          <w:spacing w:val="-3"/>
          <w:lang w:val="de-DE"/>
        </w:rPr>
      </w:pPr>
    </w:p>
    <w:p w14:paraId="2D2027E6" w14:textId="77777777" w:rsidR="00761585" w:rsidRPr="00761585" w:rsidRDefault="00761585" w:rsidP="00CA3354">
      <w:pPr>
        <w:ind w:right="33"/>
        <w:jc w:val="both"/>
        <w:rPr>
          <w:spacing w:val="-3"/>
          <w:lang w:val="de-DE"/>
        </w:rPr>
      </w:pPr>
      <w:r w:rsidRPr="00761585">
        <w:rPr>
          <w:lang w:val="de-DE"/>
        </w:rPr>
        <w:tab/>
      </w:r>
      <w:r w:rsidRPr="00761585">
        <w:rPr>
          <w:lang w:val="de-DE"/>
        </w:rPr>
        <w:tab/>
      </w:r>
      <w:r w:rsidRPr="00761585">
        <w:rPr>
          <w:lang w:val="de-DE"/>
        </w:rPr>
        <w:tab/>
        <w:t>PHILIPPE, König der Belgier</w:t>
      </w:r>
    </w:p>
    <w:p w14:paraId="45A77952" w14:textId="77777777" w:rsidR="00761585" w:rsidRPr="00761585" w:rsidRDefault="00761585" w:rsidP="00CA3354">
      <w:pPr>
        <w:ind w:right="33"/>
        <w:jc w:val="both"/>
        <w:rPr>
          <w:spacing w:val="-3"/>
          <w:lang w:val="de-DE"/>
        </w:rPr>
      </w:pPr>
    </w:p>
    <w:p w14:paraId="44E625AA" w14:textId="77777777" w:rsidR="00761585" w:rsidRPr="00761585" w:rsidRDefault="00761585" w:rsidP="00CA3354">
      <w:pPr>
        <w:ind w:right="33"/>
        <w:jc w:val="both"/>
        <w:rPr>
          <w:spacing w:val="-3"/>
          <w:lang w:val="de-DE"/>
        </w:rPr>
      </w:pPr>
      <w:r w:rsidRPr="00761585">
        <w:rPr>
          <w:lang w:val="de-DE"/>
        </w:rPr>
        <w:tab/>
      </w:r>
      <w:r w:rsidRPr="00761585">
        <w:rPr>
          <w:lang w:val="de-DE"/>
        </w:rPr>
        <w:tab/>
        <w:t>Allen Gegenwärtigen und Zukünftigen, Unser Gruß!</w:t>
      </w:r>
    </w:p>
    <w:p w14:paraId="4C3FD3A8" w14:textId="77777777" w:rsidR="00761585" w:rsidRPr="00761585" w:rsidRDefault="00761585" w:rsidP="00CA3354">
      <w:pPr>
        <w:ind w:right="33"/>
        <w:jc w:val="both"/>
        <w:rPr>
          <w:spacing w:val="-3"/>
          <w:lang w:val="de-DE"/>
        </w:rPr>
      </w:pPr>
    </w:p>
    <w:p w14:paraId="47A7B942" w14:textId="77777777" w:rsidR="00761585" w:rsidRPr="00761585" w:rsidRDefault="00761585" w:rsidP="00CA3354">
      <w:pPr>
        <w:ind w:right="33"/>
        <w:jc w:val="both"/>
        <w:rPr>
          <w:spacing w:val="-3"/>
          <w:lang w:val="de-DE"/>
        </w:rPr>
      </w:pPr>
    </w:p>
    <w:p w14:paraId="087B0208" w14:textId="77777777" w:rsidR="00761585" w:rsidRPr="00761585" w:rsidRDefault="00761585" w:rsidP="00CA3354">
      <w:pPr>
        <w:ind w:right="33"/>
        <w:jc w:val="both"/>
        <w:rPr>
          <w:spacing w:val="-3"/>
          <w:lang w:val="de-DE"/>
        </w:rPr>
      </w:pPr>
      <w:r w:rsidRPr="00761585">
        <w:rPr>
          <w:lang w:val="de-DE"/>
        </w:rPr>
        <w:tab/>
        <w:t>Aufgrund des Gesetzes vom 10. März 1925 über die Elektrizitätsversorgung, des Artikels 21 Nr. 1;</w:t>
      </w:r>
    </w:p>
    <w:p w14:paraId="72099357" w14:textId="77777777" w:rsidR="00761585" w:rsidRPr="00761585" w:rsidRDefault="00761585" w:rsidP="00CA3354">
      <w:pPr>
        <w:ind w:right="33"/>
        <w:jc w:val="both"/>
        <w:rPr>
          <w:spacing w:val="-3"/>
          <w:lang w:val="de-DE"/>
        </w:rPr>
      </w:pPr>
    </w:p>
    <w:p w14:paraId="746677C6" w14:textId="77777777" w:rsidR="00761585" w:rsidRPr="00761585" w:rsidRDefault="00761585" w:rsidP="00CA3354">
      <w:pPr>
        <w:ind w:right="33"/>
        <w:jc w:val="both"/>
        <w:rPr>
          <w:spacing w:val="-3"/>
          <w:lang w:val="de-DE"/>
        </w:rPr>
      </w:pPr>
      <w:r w:rsidRPr="00761585">
        <w:rPr>
          <w:lang w:val="de-DE"/>
        </w:rPr>
        <w:tab/>
        <w:t>Aufgrund des Gesetzes vom 4. August 1996 über das Wohlbefinden der Arbeitnehmer bei der Ausführung ihrer Arbeit, des Artikels 4 § 1 Absatz 1, abgeändert durch das Gesetz vom 7. April 1999, und des Artikels 5 § 3;</w:t>
      </w:r>
    </w:p>
    <w:p w14:paraId="1A0DDAD9" w14:textId="77777777" w:rsidR="00761585" w:rsidRPr="00761585" w:rsidRDefault="00761585" w:rsidP="00CA3354">
      <w:pPr>
        <w:ind w:right="33"/>
        <w:jc w:val="both"/>
        <w:rPr>
          <w:spacing w:val="-3"/>
          <w:lang w:val="de-DE"/>
        </w:rPr>
      </w:pPr>
    </w:p>
    <w:p w14:paraId="20916A4F" w14:textId="77777777" w:rsidR="00761585" w:rsidRPr="00761585" w:rsidRDefault="00761585" w:rsidP="00CA3354">
      <w:pPr>
        <w:ind w:right="33"/>
        <w:jc w:val="both"/>
        <w:rPr>
          <w:spacing w:val="-3"/>
          <w:lang w:val="de-DE"/>
        </w:rPr>
      </w:pPr>
      <w:r w:rsidRPr="00761585">
        <w:rPr>
          <w:lang w:val="de-DE"/>
        </w:rPr>
        <w:tab/>
        <w:t>Aufgrund des Königlichen Erlasses vom 8. September 2019 zur Festlegung von Buch 1 über elektrische Niederspannungs- und Kleinspannungsanlagen, von Buch 2 über elektrische Hochspannungsanlagen und von Buch 3 über Anlagen für die Übertragung und Verteilung elektrischer Energie;</w:t>
      </w:r>
    </w:p>
    <w:p w14:paraId="05A82A60" w14:textId="77777777" w:rsidR="00761585" w:rsidRPr="00761585" w:rsidRDefault="00761585" w:rsidP="00CA3354">
      <w:pPr>
        <w:ind w:right="33"/>
        <w:jc w:val="both"/>
        <w:rPr>
          <w:spacing w:val="-3"/>
          <w:lang w:val="de-DE"/>
        </w:rPr>
      </w:pPr>
    </w:p>
    <w:p w14:paraId="1F6E57E7" w14:textId="77777777" w:rsidR="00761585" w:rsidRPr="00761585" w:rsidRDefault="00761585" w:rsidP="00CA3354">
      <w:pPr>
        <w:jc w:val="both"/>
        <w:rPr>
          <w:lang w:val="de-DE"/>
        </w:rPr>
      </w:pPr>
      <w:r w:rsidRPr="00761585">
        <w:rPr>
          <w:lang w:val="de-DE"/>
        </w:rPr>
        <w:tab/>
        <w:t>Aufgrund der Stellungnahme des Finanzinspektors vom 28. August 2023;</w:t>
      </w:r>
    </w:p>
    <w:p w14:paraId="672F0724" w14:textId="77777777" w:rsidR="00761585" w:rsidRPr="00761585" w:rsidRDefault="00761585" w:rsidP="00CA3354">
      <w:pPr>
        <w:jc w:val="both"/>
        <w:rPr>
          <w:lang w:val="de-DE"/>
        </w:rPr>
      </w:pPr>
    </w:p>
    <w:p w14:paraId="1231E232" w14:textId="77777777" w:rsidR="00761585" w:rsidRPr="00761585" w:rsidRDefault="00761585" w:rsidP="00CA3354">
      <w:pPr>
        <w:jc w:val="both"/>
        <w:rPr>
          <w:lang w:val="de-DE"/>
        </w:rPr>
      </w:pPr>
      <w:r w:rsidRPr="00761585">
        <w:rPr>
          <w:lang w:val="de-DE"/>
        </w:rPr>
        <w:tab/>
        <w:t>Aufgrund der Stellungnahme des Hohen Rates für Gefahrenverhütung und Schutz am Arbeitsplatz vom 15. Dezember 2023, abgegeben in Anwendung von Artikel 95 Absatz 1 des Gesetzes vom 4. August 1996 über das Wohlbefinden der Arbeitnehmer bei der Ausführung ihrer Arbeit;</w:t>
      </w:r>
    </w:p>
    <w:p w14:paraId="1EBF6425" w14:textId="77777777" w:rsidR="00761585" w:rsidRPr="00761585" w:rsidRDefault="00761585" w:rsidP="00CA3354">
      <w:pPr>
        <w:jc w:val="both"/>
        <w:rPr>
          <w:lang w:val="de-DE"/>
        </w:rPr>
      </w:pPr>
    </w:p>
    <w:p w14:paraId="2F7199F6" w14:textId="77777777" w:rsidR="00761585" w:rsidRPr="00761585" w:rsidRDefault="00761585" w:rsidP="00CA3354">
      <w:pPr>
        <w:jc w:val="both"/>
        <w:rPr>
          <w:lang w:val="de-DE"/>
        </w:rPr>
      </w:pPr>
      <w:r w:rsidRPr="00761585">
        <w:rPr>
          <w:lang w:val="de-DE"/>
        </w:rPr>
        <w:tab/>
        <w:t>Aufgrund der Stellungnahme des Ständigen Ausschusses für Elektrizität vom 9. Januar 2024, abgegeben in Anwendung von Artikel 22 Absatz 5 des Gesetzes vom 10. März 1925 über die Elektrizitätsversorgung, abgeändert durch das Gesetz vom 8. Mai 2014;</w:t>
      </w:r>
    </w:p>
    <w:p w14:paraId="342C46E3" w14:textId="77777777" w:rsidR="00761585" w:rsidRPr="00761585" w:rsidRDefault="00761585" w:rsidP="00CA3354">
      <w:pPr>
        <w:jc w:val="both"/>
        <w:rPr>
          <w:lang w:val="de-DE"/>
        </w:rPr>
      </w:pPr>
    </w:p>
    <w:p w14:paraId="21A8481C" w14:textId="77777777" w:rsidR="00761585" w:rsidRPr="00761585" w:rsidRDefault="00761585" w:rsidP="00CA3354">
      <w:pPr>
        <w:jc w:val="both"/>
        <w:rPr>
          <w:rStyle w:val="Emphaseple1"/>
          <w:rFonts w:eastAsiaTheme="majorEastAsia"/>
          <w:i w:val="0"/>
          <w:iCs w:val="0"/>
          <w:color w:val="auto"/>
          <w:lang w:val="de-DE"/>
        </w:rPr>
      </w:pPr>
      <w:r w:rsidRPr="00761585">
        <w:rPr>
          <w:lang w:val="de-DE"/>
        </w:rPr>
        <w:tab/>
        <w:t>Aufgrund der Mitteilung 2024/0022/B an die Europäische Kommission vom 17. Januar 2024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4FE32540" w14:textId="77777777" w:rsidR="00761585" w:rsidRPr="00761585" w:rsidRDefault="00761585" w:rsidP="00CA3354">
      <w:pPr>
        <w:jc w:val="both"/>
        <w:rPr>
          <w:rStyle w:val="Emphaseple1"/>
          <w:rFonts w:eastAsiaTheme="majorEastAsia"/>
          <w:lang w:val="de-DE"/>
        </w:rPr>
      </w:pPr>
    </w:p>
    <w:p w14:paraId="5818E23D" w14:textId="77777777" w:rsidR="00761585" w:rsidRPr="00761585" w:rsidRDefault="00761585" w:rsidP="00CA3354">
      <w:pPr>
        <w:pStyle w:val="FOD-normal"/>
        <w:spacing w:before="0"/>
        <w:jc w:val="both"/>
        <w:rPr>
          <w:rFonts w:ascii="Times New Roman" w:hAnsi="Times New Roman" w:cs="Times New Roman"/>
          <w:sz w:val="24"/>
          <w:szCs w:val="24"/>
          <w:shd w:val="clear" w:color="auto" w:fill="FFFFFF"/>
        </w:rPr>
      </w:pPr>
      <w:r w:rsidRPr="00761585">
        <w:rPr>
          <w:rFonts w:ascii="Times New Roman" w:hAnsi="Times New Roman"/>
          <w:sz w:val="24"/>
          <w:shd w:val="clear" w:color="auto" w:fill="FFFFFF"/>
        </w:rPr>
        <w:tab/>
        <w:t>Aufgrund des Antrags auf Begutachtung binnen einer Frist von dreißig Tagen, der in Anwendung von Artikel 84 § 1 Absatz 1 Nr. 2 der am 12. Januar 1973 koordinierten Gesetze über den Staatsrat beim Staatsrat eingereicht worden ist;</w:t>
      </w:r>
    </w:p>
    <w:p w14:paraId="4DAC1DC5" w14:textId="77777777" w:rsidR="00761585" w:rsidRPr="00761585" w:rsidRDefault="00761585" w:rsidP="00CA3354">
      <w:pPr>
        <w:pStyle w:val="FOD-normal"/>
        <w:spacing w:before="0"/>
        <w:jc w:val="both"/>
        <w:rPr>
          <w:rFonts w:ascii="Times New Roman" w:hAnsi="Times New Roman" w:cs="Times New Roman"/>
          <w:sz w:val="24"/>
          <w:szCs w:val="24"/>
          <w:shd w:val="clear" w:color="auto" w:fill="FFFFFF"/>
        </w:rPr>
      </w:pPr>
      <w:r w:rsidRPr="00761585">
        <w:rPr>
          <w:rFonts w:ascii="Times New Roman" w:hAnsi="Times New Roman"/>
          <w:sz w:val="24"/>
          <w:shd w:val="clear" w:color="auto" w:fill="FFFFFF"/>
        </w:rPr>
        <w:t> </w:t>
      </w:r>
    </w:p>
    <w:p w14:paraId="5EFEDFB6" w14:textId="77777777" w:rsidR="00761585" w:rsidRPr="00761585" w:rsidRDefault="00761585" w:rsidP="00CA3354">
      <w:pPr>
        <w:pStyle w:val="FOD-normal"/>
        <w:spacing w:before="0"/>
        <w:jc w:val="both"/>
        <w:rPr>
          <w:rFonts w:ascii="Times New Roman" w:hAnsi="Times New Roman" w:cs="Times New Roman"/>
          <w:sz w:val="24"/>
          <w:szCs w:val="24"/>
          <w:shd w:val="clear" w:color="auto" w:fill="FFFFFF"/>
        </w:rPr>
      </w:pPr>
      <w:r w:rsidRPr="00761585">
        <w:rPr>
          <w:rFonts w:ascii="Times New Roman" w:hAnsi="Times New Roman"/>
          <w:sz w:val="24"/>
          <w:shd w:val="clear" w:color="auto" w:fill="FFFFFF"/>
        </w:rPr>
        <w:lastRenderedPageBreak/>
        <w:tab/>
        <w:t>In der Erwägung, dass der Antrag auf Begutachtung am 4. Juli 2024 unter der Nummer 76.938/16 in die Liste der Gesetzgebungsabteilung des Staatsrates eingetragen worden ist;</w:t>
      </w:r>
    </w:p>
    <w:p w14:paraId="72D93E74" w14:textId="77777777" w:rsidR="00761585" w:rsidRPr="00761585" w:rsidRDefault="00761585" w:rsidP="00CA3354">
      <w:pPr>
        <w:pStyle w:val="FOD-normal"/>
        <w:spacing w:before="0"/>
        <w:jc w:val="both"/>
        <w:rPr>
          <w:rFonts w:ascii="Times New Roman" w:hAnsi="Times New Roman" w:cs="Times New Roman"/>
          <w:sz w:val="24"/>
          <w:szCs w:val="24"/>
          <w:shd w:val="clear" w:color="auto" w:fill="FFFFFF"/>
        </w:rPr>
      </w:pPr>
    </w:p>
    <w:p w14:paraId="133DD337" w14:textId="77777777" w:rsidR="00761585" w:rsidRPr="00761585" w:rsidRDefault="00761585" w:rsidP="00CA3354">
      <w:pPr>
        <w:jc w:val="both"/>
        <w:rPr>
          <w:color w:val="000000"/>
          <w:shd w:val="clear" w:color="auto" w:fill="FFFFFF"/>
          <w:lang w:val="de-DE"/>
        </w:rPr>
      </w:pPr>
      <w:r w:rsidRPr="00761585">
        <w:rPr>
          <w:color w:val="000000"/>
          <w:shd w:val="clear" w:color="auto" w:fill="FFFFFF"/>
          <w:lang w:val="de-DE"/>
        </w:rPr>
        <w:tab/>
        <w:t>Aufgrund des Beschlusses der Gesetzgebungsabteilung vom 10. Juli 2024 in Anwendung von Artikel 84 § 5 der am 12. Januar 1973 koordinierten Gesetze über den Staatsrat, binnen der gesetzten Frist kein Gutachten abzugeben;</w:t>
      </w:r>
    </w:p>
    <w:p w14:paraId="45DCAE2F" w14:textId="77777777" w:rsidR="00761585" w:rsidRPr="00761585" w:rsidRDefault="00761585" w:rsidP="00CA3354">
      <w:pPr>
        <w:jc w:val="both"/>
        <w:rPr>
          <w:lang w:val="de-DE"/>
        </w:rPr>
      </w:pPr>
    </w:p>
    <w:p w14:paraId="3E132CAC" w14:textId="77777777" w:rsidR="00761585" w:rsidRPr="00761585" w:rsidRDefault="00761585" w:rsidP="00CA3354">
      <w:pPr>
        <w:jc w:val="both"/>
        <w:rPr>
          <w:lang w:val="de-DE"/>
        </w:rPr>
      </w:pPr>
      <w:r w:rsidRPr="00761585">
        <w:rPr>
          <w:lang w:val="de-DE"/>
        </w:rPr>
        <w:tab/>
        <w:t>Auf Vorschlag des Ministers der Arbeit und der Ministerin der Energie</w:t>
      </w:r>
    </w:p>
    <w:p w14:paraId="00A59609" w14:textId="77777777" w:rsidR="00761585" w:rsidRPr="00761585" w:rsidRDefault="00761585" w:rsidP="00CA3354">
      <w:pPr>
        <w:jc w:val="both"/>
        <w:rPr>
          <w:lang w:val="de-DE"/>
        </w:rPr>
      </w:pPr>
    </w:p>
    <w:p w14:paraId="6B7978AF" w14:textId="77777777" w:rsidR="00761585" w:rsidRPr="00761585" w:rsidRDefault="00761585" w:rsidP="00CA3354">
      <w:pPr>
        <w:jc w:val="both"/>
        <w:rPr>
          <w:lang w:val="de-DE"/>
        </w:rPr>
      </w:pPr>
    </w:p>
    <w:p w14:paraId="2E17D23B" w14:textId="77777777" w:rsidR="00761585" w:rsidRPr="00761585" w:rsidRDefault="00761585" w:rsidP="00CA3354">
      <w:pPr>
        <w:jc w:val="both"/>
        <w:rPr>
          <w:lang w:val="de-DE"/>
        </w:rPr>
      </w:pPr>
      <w:r w:rsidRPr="00761585">
        <w:rPr>
          <w:lang w:val="de-DE"/>
        </w:rPr>
        <w:tab/>
      </w:r>
      <w:r w:rsidRPr="00761585">
        <w:rPr>
          <w:lang w:val="de-DE"/>
        </w:rPr>
        <w:tab/>
        <w:t>Haben Wir beschlossen und erlassen Wir:</w:t>
      </w:r>
    </w:p>
    <w:p w14:paraId="62E8DBCD" w14:textId="77777777" w:rsidR="00761585" w:rsidRPr="00761585" w:rsidRDefault="00761585" w:rsidP="00CA3354">
      <w:pPr>
        <w:jc w:val="both"/>
        <w:rPr>
          <w:lang w:val="de-DE"/>
        </w:rPr>
      </w:pPr>
    </w:p>
    <w:p w14:paraId="1A45346C" w14:textId="77777777" w:rsidR="00761585" w:rsidRPr="00761585" w:rsidRDefault="00761585" w:rsidP="00CA3354">
      <w:pPr>
        <w:jc w:val="both"/>
        <w:rPr>
          <w:lang w:val="de-DE"/>
        </w:rPr>
      </w:pPr>
    </w:p>
    <w:p w14:paraId="6BF8CAC1" w14:textId="77777777" w:rsidR="00761585" w:rsidRPr="00761585" w:rsidRDefault="00761585" w:rsidP="001E435C">
      <w:pPr>
        <w:jc w:val="both"/>
        <w:rPr>
          <w:bCs/>
          <w:lang w:val="de-DE"/>
        </w:rPr>
      </w:pPr>
      <w:r w:rsidRPr="00761585">
        <w:rPr>
          <w:b/>
          <w:lang w:val="de-DE"/>
        </w:rPr>
        <w:tab/>
        <w:t>Artikel 1 -</w:t>
      </w:r>
      <w:r w:rsidRPr="00761585">
        <w:rPr>
          <w:lang w:val="de-DE"/>
        </w:rPr>
        <w:t xml:space="preserve"> In Anlage 1 Buch 1 Teil 2 Kapitel 2.2 Abschnitt 2.2.1 Unterab</w:t>
      </w:r>
      <w:r w:rsidRPr="00761585">
        <w:rPr>
          <w:lang w:val="de-DE"/>
        </w:rPr>
        <w:softHyphen/>
        <w:t>schnitt 2.2.1.1 des Königlichen Erlasses vom 8. September 2019 zur Festlegung von Buch 1 über elektrische Niederspannungs- und Kleinspannungsanlagen, von Buch 2 über elektrische Hochspannungsanlagen und von Buch 3 über Anlagen für die Übertragung und Verteilung elektrischer Energie, abgeändert durch den Königlichen Erlass vom 5. März 2023, wird zwischen der Bestimmung des Begriffs "Gewöhnlicher Ort" und der Bestimmung des Begriffs "Bestimmungsgemäßer Betrieb" folgende Begriffsbestimmung eingefügt:</w:t>
      </w:r>
    </w:p>
    <w:p w14:paraId="42873ECE" w14:textId="77777777" w:rsidR="00761585" w:rsidRPr="00761585" w:rsidRDefault="00761585" w:rsidP="001E435C">
      <w:pPr>
        <w:jc w:val="both"/>
        <w:rPr>
          <w:bCs/>
          <w:lang w:val="de-DE"/>
        </w:rPr>
      </w:pPr>
    </w:p>
    <w:p w14:paraId="598145DE" w14:textId="77777777" w:rsidR="00761585" w:rsidRPr="00761585" w:rsidRDefault="00761585" w:rsidP="001E435C">
      <w:pPr>
        <w:shd w:val="clear" w:color="auto" w:fill="FFFFFF" w:themeFill="background1"/>
        <w:jc w:val="both"/>
        <w:rPr>
          <w:lang w:val="de-DE"/>
        </w:rPr>
      </w:pPr>
      <w:r w:rsidRPr="00761585">
        <w:rPr>
          <w:lang w:val="de-DE"/>
        </w:rPr>
        <w:tab/>
        <w:t>"</w:t>
      </w:r>
      <w:r w:rsidRPr="00761585">
        <w:rPr>
          <w:b/>
          <w:bCs/>
          <w:lang w:val="de-DE"/>
        </w:rPr>
        <w:t>Der Öffentlichkeit zugängliche</w:t>
      </w:r>
      <w:r w:rsidRPr="00761585">
        <w:rPr>
          <w:b/>
          <w:lang w:val="de-DE"/>
        </w:rPr>
        <w:t>r Ort (Räumlichkeit oder Bereich):</w:t>
      </w:r>
      <w:r w:rsidRPr="00761585">
        <w:rPr>
          <w:lang w:val="de-DE"/>
        </w:rPr>
        <w:t xml:space="preserve"> Ort, der ohne vorherige Erlaubnis für alle zugänglich ist, unabhängig davon, ob der Zugang dauerhaft oder zeitweilig ist oder an bestimmte Bedingungen geknüpft ist."</w:t>
      </w:r>
    </w:p>
    <w:p w14:paraId="4F62381B" w14:textId="77777777" w:rsidR="00761585" w:rsidRPr="00761585" w:rsidRDefault="00761585" w:rsidP="001E435C">
      <w:pPr>
        <w:jc w:val="both"/>
        <w:rPr>
          <w:lang w:val="de-DE"/>
        </w:rPr>
      </w:pPr>
    </w:p>
    <w:p w14:paraId="060F3137" w14:textId="77777777" w:rsidR="00761585" w:rsidRPr="00761585" w:rsidRDefault="00761585" w:rsidP="001E435C">
      <w:pPr>
        <w:jc w:val="both"/>
        <w:rPr>
          <w:lang w:val="de-DE"/>
        </w:rPr>
      </w:pPr>
    </w:p>
    <w:p w14:paraId="0FDFB073" w14:textId="77777777" w:rsidR="00761585" w:rsidRPr="00761585" w:rsidRDefault="00761585" w:rsidP="001E435C">
      <w:pPr>
        <w:jc w:val="both"/>
        <w:rPr>
          <w:lang w:val="de-DE"/>
        </w:rPr>
      </w:pPr>
      <w:r w:rsidRPr="00761585">
        <w:rPr>
          <w:b/>
          <w:lang w:val="de-DE"/>
        </w:rPr>
        <w:tab/>
        <w:t xml:space="preserve">Art. 2 - </w:t>
      </w:r>
      <w:r w:rsidRPr="00761585">
        <w:rPr>
          <w:i/>
          <w:iCs/>
          <w:lang w:val="de-DE"/>
        </w:rPr>
        <w:t>[Abänderung des niederländischen Textes von Anlage 1 Buch 1 Teil 2 Kapitel 2.4 Abschnitt 2.4.1]</w:t>
      </w:r>
    </w:p>
    <w:p w14:paraId="1380D85D" w14:textId="77777777" w:rsidR="00761585" w:rsidRPr="00761585" w:rsidRDefault="00761585" w:rsidP="001E435C">
      <w:pPr>
        <w:jc w:val="both"/>
        <w:rPr>
          <w:lang w:val="de-DE"/>
        </w:rPr>
      </w:pPr>
    </w:p>
    <w:p w14:paraId="50F91E2F" w14:textId="77777777" w:rsidR="00761585" w:rsidRPr="00761585" w:rsidRDefault="00761585" w:rsidP="001E435C">
      <w:pPr>
        <w:jc w:val="both"/>
        <w:rPr>
          <w:lang w:val="de-DE"/>
        </w:rPr>
      </w:pPr>
    </w:p>
    <w:p w14:paraId="0007C5F9" w14:textId="77777777" w:rsidR="00761585" w:rsidRPr="00761585" w:rsidRDefault="00761585" w:rsidP="001E435C">
      <w:pPr>
        <w:jc w:val="both"/>
        <w:rPr>
          <w:lang w:val="de-DE"/>
        </w:rPr>
      </w:pPr>
      <w:r w:rsidRPr="00761585">
        <w:rPr>
          <w:b/>
          <w:lang w:val="de-DE"/>
        </w:rPr>
        <w:tab/>
        <w:t xml:space="preserve">Art. 3 - </w:t>
      </w:r>
      <w:r w:rsidRPr="00761585">
        <w:rPr>
          <w:lang w:val="de-DE"/>
        </w:rPr>
        <w:t>In Anlage 1 Buch 1 Teil 2 Kapitel 2.10 Abschnitt 2.10.5 Tabelle 2.10 zweite Zeile vierte Spalte desselben Erlasses werden die Wörter "öffentlich zugängliche Räumlichkeiten" durch die Wörter "der Öffentlichkeit zugängliche Räumlichkeiten" ersetzt.</w:t>
      </w:r>
    </w:p>
    <w:p w14:paraId="45428D37" w14:textId="77777777" w:rsidR="00761585" w:rsidRPr="00761585" w:rsidRDefault="00761585" w:rsidP="001E435C">
      <w:pPr>
        <w:jc w:val="both"/>
        <w:rPr>
          <w:lang w:val="de-DE"/>
        </w:rPr>
      </w:pPr>
    </w:p>
    <w:p w14:paraId="253053D2" w14:textId="77777777" w:rsidR="00761585" w:rsidRPr="00761585" w:rsidRDefault="00761585" w:rsidP="001E435C">
      <w:pPr>
        <w:jc w:val="both"/>
        <w:rPr>
          <w:lang w:val="de-DE"/>
        </w:rPr>
      </w:pPr>
    </w:p>
    <w:p w14:paraId="4A0C626D" w14:textId="77777777" w:rsidR="00761585" w:rsidRPr="00761585" w:rsidRDefault="00761585" w:rsidP="001E435C">
      <w:pPr>
        <w:autoSpaceDE w:val="0"/>
        <w:autoSpaceDN w:val="0"/>
        <w:adjustRightInd w:val="0"/>
        <w:jc w:val="both"/>
        <w:rPr>
          <w:b/>
          <w:bCs/>
          <w:lang w:val="de-DE"/>
        </w:rPr>
      </w:pPr>
      <w:r w:rsidRPr="00761585">
        <w:rPr>
          <w:b/>
          <w:lang w:val="de-DE"/>
        </w:rPr>
        <w:tab/>
        <w:t xml:space="preserve">Art. 4 - </w:t>
      </w:r>
      <w:r w:rsidRPr="00761585">
        <w:rPr>
          <w:lang w:val="de-DE"/>
        </w:rPr>
        <w:t>In Anlage 1 Buch 1 Teil 2 Kapitel 2.10 Abschnitt 2.10.11 Tabelle 2.15 zweite Zeile vierte Spalte desselben Erlasses werden die Wörter "öffentlich zugängliche Räumlichkeiten" durch die Wörter "der Öffentlichkeit zugängliche Räumlichkeiten" ersetzt.</w:t>
      </w:r>
    </w:p>
    <w:p w14:paraId="5828BFD8" w14:textId="77777777" w:rsidR="00761585" w:rsidRPr="00761585" w:rsidRDefault="00761585" w:rsidP="001E435C">
      <w:pPr>
        <w:jc w:val="both"/>
        <w:rPr>
          <w:lang w:val="de-DE"/>
        </w:rPr>
      </w:pPr>
    </w:p>
    <w:p w14:paraId="2E54AFEA" w14:textId="77777777" w:rsidR="00761585" w:rsidRPr="00761585" w:rsidRDefault="00761585" w:rsidP="001E435C">
      <w:pPr>
        <w:jc w:val="both"/>
        <w:rPr>
          <w:lang w:val="de-DE"/>
        </w:rPr>
      </w:pPr>
    </w:p>
    <w:p w14:paraId="0D8090D6" w14:textId="77777777" w:rsidR="00761585" w:rsidRPr="00761585" w:rsidRDefault="00761585" w:rsidP="001E435C">
      <w:pPr>
        <w:jc w:val="both"/>
        <w:rPr>
          <w:lang w:val="de-DE"/>
        </w:rPr>
      </w:pPr>
      <w:r w:rsidRPr="00761585">
        <w:rPr>
          <w:b/>
          <w:lang w:val="de-DE"/>
        </w:rPr>
        <w:tab/>
        <w:t xml:space="preserve">Art. 5 - </w:t>
      </w:r>
      <w:r w:rsidRPr="00761585">
        <w:rPr>
          <w:lang w:val="de-DE"/>
        </w:rPr>
        <w:t>Anlage 1 Buch 1 Teil 2 Kapitel 2.10 Abschnitt 2.10.14 Tabelle 2.18 desselben Erlasses wird wie folgt abgeändert:</w:t>
      </w:r>
    </w:p>
    <w:p w14:paraId="184123E9" w14:textId="77777777" w:rsidR="00761585" w:rsidRPr="00761585" w:rsidRDefault="00761585" w:rsidP="001E435C">
      <w:pPr>
        <w:jc w:val="both"/>
        <w:rPr>
          <w:lang w:val="de-DE"/>
        </w:rPr>
      </w:pPr>
    </w:p>
    <w:p w14:paraId="160B54AC" w14:textId="77777777" w:rsidR="00761585" w:rsidRPr="00761585" w:rsidRDefault="00761585" w:rsidP="001E435C">
      <w:pPr>
        <w:jc w:val="both"/>
        <w:rPr>
          <w:lang w:val="de-DE"/>
        </w:rPr>
      </w:pPr>
      <w:r w:rsidRPr="00761585">
        <w:rPr>
          <w:lang w:val="de-DE"/>
        </w:rPr>
        <w:tab/>
        <w:t>1. In der vierten Zeile fünfte Spalte werden die Wörter "Öffentlich zugängliche Gebäude" durch die Wörter "Gebäude mit der Öffentlichkeit zugänglichen Orten" ersetzt.</w:t>
      </w:r>
    </w:p>
    <w:p w14:paraId="4BBC18B6" w14:textId="77777777" w:rsidR="00761585" w:rsidRPr="00761585" w:rsidRDefault="00761585" w:rsidP="001E435C">
      <w:pPr>
        <w:jc w:val="both"/>
        <w:rPr>
          <w:lang w:val="de-DE"/>
        </w:rPr>
      </w:pPr>
    </w:p>
    <w:p w14:paraId="0A0CC9E0" w14:textId="77777777" w:rsidR="00761585" w:rsidRPr="00761585" w:rsidRDefault="00761585" w:rsidP="001E435C">
      <w:pPr>
        <w:jc w:val="both"/>
        <w:rPr>
          <w:lang w:val="de-DE"/>
        </w:rPr>
      </w:pPr>
      <w:r w:rsidRPr="00761585">
        <w:rPr>
          <w:lang w:val="de-DE"/>
        </w:rPr>
        <w:tab/>
        <w:t>2. In der fünften Zeile fünfte Spalte werden die Wörter "Öffentlich zugängliche Gebäude, die höher als 25 m sind" durch die Wörter "Gebäude mit der Öffentlichkeit zugänglichen Orten, die höher als 25 m sind" ersetzt.</w:t>
      </w:r>
    </w:p>
    <w:p w14:paraId="27A93BFE" w14:textId="77777777" w:rsidR="00761585" w:rsidRPr="00761585" w:rsidRDefault="00761585" w:rsidP="00CA3354">
      <w:pPr>
        <w:jc w:val="both"/>
        <w:rPr>
          <w:lang w:val="de-DE"/>
        </w:rPr>
      </w:pPr>
    </w:p>
    <w:p w14:paraId="226F39CB" w14:textId="77777777" w:rsidR="00761585" w:rsidRPr="00761585" w:rsidRDefault="00761585" w:rsidP="00CA3354">
      <w:pPr>
        <w:jc w:val="both"/>
        <w:rPr>
          <w:lang w:val="de-DE"/>
        </w:rPr>
      </w:pPr>
    </w:p>
    <w:p w14:paraId="2008F544" w14:textId="77777777" w:rsidR="00761585" w:rsidRPr="00761585" w:rsidRDefault="00761585" w:rsidP="00007AA8">
      <w:pPr>
        <w:jc w:val="both"/>
        <w:rPr>
          <w:lang w:val="de-DE"/>
        </w:rPr>
      </w:pPr>
      <w:r w:rsidRPr="00761585">
        <w:rPr>
          <w:b/>
          <w:lang w:val="de-DE"/>
        </w:rPr>
        <w:tab/>
        <w:t xml:space="preserve">Art. 6 - </w:t>
      </w:r>
      <w:r w:rsidRPr="00761585">
        <w:rPr>
          <w:i/>
          <w:iCs/>
          <w:lang w:val="de-DE"/>
        </w:rPr>
        <w:t>[Abänderung des niederländischen Textes von Anlage 1 Buch 1 Teil 4 Kapitel 4.2 Abschnitt 4.2.2 Unterabschnitt 4.2.2.3 Buchstabe d]</w:t>
      </w:r>
    </w:p>
    <w:p w14:paraId="12B60759" w14:textId="77777777" w:rsidR="00761585" w:rsidRPr="00761585" w:rsidRDefault="00761585" w:rsidP="00007AA8">
      <w:pPr>
        <w:jc w:val="both"/>
        <w:rPr>
          <w:lang w:val="de-DE"/>
        </w:rPr>
      </w:pPr>
    </w:p>
    <w:p w14:paraId="6C44AC68" w14:textId="77777777" w:rsidR="00761585" w:rsidRPr="00761585" w:rsidRDefault="00761585" w:rsidP="00007AA8">
      <w:pPr>
        <w:jc w:val="both"/>
        <w:rPr>
          <w:lang w:val="de-DE"/>
        </w:rPr>
      </w:pPr>
    </w:p>
    <w:p w14:paraId="21971223" w14:textId="77777777" w:rsidR="00761585" w:rsidRPr="00761585" w:rsidRDefault="00761585" w:rsidP="00007AA8">
      <w:pPr>
        <w:jc w:val="both"/>
        <w:rPr>
          <w:lang w:val="de-DE"/>
        </w:rPr>
      </w:pPr>
      <w:r w:rsidRPr="00761585">
        <w:rPr>
          <w:b/>
          <w:lang w:val="de-DE"/>
        </w:rPr>
        <w:tab/>
        <w:t xml:space="preserve">Art. 7 - </w:t>
      </w:r>
      <w:r w:rsidRPr="00761585">
        <w:rPr>
          <w:i/>
          <w:iCs/>
          <w:lang w:val="de-DE"/>
        </w:rPr>
        <w:t>[Abänderung des niederländischen Textes von Anlage 1 Buch 1 Teil 4 Kapitel 4.2 Abschnitt 4.2.2 Unterabschnitt 4.2.2.4 Punkt a.3.3]</w:t>
      </w:r>
    </w:p>
    <w:p w14:paraId="3B9F8209" w14:textId="77777777" w:rsidR="00761585" w:rsidRPr="00761585" w:rsidRDefault="00761585" w:rsidP="00007AA8">
      <w:pPr>
        <w:jc w:val="both"/>
        <w:rPr>
          <w:lang w:val="de-DE"/>
        </w:rPr>
      </w:pPr>
    </w:p>
    <w:p w14:paraId="714C6B62" w14:textId="77777777" w:rsidR="00761585" w:rsidRPr="00761585" w:rsidRDefault="00761585" w:rsidP="00007AA8">
      <w:pPr>
        <w:jc w:val="both"/>
        <w:rPr>
          <w:lang w:val="de-DE"/>
        </w:rPr>
      </w:pPr>
    </w:p>
    <w:p w14:paraId="1BC07FD2" w14:textId="77777777" w:rsidR="00761585" w:rsidRPr="00761585" w:rsidRDefault="00761585" w:rsidP="00007AA8">
      <w:pPr>
        <w:shd w:val="clear" w:color="auto" w:fill="FFFFFF" w:themeFill="background1"/>
        <w:jc w:val="both"/>
        <w:rPr>
          <w:lang w:val="de-DE"/>
        </w:rPr>
      </w:pPr>
      <w:r w:rsidRPr="00761585">
        <w:rPr>
          <w:b/>
          <w:lang w:val="de-DE"/>
        </w:rPr>
        <w:tab/>
        <w:t xml:space="preserve">Art. 8 - </w:t>
      </w:r>
      <w:r w:rsidRPr="00761585">
        <w:rPr>
          <w:lang w:val="de-DE"/>
        </w:rPr>
        <w:t>Anlage 1 Buch 1 Teil 4 Kapitel 4.2 Abschnitt 4.2.2 Unterabschnitt 4.2.2.5 desselben Erlasses, abgeändert durch den Königlichen Erlass vom 5. März 2023, wird wie folgt abgeändert:</w:t>
      </w:r>
    </w:p>
    <w:p w14:paraId="42F46073" w14:textId="77777777" w:rsidR="00761585" w:rsidRPr="00761585" w:rsidRDefault="00761585" w:rsidP="00007AA8">
      <w:pPr>
        <w:shd w:val="clear" w:color="auto" w:fill="FFFFFF" w:themeFill="background1"/>
        <w:jc w:val="both"/>
        <w:rPr>
          <w:lang w:val="de-DE"/>
        </w:rPr>
      </w:pPr>
    </w:p>
    <w:p w14:paraId="3424E85B" w14:textId="77777777" w:rsidR="00761585" w:rsidRPr="00761585" w:rsidRDefault="00761585" w:rsidP="00007AA8">
      <w:pPr>
        <w:shd w:val="clear" w:color="auto" w:fill="FFFFFF" w:themeFill="background1"/>
        <w:jc w:val="both"/>
        <w:rPr>
          <w:lang w:val="de-DE"/>
        </w:rPr>
      </w:pPr>
      <w:r w:rsidRPr="00761585">
        <w:rPr>
          <w:lang w:val="de-DE"/>
        </w:rPr>
        <w:tab/>
        <w:t>1. In Buchstabe a zweiter Gedankenstrich werden die Wörter "in einem Material oder im Boden" durch die Wörter "in einem Material oder in einer Wand" ersetzt.</w:t>
      </w:r>
    </w:p>
    <w:p w14:paraId="06F2B6F7" w14:textId="77777777" w:rsidR="00761585" w:rsidRPr="00761585" w:rsidRDefault="00761585" w:rsidP="00007AA8">
      <w:pPr>
        <w:shd w:val="clear" w:color="auto" w:fill="FFFFFF" w:themeFill="background1"/>
        <w:jc w:val="both"/>
        <w:rPr>
          <w:lang w:val="de-DE"/>
        </w:rPr>
      </w:pPr>
    </w:p>
    <w:p w14:paraId="2861D548" w14:textId="77777777" w:rsidR="00761585" w:rsidRPr="00761585" w:rsidRDefault="00761585" w:rsidP="00007AA8">
      <w:pPr>
        <w:shd w:val="clear" w:color="auto" w:fill="FFFFFF" w:themeFill="background1"/>
        <w:jc w:val="both"/>
        <w:rPr>
          <w:lang w:val="de-DE"/>
        </w:rPr>
      </w:pPr>
      <w:r w:rsidRPr="00761585">
        <w:rPr>
          <w:lang w:val="de-DE"/>
        </w:rPr>
        <w:tab/>
        <w:t>2. </w:t>
      </w:r>
      <w:r w:rsidRPr="00761585">
        <w:rPr>
          <w:i/>
          <w:iCs/>
          <w:lang w:val="de-DE"/>
        </w:rPr>
        <w:t>[Abänderung des niederländischen Textes]</w:t>
      </w:r>
    </w:p>
    <w:p w14:paraId="4C4003CC" w14:textId="77777777" w:rsidR="00761585" w:rsidRPr="00761585" w:rsidRDefault="00761585" w:rsidP="00007AA8">
      <w:pPr>
        <w:shd w:val="clear" w:color="auto" w:fill="FFFFFF" w:themeFill="background1"/>
        <w:jc w:val="both"/>
        <w:rPr>
          <w:lang w:val="de-DE"/>
        </w:rPr>
      </w:pPr>
    </w:p>
    <w:p w14:paraId="4EDE7E61" w14:textId="77777777" w:rsidR="00761585" w:rsidRPr="00761585" w:rsidRDefault="00761585" w:rsidP="00007AA8">
      <w:pPr>
        <w:shd w:val="clear" w:color="auto" w:fill="FFFFFF" w:themeFill="background1"/>
        <w:jc w:val="both"/>
        <w:rPr>
          <w:lang w:val="de-DE"/>
        </w:rPr>
      </w:pPr>
      <w:r w:rsidRPr="00761585">
        <w:rPr>
          <w:lang w:val="de-DE"/>
        </w:rPr>
        <w:tab/>
        <w:t>3. In Buchstabe c werden die Wörter "in einem Material oder im Boden" jeweils durch die Wörter "in einem Material oder in einer Wand" ersetzt. </w:t>
      </w:r>
    </w:p>
    <w:p w14:paraId="48A31DD6" w14:textId="77777777" w:rsidR="00761585" w:rsidRPr="00761585" w:rsidRDefault="00761585" w:rsidP="00007AA8">
      <w:pPr>
        <w:shd w:val="clear" w:color="auto" w:fill="FFFFFF" w:themeFill="background1"/>
        <w:jc w:val="both"/>
        <w:rPr>
          <w:lang w:val="de-DE"/>
        </w:rPr>
      </w:pPr>
    </w:p>
    <w:p w14:paraId="34BC8956" w14:textId="77777777" w:rsidR="00761585" w:rsidRPr="00761585" w:rsidRDefault="00761585" w:rsidP="009E65F1">
      <w:pPr>
        <w:jc w:val="both"/>
        <w:rPr>
          <w:lang w:val="de-DE"/>
        </w:rPr>
      </w:pPr>
      <w:r w:rsidRPr="00761585">
        <w:rPr>
          <w:lang w:val="de-DE"/>
        </w:rPr>
        <w:tab/>
        <w:t>4. </w:t>
      </w:r>
      <w:r w:rsidRPr="00761585">
        <w:rPr>
          <w:i/>
          <w:iCs/>
          <w:lang w:val="de-DE"/>
        </w:rPr>
        <w:t>[Abänderung des niederländischen Textes]</w:t>
      </w:r>
    </w:p>
    <w:p w14:paraId="3FED85FA" w14:textId="77777777" w:rsidR="00761585" w:rsidRPr="00761585" w:rsidRDefault="00761585" w:rsidP="00007AA8">
      <w:pPr>
        <w:shd w:val="clear" w:color="auto" w:fill="FFFFFF" w:themeFill="background1"/>
        <w:jc w:val="both"/>
        <w:rPr>
          <w:lang w:val="de-DE"/>
        </w:rPr>
      </w:pPr>
    </w:p>
    <w:p w14:paraId="1639AA94" w14:textId="77777777" w:rsidR="00761585" w:rsidRPr="00761585" w:rsidRDefault="00761585" w:rsidP="00007AA8">
      <w:pPr>
        <w:shd w:val="clear" w:color="auto" w:fill="FFFFFF" w:themeFill="background1"/>
        <w:jc w:val="both"/>
        <w:rPr>
          <w:lang w:val="de-DE"/>
        </w:rPr>
      </w:pPr>
      <w:r w:rsidRPr="00761585">
        <w:rPr>
          <w:lang w:val="de-DE"/>
        </w:rPr>
        <w:tab/>
        <w:t>5. Buchstabe d wird wie folgt abgeändert:</w:t>
      </w:r>
    </w:p>
    <w:p w14:paraId="3D51B2AD" w14:textId="77777777" w:rsidR="00761585" w:rsidRPr="00761585" w:rsidRDefault="00761585" w:rsidP="00007AA8">
      <w:pPr>
        <w:shd w:val="clear" w:color="auto" w:fill="FFFFFF" w:themeFill="background1"/>
        <w:jc w:val="both"/>
        <w:rPr>
          <w:lang w:val="de-DE"/>
        </w:rPr>
      </w:pPr>
    </w:p>
    <w:p w14:paraId="0240788F" w14:textId="77777777" w:rsidR="00761585" w:rsidRPr="00761585" w:rsidRDefault="00761585" w:rsidP="00007AA8">
      <w:pPr>
        <w:shd w:val="clear" w:color="auto" w:fill="FFFFFF" w:themeFill="background1"/>
        <w:jc w:val="both"/>
        <w:rPr>
          <w:lang w:val="de-DE"/>
        </w:rPr>
      </w:pPr>
      <w:r w:rsidRPr="00761585">
        <w:rPr>
          <w:lang w:val="de-DE"/>
        </w:rPr>
        <w:tab/>
      </w:r>
      <w:r w:rsidRPr="00761585">
        <w:rPr>
          <w:i/>
          <w:lang w:val="de-DE"/>
        </w:rPr>
        <w:t>a)</w:t>
      </w:r>
      <w:r w:rsidRPr="00761585">
        <w:rPr>
          <w:lang w:val="de-DE"/>
        </w:rPr>
        <w:t> Die Wörter ", die an gewöhnlichen, der Öffentlichkeit nicht zugänglichen Orten fest installiert sind," werden aufgehoben.</w:t>
      </w:r>
    </w:p>
    <w:p w14:paraId="7E5DB407" w14:textId="77777777" w:rsidR="00761585" w:rsidRPr="00761585" w:rsidRDefault="00761585" w:rsidP="00007AA8">
      <w:pPr>
        <w:shd w:val="clear" w:color="auto" w:fill="FFFFFF" w:themeFill="background1"/>
        <w:jc w:val="both"/>
        <w:rPr>
          <w:lang w:val="de-DE"/>
        </w:rPr>
      </w:pPr>
    </w:p>
    <w:p w14:paraId="6BD06595" w14:textId="77777777" w:rsidR="00761585" w:rsidRPr="00761585" w:rsidRDefault="00761585" w:rsidP="00007AA8">
      <w:pPr>
        <w:shd w:val="clear" w:color="auto" w:fill="FFFFFF" w:themeFill="background1"/>
        <w:jc w:val="both"/>
        <w:rPr>
          <w:lang w:val="de-DE"/>
        </w:rPr>
      </w:pPr>
      <w:r w:rsidRPr="00761585">
        <w:rPr>
          <w:lang w:val="de-DE"/>
        </w:rPr>
        <w:tab/>
      </w:r>
      <w:r w:rsidRPr="00761585">
        <w:rPr>
          <w:i/>
          <w:lang w:val="de-DE"/>
        </w:rPr>
        <w:t>b)</w:t>
      </w:r>
      <w:r w:rsidRPr="00761585">
        <w:rPr>
          <w:lang w:val="de-DE"/>
        </w:rPr>
        <w:t> Dieselbe Bestimmung wird durch einen vierten Gedankenstrich mit folgendem Wortlaut ergänzt:</w:t>
      </w:r>
    </w:p>
    <w:p w14:paraId="34D5EB68" w14:textId="77777777" w:rsidR="00761585" w:rsidRPr="00761585" w:rsidRDefault="00761585" w:rsidP="00007AA8">
      <w:pPr>
        <w:shd w:val="clear" w:color="auto" w:fill="FFFFFF" w:themeFill="background1"/>
        <w:jc w:val="both"/>
        <w:rPr>
          <w:lang w:val="de-DE"/>
        </w:rPr>
      </w:pPr>
    </w:p>
    <w:p w14:paraId="0DB4CC60" w14:textId="77777777" w:rsidR="00761585" w:rsidRPr="00761585" w:rsidRDefault="00761585" w:rsidP="00007AA8">
      <w:pPr>
        <w:shd w:val="clear" w:color="auto" w:fill="FFFFFF" w:themeFill="background1"/>
        <w:jc w:val="both"/>
        <w:rPr>
          <w:lang w:val="de-DE"/>
        </w:rPr>
      </w:pPr>
      <w:r w:rsidRPr="00761585">
        <w:rPr>
          <w:lang w:val="de-DE"/>
        </w:rPr>
        <w:tab/>
        <w:t>"- sie nicht an der Öffentlichkeit zugänglichen Orten installiert sind."</w:t>
      </w:r>
    </w:p>
    <w:p w14:paraId="6C113F50" w14:textId="77777777" w:rsidR="00761585" w:rsidRPr="00761585" w:rsidRDefault="00761585" w:rsidP="00007AA8">
      <w:pPr>
        <w:jc w:val="both"/>
        <w:rPr>
          <w:lang w:val="de-DE"/>
        </w:rPr>
      </w:pPr>
    </w:p>
    <w:p w14:paraId="6CB6C1FE" w14:textId="77777777" w:rsidR="00761585" w:rsidRPr="00761585" w:rsidRDefault="00761585" w:rsidP="00007AA8">
      <w:pPr>
        <w:jc w:val="both"/>
        <w:rPr>
          <w:lang w:val="de-DE"/>
        </w:rPr>
      </w:pPr>
      <w:r w:rsidRPr="00761585">
        <w:rPr>
          <w:lang w:val="de-DE"/>
        </w:rPr>
        <w:tab/>
        <w:t>6. In Buchstabe e Absatz 2 werden die Wörter "an gewöhnlichen, der Öffentlichkeit nicht zugänglichen Orten" durch die Wörter "an gewöhnlichen Orten" ersetzt.</w:t>
      </w:r>
    </w:p>
    <w:p w14:paraId="3A3D16B3" w14:textId="77777777" w:rsidR="00761585" w:rsidRPr="00761585" w:rsidRDefault="00761585" w:rsidP="00007AA8">
      <w:pPr>
        <w:jc w:val="both"/>
        <w:rPr>
          <w:lang w:val="de-DE"/>
        </w:rPr>
      </w:pPr>
    </w:p>
    <w:p w14:paraId="549C9A62" w14:textId="77777777" w:rsidR="00761585" w:rsidRPr="00761585" w:rsidRDefault="00761585" w:rsidP="00007AA8">
      <w:pPr>
        <w:jc w:val="both"/>
        <w:rPr>
          <w:lang w:val="de-DE"/>
        </w:rPr>
      </w:pPr>
      <w:r w:rsidRPr="00761585">
        <w:rPr>
          <w:lang w:val="de-DE"/>
        </w:rPr>
        <w:tab/>
        <w:t>7. In Buchstabe j werden die Wörter "an gewöhnlichen, der Öffentlichkeit nicht zugänglichen Orten installiert werden," durch die Wörter "an gewöhnlichen Orten installiert werden, die nicht als der Öffentlichkeit zugängliche Orte betrachtet werden," ersetzt.</w:t>
      </w:r>
    </w:p>
    <w:p w14:paraId="16DB74C6" w14:textId="77777777" w:rsidR="00761585" w:rsidRPr="00761585" w:rsidRDefault="00761585" w:rsidP="00007AA8">
      <w:pPr>
        <w:jc w:val="both"/>
        <w:rPr>
          <w:lang w:val="de-DE"/>
        </w:rPr>
      </w:pPr>
    </w:p>
    <w:p w14:paraId="7C1B9B3B" w14:textId="77777777" w:rsidR="00761585" w:rsidRPr="00761585" w:rsidRDefault="00761585" w:rsidP="00007AA8">
      <w:pPr>
        <w:jc w:val="both"/>
        <w:rPr>
          <w:lang w:val="de-DE"/>
        </w:rPr>
      </w:pPr>
      <w:r w:rsidRPr="00761585">
        <w:rPr>
          <w:lang w:val="de-DE"/>
        </w:rPr>
        <w:tab/>
        <w:t>8. Buchstabe m wird wie folgt abgeändert:</w:t>
      </w:r>
    </w:p>
    <w:p w14:paraId="4A1F1554" w14:textId="77777777" w:rsidR="00761585" w:rsidRPr="00761585" w:rsidRDefault="00761585" w:rsidP="00007AA8">
      <w:pPr>
        <w:jc w:val="both"/>
        <w:rPr>
          <w:lang w:val="de-DE"/>
        </w:rPr>
      </w:pPr>
    </w:p>
    <w:p w14:paraId="25820AC3" w14:textId="77777777" w:rsidR="00761585" w:rsidRPr="00761585" w:rsidRDefault="00761585" w:rsidP="00007AA8">
      <w:pPr>
        <w:jc w:val="both"/>
        <w:rPr>
          <w:lang w:val="de-DE"/>
        </w:rPr>
      </w:pPr>
      <w:r w:rsidRPr="00761585">
        <w:rPr>
          <w:lang w:val="de-DE"/>
        </w:rPr>
        <w:tab/>
      </w:r>
      <w:r w:rsidRPr="00761585">
        <w:rPr>
          <w:i/>
          <w:iCs/>
          <w:lang w:val="de-DE"/>
        </w:rPr>
        <w:t>a)</w:t>
      </w:r>
      <w:r w:rsidRPr="00761585">
        <w:rPr>
          <w:lang w:val="de-DE"/>
        </w:rPr>
        <w:t> Die Wörter "An gewöhnlichen, der Öffentlichkeit nicht zugänglichen Orten" werden durch die Wörter "An gewöhnlichen Orten" ersetzt.</w:t>
      </w:r>
    </w:p>
    <w:p w14:paraId="08E3AD1D" w14:textId="77777777" w:rsidR="00761585" w:rsidRPr="00761585" w:rsidRDefault="00761585" w:rsidP="00007AA8">
      <w:pPr>
        <w:jc w:val="both"/>
        <w:rPr>
          <w:lang w:val="de-DE"/>
        </w:rPr>
      </w:pPr>
    </w:p>
    <w:p w14:paraId="2174F5F2" w14:textId="77777777" w:rsidR="00761585" w:rsidRPr="00761585" w:rsidRDefault="00761585" w:rsidP="00007AA8">
      <w:pPr>
        <w:jc w:val="both"/>
        <w:rPr>
          <w:lang w:val="de-DE"/>
        </w:rPr>
      </w:pPr>
      <w:r w:rsidRPr="00761585">
        <w:rPr>
          <w:lang w:val="de-DE"/>
        </w:rPr>
        <w:tab/>
      </w:r>
      <w:r w:rsidRPr="00761585">
        <w:rPr>
          <w:i/>
          <w:lang w:val="de-DE"/>
        </w:rPr>
        <w:t>b)</w:t>
      </w:r>
      <w:r w:rsidRPr="00761585">
        <w:rPr>
          <w:lang w:val="de-DE"/>
        </w:rPr>
        <w:t> Dieselbe Bestimmung wird durch einen fünften Gedankenstrich mit folgendem Wortlaut ergänzt:</w:t>
      </w:r>
    </w:p>
    <w:p w14:paraId="1F0C1889" w14:textId="77777777" w:rsidR="00761585" w:rsidRPr="00761585" w:rsidRDefault="00761585" w:rsidP="00007AA8">
      <w:pPr>
        <w:jc w:val="both"/>
        <w:rPr>
          <w:lang w:val="de-DE"/>
        </w:rPr>
      </w:pPr>
    </w:p>
    <w:p w14:paraId="2E160E85" w14:textId="77777777" w:rsidR="00761585" w:rsidRPr="00761585" w:rsidRDefault="00761585" w:rsidP="00007AA8">
      <w:pPr>
        <w:jc w:val="both"/>
        <w:rPr>
          <w:lang w:val="de-DE"/>
        </w:rPr>
      </w:pPr>
      <w:r w:rsidRPr="00761585">
        <w:rPr>
          <w:lang w:val="de-DE"/>
        </w:rPr>
        <w:tab/>
        <w:t>"- Gewöhnliche Orte werden nicht als der Öffentlichkeit zugängliche Orte betrachtet."</w:t>
      </w:r>
    </w:p>
    <w:p w14:paraId="1F37DA7C" w14:textId="77777777" w:rsidR="00761585" w:rsidRPr="00761585" w:rsidRDefault="00761585" w:rsidP="00007AA8">
      <w:pPr>
        <w:jc w:val="both"/>
        <w:rPr>
          <w:lang w:val="de-DE"/>
        </w:rPr>
      </w:pPr>
    </w:p>
    <w:p w14:paraId="3CC59C8A" w14:textId="77777777" w:rsidR="00761585" w:rsidRPr="00761585" w:rsidRDefault="00761585" w:rsidP="00007AA8">
      <w:pPr>
        <w:jc w:val="both"/>
        <w:rPr>
          <w:lang w:val="de-DE"/>
        </w:rPr>
      </w:pPr>
    </w:p>
    <w:p w14:paraId="04133DA4" w14:textId="77777777" w:rsidR="00761585" w:rsidRPr="00761585" w:rsidRDefault="00761585" w:rsidP="00007AA8">
      <w:pPr>
        <w:jc w:val="both"/>
        <w:rPr>
          <w:lang w:val="de-DE"/>
        </w:rPr>
      </w:pPr>
      <w:r w:rsidRPr="00761585">
        <w:rPr>
          <w:b/>
          <w:lang w:val="de-DE"/>
        </w:rPr>
        <w:tab/>
        <w:t>Art. 9 -</w:t>
      </w:r>
      <w:r w:rsidRPr="00761585">
        <w:rPr>
          <w:lang w:val="de-DE"/>
        </w:rPr>
        <w:t xml:space="preserve"> </w:t>
      </w:r>
      <w:r w:rsidRPr="00761585">
        <w:rPr>
          <w:i/>
          <w:iCs/>
          <w:lang w:val="de-DE"/>
        </w:rPr>
        <w:t>[Abänderung des niederländischen Textes von Anlage 1 Buch 1 Teil 4 Kapitel 4.2 Abschnitt 4.2.3 Unterabschnitt 4.2.3.2 Absatz 8]</w:t>
      </w:r>
    </w:p>
    <w:p w14:paraId="71307871" w14:textId="77777777" w:rsidR="00761585" w:rsidRPr="00761585" w:rsidRDefault="00761585" w:rsidP="00007AA8">
      <w:pPr>
        <w:jc w:val="both"/>
        <w:rPr>
          <w:lang w:val="de-DE"/>
        </w:rPr>
      </w:pPr>
    </w:p>
    <w:p w14:paraId="6B898C45" w14:textId="77777777" w:rsidR="00761585" w:rsidRPr="00761585" w:rsidRDefault="00761585" w:rsidP="00007AA8">
      <w:pPr>
        <w:jc w:val="both"/>
        <w:rPr>
          <w:lang w:val="de-DE"/>
        </w:rPr>
      </w:pPr>
    </w:p>
    <w:p w14:paraId="16D731C6" w14:textId="77777777" w:rsidR="00761585" w:rsidRPr="00761585" w:rsidRDefault="00761585" w:rsidP="00007AA8">
      <w:pPr>
        <w:jc w:val="both"/>
        <w:rPr>
          <w:lang w:val="de-DE"/>
        </w:rPr>
      </w:pPr>
      <w:r w:rsidRPr="00761585">
        <w:rPr>
          <w:b/>
          <w:lang w:val="de-DE"/>
        </w:rPr>
        <w:tab/>
        <w:t>Art. 10 -</w:t>
      </w:r>
      <w:r w:rsidRPr="00761585">
        <w:rPr>
          <w:lang w:val="de-DE"/>
        </w:rPr>
        <w:t xml:space="preserve"> Anlage 1 Buch 1 Teil 4 Kapitel 4.2 Abschnitt 4.2.4 Unterabschnitt 4.2.4.3 Buchstabe b desselben Erlasses, ersetzt durch den Königlichen Erlass vom 5. März 2023, wird wie folgt abgeändert:</w:t>
      </w:r>
    </w:p>
    <w:p w14:paraId="589D3266" w14:textId="77777777" w:rsidR="00761585" w:rsidRPr="00761585" w:rsidRDefault="00761585" w:rsidP="00007AA8">
      <w:pPr>
        <w:jc w:val="both"/>
        <w:rPr>
          <w:lang w:val="de-DE"/>
        </w:rPr>
      </w:pPr>
    </w:p>
    <w:p w14:paraId="21A3591C" w14:textId="77777777" w:rsidR="00761585" w:rsidRPr="00761585" w:rsidRDefault="00761585" w:rsidP="00007AA8">
      <w:pPr>
        <w:jc w:val="both"/>
        <w:rPr>
          <w:lang w:val="de-DE"/>
        </w:rPr>
      </w:pPr>
      <w:r w:rsidRPr="00761585">
        <w:rPr>
          <w:lang w:val="de-DE"/>
        </w:rPr>
        <w:tab/>
        <w:t>1. In Absatz 5 Nr. 3 werden die Wörter "Räumlichkeiten mit Badewanne und/oder Dusche" durch die Wörter "Räumlichkeiten mit Badewanne und/oder Dusche wie in Kapitel 7.1 erwähnt" ersetzt.</w:t>
      </w:r>
    </w:p>
    <w:p w14:paraId="129E49C9" w14:textId="77777777" w:rsidR="00761585" w:rsidRPr="00761585" w:rsidRDefault="00761585" w:rsidP="00007AA8">
      <w:pPr>
        <w:jc w:val="both"/>
        <w:rPr>
          <w:lang w:val="de-DE"/>
        </w:rPr>
      </w:pPr>
    </w:p>
    <w:p w14:paraId="5D8169DA" w14:textId="77777777" w:rsidR="00761585" w:rsidRPr="00761585" w:rsidRDefault="00761585" w:rsidP="00007AA8">
      <w:pPr>
        <w:jc w:val="both"/>
        <w:rPr>
          <w:lang w:val="de-DE"/>
        </w:rPr>
      </w:pPr>
      <w:r w:rsidRPr="00761585">
        <w:rPr>
          <w:shd w:val="clear" w:color="auto" w:fill="FFFFFF" w:themeFill="background1"/>
          <w:lang w:val="de-DE"/>
        </w:rPr>
        <w:tab/>
        <w:t>2. Auf Abbildung 4.11 werden die Wörter "16 Einzel- oder Mehrfachsteckdosen pro Endstromkreis" aufgehoben.</w:t>
      </w:r>
    </w:p>
    <w:p w14:paraId="48C6B520" w14:textId="77777777" w:rsidR="00761585" w:rsidRPr="00761585" w:rsidRDefault="00761585" w:rsidP="00007AA8">
      <w:pPr>
        <w:jc w:val="both"/>
        <w:rPr>
          <w:lang w:val="de-DE"/>
        </w:rPr>
      </w:pPr>
    </w:p>
    <w:p w14:paraId="0A1F59CE" w14:textId="77777777" w:rsidR="00761585" w:rsidRPr="00761585" w:rsidRDefault="00761585" w:rsidP="00007AA8">
      <w:pPr>
        <w:jc w:val="both"/>
        <w:rPr>
          <w:lang w:val="de-DE"/>
        </w:rPr>
      </w:pPr>
    </w:p>
    <w:p w14:paraId="6FC4EAC1" w14:textId="77777777" w:rsidR="00761585" w:rsidRPr="00761585" w:rsidRDefault="00761585" w:rsidP="00007AA8">
      <w:pPr>
        <w:jc w:val="both"/>
        <w:rPr>
          <w:lang w:val="de-DE"/>
        </w:rPr>
      </w:pPr>
      <w:r w:rsidRPr="00761585">
        <w:rPr>
          <w:b/>
          <w:lang w:val="de-DE"/>
        </w:rPr>
        <w:tab/>
        <w:t xml:space="preserve">Art. 11 - </w:t>
      </w:r>
      <w:r w:rsidRPr="00761585">
        <w:rPr>
          <w:lang w:val="de-DE"/>
        </w:rPr>
        <w:t>In Anlage 1 Buch 1 Teil 4 Kapitel 4.3 Abschnitt 4.3.3 Unterabschnitt 4.3.3.7 Buchstabe a Tabelle 4.10 dritte Zeile desselben Erlasses werden die Wörter "Öffentlich zugängliche Räumlichkeiten" durch die Wörter "Der Öffentlichkeit zugängliche Räumlichkeiten" ersetzt.</w:t>
      </w:r>
    </w:p>
    <w:p w14:paraId="706EF3C8" w14:textId="77777777" w:rsidR="00761585" w:rsidRPr="00761585" w:rsidRDefault="00761585" w:rsidP="00007AA8">
      <w:pPr>
        <w:jc w:val="both"/>
        <w:rPr>
          <w:lang w:val="de-DE"/>
        </w:rPr>
      </w:pPr>
    </w:p>
    <w:p w14:paraId="6B8B41A8" w14:textId="77777777" w:rsidR="00761585" w:rsidRPr="00761585" w:rsidRDefault="00761585" w:rsidP="00007AA8">
      <w:pPr>
        <w:jc w:val="both"/>
        <w:rPr>
          <w:lang w:val="de-DE"/>
        </w:rPr>
      </w:pPr>
    </w:p>
    <w:p w14:paraId="5862A990" w14:textId="77777777" w:rsidR="00761585" w:rsidRPr="00761585" w:rsidRDefault="00761585" w:rsidP="00007AA8">
      <w:pPr>
        <w:jc w:val="both"/>
        <w:rPr>
          <w:lang w:val="de-DE"/>
        </w:rPr>
      </w:pPr>
      <w:r w:rsidRPr="00761585">
        <w:rPr>
          <w:b/>
          <w:lang w:val="de-DE"/>
        </w:rPr>
        <w:tab/>
        <w:t xml:space="preserve">Art. 12 - </w:t>
      </w:r>
      <w:r w:rsidRPr="00761585">
        <w:rPr>
          <w:lang w:val="de-DE"/>
        </w:rPr>
        <w:t>In Anlage 1 Buch 1 Teil 4 Kapitel 4.5 Abschnitt 4.5.4 desselben Erlasses werden die Wörter "an gewöhnlichen, der Öffentlichkeit nicht zugänglichen Orten" durch die Wörter "an gewöhnlichen Orten, die nicht als der Öffentlichkeit zugängliche Orte betrachtet werden," ersetzt.</w:t>
      </w:r>
    </w:p>
    <w:p w14:paraId="5C0FE9EE" w14:textId="77777777" w:rsidR="00761585" w:rsidRPr="00761585" w:rsidRDefault="00761585" w:rsidP="00007AA8">
      <w:pPr>
        <w:jc w:val="both"/>
        <w:rPr>
          <w:lang w:val="de-DE"/>
        </w:rPr>
      </w:pPr>
    </w:p>
    <w:p w14:paraId="698E2986" w14:textId="77777777" w:rsidR="00761585" w:rsidRPr="00761585" w:rsidRDefault="00761585" w:rsidP="00007AA8">
      <w:pPr>
        <w:jc w:val="both"/>
        <w:rPr>
          <w:lang w:val="de-DE"/>
        </w:rPr>
      </w:pPr>
    </w:p>
    <w:p w14:paraId="0DDBE043" w14:textId="77777777" w:rsidR="00761585" w:rsidRPr="00761585" w:rsidRDefault="00761585" w:rsidP="00007AA8">
      <w:pPr>
        <w:jc w:val="both"/>
        <w:rPr>
          <w:lang w:val="de-DE"/>
        </w:rPr>
      </w:pPr>
      <w:r w:rsidRPr="00761585">
        <w:rPr>
          <w:b/>
          <w:lang w:val="de-DE"/>
        </w:rPr>
        <w:tab/>
        <w:t xml:space="preserve">Art. 13 - </w:t>
      </w:r>
      <w:r w:rsidRPr="00761585">
        <w:rPr>
          <w:lang w:val="de-DE"/>
        </w:rPr>
        <w:t>In Anlage 1 Buch 1 Teil 5 Kapitel 5.2 Abschnitt 5.2.1 Unterabschnitt 5.2.1.4 Buchstabe b zweiter Gedankenstrich desselben Erlasses werden die Wörter "An gewöhnlichen, der Öffentlichkeit nicht zugänglichen Orten," durch die Wörter "an gewöhnlichen Orten, die nicht als der Öffentlichkeit zugängliche Orte betrachtet werden und" ersetzt.</w:t>
      </w:r>
    </w:p>
    <w:p w14:paraId="47371101" w14:textId="77777777" w:rsidR="00761585" w:rsidRPr="00761585" w:rsidRDefault="00761585" w:rsidP="00007AA8">
      <w:pPr>
        <w:jc w:val="both"/>
        <w:rPr>
          <w:lang w:val="de-DE"/>
        </w:rPr>
      </w:pPr>
    </w:p>
    <w:p w14:paraId="269422B7" w14:textId="77777777" w:rsidR="00761585" w:rsidRPr="00761585" w:rsidRDefault="00761585" w:rsidP="00007AA8">
      <w:pPr>
        <w:jc w:val="both"/>
        <w:rPr>
          <w:lang w:val="de-DE"/>
        </w:rPr>
      </w:pPr>
    </w:p>
    <w:p w14:paraId="1C0487AC" w14:textId="77777777" w:rsidR="00761585" w:rsidRPr="00761585" w:rsidRDefault="00761585" w:rsidP="00007AA8">
      <w:pPr>
        <w:jc w:val="both"/>
        <w:rPr>
          <w:lang w:val="de-DE"/>
        </w:rPr>
      </w:pPr>
      <w:r w:rsidRPr="00761585">
        <w:rPr>
          <w:b/>
          <w:lang w:val="de-DE"/>
        </w:rPr>
        <w:tab/>
        <w:t>Art. 14 -</w:t>
      </w:r>
      <w:r w:rsidRPr="00761585">
        <w:rPr>
          <w:lang w:val="de-DE"/>
        </w:rPr>
        <w:t xml:space="preserve"> </w:t>
      </w:r>
      <w:r w:rsidRPr="00761585">
        <w:rPr>
          <w:i/>
          <w:iCs/>
          <w:lang w:val="de-DE"/>
        </w:rPr>
        <w:t>[Abänderung des niederländischen Textes von Anlage 1 Buch 1 Teil 5 Kapitel 5.2 Abschnitt 5.2.6 Unterabschnitt 5.2.6.1 Absatz 6]</w:t>
      </w:r>
    </w:p>
    <w:p w14:paraId="74D58602" w14:textId="77777777" w:rsidR="00761585" w:rsidRPr="00761585" w:rsidRDefault="00761585" w:rsidP="00007AA8">
      <w:pPr>
        <w:jc w:val="both"/>
        <w:rPr>
          <w:lang w:val="de-DE"/>
        </w:rPr>
      </w:pPr>
    </w:p>
    <w:p w14:paraId="3E82E13B" w14:textId="77777777" w:rsidR="00761585" w:rsidRPr="00761585" w:rsidRDefault="00761585" w:rsidP="00007AA8">
      <w:pPr>
        <w:jc w:val="both"/>
        <w:rPr>
          <w:lang w:val="de-DE"/>
        </w:rPr>
      </w:pPr>
    </w:p>
    <w:p w14:paraId="3E075A7E" w14:textId="77777777" w:rsidR="00761585" w:rsidRPr="00761585" w:rsidRDefault="00761585" w:rsidP="00007AA8">
      <w:pPr>
        <w:jc w:val="both"/>
        <w:rPr>
          <w:b/>
          <w:bCs/>
          <w:lang w:val="de-DE"/>
        </w:rPr>
      </w:pPr>
      <w:r w:rsidRPr="00761585">
        <w:rPr>
          <w:b/>
          <w:lang w:val="de-DE"/>
        </w:rPr>
        <w:tab/>
        <w:t xml:space="preserve">Art. 15 - </w:t>
      </w:r>
      <w:r w:rsidRPr="00761585">
        <w:rPr>
          <w:i/>
          <w:iCs/>
          <w:lang w:val="de-DE"/>
        </w:rPr>
        <w:t>[Abänderung des niederländischen Textes von Anlage 1 Buch 1 Teil 5 Kapitel 5.2 Abschnitt 5.2.9 Unterabschnitt 5.2.9.2 Buchstabe a Absatz 4 erster Gedankenstrich]</w:t>
      </w:r>
    </w:p>
    <w:p w14:paraId="3B27673F" w14:textId="77777777" w:rsidR="00761585" w:rsidRPr="00761585" w:rsidRDefault="00761585" w:rsidP="00007AA8">
      <w:pPr>
        <w:jc w:val="both"/>
        <w:rPr>
          <w:lang w:val="de-DE"/>
        </w:rPr>
      </w:pPr>
    </w:p>
    <w:p w14:paraId="71B09CB2" w14:textId="77777777" w:rsidR="00761585" w:rsidRPr="00761585" w:rsidRDefault="00761585" w:rsidP="00007AA8">
      <w:pPr>
        <w:jc w:val="both"/>
        <w:rPr>
          <w:lang w:val="de-DE"/>
        </w:rPr>
      </w:pPr>
    </w:p>
    <w:p w14:paraId="163CDC5F" w14:textId="77777777" w:rsidR="00761585" w:rsidRDefault="00761585">
      <w:pPr>
        <w:rPr>
          <w:b/>
          <w:lang w:val="de-DE"/>
        </w:rPr>
      </w:pPr>
      <w:r>
        <w:rPr>
          <w:b/>
          <w:lang w:val="de-DE"/>
        </w:rPr>
        <w:br w:type="page"/>
      </w:r>
    </w:p>
    <w:p w14:paraId="1F785D70" w14:textId="40CD121E" w:rsidR="00761585" w:rsidRPr="00761585" w:rsidRDefault="00761585" w:rsidP="00FD6917">
      <w:pPr>
        <w:jc w:val="both"/>
        <w:rPr>
          <w:lang w:val="de-DE"/>
        </w:rPr>
      </w:pPr>
      <w:r w:rsidRPr="00761585">
        <w:rPr>
          <w:b/>
          <w:lang w:val="de-DE"/>
        </w:rPr>
        <w:lastRenderedPageBreak/>
        <w:tab/>
        <w:t xml:space="preserve">Art. 16 - </w:t>
      </w:r>
      <w:r w:rsidRPr="00761585">
        <w:rPr>
          <w:lang w:val="de-DE"/>
        </w:rPr>
        <w:t>In Anlage 1 Buch 1 Teil 5 Kapitel 5.3 Abschnitt 5.3.5 Unterabschnitt 5.3.5.1 Buchstabe a desselben Erlasses, abgeändert durch den Königlichen Erlass vom 5. März 2023, wird Absatz 2 wie folgt ersetzt:</w:t>
      </w:r>
    </w:p>
    <w:p w14:paraId="67A5666E" w14:textId="77777777" w:rsidR="00761585" w:rsidRPr="00761585" w:rsidRDefault="00761585" w:rsidP="00FD6917">
      <w:pPr>
        <w:jc w:val="both"/>
        <w:rPr>
          <w:lang w:val="de-DE"/>
        </w:rPr>
      </w:pPr>
    </w:p>
    <w:p w14:paraId="4F577482" w14:textId="77777777" w:rsidR="00761585" w:rsidRPr="00761585" w:rsidRDefault="00761585" w:rsidP="00FD6917">
      <w:pPr>
        <w:jc w:val="both"/>
        <w:rPr>
          <w:lang w:val="de-DE"/>
        </w:rPr>
      </w:pPr>
      <w:r w:rsidRPr="00761585">
        <w:rPr>
          <w:lang w:val="de-DE"/>
        </w:rPr>
        <w:tab/>
        <w:t>"Bei elektrischen Anlagen an der Öffentlichkeit zugänglichen Orten entsprechen Verteiler- und Schaltgerätekombinationen den diesbezüglichen vom König bestätigten oder vom NBN registrierten Normen oder Bestimmungen, die ein Sicherheitsniveau gewährleisten, das dem in diesen Normen festgelegten Niveau mindestens gleichwertig ist."</w:t>
      </w:r>
    </w:p>
    <w:p w14:paraId="691D844D" w14:textId="77777777" w:rsidR="00761585" w:rsidRPr="00761585" w:rsidRDefault="00761585" w:rsidP="00FD6917">
      <w:pPr>
        <w:shd w:val="clear" w:color="auto" w:fill="FFFFFF" w:themeFill="background1"/>
        <w:jc w:val="both"/>
        <w:rPr>
          <w:lang w:val="de-DE"/>
        </w:rPr>
      </w:pPr>
    </w:p>
    <w:p w14:paraId="2C697F73" w14:textId="77777777" w:rsidR="00761585" w:rsidRPr="00761585" w:rsidRDefault="00761585" w:rsidP="00FD6917">
      <w:pPr>
        <w:shd w:val="clear" w:color="auto" w:fill="FFFFFF" w:themeFill="background1"/>
        <w:jc w:val="both"/>
        <w:rPr>
          <w:lang w:val="de-DE"/>
        </w:rPr>
      </w:pPr>
    </w:p>
    <w:p w14:paraId="664B33D2" w14:textId="77777777" w:rsidR="00761585" w:rsidRPr="00761585" w:rsidRDefault="00761585" w:rsidP="00FD6917">
      <w:pPr>
        <w:shd w:val="clear" w:color="auto" w:fill="FFFFFF" w:themeFill="background1"/>
        <w:jc w:val="both"/>
        <w:rPr>
          <w:lang w:val="de-DE"/>
        </w:rPr>
      </w:pPr>
      <w:r w:rsidRPr="00761585">
        <w:rPr>
          <w:b/>
          <w:lang w:val="de-DE"/>
        </w:rPr>
        <w:tab/>
        <w:t xml:space="preserve">Art. 17 - </w:t>
      </w:r>
      <w:r w:rsidRPr="00761585">
        <w:rPr>
          <w:lang w:val="de-DE"/>
        </w:rPr>
        <w:t>In Anlage 1 Buch 1 Teil 5 Kapitel 5.3 Abschnitt 5.3.5 desselben Erlasses, abgeändert durch den Königlichen Erlass vom 5. März 2023, wird Unterabschnitt 5.3.5.2 wie folgt ersetzt:</w:t>
      </w:r>
    </w:p>
    <w:p w14:paraId="6E0FDF58" w14:textId="77777777" w:rsidR="00761585" w:rsidRPr="00761585" w:rsidRDefault="00761585" w:rsidP="00FD6917">
      <w:pPr>
        <w:shd w:val="clear" w:color="auto" w:fill="FFFFFF" w:themeFill="background1"/>
        <w:jc w:val="both"/>
        <w:rPr>
          <w:lang w:val="de-DE"/>
        </w:rPr>
      </w:pPr>
    </w:p>
    <w:p w14:paraId="71F82DEC" w14:textId="77777777" w:rsidR="00761585" w:rsidRPr="00761585" w:rsidRDefault="00761585" w:rsidP="00FD6917">
      <w:pPr>
        <w:pStyle w:val="Default"/>
        <w:shd w:val="clear" w:color="auto" w:fill="FFFFFF" w:themeFill="background1"/>
        <w:jc w:val="both"/>
        <w:rPr>
          <w:rFonts w:ascii="Times New Roman" w:hAnsi="Times New Roman" w:cs="Times New Roman"/>
          <w:b/>
          <w:bCs/>
          <w:color w:val="auto"/>
        </w:rPr>
      </w:pPr>
      <w:r w:rsidRPr="00761585">
        <w:rPr>
          <w:rFonts w:ascii="Times New Roman" w:hAnsi="Times New Roman"/>
          <w:b/>
          <w:color w:val="auto"/>
        </w:rPr>
        <w:tab/>
        <w:t>"a. Niederspannungssteckdosen in elektrischen Wechselstromanlagen</w:t>
      </w:r>
    </w:p>
    <w:p w14:paraId="5906B9C8" w14:textId="77777777" w:rsidR="00761585" w:rsidRPr="00761585" w:rsidRDefault="00761585" w:rsidP="00FD6917">
      <w:pPr>
        <w:pStyle w:val="Default"/>
        <w:shd w:val="clear" w:color="auto" w:fill="FFFFFF" w:themeFill="background1"/>
        <w:jc w:val="both"/>
        <w:rPr>
          <w:rFonts w:ascii="Times New Roman" w:hAnsi="Times New Roman" w:cs="Times New Roman"/>
          <w:color w:val="auto"/>
        </w:rPr>
      </w:pPr>
    </w:p>
    <w:p w14:paraId="72122204" w14:textId="77777777" w:rsidR="00761585" w:rsidRPr="00761585" w:rsidRDefault="00761585" w:rsidP="00FD6917">
      <w:pPr>
        <w:pStyle w:val="Default"/>
        <w:shd w:val="clear" w:color="auto" w:fill="FFFFFF" w:themeFill="background1"/>
        <w:jc w:val="both"/>
        <w:rPr>
          <w:rFonts w:ascii="Times New Roman" w:hAnsi="Times New Roman" w:cs="Times New Roman"/>
          <w:color w:val="auto"/>
        </w:rPr>
      </w:pPr>
      <w:r w:rsidRPr="00761585">
        <w:rPr>
          <w:rFonts w:ascii="Times New Roman" w:hAnsi="Times New Roman"/>
          <w:color w:val="auto"/>
        </w:rPr>
        <w:tab/>
        <w:t>Steckdosen weisen eine Schutzart von mindestens IPXX-B auf.</w:t>
      </w:r>
    </w:p>
    <w:p w14:paraId="3CAFF707" w14:textId="77777777" w:rsidR="00761585" w:rsidRPr="00761585" w:rsidRDefault="00761585" w:rsidP="00FD6917">
      <w:pPr>
        <w:pStyle w:val="Default"/>
        <w:shd w:val="clear" w:color="auto" w:fill="FFFFFF" w:themeFill="background1"/>
        <w:jc w:val="both"/>
        <w:rPr>
          <w:rFonts w:ascii="Times New Roman" w:hAnsi="Times New Roman" w:cs="Times New Roman"/>
          <w:color w:val="auto"/>
        </w:rPr>
      </w:pPr>
    </w:p>
    <w:p w14:paraId="45A49FE2" w14:textId="77777777" w:rsidR="00761585" w:rsidRPr="00761585" w:rsidRDefault="00761585" w:rsidP="00FD6917">
      <w:pPr>
        <w:pStyle w:val="Default"/>
        <w:shd w:val="clear" w:color="auto" w:fill="FFFFFF" w:themeFill="background1"/>
        <w:jc w:val="both"/>
        <w:rPr>
          <w:rFonts w:ascii="Times New Roman" w:hAnsi="Times New Roman" w:cs="Times New Roman"/>
          <w:color w:val="auto"/>
        </w:rPr>
      </w:pPr>
      <w:r w:rsidRPr="00761585">
        <w:rPr>
          <w:rFonts w:ascii="Times New Roman" w:hAnsi="Times New Roman"/>
          <w:color w:val="auto"/>
        </w:rPr>
        <w:tab/>
        <w:t>Steckdosen mit einem Bemessungsstrom von höchstens 16 A und einer Bemessungsspannung von höchstens 250 V weisen eine Schutzart von mindestens IPXX-D auf.</w:t>
      </w:r>
    </w:p>
    <w:p w14:paraId="579680DC" w14:textId="77777777" w:rsidR="00761585" w:rsidRPr="00761585" w:rsidRDefault="00761585" w:rsidP="00FD6917">
      <w:pPr>
        <w:pStyle w:val="Default"/>
        <w:shd w:val="clear" w:color="auto" w:fill="FFFFFF" w:themeFill="background1"/>
        <w:jc w:val="both"/>
        <w:rPr>
          <w:rFonts w:ascii="Times New Roman" w:hAnsi="Times New Roman" w:cs="Times New Roman"/>
          <w:color w:val="auto"/>
        </w:rPr>
      </w:pPr>
    </w:p>
    <w:p w14:paraId="43DA5702" w14:textId="77777777" w:rsidR="00761585" w:rsidRPr="00761585" w:rsidRDefault="00761585" w:rsidP="00FD6917">
      <w:pPr>
        <w:pStyle w:val="Default"/>
        <w:jc w:val="both"/>
        <w:rPr>
          <w:rFonts w:ascii="Times New Roman" w:hAnsi="Times New Roman" w:cs="Times New Roman"/>
          <w:color w:val="auto"/>
        </w:rPr>
      </w:pPr>
      <w:r w:rsidRPr="00761585">
        <w:rPr>
          <w:rFonts w:ascii="Times New Roman" w:hAnsi="Times New Roman"/>
          <w:color w:val="auto"/>
        </w:rPr>
        <w:tab/>
        <w:t>Steckdosen mit einem Bemessungsstrom von höchstens 32 A und einer Bemessungsspannung von höchstens 400 V entsprechen der Norm NBN C 61-112-1:2017 über Steckdosen für hauswirtschaftliche und ähnliche Zwecke.</w:t>
      </w:r>
    </w:p>
    <w:p w14:paraId="2A48AE76" w14:textId="77777777" w:rsidR="00761585" w:rsidRPr="00761585" w:rsidRDefault="00761585" w:rsidP="00FD6917">
      <w:pPr>
        <w:pStyle w:val="Default"/>
        <w:jc w:val="both"/>
        <w:rPr>
          <w:rFonts w:ascii="Times New Roman" w:hAnsi="Times New Roman" w:cs="Times New Roman"/>
          <w:color w:val="auto"/>
        </w:rPr>
      </w:pPr>
    </w:p>
    <w:p w14:paraId="4159AA53" w14:textId="77777777" w:rsidR="00761585" w:rsidRPr="00761585" w:rsidRDefault="00761585" w:rsidP="00FD6917">
      <w:pPr>
        <w:pStyle w:val="Default"/>
        <w:jc w:val="both"/>
        <w:rPr>
          <w:rFonts w:ascii="Times New Roman" w:hAnsi="Times New Roman" w:cs="Times New Roman"/>
          <w:color w:val="auto"/>
        </w:rPr>
      </w:pPr>
      <w:r w:rsidRPr="00761585">
        <w:rPr>
          <w:rFonts w:ascii="Times New Roman" w:hAnsi="Times New Roman"/>
          <w:color w:val="auto"/>
        </w:rPr>
        <w:tab/>
        <w:t>In Abweichung von den Absätzen 2 und 3 dürfen in folgenden Fällen andere Steckdosen benutzt werden:</w:t>
      </w:r>
    </w:p>
    <w:p w14:paraId="27E81A9B" w14:textId="77777777" w:rsidR="00761585" w:rsidRPr="00761585" w:rsidRDefault="00761585" w:rsidP="00FD6917">
      <w:pPr>
        <w:pStyle w:val="Default"/>
        <w:jc w:val="both"/>
        <w:rPr>
          <w:rFonts w:ascii="Times New Roman" w:hAnsi="Times New Roman" w:cs="Times New Roman"/>
          <w:color w:val="auto"/>
        </w:rPr>
      </w:pPr>
    </w:p>
    <w:p w14:paraId="0E5167BB" w14:textId="77777777" w:rsidR="00761585" w:rsidRPr="00761585" w:rsidRDefault="00761585" w:rsidP="00761585">
      <w:pPr>
        <w:pStyle w:val="Default"/>
        <w:numPr>
          <w:ilvl w:val="0"/>
          <w:numId w:val="10"/>
        </w:numPr>
        <w:ind w:left="1134"/>
        <w:jc w:val="both"/>
        <w:rPr>
          <w:rFonts w:ascii="Times New Roman" w:hAnsi="Times New Roman" w:cs="Times New Roman"/>
          <w:color w:val="auto"/>
        </w:rPr>
      </w:pPr>
      <w:r w:rsidRPr="00761585">
        <w:rPr>
          <w:rFonts w:ascii="Times New Roman" w:hAnsi="Times New Roman"/>
          <w:color w:val="auto"/>
        </w:rPr>
        <w:t>Steckdosen, die ausschließlich der Versorgung eines oder mehrerer für einen spezifischen Zweck bestimmter Verbrauchsgeräte dienen,</w:t>
      </w:r>
    </w:p>
    <w:p w14:paraId="640525FB" w14:textId="77777777" w:rsidR="00761585" w:rsidRPr="00761585" w:rsidRDefault="00761585" w:rsidP="00FD6917">
      <w:pPr>
        <w:pStyle w:val="Default"/>
        <w:ind w:left="1134"/>
        <w:jc w:val="both"/>
        <w:rPr>
          <w:rFonts w:ascii="Times New Roman" w:hAnsi="Times New Roman" w:cs="Times New Roman"/>
          <w:color w:val="auto"/>
        </w:rPr>
      </w:pPr>
    </w:p>
    <w:p w14:paraId="348EFF1A" w14:textId="77777777" w:rsidR="00761585" w:rsidRPr="00761585" w:rsidRDefault="00761585" w:rsidP="00761585">
      <w:pPr>
        <w:pStyle w:val="Paragraphedeliste"/>
        <w:numPr>
          <w:ilvl w:val="0"/>
          <w:numId w:val="13"/>
        </w:numPr>
        <w:autoSpaceDE w:val="0"/>
        <w:autoSpaceDN w:val="0"/>
        <w:adjustRightInd w:val="0"/>
        <w:spacing w:after="0" w:line="240" w:lineRule="auto"/>
        <w:ind w:left="1134"/>
        <w:jc w:val="both"/>
        <w:rPr>
          <w:rFonts w:ascii="Times New Roman" w:hAnsi="Times New Roman" w:cs="Times New Roman"/>
          <w:sz w:val="24"/>
          <w:szCs w:val="24"/>
        </w:rPr>
      </w:pPr>
      <w:r w:rsidRPr="00761585">
        <w:rPr>
          <w:rFonts w:ascii="Times New Roman" w:hAnsi="Times New Roman"/>
          <w:sz w:val="24"/>
        </w:rPr>
        <w:t>Steckdosen, die in oder auf Verteiler- und Schaltgerätekombinationen angebracht sind,</w:t>
      </w:r>
    </w:p>
    <w:p w14:paraId="6CDD5804" w14:textId="77777777" w:rsidR="00761585" w:rsidRPr="00761585" w:rsidRDefault="00761585" w:rsidP="00FD6917">
      <w:pPr>
        <w:autoSpaceDE w:val="0"/>
        <w:autoSpaceDN w:val="0"/>
        <w:adjustRightInd w:val="0"/>
        <w:ind w:left="1134"/>
        <w:jc w:val="both"/>
        <w:rPr>
          <w:lang w:val="de-DE"/>
        </w:rPr>
      </w:pPr>
    </w:p>
    <w:p w14:paraId="02868DEA" w14:textId="77777777" w:rsidR="00761585" w:rsidRPr="00761585" w:rsidRDefault="00761585" w:rsidP="00761585">
      <w:pPr>
        <w:pStyle w:val="Paragraphedeliste"/>
        <w:numPr>
          <w:ilvl w:val="0"/>
          <w:numId w:val="13"/>
        </w:numPr>
        <w:autoSpaceDE w:val="0"/>
        <w:autoSpaceDN w:val="0"/>
        <w:adjustRightInd w:val="0"/>
        <w:spacing w:after="0" w:line="240" w:lineRule="auto"/>
        <w:ind w:left="1134"/>
        <w:jc w:val="both"/>
        <w:rPr>
          <w:rFonts w:ascii="Times New Roman" w:hAnsi="Times New Roman" w:cs="Times New Roman"/>
          <w:sz w:val="24"/>
          <w:szCs w:val="24"/>
        </w:rPr>
      </w:pPr>
      <w:r w:rsidRPr="00761585">
        <w:rPr>
          <w:rFonts w:ascii="Times New Roman" w:hAnsi="Times New Roman"/>
          <w:sz w:val="24"/>
        </w:rPr>
        <w:t>fester Anschlusspunkt für die Versorgung von:</w:t>
      </w:r>
    </w:p>
    <w:p w14:paraId="7EFEF23E" w14:textId="77777777" w:rsidR="00761585" w:rsidRPr="00761585" w:rsidRDefault="00761585" w:rsidP="00FD6917">
      <w:pPr>
        <w:autoSpaceDE w:val="0"/>
        <w:autoSpaceDN w:val="0"/>
        <w:adjustRightInd w:val="0"/>
        <w:ind w:left="1134"/>
        <w:jc w:val="both"/>
        <w:rPr>
          <w:lang w:val="de-DE"/>
        </w:rPr>
      </w:pPr>
    </w:p>
    <w:p w14:paraId="15A0231F" w14:textId="77777777" w:rsidR="00761585" w:rsidRPr="00761585" w:rsidRDefault="00761585" w:rsidP="00761585">
      <w:pPr>
        <w:pStyle w:val="Default"/>
        <w:numPr>
          <w:ilvl w:val="0"/>
          <w:numId w:val="9"/>
        </w:numPr>
        <w:ind w:left="1560"/>
        <w:jc w:val="both"/>
        <w:rPr>
          <w:rFonts w:ascii="Times New Roman" w:hAnsi="Times New Roman" w:cs="Times New Roman"/>
          <w:color w:val="auto"/>
        </w:rPr>
      </w:pPr>
      <w:r w:rsidRPr="00761585">
        <w:rPr>
          <w:rFonts w:ascii="Times New Roman" w:hAnsi="Times New Roman"/>
          <w:color w:val="auto"/>
        </w:rPr>
        <w:t xml:space="preserve">Campingplätzen wie in </w:t>
      </w:r>
      <w:r w:rsidRPr="00761585">
        <w:rPr>
          <w:rFonts w:ascii="Times New Roman" w:hAnsi="Times New Roman"/>
          <w:i/>
          <w:iCs/>
          <w:color w:val="auto"/>
        </w:rPr>
        <w:t>Kapitel 7.8</w:t>
      </w:r>
      <w:r w:rsidRPr="00761585">
        <w:rPr>
          <w:rFonts w:ascii="Times New Roman" w:hAnsi="Times New Roman"/>
          <w:color w:val="auto"/>
        </w:rPr>
        <w:t xml:space="preserve"> erwähnt,</w:t>
      </w:r>
    </w:p>
    <w:p w14:paraId="3B702AB6" w14:textId="77777777" w:rsidR="00761585" w:rsidRPr="00761585" w:rsidRDefault="00761585" w:rsidP="0081143D">
      <w:pPr>
        <w:pStyle w:val="Default"/>
        <w:ind w:left="1560"/>
        <w:jc w:val="both"/>
        <w:rPr>
          <w:rFonts w:ascii="Times New Roman" w:hAnsi="Times New Roman" w:cs="Times New Roman"/>
          <w:color w:val="auto"/>
        </w:rPr>
      </w:pPr>
    </w:p>
    <w:p w14:paraId="592368C6" w14:textId="77777777" w:rsidR="00761585" w:rsidRPr="00761585" w:rsidRDefault="00761585" w:rsidP="00761585">
      <w:pPr>
        <w:pStyle w:val="Default"/>
        <w:numPr>
          <w:ilvl w:val="0"/>
          <w:numId w:val="9"/>
        </w:numPr>
        <w:ind w:left="1560"/>
        <w:jc w:val="both"/>
        <w:rPr>
          <w:rFonts w:ascii="Times New Roman" w:hAnsi="Times New Roman" w:cs="Times New Roman"/>
          <w:color w:val="auto"/>
        </w:rPr>
      </w:pPr>
      <w:r w:rsidRPr="00761585">
        <w:rPr>
          <w:rFonts w:ascii="Times New Roman" w:hAnsi="Times New Roman"/>
          <w:color w:val="auto"/>
        </w:rPr>
        <w:t xml:space="preserve">Jachthäfen wie in </w:t>
      </w:r>
      <w:r w:rsidRPr="00761585">
        <w:rPr>
          <w:rFonts w:ascii="Times New Roman" w:hAnsi="Times New Roman"/>
          <w:i/>
          <w:iCs/>
          <w:color w:val="auto"/>
        </w:rPr>
        <w:t>Kapitel 7.9</w:t>
      </w:r>
      <w:r w:rsidRPr="00761585">
        <w:rPr>
          <w:rFonts w:ascii="Times New Roman" w:hAnsi="Times New Roman"/>
          <w:color w:val="auto"/>
        </w:rPr>
        <w:t xml:space="preserve"> erwähnt,</w:t>
      </w:r>
    </w:p>
    <w:p w14:paraId="3E7759E8" w14:textId="77777777" w:rsidR="00761585" w:rsidRPr="00761585" w:rsidRDefault="00761585" w:rsidP="0081143D">
      <w:pPr>
        <w:pStyle w:val="Default"/>
        <w:ind w:left="1560"/>
        <w:jc w:val="both"/>
        <w:rPr>
          <w:rFonts w:ascii="Times New Roman" w:hAnsi="Times New Roman" w:cs="Times New Roman"/>
          <w:color w:val="auto"/>
        </w:rPr>
      </w:pPr>
    </w:p>
    <w:p w14:paraId="03C0FB4B" w14:textId="77777777" w:rsidR="00761585" w:rsidRPr="00761585" w:rsidRDefault="00761585" w:rsidP="00761585">
      <w:pPr>
        <w:pStyle w:val="Default"/>
        <w:numPr>
          <w:ilvl w:val="0"/>
          <w:numId w:val="9"/>
        </w:numPr>
        <w:ind w:left="1560"/>
        <w:jc w:val="both"/>
        <w:rPr>
          <w:rFonts w:ascii="Times New Roman" w:hAnsi="Times New Roman" w:cs="Times New Roman"/>
          <w:color w:val="auto"/>
        </w:rPr>
      </w:pPr>
      <w:r w:rsidRPr="00761585">
        <w:rPr>
          <w:rFonts w:ascii="Times New Roman" w:hAnsi="Times New Roman"/>
          <w:color w:val="auto"/>
        </w:rPr>
        <w:t xml:space="preserve">abgestellten Fahrzeugen oder Straßenanhängern wie in </w:t>
      </w:r>
      <w:r w:rsidRPr="00761585">
        <w:rPr>
          <w:rFonts w:ascii="Times New Roman" w:hAnsi="Times New Roman"/>
          <w:i/>
          <w:iCs/>
          <w:color w:val="auto"/>
        </w:rPr>
        <w:t>Kapitel 7.101</w:t>
      </w:r>
      <w:r w:rsidRPr="00761585">
        <w:rPr>
          <w:rFonts w:ascii="Times New Roman" w:hAnsi="Times New Roman"/>
          <w:color w:val="auto"/>
        </w:rPr>
        <w:t xml:space="preserve"> erwähnt,</w:t>
      </w:r>
    </w:p>
    <w:p w14:paraId="1D750FD7" w14:textId="77777777" w:rsidR="00761585" w:rsidRPr="00761585" w:rsidRDefault="00761585" w:rsidP="00FD6917">
      <w:pPr>
        <w:pStyle w:val="Paragraphedeliste"/>
        <w:spacing w:after="0" w:line="240" w:lineRule="auto"/>
        <w:ind w:left="1134"/>
        <w:rPr>
          <w:rFonts w:ascii="Times New Roman" w:hAnsi="Times New Roman" w:cs="Times New Roman"/>
        </w:rPr>
      </w:pPr>
    </w:p>
    <w:p w14:paraId="2EED694C" w14:textId="77777777" w:rsidR="00761585" w:rsidRPr="00761585" w:rsidRDefault="00761585" w:rsidP="00761585">
      <w:pPr>
        <w:pStyle w:val="Default"/>
        <w:numPr>
          <w:ilvl w:val="0"/>
          <w:numId w:val="11"/>
        </w:numPr>
        <w:ind w:left="1134"/>
        <w:jc w:val="both"/>
        <w:rPr>
          <w:rFonts w:ascii="Times New Roman" w:hAnsi="Times New Roman" w:cs="Times New Roman"/>
          <w:color w:val="auto"/>
        </w:rPr>
      </w:pPr>
      <w:r w:rsidRPr="00761585">
        <w:rPr>
          <w:rFonts w:ascii="Times New Roman" w:hAnsi="Times New Roman"/>
          <w:color w:val="auto"/>
        </w:rPr>
        <w:t xml:space="preserve">zeitlich begrenzte, mobile oder transportable Anlagen wie in </w:t>
      </w:r>
      <w:r w:rsidRPr="00761585">
        <w:rPr>
          <w:rFonts w:ascii="Times New Roman" w:hAnsi="Times New Roman"/>
          <w:i/>
          <w:iCs/>
          <w:color w:val="auto"/>
        </w:rPr>
        <w:t>Unterab</w:t>
      </w:r>
      <w:r w:rsidRPr="00761585">
        <w:softHyphen/>
      </w:r>
      <w:r w:rsidRPr="00761585">
        <w:rPr>
          <w:rFonts w:ascii="Times New Roman" w:hAnsi="Times New Roman"/>
          <w:i/>
          <w:iCs/>
          <w:color w:val="auto"/>
        </w:rPr>
        <w:t>schnitt 2.2.1.1</w:t>
      </w:r>
      <w:r w:rsidRPr="00761585">
        <w:rPr>
          <w:rFonts w:ascii="Times New Roman" w:hAnsi="Times New Roman"/>
          <w:color w:val="auto"/>
        </w:rPr>
        <w:t xml:space="preserve"> bestimmt,</w:t>
      </w:r>
    </w:p>
    <w:p w14:paraId="64ED594E" w14:textId="77777777" w:rsidR="00761585" w:rsidRPr="00761585" w:rsidRDefault="00761585" w:rsidP="0081143D">
      <w:pPr>
        <w:pStyle w:val="Default"/>
        <w:ind w:left="1134"/>
        <w:jc w:val="both"/>
        <w:rPr>
          <w:rFonts w:ascii="Times New Roman" w:hAnsi="Times New Roman" w:cs="Times New Roman"/>
          <w:color w:val="auto"/>
        </w:rPr>
      </w:pPr>
    </w:p>
    <w:p w14:paraId="0087F73B" w14:textId="77777777" w:rsidR="00761585" w:rsidRPr="00761585" w:rsidRDefault="00761585" w:rsidP="00761585">
      <w:pPr>
        <w:pStyle w:val="Default"/>
        <w:numPr>
          <w:ilvl w:val="0"/>
          <w:numId w:val="11"/>
        </w:numPr>
        <w:ind w:left="1134"/>
        <w:jc w:val="both"/>
        <w:rPr>
          <w:rFonts w:ascii="Times New Roman" w:hAnsi="Times New Roman" w:cs="Times New Roman"/>
          <w:color w:val="auto"/>
        </w:rPr>
      </w:pPr>
      <w:r w:rsidRPr="00761585">
        <w:rPr>
          <w:rFonts w:ascii="Times New Roman" w:hAnsi="Times New Roman"/>
          <w:color w:val="auto"/>
        </w:rPr>
        <w:t>elektrische Betriebsstätten,</w:t>
      </w:r>
    </w:p>
    <w:p w14:paraId="7B244981" w14:textId="77777777" w:rsidR="00761585" w:rsidRPr="00761585" w:rsidRDefault="00761585" w:rsidP="0081143D">
      <w:pPr>
        <w:pStyle w:val="Default"/>
        <w:ind w:left="1134"/>
        <w:jc w:val="both"/>
        <w:rPr>
          <w:rFonts w:ascii="Times New Roman" w:hAnsi="Times New Roman" w:cs="Times New Roman"/>
          <w:color w:val="auto"/>
        </w:rPr>
      </w:pPr>
    </w:p>
    <w:p w14:paraId="3A24C71C" w14:textId="77777777" w:rsidR="00761585" w:rsidRPr="00761585" w:rsidRDefault="00761585" w:rsidP="00761585">
      <w:pPr>
        <w:pStyle w:val="Default"/>
        <w:numPr>
          <w:ilvl w:val="0"/>
          <w:numId w:val="11"/>
        </w:numPr>
        <w:ind w:left="1134"/>
        <w:jc w:val="both"/>
        <w:rPr>
          <w:rFonts w:ascii="Times New Roman" w:hAnsi="Times New Roman" w:cs="Times New Roman"/>
          <w:color w:val="auto"/>
        </w:rPr>
      </w:pPr>
      <w:r w:rsidRPr="00761585">
        <w:rPr>
          <w:rFonts w:ascii="Times New Roman" w:hAnsi="Times New Roman"/>
          <w:color w:val="auto"/>
        </w:rPr>
        <w:t>Steckdosen mit einer mechanischen oder elektrischen Verriegelung, durch die die aktiven Teile der Steckdose nach Entfernen des Steckers spannungsfrei geschaltet werden.</w:t>
      </w:r>
    </w:p>
    <w:p w14:paraId="2FF75C1B" w14:textId="77777777" w:rsidR="00761585" w:rsidRPr="00761585" w:rsidRDefault="00761585" w:rsidP="0081143D">
      <w:pPr>
        <w:pStyle w:val="Default"/>
        <w:shd w:val="clear" w:color="auto" w:fill="FFFFFF" w:themeFill="background1"/>
        <w:jc w:val="both"/>
        <w:rPr>
          <w:rFonts w:ascii="Times New Roman" w:hAnsi="Times New Roman" w:cs="Times New Roman"/>
          <w:color w:val="auto"/>
        </w:rPr>
      </w:pPr>
    </w:p>
    <w:p w14:paraId="3F9556F8" w14:textId="77777777" w:rsidR="00761585" w:rsidRPr="00761585" w:rsidRDefault="00761585" w:rsidP="0081143D">
      <w:pPr>
        <w:shd w:val="clear" w:color="auto" w:fill="FFFFFF" w:themeFill="background1"/>
        <w:jc w:val="both"/>
        <w:rPr>
          <w:lang w:val="de-DE"/>
        </w:rPr>
      </w:pPr>
      <w:r w:rsidRPr="00761585">
        <w:rPr>
          <w:lang w:val="de-DE"/>
        </w:rPr>
        <w:tab/>
        <w:t>Steckdosen, die in Wänden (Boden, Decke, Mauer) eingebaut sind, sind entweder in metallischen Dosen oder in Dosen aus Isolierstoff untergebracht.</w:t>
      </w:r>
    </w:p>
    <w:p w14:paraId="5F3635CB" w14:textId="77777777" w:rsidR="00761585" w:rsidRPr="00761585" w:rsidRDefault="00761585" w:rsidP="0081143D">
      <w:pPr>
        <w:shd w:val="clear" w:color="auto" w:fill="FFFFFF" w:themeFill="background1"/>
        <w:jc w:val="both"/>
        <w:rPr>
          <w:lang w:val="de-DE"/>
        </w:rPr>
      </w:pPr>
    </w:p>
    <w:p w14:paraId="3DBA9473" w14:textId="77777777" w:rsidR="00761585" w:rsidRPr="00761585" w:rsidRDefault="00761585" w:rsidP="0081143D">
      <w:pPr>
        <w:shd w:val="clear" w:color="auto" w:fill="FFFFFF" w:themeFill="background1"/>
        <w:jc w:val="both"/>
        <w:rPr>
          <w:b/>
          <w:bCs/>
          <w:lang w:val="de-DE"/>
        </w:rPr>
      </w:pPr>
      <w:r w:rsidRPr="00761585">
        <w:rPr>
          <w:b/>
          <w:lang w:val="de-DE"/>
        </w:rPr>
        <w:tab/>
      </w:r>
      <w:r w:rsidRPr="00761585">
        <w:rPr>
          <w:b/>
          <w:bCs/>
          <w:lang w:val="de-DE"/>
        </w:rPr>
        <w:t>b. Besondere Vorschriften für hauswirtschaftliche Anlagen</w:t>
      </w:r>
    </w:p>
    <w:p w14:paraId="39DDC23D" w14:textId="77777777" w:rsidR="00761585" w:rsidRPr="00761585" w:rsidRDefault="00761585" w:rsidP="0081143D">
      <w:pPr>
        <w:shd w:val="clear" w:color="auto" w:fill="FFFFFF" w:themeFill="background1"/>
        <w:jc w:val="both"/>
        <w:rPr>
          <w:lang w:val="de-DE"/>
        </w:rPr>
      </w:pPr>
    </w:p>
    <w:p w14:paraId="0B717C6C" w14:textId="77777777" w:rsidR="00761585" w:rsidRPr="00761585" w:rsidRDefault="00761585" w:rsidP="0081143D">
      <w:pPr>
        <w:shd w:val="clear" w:color="auto" w:fill="FFFFFF" w:themeFill="background1"/>
        <w:jc w:val="both"/>
        <w:rPr>
          <w:lang w:val="de-DE"/>
        </w:rPr>
      </w:pPr>
      <w:r w:rsidRPr="00761585">
        <w:rPr>
          <w:lang w:val="de-DE"/>
        </w:rPr>
        <w:tab/>
        <w:t xml:space="preserve">Steckdosen, ausgenommen für SELV, sind mit einem Erdungskontakt ausgestattet, der mit dem Schutzleiter der elektrischen Leitung verbunden ist, es sei denn, die Steckdose wird über einen einzelnen Trenntransformator versorgt, der den Bestimmungen von </w:t>
      </w:r>
      <w:r w:rsidRPr="00761585">
        <w:rPr>
          <w:i/>
          <w:iCs/>
          <w:lang w:val="de-DE"/>
        </w:rPr>
        <w:t>Unterabschnitt 4.2.3.3 Buchstabe c</w:t>
      </w:r>
      <w:r w:rsidRPr="00761585">
        <w:rPr>
          <w:lang w:val="de-DE"/>
        </w:rPr>
        <w:t xml:space="preserve"> entspricht. Sie müssen einem der in </w:t>
      </w:r>
      <w:r w:rsidRPr="00761585">
        <w:rPr>
          <w:i/>
          <w:iCs/>
          <w:lang w:val="de-DE"/>
        </w:rPr>
        <w:t>Buchstabe a</w:t>
      </w:r>
      <w:r w:rsidRPr="00761585">
        <w:rPr>
          <w:lang w:val="de-DE"/>
        </w:rPr>
        <w:t xml:space="preserve"> erwähnten Typen entsprechen.</w:t>
      </w:r>
    </w:p>
    <w:p w14:paraId="1BBF020B" w14:textId="77777777" w:rsidR="00761585" w:rsidRPr="00761585" w:rsidRDefault="00761585" w:rsidP="0081143D">
      <w:pPr>
        <w:shd w:val="clear" w:color="auto" w:fill="FFFFFF" w:themeFill="background1"/>
        <w:jc w:val="both"/>
        <w:rPr>
          <w:lang w:val="de-DE"/>
        </w:rPr>
      </w:pPr>
    </w:p>
    <w:p w14:paraId="09BE2C6D" w14:textId="77777777" w:rsidR="00761585" w:rsidRPr="00761585" w:rsidRDefault="00761585" w:rsidP="0081143D">
      <w:pPr>
        <w:jc w:val="both"/>
        <w:rPr>
          <w:lang w:val="de-DE"/>
        </w:rPr>
      </w:pPr>
      <w:r w:rsidRPr="00761585">
        <w:rPr>
          <w:lang w:val="de-DE"/>
        </w:rPr>
        <w:tab/>
        <w:t>Die Anzahl Einzel- oder Mehrfachsteckdosen ist auf acht pro Endstromkreis begrenzt.</w:t>
      </w:r>
    </w:p>
    <w:p w14:paraId="5FBB0F90" w14:textId="77777777" w:rsidR="00761585" w:rsidRPr="00761585" w:rsidRDefault="00761585" w:rsidP="0081143D">
      <w:pPr>
        <w:jc w:val="both"/>
        <w:rPr>
          <w:lang w:val="de-DE"/>
        </w:rPr>
      </w:pPr>
    </w:p>
    <w:p w14:paraId="2650E978" w14:textId="77777777" w:rsidR="00761585" w:rsidRPr="00761585" w:rsidRDefault="00761585" w:rsidP="0081143D">
      <w:pPr>
        <w:jc w:val="both"/>
        <w:rPr>
          <w:lang w:val="de-DE"/>
        </w:rPr>
      </w:pPr>
      <w:r w:rsidRPr="00761585">
        <w:rPr>
          <w:lang w:val="de-DE"/>
        </w:rPr>
        <w:tab/>
        <w:t>Bei Wohneinheiten, die mehr als zwei Räumlichkeiten und/oder Bereiche umfassen, müssen für Beleuchtungsgeräte mindestens zwei getrennte Stromkreise vorhanden sein.</w:t>
      </w:r>
    </w:p>
    <w:p w14:paraId="0919787D" w14:textId="77777777" w:rsidR="00761585" w:rsidRPr="00761585" w:rsidRDefault="00761585" w:rsidP="0081143D">
      <w:pPr>
        <w:jc w:val="both"/>
        <w:rPr>
          <w:lang w:val="de-DE"/>
        </w:rPr>
      </w:pPr>
    </w:p>
    <w:p w14:paraId="3130095C" w14:textId="77777777" w:rsidR="00761585" w:rsidRPr="00761585" w:rsidRDefault="00761585" w:rsidP="0081143D">
      <w:pPr>
        <w:jc w:val="both"/>
        <w:rPr>
          <w:lang w:val="de-DE"/>
        </w:rPr>
      </w:pPr>
      <w:r w:rsidRPr="00761585">
        <w:rPr>
          <w:lang w:val="de-DE"/>
        </w:rPr>
        <w:tab/>
        <w:t xml:space="preserve">Steckdosen, Beleuchtungsgeräte und andere ortsfeste Geräte mit Ausnahme ortsfester Geräte mit getrennten Stromkreisen wie in </w:t>
      </w:r>
      <w:r w:rsidRPr="00761585">
        <w:rPr>
          <w:i/>
          <w:iCs/>
          <w:lang w:val="de-DE"/>
        </w:rPr>
        <w:t>Unterabschnitt 5.2.1.2</w:t>
      </w:r>
      <w:r w:rsidRPr="00761585">
        <w:rPr>
          <w:lang w:val="de-DE"/>
        </w:rPr>
        <w:t xml:space="preserve"> erwähnt können über denselben Endstromkreis versorgt werden. Für diesen Stromkreis gelten dieselben Vorschriften wie für Stromkreise, die Steckdosen versorgen, wobei ein einzelnes ortsfestes Gerät bzw. eine Gruppe von ortsfesten Geräten, die durch ein gemeinsames Bediengerät gesteuert wird, einer Steckdose gleichgesetzt wird.</w:t>
      </w:r>
    </w:p>
    <w:p w14:paraId="1AE3DFDF" w14:textId="77777777" w:rsidR="00761585" w:rsidRPr="00761585" w:rsidRDefault="00761585" w:rsidP="0081143D">
      <w:pPr>
        <w:jc w:val="both"/>
        <w:rPr>
          <w:lang w:val="de-DE"/>
        </w:rPr>
      </w:pPr>
    </w:p>
    <w:p w14:paraId="3310327F" w14:textId="77777777" w:rsidR="00761585" w:rsidRPr="00761585" w:rsidRDefault="00761585" w:rsidP="0081143D">
      <w:pPr>
        <w:jc w:val="both"/>
        <w:rPr>
          <w:b/>
          <w:bCs/>
          <w:lang w:val="de-DE"/>
        </w:rPr>
      </w:pPr>
      <w:r w:rsidRPr="00761585">
        <w:rPr>
          <w:b/>
          <w:lang w:val="de-DE"/>
        </w:rPr>
        <w:tab/>
        <w:t>c. Übergangsbestimmungen</w:t>
      </w:r>
    </w:p>
    <w:p w14:paraId="0F6E0CBA" w14:textId="77777777" w:rsidR="00761585" w:rsidRPr="00761585" w:rsidRDefault="00761585" w:rsidP="0081143D">
      <w:pPr>
        <w:jc w:val="both"/>
        <w:rPr>
          <w:lang w:val="de-DE"/>
        </w:rPr>
      </w:pPr>
    </w:p>
    <w:p w14:paraId="0BEB0634" w14:textId="77777777" w:rsidR="00761585" w:rsidRPr="00761585" w:rsidRDefault="00761585" w:rsidP="0081143D">
      <w:pPr>
        <w:autoSpaceDE w:val="0"/>
        <w:autoSpaceDN w:val="0"/>
        <w:adjustRightInd w:val="0"/>
        <w:jc w:val="both"/>
        <w:rPr>
          <w:lang w:val="de-DE"/>
        </w:rPr>
      </w:pPr>
      <w:r w:rsidRPr="00761585">
        <w:rPr>
          <w:lang w:val="de-DE"/>
        </w:rPr>
        <w:tab/>
        <w:t xml:space="preserve">In Abweichung von </w:t>
      </w:r>
      <w:r w:rsidRPr="00761585">
        <w:rPr>
          <w:i/>
          <w:iCs/>
          <w:lang w:val="de-DE"/>
        </w:rPr>
        <w:t>Buchstabe a</w:t>
      </w:r>
      <w:r w:rsidRPr="00761585">
        <w:rPr>
          <w:lang w:val="de-DE"/>
        </w:rPr>
        <w:t xml:space="preserve"> können </w:t>
      </w:r>
      <w:r w:rsidRPr="00761585">
        <w:rPr>
          <w:i/>
          <w:iCs/>
          <w:lang w:val="de-DE"/>
        </w:rPr>
        <w:t>Unterabschnitt 6.5.8.1 Nr. 2</w:t>
      </w:r>
      <w:r w:rsidRPr="00761585">
        <w:rPr>
          <w:lang w:val="de-DE"/>
        </w:rPr>
        <w:t xml:space="preserve"> und </w:t>
      </w:r>
      <w:r w:rsidRPr="00761585">
        <w:rPr>
          <w:i/>
          <w:iCs/>
          <w:lang w:val="de-DE"/>
        </w:rPr>
        <w:t>Unterabschnitt 6.5.8.2 Nr. 3</w:t>
      </w:r>
      <w:r w:rsidRPr="00761585">
        <w:rPr>
          <w:lang w:val="de-DE"/>
        </w:rPr>
        <w:t xml:space="preserve"> auf Projekte oder Arbeiten angewendet werden, deren Ausführung vor Ort vor Inkrafttreten von </w:t>
      </w:r>
      <w:r w:rsidRPr="00761585">
        <w:rPr>
          <w:i/>
          <w:iCs/>
          <w:lang w:val="de-DE"/>
        </w:rPr>
        <w:t>Unterabschnitt 6.5.8.1 Nr. 2</w:t>
      </w:r>
      <w:r w:rsidRPr="00761585">
        <w:rPr>
          <w:lang w:val="de-DE"/>
        </w:rPr>
        <w:t xml:space="preserve"> und </w:t>
      </w:r>
      <w:r w:rsidRPr="00761585">
        <w:rPr>
          <w:i/>
          <w:iCs/>
          <w:lang w:val="de-DE"/>
        </w:rPr>
        <w:t>Unterabschnitt 6.5.8.2 Nr. 3</w:t>
      </w:r>
      <w:r w:rsidRPr="00761585">
        <w:rPr>
          <w:lang w:val="de-DE"/>
        </w:rPr>
        <w:t xml:space="preserve"> begonnen hat, vorausgesetzt, dass die Konformitätsprüfung vor Ingebrauchnahme ab Inkrafttreten von </w:t>
      </w:r>
      <w:r w:rsidRPr="00761585">
        <w:rPr>
          <w:i/>
          <w:iCs/>
          <w:lang w:val="de-DE"/>
        </w:rPr>
        <w:t>Unterabschnitt 6.5.8.1 Nr. 2</w:t>
      </w:r>
      <w:r w:rsidRPr="00761585">
        <w:rPr>
          <w:lang w:val="de-DE"/>
        </w:rPr>
        <w:t xml:space="preserve"> und </w:t>
      </w:r>
      <w:r w:rsidRPr="00761585">
        <w:rPr>
          <w:i/>
          <w:iCs/>
          <w:lang w:val="de-DE"/>
        </w:rPr>
        <w:t>Unterabschnitt 6.5.8.2 Nr. 3</w:t>
      </w:r>
      <w:r w:rsidRPr="00761585">
        <w:rPr>
          <w:lang w:val="de-DE"/>
        </w:rPr>
        <w:t xml:space="preserve"> erfolgt. Die mit der Konformitätsprüfung vor Ingebrauchnahme beauftragte zugelassene Stelle wird vom Beantrager der Prüfung von der Anwendung von </w:t>
      </w:r>
      <w:r w:rsidRPr="00761585">
        <w:rPr>
          <w:i/>
          <w:iCs/>
          <w:lang w:val="de-DE"/>
        </w:rPr>
        <w:t>Unterabschnitt 6.5.8.1 Nr. 2</w:t>
      </w:r>
      <w:r w:rsidRPr="00761585">
        <w:rPr>
          <w:lang w:val="de-DE"/>
        </w:rPr>
        <w:t xml:space="preserve"> bzw. </w:t>
      </w:r>
      <w:r w:rsidRPr="00761585">
        <w:rPr>
          <w:i/>
          <w:iCs/>
          <w:lang w:val="de-DE"/>
        </w:rPr>
        <w:t>Unterabschnitt 6.5.8.2 Nr. 3</w:t>
      </w:r>
      <w:r w:rsidRPr="00761585">
        <w:rPr>
          <w:lang w:val="de-DE"/>
        </w:rPr>
        <w:t xml:space="preserve"> in Kenntnis gesetzt. Die zugelassene Stelle vermerkt die Anwendung von </w:t>
      </w:r>
      <w:r w:rsidRPr="00761585">
        <w:rPr>
          <w:i/>
          <w:iCs/>
          <w:lang w:val="de-DE"/>
        </w:rPr>
        <w:t>Unterabschnitt 6.5.8.1 Nr. 2</w:t>
      </w:r>
      <w:r w:rsidRPr="00761585">
        <w:rPr>
          <w:lang w:val="de-DE"/>
        </w:rPr>
        <w:t xml:space="preserve"> bzw. </w:t>
      </w:r>
      <w:r w:rsidRPr="00761585">
        <w:rPr>
          <w:i/>
          <w:iCs/>
          <w:lang w:val="de-DE"/>
        </w:rPr>
        <w:t>Unterabschnitt 6.5.8.2 Nr. 3</w:t>
      </w:r>
      <w:r w:rsidRPr="00761585">
        <w:rPr>
          <w:lang w:val="de-DE"/>
        </w:rPr>
        <w:t xml:space="preserve"> im Kontrollbericht."</w:t>
      </w:r>
    </w:p>
    <w:p w14:paraId="5259A912" w14:textId="77777777" w:rsidR="00761585" w:rsidRPr="00761585" w:rsidRDefault="00761585" w:rsidP="0081143D">
      <w:pPr>
        <w:jc w:val="both"/>
        <w:rPr>
          <w:lang w:val="de-DE"/>
        </w:rPr>
      </w:pPr>
    </w:p>
    <w:p w14:paraId="54B7E982" w14:textId="77777777" w:rsidR="00761585" w:rsidRPr="00761585" w:rsidRDefault="00761585" w:rsidP="0081143D">
      <w:pPr>
        <w:jc w:val="both"/>
        <w:rPr>
          <w:lang w:val="de-DE"/>
        </w:rPr>
      </w:pPr>
    </w:p>
    <w:p w14:paraId="2E86157E" w14:textId="77777777" w:rsidR="00761585" w:rsidRPr="00761585" w:rsidRDefault="00761585" w:rsidP="0081143D">
      <w:pPr>
        <w:jc w:val="both"/>
        <w:rPr>
          <w:lang w:val="de-DE"/>
        </w:rPr>
      </w:pPr>
      <w:r w:rsidRPr="00761585">
        <w:rPr>
          <w:b/>
          <w:lang w:val="de-DE"/>
        </w:rPr>
        <w:tab/>
        <w:t xml:space="preserve">Art. 18 - </w:t>
      </w:r>
      <w:r w:rsidRPr="00761585">
        <w:rPr>
          <w:lang w:val="de-DE"/>
        </w:rPr>
        <w:t>In Anlage 1 Buch 1 Teil 5 Kapitel 5.4 Abschnitt 5.4.3 Unterabschnitt 5.4.3.1 Absatz 2 desselben Erlasses werden die Wörter "An hauswirtschaftlichen Orten" durch die Wörter "In hauswirtschaftlichen elektrischen Anlagen" ersetzt.</w:t>
      </w:r>
    </w:p>
    <w:p w14:paraId="68F34083" w14:textId="77777777" w:rsidR="00761585" w:rsidRPr="00761585" w:rsidRDefault="00761585" w:rsidP="001B3593">
      <w:pPr>
        <w:jc w:val="both"/>
        <w:rPr>
          <w:lang w:val="de-DE"/>
        </w:rPr>
      </w:pPr>
    </w:p>
    <w:p w14:paraId="56FED534" w14:textId="77777777" w:rsidR="00761585" w:rsidRPr="00761585" w:rsidRDefault="00761585" w:rsidP="001B3593">
      <w:pPr>
        <w:jc w:val="both"/>
        <w:rPr>
          <w:lang w:val="de-DE"/>
        </w:rPr>
      </w:pPr>
    </w:p>
    <w:p w14:paraId="09461026" w14:textId="77777777" w:rsidR="00761585" w:rsidRPr="00761585" w:rsidRDefault="00761585" w:rsidP="001B3593">
      <w:pPr>
        <w:jc w:val="both"/>
        <w:rPr>
          <w:lang w:val="de-DE"/>
        </w:rPr>
      </w:pPr>
      <w:r w:rsidRPr="00761585">
        <w:rPr>
          <w:b/>
          <w:lang w:val="de-DE"/>
        </w:rPr>
        <w:tab/>
        <w:t xml:space="preserve">Art. 19 - </w:t>
      </w:r>
      <w:r w:rsidRPr="00761585">
        <w:rPr>
          <w:i/>
          <w:iCs/>
          <w:lang w:val="de-DE"/>
        </w:rPr>
        <w:t>[Abänderung des französischen und niederländischen Textes von Anlage 1 Buch 1 Teil 6 Kapitel 6.4 Abschnitt 6.4.7 Unterabschnitt 6.4.7.2 Absatz 1 Nr. 2]</w:t>
      </w:r>
    </w:p>
    <w:p w14:paraId="5FE636A1" w14:textId="77777777" w:rsidR="00761585" w:rsidRPr="00761585" w:rsidRDefault="00761585" w:rsidP="001B3593">
      <w:pPr>
        <w:jc w:val="both"/>
        <w:rPr>
          <w:lang w:val="de-DE"/>
        </w:rPr>
      </w:pPr>
    </w:p>
    <w:p w14:paraId="1DCA9A81" w14:textId="77777777" w:rsidR="00761585" w:rsidRPr="00761585" w:rsidRDefault="00761585" w:rsidP="001B3593">
      <w:pPr>
        <w:jc w:val="both"/>
        <w:rPr>
          <w:lang w:val="de-DE"/>
        </w:rPr>
      </w:pPr>
    </w:p>
    <w:p w14:paraId="0095FC71" w14:textId="77777777" w:rsidR="00761585" w:rsidRPr="00761585" w:rsidRDefault="00761585" w:rsidP="001B3593">
      <w:pPr>
        <w:jc w:val="both"/>
        <w:rPr>
          <w:lang w:val="de-DE"/>
        </w:rPr>
      </w:pPr>
      <w:r w:rsidRPr="00761585">
        <w:rPr>
          <w:b/>
          <w:lang w:val="de-DE"/>
        </w:rPr>
        <w:tab/>
        <w:t>Art. 20 -</w:t>
      </w:r>
      <w:r w:rsidRPr="00761585">
        <w:rPr>
          <w:lang w:val="de-DE"/>
        </w:rPr>
        <w:t xml:space="preserve"> </w:t>
      </w:r>
      <w:r w:rsidRPr="00761585">
        <w:rPr>
          <w:i/>
          <w:iCs/>
          <w:lang w:val="de-DE"/>
        </w:rPr>
        <w:t>[Abänderung des niederländischen Textes von Anlage 1 Buch 1 Teil 6 Kapitel 6.5 Abschnitt 6.5.7 Unterabschnitt 6.5.7.2 Punkt b.4 Absatz 2 Buchstabe b]</w:t>
      </w:r>
    </w:p>
    <w:p w14:paraId="150229A9" w14:textId="77777777" w:rsidR="00761585" w:rsidRPr="00761585" w:rsidRDefault="00761585" w:rsidP="001B3593">
      <w:pPr>
        <w:jc w:val="both"/>
        <w:rPr>
          <w:lang w:val="de-DE"/>
        </w:rPr>
      </w:pPr>
    </w:p>
    <w:p w14:paraId="0F04EB20" w14:textId="77777777" w:rsidR="00761585" w:rsidRPr="00761585" w:rsidRDefault="00761585" w:rsidP="001B3593">
      <w:pPr>
        <w:jc w:val="both"/>
        <w:rPr>
          <w:lang w:val="de-DE"/>
        </w:rPr>
      </w:pPr>
    </w:p>
    <w:p w14:paraId="4ABCE87A" w14:textId="77777777" w:rsidR="00761585" w:rsidRPr="00761585" w:rsidRDefault="00761585" w:rsidP="001B3593">
      <w:pPr>
        <w:jc w:val="both"/>
        <w:rPr>
          <w:lang w:val="de-DE"/>
        </w:rPr>
      </w:pPr>
      <w:r w:rsidRPr="00761585">
        <w:rPr>
          <w:b/>
          <w:lang w:val="de-DE"/>
        </w:rPr>
        <w:tab/>
        <w:t xml:space="preserve">Art. 21 - </w:t>
      </w:r>
      <w:r w:rsidRPr="00761585">
        <w:rPr>
          <w:lang w:val="de-DE"/>
        </w:rPr>
        <w:t>In Anlage 1 Buch 1 Teil 6 Kapitel 6.5 Abschnitt 6.5.8 Unterabschnitt 6.5.8.1 desselben Erlasses, eingefügt durch den Königlichen Erlass vom 5. März 2023, werden Nummern 2 und 3 mit folgendem Wortlaut eingefügt:</w:t>
      </w:r>
    </w:p>
    <w:p w14:paraId="4C2F7B35" w14:textId="77777777" w:rsidR="00761585" w:rsidRPr="00761585" w:rsidRDefault="00761585" w:rsidP="001B3593">
      <w:pPr>
        <w:jc w:val="both"/>
        <w:rPr>
          <w:lang w:val="de-DE"/>
        </w:rPr>
      </w:pPr>
    </w:p>
    <w:p w14:paraId="54966B2E" w14:textId="77777777" w:rsidR="00761585" w:rsidRPr="00761585" w:rsidRDefault="00761585" w:rsidP="001B3593">
      <w:pPr>
        <w:jc w:val="both"/>
        <w:rPr>
          <w:b/>
          <w:bCs/>
          <w:lang w:val="de-DE"/>
        </w:rPr>
      </w:pPr>
      <w:r w:rsidRPr="00761585">
        <w:rPr>
          <w:lang w:val="de-DE"/>
        </w:rPr>
        <w:tab/>
        <w:t>"</w:t>
      </w:r>
      <w:r w:rsidRPr="00761585">
        <w:rPr>
          <w:b/>
          <w:bCs/>
          <w:lang w:val="de-DE"/>
        </w:rPr>
        <w:t>2. Steckdosen</w:t>
      </w:r>
    </w:p>
    <w:p w14:paraId="299AB621" w14:textId="77777777" w:rsidR="00761585" w:rsidRPr="00761585" w:rsidRDefault="00761585" w:rsidP="001B3593">
      <w:pPr>
        <w:jc w:val="both"/>
        <w:rPr>
          <w:lang w:val="de-DE"/>
        </w:rPr>
      </w:pPr>
    </w:p>
    <w:p w14:paraId="2F49D17A" w14:textId="77777777" w:rsidR="00761585" w:rsidRPr="00761585" w:rsidRDefault="00761585" w:rsidP="001B3593">
      <w:pPr>
        <w:jc w:val="both"/>
        <w:rPr>
          <w:lang w:val="de-DE"/>
        </w:rPr>
      </w:pPr>
      <w:r w:rsidRPr="00761585">
        <w:rPr>
          <w:lang w:val="de-DE"/>
        </w:rPr>
        <w:tab/>
        <w:t xml:space="preserve">In Abweichung von den Vorschriften von </w:t>
      </w:r>
      <w:r w:rsidRPr="00761585">
        <w:rPr>
          <w:i/>
          <w:iCs/>
          <w:lang w:val="de-DE"/>
        </w:rPr>
        <w:t>Unterabschnitt 5.1.3.1</w:t>
      </w:r>
      <w:r w:rsidRPr="00761585">
        <w:rPr>
          <w:lang w:val="de-DE"/>
        </w:rPr>
        <w:t xml:space="preserve"> und </w:t>
      </w:r>
      <w:r w:rsidRPr="00761585">
        <w:rPr>
          <w:i/>
          <w:iCs/>
          <w:lang w:val="de-DE"/>
        </w:rPr>
        <w:t>Unterabschnitt 5.3.5.2 Buchstabe a</w:t>
      </w:r>
      <w:r w:rsidRPr="00761585">
        <w:rPr>
          <w:lang w:val="de-DE"/>
        </w:rPr>
        <w:t xml:space="preserve"> dürfen Steckdosen, die vor Inkrafttreten von </w:t>
      </w:r>
      <w:r w:rsidRPr="00761585">
        <w:rPr>
          <w:i/>
          <w:iCs/>
          <w:lang w:val="de-DE"/>
        </w:rPr>
        <w:t>Unterabschnitt 6.5.8.1 Nr. 2</w:t>
      </w:r>
      <w:r w:rsidRPr="00761585">
        <w:rPr>
          <w:lang w:val="de-DE"/>
        </w:rPr>
        <w:t xml:space="preserve"> gemäß Buch 1 installiert wurden, in Betrieb bleiben.</w:t>
      </w:r>
    </w:p>
    <w:p w14:paraId="3DF605B8" w14:textId="77777777" w:rsidR="00761585" w:rsidRPr="00761585" w:rsidRDefault="00761585" w:rsidP="001B3593">
      <w:pPr>
        <w:shd w:val="clear" w:color="auto" w:fill="FFFFFF" w:themeFill="background1"/>
        <w:jc w:val="both"/>
        <w:rPr>
          <w:bCs/>
          <w:lang w:val="de-DE"/>
        </w:rPr>
      </w:pPr>
    </w:p>
    <w:p w14:paraId="224639DD" w14:textId="77777777" w:rsidR="00761585" w:rsidRPr="00761585" w:rsidRDefault="00761585" w:rsidP="001B3593">
      <w:pPr>
        <w:pStyle w:val="FOD-normal"/>
        <w:shd w:val="clear" w:color="auto" w:fill="FFFFFF" w:themeFill="background1"/>
        <w:spacing w:before="0"/>
        <w:jc w:val="both"/>
        <w:rPr>
          <w:rFonts w:ascii="Times New Roman" w:hAnsi="Times New Roman" w:cs="Times New Roman"/>
          <w:b/>
          <w:bCs/>
          <w:sz w:val="24"/>
          <w:szCs w:val="24"/>
        </w:rPr>
      </w:pPr>
      <w:r w:rsidRPr="00761585">
        <w:rPr>
          <w:rFonts w:ascii="Times New Roman" w:hAnsi="Times New Roman"/>
          <w:b/>
          <w:sz w:val="24"/>
        </w:rPr>
        <w:tab/>
        <w:t>3. Schutz von Räumlichkeiten mit Badewanne und/oder Dusche</w:t>
      </w:r>
    </w:p>
    <w:p w14:paraId="7B269AD7" w14:textId="77777777" w:rsidR="00761585" w:rsidRPr="00761585" w:rsidRDefault="00761585" w:rsidP="001B3593">
      <w:pPr>
        <w:pStyle w:val="FOD-normal"/>
        <w:shd w:val="clear" w:color="auto" w:fill="FFFFFF" w:themeFill="background1"/>
        <w:spacing w:before="0"/>
        <w:jc w:val="both"/>
        <w:rPr>
          <w:rFonts w:ascii="Times New Roman" w:hAnsi="Times New Roman" w:cs="Times New Roman"/>
          <w:sz w:val="24"/>
          <w:szCs w:val="24"/>
        </w:rPr>
      </w:pPr>
    </w:p>
    <w:p w14:paraId="130F15DB" w14:textId="77777777" w:rsidR="00761585" w:rsidRPr="00761585" w:rsidRDefault="00761585" w:rsidP="001B3593">
      <w:pPr>
        <w:shd w:val="clear" w:color="auto" w:fill="FFFFFF" w:themeFill="background1"/>
        <w:jc w:val="both"/>
        <w:rPr>
          <w:lang w:val="de-DE"/>
        </w:rPr>
      </w:pPr>
      <w:r w:rsidRPr="00761585">
        <w:rPr>
          <w:lang w:val="de-DE"/>
        </w:rPr>
        <w:tab/>
        <w:t>Vorliegende Abweichung ist anwendbar auf:</w:t>
      </w:r>
    </w:p>
    <w:p w14:paraId="44C62DD4" w14:textId="77777777" w:rsidR="00761585" w:rsidRPr="00761585" w:rsidRDefault="00761585" w:rsidP="001B3593">
      <w:pPr>
        <w:shd w:val="clear" w:color="auto" w:fill="FFFFFF" w:themeFill="background1"/>
        <w:jc w:val="both"/>
        <w:rPr>
          <w:lang w:val="de-DE"/>
        </w:rPr>
      </w:pPr>
    </w:p>
    <w:p w14:paraId="01D8EB7F" w14:textId="77777777" w:rsidR="00761585" w:rsidRPr="00761585" w:rsidRDefault="00761585" w:rsidP="001B3593">
      <w:pPr>
        <w:pStyle w:val="FOD-normal"/>
        <w:shd w:val="clear" w:color="auto" w:fill="FFFFFF" w:themeFill="background1"/>
        <w:spacing w:before="0"/>
        <w:jc w:val="both"/>
        <w:rPr>
          <w:rFonts w:ascii="Times New Roman" w:hAnsi="Times New Roman" w:cs="Times New Roman"/>
          <w:sz w:val="24"/>
          <w:szCs w:val="24"/>
        </w:rPr>
      </w:pPr>
      <w:r w:rsidRPr="00761585">
        <w:rPr>
          <w:rFonts w:ascii="Times New Roman" w:hAnsi="Times New Roman"/>
          <w:sz w:val="24"/>
        </w:rPr>
        <w:tab/>
        <w:t xml:space="preserve">1. bestehende elektrische Anlagen von Räumlichkeiten mit Badewanne und/oder Dusche und bestehende hauswirtschaftliche Anlagen mit privatem Schwimmbad, mit deren Errichtung vor Ort vor Inkrafttreten von </w:t>
      </w:r>
      <w:r w:rsidRPr="00761585">
        <w:rPr>
          <w:rFonts w:ascii="Times New Roman" w:hAnsi="Times New Roman"/>
          <w:i/>
          <w:iCs/>
          <w:sz w:val="24"/>
        </w:rPr>
        <w:t>Unterabschnitt 6.5.8.1 Nr. 3</w:t>
      </w:r>
      <w:r w:rsidRPr="00761585">
        <w:rPr>
          <w:rFonts w:ascii="Times New Roman" w:hAnsi="Times New Roman"/>
          <w:sz w:val="24"/>
        </w:rPr>
        <w:t xml:space="preserve"> begonnen wurde,</w:t>
      </w:r>
    </w:p>
    <w:p w14:paraId="79CF1391" w14:textId="77777777" w:rsidR="00761585" w:rsidRPr="00761585" w:rsidRDefault="00761585" w:rsidP="001B3593">
      <w:pPr>
        <w:pStyle w:val="FOD-normal"/>
        <w:shd w:val="clear" w:color="auto" w:fill="FFFFFF" w:themeFill="background1"/>
        <w:spacing w:before="0"/>
        <w:jc w:val="both"/>
        <w:rPr>
          <w:rFonts w:ascii="Times New Roman" w:hAnsi="Times New Roman" w:cs="Times New Roman"/>
          <w:sz w:val="24"/>
          <w:szCs w:val="24"/>
        </w:rPr>
      </w:pPr>
    </w:p>
    <w:p w14:paraId="182E96DE" w14:textId="77777777" w:rsidR="00761585" w:rsidRPr="00761585" w:rsidRDefault="00761585" w:rsidP="001B3593">
      <w:pPr>
        <w:pStyle w:val="FOD-normal"/>
        <w:shd w:val="clear" w:color="auto" w:fill="FFFFFF" w:themeFill="background1"/>
        <w:spacing w:before="0"/>
        <w:jc w:val="both"/>
        <w:rPr>
          <w:rFonts w:ascii="Times New Roman" w:hAnsi="Times New Roman" w:cs="Times New Roman"/>
          <w:sz w:val="24"/>
          <w:szCs w:val="24"/>
        </w:rPr>
      </w:pPr>
      <w:r w:rsidRPr="00761585">
        <w:rPr>
          <w:rFonts w:ascii="Times New Roman" w:hAnsi="Times New Roman"/>
          <w:sz w:val="24"/>
        </w:rPr>
        <w:tab/>
        <w:t xml:space="preserve">2. Räumlichkeiten mit Badewanne und/oder Dusche und bestehende hauswirtschaftliche Anlagen mit privatem Schwimmbad, mit deren Errichtung vor Ort vor Inkrafttreten von </w:t>
      </w:r>
      <w:r w:rsidRPr="00761585">
        <w:rPr>
          <w:rFonts w:ascii="Times New Roman" w:hAnsi="Times New Roman"/>
          <w:i/>
          <w:iCs/>
          <w:sz w:val="24"/>
        </w:rPr>
        <w:t>Unterabschnitt 6.5.8.1 Nr. 3</w:t>
      </w:r>
      <w:r w:rsidRPr="00761585">
        <w:rPr>
          <w:rFonts w:ascii="Times New Roman" w:hAnsi="Times New Roman"/>
          <w:sz w:val="24"/>
        </w:rPr>
        <w:t xml:space="preserve"> begonnen wurde und für die:</w:t>
      </w:r>
    </w:p>
    <w:p w14:paraId="4E5E9080" w14:textId="77777777" w:rsidR="00761585" w:rsidRPr="00761585" w:rsidRDefault="00761585" w:rsidP="001B3593">
      <w:pPr>
        <w:pStyle w:val="FOD-normal"/>
        <w:shd w:val="clear" w:color="auto" w:fill="FFFFFF" w:themeFill="background1"/>
        <w:spacing w:before="0"/>
        <w:jc w:val="both"/>
        <w:rPr>
          <w:rFonts w:ascii="Times New Roman" w:hAnsi="Times New Roman" w:cs="Times New Roman"/>
          <w:sz w:val="24"/>
          <w:szCs w:val="24"/>
        </w:rPr>
      </w:pPr>
    </w:p>
    <w:p w14:paraId="1CDA4DC7" w14:textId="77777777" w:rsidR="00761585" w:rsidRPr="00761585" w:rsidRDefault="00761585" w:rsidP="00761585">
      <w:pPr>
        <w:pStyle w:val="FOD-normal"/>
        <w:numPr>
          <w:ilvl w:val="0"/>
          <w:numId w:val="5"/>
        </w:numPr>
        <w:spacing w:before="0"/>
        <w:ind w:left="1134"/>
        <w:contextualSpacing/>
        <w:jc w:val="both"/>
        <w:rPr>
          <w:rFonts w:ascii="Times New Roman" w:hAnsi="Times New Roman" w:cs="Times New Roman"/>
          <w:sz w:val="24"/>
          <w:szCs w:val="24"/>
        </w:rPr>
      </w:pPr>
      <w:r w:rsidRPr="00761585">
        <w:rPr>
          <w:rFonts w:ascii="Times New Roman" w:hAnsi="Times New Roman"/>
          <w:sz w:val="24"/>
        </w:rPr>
        <w:t>an der elektrischen Anlage unwesentliche Änderungen oder Erweiterungen vorgenommen werden oder</w:t>
      </w:r>
    </w:p>
    <w:p w14:paraId="7DE68582" w14:textId="77777777" w:rsidR="00761585" w:rsidRPr="00761585" w:rsidRDefault="00761585" w:rsidP="001B3593">
      <w:pPr>
        <w:pStyle w:val="FOD-normal"/>
        <w:spacing w:before="0"/>
        <w:ind w:left="1134"/>
        <w:contextualSpacing/>
        <w:jc w:val="both"/>
        <w:rPr>
          <w:rFonts w:ascii="Times New Roman" w:hAnsi="Times New Roman" w:cs="Times New Roman"/>
          <w:sz w:val="24"/>
          <w:szCs w:val="24"/>
        </w:rPr>
      </w:pPr>
    </w:p>
    <w:p w14:paraId="0F9CD19A" w14:textId="77777777" w:rsidR="00761585" w:rsidRPr="00761585" w:rsidRDefault="00761585" w:rsidP="00761585">
      <w:pPr>
        <w:pStyle w:val="FOD-normal"/>
        <w:numPr>
          <w:ilvl w:val="0"/>
          <w:numId w:val="5"/>
        </w:numPr>
        <w:spacing w:before="0"/>
        <w:ind w:left="1134"/>
        <w:contextualSpacing/>
        <w:jc w:val="both"/>
        <w:rPr>
          <w:rFonts w:ascii="Times New Roman" w:hAnsi="Times New Roman" w:cs="Times New Roman"/>
          <w:sz w:val="24"/>
          <w:szCs w:val="24"/>
        </w:rPr>
      </w:pPr>
      <w:r w:rsidRPr="00761585">
        <w:rPr>
          <w:rFonts w:ascii="Times New Roman" w:hAnsi="Times New Roman"/>
          <w:sz w:val="24"/>
        </w:rPr>
        <w:t xml:space="preserve">Änderungen auf die in </w:t>
      </w:r>
      <w:r w:rsidRPr="00761585">
        <w:rPr>
          <w:rFonts w:ascii="Times New Roman" w:hAnsi="Times New Roman"/>
          <w:i/>
          <w:iCs/>
          <w:sz w:val="24"/>
        </w:rPr>
        <w:t>Nr. 3.2</w:t>
      </w:r>
      <w:r w:rsidRPr="00761585">
        <w:rPr>
          <w:rFonts w:ascii="Times New Roman" w:hAnsi="Times New Roman"/>
          <w:sz w:val="24"/>
        </w:rPr>
        <w:t xml:space="preserve"> bestimmten Bereiche oder die elektrische Anlage keine Auswirkungen haben.</w:t>
      </w:r>
    </w:p>
    <w:p w14:paraId="0E21C0B6" w14:textId="77777777" w:rsidR="00761585" w:rsidRPr="00761585" w:rsidRDefault="00761585" w:rsidP="001B3593">
      <w:pPr>
        <w:pStyle w:val="FOD-normal"/>
        <w:spacing w:before="0"/>
        <w:ind w:left="360"/>
        <w:jc w:val="both"/>
        <w:rPr>
          <w:rFonts w:ascii="Times New Roman" w:hAnsi="Times New Roman" w:cs="Times New Roman"/>
          <w:sz w:val="24"/>
          <w:szCs w:val="24"/>
        </w:rPr>
      </w:pPr>
    </w:p>
    <w:p w14:paraId="3FEACFB2" w14:textId="77777777" w:rsidR="00761585" w:rsidRPr="00761585" w:rsidRDefault="00761585" w:rsidP="001B3593">
      <w:pPr>
        <w:jc w:val="both"/>
        <w:rPr>
          <w:lang w:val="de-DE"/>
        </w:rPr>
      </w:pPr>
      <w:r w:rsidRPr="00761585">
        <w:rPr>
          <w:b/>
          <w:lang w:val="de-DE"/>
        </w:rPr>
        <w:tab/>
      </w:r>
      <w:r w:rsidRPr="00761585">
        <w:rPr>
          <w:b/>
          <w:bCs/>
          <w:lang w:val="de-DE"/>
        </w:rPr>
        <w:t>3.1</w:t>
      </w:r>
      <w:r w:rsidRPr="00761585">
        <w:rPr>
          <w:lang w:val="de-DE"/>
        </w:rPr>
        <w:t xml:space="preserve"> In Abweichung von </w:t>
      </w:r>
      <w:r w:rsidRPr="00761585">
        <w:rPr>
          <w:i/>
          <w:iCs/>
          <w:lang w:val="de-DE"/>
        </w:rPr>
        <w:t>Unterabschnitt 7.1.1.1 Absatz 5</w:t>
      </w:r>
      <w:r w:rsidRPr="00761585">
        <w:rPr>
          <w:lang w:val="de-DE"/>
        </w:rPr>
        <w:t xml:space="preserve"> dürfen Räumlichkeiten mit Badewanne und/oder Dusche auf Räumlichkeiten beschränkt werden, die durch die in </w:t>
      </w:r>
      <w:r w:rsidRPr="00761585">
        <w:rPr>
          <w:i/>
          <w:iCs/>
          <w:lang w:val="de-DE"/>
        </w:rPr>
        <w:t>Nr. 3.2</w:t>
      </w:r>
      <w:r w:rsidRPr="00761585">
        <w:rPr>
          <w:lang w:val="de-DE"/>
        </w:rPr>
        <w:t xml:space="preserve"> bestimmten Bereiche begrenzt sind.</w:t>
      </w:r>
    </w:p>
    <w:p w14:paraId="2E2EC7BE" w14:textId="77777777" w:rsidR="00761585" w:rsidRPr="00761585" w:rsidRDefault="00761585" w:rsidP="001B3593">
      <w:pPr>
        <w:jc w:val="both"/>
        <w:rPr>
          <w:lang w:val="de-DE"/>
        </w:rPr>
      </w:pPr>
    </w:p>
    <w:p w14:paraId="53B182F6" w14:textId="77777777" w:rsidR="00761585" w:rsidRPr="00761585" w:rsidRDefault="00761585" w:rsidP="001B3593">
      <w:pPr>
        <w:jc w:val="both"/>
        <w:rPr>
          <w:lang w:val="de-DE"/>
        </w:rPr>
      </w:pPr>
      <w:r w:rsidRPr="00761585">
        <w:rPr>
          <w:b/>
          <w:lang w:val="de-DE"/>
        </w:rPr>
        <w:tab/>
      </w:r>
      <w:r w:rsidRPr="00761585">
        <w:rPr>
          <w:b/>
          <w:bCs/>
          <w:lang w:val="de-DE"/>
        </w:rPr>
        <w:t>3.2</w:t>
      </w:r>
      <w:r w:rsidRPr="00761585">
        <w:rPr>
          <w:lang w:val="de-DE"/>
        </w:rPr>
        <w:t xml:space="preserve"> In Abweichung von </w:t>
      </w:r>
      <w:r w:rsidRPr="00761585">
        <w:rPr>
          <w:i/>
          <w:iCs/>
          <w:lang w:val="de-DE"/>
        </w:rPr>
        <w:t>Abschnitt 7.1.3</w:t>
      </w:r>
      <w:r w:rsidRPr="00761585">
        <w:rPr>
          <w:lang w:val="de-DE"/>
        </w:rPr>
        <w:t xml:space="preserve"> dürfen nachstehende Bereiche und das Vorhandensein von festen Wänden oder beweglichen Wandelementen für die Begrenzung von Räumlichkeiten mit Badewanne und/oder Dusche berücksichtigt werden:</w:t>
      </w:r>
    </w:p>
    <w:p w14:paraId="5BFA0762" w14:textId="77777777" w:rsidR="00761585" w:rsidRPr="00761585" w:rsidRDefault="00761585" w:rsidP="001B3593">
      <w:pPr>
        <w:jc w:val="both"/>
        <w:rPr>
          <w:lang w:val="de-DE"/>
        </w:rPr>
      </w:pPr>
    </w:p>
    <w:p w14:paraId="21FA29A6" w14:textId="77777777" w:rsidR="00761585" w:rsidRPr="00761585" w:rsidRDefault="00761585" w:rsidP="001B3593">
      <w:pPr>
        <w:jc w:val="both"/>
        <w:rPr>
          <w:lang w:val="de-DE"/>
        </w:rPr>
      </w:pPr>
      <w:r w:rsidRPr="00761585">
        <w:rPr>
          <w:b/>
          <w:lang w:val="de-DE"/>
        </w:rPr>
        <w:tab/>
        <w:t>a) Bereich 0</w:t>
      </w:r>
      <w:r w:rsidRPr="00761585">
        <w:rPr>
          <w:lang w:val="de-DE"/>
        </w:rPr>
        <w:t>: Innenraum der Bade- oder Duschwanne.</w:t>
      </w:r>
    </w:p>
    <w:p w14:paraId="151C8020" w14:textId="77777777" w:rsidR="00761585" w:rsidRPr="00761585" w:rsidRDefault="00761585" w:rsidP="001B3593">
      <w:pPr>
        <w:jc w:val="both"/>
        <w:rPr>
          <w:lang w:val="de-DE"/>
        </w:rPr>
      </w:pPr>
    </w:p>
    <w:p w14:paraId="016C15A9" w14:textId="77777777" w:rsidR="00761585" w:rsidRPr="00761585" w:rsidRDefault="00761585" w:rsidP="001B3593">
      <w:pPr>
        <w:jc w:val="both"/>
        <w:rPr>
          <w:lang w:val="de-DE"/>
        </w:rPr>
      </w:pPr>
      <w:r w:rsidRPr="00761585">
        <w:rPr>
          <w:lang w:val="de-DE"/>
        </w:rPr>
        <w:tab/>
        <w:t>Für Räumlichkeiten mit mehreren gemeinschaftlichen Duschen ohne Zwischenwände entspricht Bereich 0 dem Bereich wie weiter oben beschrieben, wobei die Duschwanne oder das, was als solche dient, durch den Abflussbereich des Duschwassers bestimmt wird.</w:t>
      </w:r>
    </w:p>
    <w:p w14:paraId="2A879331" w14:textId="77777777" w:rsidR="00761585" w:rsidRPr="00761585" w:rsidRDefault="00761585" w:rsidP="001B3593">
      <w:pPr>
        <w:shd w:val="clear" w:color="auto" w:fill="FFFFFF" w:themeFill="background1"/>
        <w:jc w:val="both"/>
        <w:rPr>
          <w:lang w:val="de-DE"/>
        </w:rPr>
      </w:pPr>
    </w:p>
    <w:p w14:paraId="2E268B61" w14:textId="77777777" w:rsidR="00761585" w:rsidRPr="00761585" w:rsidRDefault="00761585" w:rsidP="001B3593">
      <w:pPr>
        <w:shd w:val="clear" w:color="auto" w:fill="FFFFFF" w:themeFill="background1"/>
        <w:jc w:val="both"/>
        <w:rPr>
          <w:lang w:val="de-DE"/>
        </w:rPr>
      </w:pPr>
      <w:r w:rsidRPr="00761585">
        <w:rPr>
          <w:b/>
          <w:lang w:val="de-DE"/>
        </w:rPr>
        <w:tab/>
      </w:r>
      <w:r w:rsidRPr="00761585">
        <w:rPr>
          <w:b/>
          <w:bCs/>
          <w:lang w:val="de-DE"/>
        </w:rPr>
        <w:t>b) Bereich 1</w:t>
      </w:r>
      <w:r w:rsidRPr="00761585">
        <w:rPr>
          <w:lang w:val="de-DE"/>
        </w:rPr>
        <w:t>: Bereich nach Abzug von Bereich 0 wie weiter oben beschrieben und gegebenenfalls Bereich 1</w:t>
      </w:r>
      <w:r w:rsidRPr="00761585">
        <w:rPr>
          <w:i/>
          <w:iCs/>
          <w:lang w:val="de-DE"/>
        </w:rPr>
        <w:t>bis</w:t>
      </w:r>
      <w:r w:rsidRPr="00761585">
        <w:rPr>
          <w:lang w:val="de-DE"/>
        </w:rPr>
        <w:t xml:space="preserve"> wie weiter unten beschrieben, der begrenzt ist durch die senkrechte Oberfläche am Rand der Bade- bzw. Duschwanne, unten durch die waagerechte Fläche des die Bade- bzw. Duschwanne umgebenden Fußbodens und oben durch die waagerechte Fläche, die sich 2,25 m über der vorerwähnten waagerechten Fläche befindet. Befindet sich der Boden der Bade- bzw. Duschwanne allerdings mehr als 0,15 m über dem Fußboden, wird die Höhe der oberen waagerechten Fläche vom Boden der Bade- bzw. Duschwanne aus gemessen. Im Falle </w:t>
      </w:r>
      <w:r w:rsidRPr="00761585">
        <w:rPr>
          <w:lang w:val="de-DE"/>
        </w:rPr>
        <w:lastRenderedPageBreak/>
        <w:t>einer Dusche ohne Wanne wird Letztere durch einen Kreis am Boden mit einem Durchmesser von 0,60 m ersetzt, dessen Mitte sich in einer Linie mit dem Duschkopf befindet, wenn dieser an seiner Halterung befestigt ist.</w:t>
      </w:r>
    </w:p>
    <w:p w14:paraId="17BDDFA5" w14:textId="77777777" w:rsidR="00761585" w:rsidRPr="00761585" w:rsidRDefault="00761585" w:rsidP="001B3593">
      <w:pPr>
        <w:shd w:val="clear" w:color="auto" w:fill="FFFFFF" w:themeFill="background1"/>
        <w:jc w:val="both"/>
        <w:rPr>
          <w:lang w:val="de-DE"/>
        </w:rPr>
      </w:pPr>
    </w:p>
    <w:p w14:paraId="6A397F23" w14:textId="77777777" w:rsidR="00761585" w:rsidRPr="00761585" w:rsidRDefault="00761585" w:rsidP="001B3593">
      <w:pPr>
        <w:jc w:val="both"/>
        <w:rPr>
          <w:lang w:val="de-DE"/>
        </w:rPr>
      </w:pPr>
      <w:r w:rsidRPr="00761585">
        <w:rPr>
          <w:lang w:val="de-DE"/>
        </w:rPr>
        <w:tab/>
        <w:t>Für Räumlichkeiten mit mehreren gemeinschaftlichen Duschen ohne Zwischenwände entspricht Bereich 1 dem Bereich wie weiter oben beschrieben, wobei die Duschwanne oder das, was als solche dient, durch den Abflussbereich des Duschwassers bestimmt wird.</w:t>
      </w:r>
    </w:p>
    <w:p w14:paraId="3ACF6122" w14:textId="77777777" w:rsidR="00761585" w:rsidRPr="00761585" w:rsidRDefault="00761585" w:rsidP="001B3593">
      <w:pPr>
        <w:jc w:val="both"/>
        <w:rPr>
          <w:lang w:val="de-DE"/>
        </w:rPr>
      </w:pPr>
    </w:p>
    <w:p w14:paraId="40CE1770" w14:textId="77777777" w:rsidR="00761585" w:rsidRPr="00761585" w:rsidRDefault="00761585" w:rsidP="001B3593">
      <w:pPr>
        <w:jc w:val="both"/>
        <w:rPr>
          <w:lang w:val="de-DE"/>
        </w:rPr>
      </w:pPr>
      <w:r w:rsidRPr="00761585">
        <w:rPr>
          <w:b/>
          <w:lang w:val="de-DE"/>
        </w:rPr>
        <w:tab/>
      </w:r>
      <w:r w:rsidRPr="00761585">
        <w:rPr>
          <w:b/>
          <w:bCs/>
          <w:lang w:val="de-DE"/>
        </w:rPr>
        <w:t>c) Bereich 1</w:t>
      </w:r>
      <w:r w:rsidRPr="00761585">
        <w:rPr>
          <w:b/>
          <w:bCs/>
          <w:i/>
          <w:iCs/>
          <w:lang w:val="de-DE"/>
        </w:rPr>
        <w:t>bis</w:t>
      </w:r>
      <w:r w:rsidRPr="00761585">
        <w:rPr>
          <w:lang w:val="de-DE"/>
        </w:rPr>
        <w:t>: Bereich, der begrenzt ist durch die Außenwand der Badewanne und eine feste Struktur, die an den Badewannenrand anschließt und bis zum Boden reicht.</w:t>
      </w:r>
    </w:p>
    <w:p w14:paraId="3D660578" w14:textId="77777777" w:rsidR="00761585" w:rsidRPr="00761585" w:rsidRDefault="00761585" w:rsidP="001B3593">
      <w:pPr>
        <w:jc w:val="both"/>
        <w:rPr>
          <w:lang w:val="de-DE"/>
        </w:rPr>
      </w:pPr>
    </w:p>
    <w:p w14:paraId="0DECA802" w14:textId="77777777" w:rsidR="00761585" w:rsidRPr="00761585" w:rsidRDefault="00761585" w:rsidP="001B3593">
      <w:pPr>
        <w:jc w:val="both"/>
        <w:rPr>
          <w:lang w:val="de-DE"/>
        </w:rPr>
      </w:pPr>
      <w:r w:rsidRPr="00761585">
        <w:rPr>
          <w:b/>
          <w:lang w:val="de-DE"/>
        </w:rPr>
        <w:tab/>
      </w:r>
      <w:r w:rsidRPr="00761585">
        <w:rPr>
          <w:b/>
          <w:bCs/>
          <w:lang w:val="de-DE"/>
        </w:rPr>
        <w:t>d) </w:t>
      </w:r>
      <w:r w:rsidRPr="00761585">
        <w:rPr>
          <w:b/>
          <w:lang w:val="de-DE"/>
        </w:rPr>
        <w:t>Bereich 2</w:t>
      </w:r>
      <w:r w:rsidRPr="00761585">
        <w:rPr>
          <w:lang w:val="de-DE"/>
        </w:rPr>
        <w:t>: Bereich außerhalb von Bereich 1 und gegebenenfalls Bereich 1</w:t>
      </w:r>
      <w:r w:rsidRPr="00761585">
        <w:rPr>
          <w:i/>
          <w:iCs/>
          <w:lang w:val="de-DE"/>
        </w:rPr>
        <w:t>bis</w:t>
      </w:r>
      <w:r w:rsidRPr="00761585">
        <w:rPr>
          <w:lang w:val="de-DE"/>
        </w:rPr>
        <w:t>, der begrenzt ist durch die senkrechte Fläche in einem Abstand von 0,60 m zur Grenze von Bereich 1 und durch dieselben waagerechten Flächen wie für Bereich 1 bestimmt.</w:t>
      </w:r>
    </w:p>
    <w:p w14:paraId="4AF61F48" w14:textId="77777777" w:rsidR="00761585" w:rsidRPr="00761585" w:rsidRDefault="00761585" w:rsidP="001B3593">
      <w:pPr>
        <w:jc w:val="both"/>
        <w:rPr>
          <w:lang w:val="de-DE"/>
        </w:rPr>
      </w:pPr>
    </w:p>
    <w:p w14:paraId="5F1ADCBB" w14:textId="77777777" w:rsidR="00761585" w:rsidRPr="00761585" w:rsidRDefault="00761585" w:rsidP="001B3593">
      <w:pPr>
        <w:jc w:val="both"/>
        <w:rPr>
          <w:lang w:val="de-DE"/>
        </w:rPr>
      </w:pPr>
      <w:r w:rsidRPr="00761585">
        <w:rPr>
          <w:lang w:val="de-DE"/>
        </w:rPr>
        <w:tab/>
        <w:t>Für Räumlichkeiten mit einzelnen Duschen ohne individuellen Umkleidebereich entspricht Bereich 2 dem Bereich außerhalb von Bereich 0 und Bereich 1, der begrenzt ist durch die senkrechte Fläche in einem Abstand von 3 m zur Grenze von Bereich 0 und Bereich 1 und durch dieselben waagerechten Flächen wie für Bereich 1 bestimmt.</w:t>
      </w:r>
    </w:p>
    <w:p w14:paraId="2492C807" w14:textId="77777777" w:rsidR="00761585" w:rsidRPr="00761585" w:rsidRDefault="00761585" w:rsidP="001B3593">
      <w:pPr>
        <w:shd w:val="clear" w:color="auto" w:fill="FFFFFF" w:themeFill="background1"/>
        <w:jc w:val="both"/>
        <w:rPr>
          <w:lang w:val="de-DE"/>
        </w:rPr>
      </w:pPr>
    </w:p>
    <w:p w14:paraId="2E108312" w14:textId="77777777" w:rsidR="00761585" w:rsidRPr="00761585" w:rsidRDefault="00761585" w:rsidP="001B3593">
      <w:pPr>
        <w:shd w:val="clear" w:color="auto" w:fill="FFFFFF" w:themeFill="background1"/>
        <w:jc w:val="both"/>
        <w:rPr>
          <w:lang w:val="de-DE"/>
        </w:rPr>
      </w:pPr>
      <w:r w:rsidRPr="00761585">
        <w:rPr>
          <w:lang w:val="de-DE"/>
        </w:rPr>
        <w:tab/>
        <w:t>Für Räumlichkeiten mit mehreren gemeinschaftlichen Duschen ohne Zwischenwände entspricht Bereich 2 dem Bereich außerhalb von Bereich 0 und Bereich 1, der begrenzt ist durch die senkrechte Fläche in einem Abstand von 3 m zur Grenze von Bereich 0 und Bereich 1 und durch dieselben waagerechten Flächen wie für Bereich 1 bestimmt.</w:t>
      </w:r>
    </w:p>
    <w:p w14:paraId="4A810ACD" w14:textId="77777777" w:rsidR="00761585" w:rsidRPr="00761585" w:rsidRDefault="00761585" w:rsidP="001B3593">
      <w:pPr>
        <w:shd w:val="clear" w:color="auto" w:fill="FFFFFF" w:themeFill="background1"/>
        <w:jc w:val="both"/>
        <w:rPr>
          <w:lang w:val="de-DE"/>
        </w:rPr>
      </w:pPr>
    </w:p>
    <w:p w14:paraId="53883C54" w14:textId="77777777" w:rsidR="00761585" w:rsidRPr="00761585" w:rsidRDefault="00761585" w:rsidP="001B3593">
      <w:pPr>
        <w:shd w:val="clear" w:color="auto" w:fill="FFFFFF" w:themeFill="background1"/>
        <w:jc w:val="both"/>
        <w:rPr>
          <w:lang w:val="de-DE"/>
        </w:rPr>
      </w:pPr>
      <w:r w:rsidRPr="00761585">
        <w:rPr>
          <w:b/>
          <w:lang w:val="de-DE"/>
        </w:rPr>
        <w:tab/>
      </w:r>
      <w:r w:rsidRPr="00761585">
        <w:rPr>
          <w:b/>
          <w:bCs/>
          <w:lang w:val="de-DE"/>
        </w:rPr>
        <w:t>e) </w:t>
      </w:r>
      <w:r w:rsidRPr="00761585">
        <w:rPr>
          <w:b/>
          <w:lang w:val="de-DE"/>
        </w:rPr>
        <w:t>Bereich 3</w:t>
      </w:r>
      <w:r w:rsidRPr="00761585">
        <w:rPr>
          <w:lang w:val="de-DE"/>
        </w:rPr>
        <w:t>: Bereich außerhalb von Bereich 2, beschränkt auf die Räumlichkeit, in der sich die Badewanne oder Dusche befindet, der begrenzt ist durch die senkrechte Fläche in einem Abstand von 2,40 m zu Bereich 2 und durch dieselben waagerechten Flächen wie für Bereich 1 bestimmt.</w:t>
      </w:r>
    </w:p>
    <w:p w14:paraId="2C7F44E6" w14:textId="77777777" w:rsidR="00761585" w:rsidRPr="00761585" w:rsidRDefault="00761585" w:rsidP="001B3593">
      <w:pPr>
        <w:shd w:val="clear" w:color="auto" w:fill="FFFFFF" w:themeFill="background1"/>
        <w:jc w:val="both"/>
        <w:rPr>
          <w:lang w:val="de-DE"/>
        </w:rPr>
      </w:pPr>
    </w:p>
    <w:p w14:paraId="2982F1FD" w14:textId="77777777" w:rsidR="00761585" w:rsidRPr="00761585" w:rsidRDefault="00761585" w:rsidP="001B3593">
      <w:pPr>
        <w:shd w:val="clear" w:color="auto" w:fill="FFFFFF" w:themeFill="background1"/>
        <w:jc w:val="both"/>
        <w:rPr>
          <w:lang w:val="de-DE"/>
        </w:rPr>
      </w:pPr>
      <w:r w:rsidRPr="00761585">
        <w:rPr>
          <w:lang w:val="de-DE"/>
        </w:rPr>
        <w:tab/>
        <w:t>Für Räumlichkeiten mit mehreren einzelnen Duschen, die die eigentliche Dusche und gegebenenfalls einen angrenzenden, teilweise abgetrennten individuellen Umkleidebereich umfassen, entspricht Bereich 3 dem Bereich außerhalb von Bereich 2, der begrenzt ist durch die senkrechte Fläche, die durch die Wände der Räumlichkeit gebildet wird, und durch dieselben waagerechten Flächen wie für Bereich 1 bestimmt.</w:t>
      </w:r>
    </w:p>
    <w:p w14:paraId="1F8A46DC" w14:textId="77777777" w:rsidR="00761585" w:rsidRPr="00761585" w:rsidRDefault="00761585" w:rsidP="001B3593">
      <w:pPr>
        <w:shd w:val="clear" w:color="auto" w:fill="FFFFFF" w:themeFill="background1"/>
        <w:jc w:val="both"/>
        <w:rPr>
          <w:lang w:val="de-DE"/>
        </w:rPr>
      </w:pPr>
    </w:p>
    <w:p w14:paraId="16CD387F" w14:textId="77777777" w:rsidR="00761585" w:rsidRPr="00761585" w:rsidRDefault="00761585" w:rsidP="001B3593">
      <w:pPr>
        <w:shd w:val="clear" w:color="auto" w:fill="FFFFFF" w:themeFill="background1"/>
        <w:jc w:val="both"/>
        <w:rPr>
          <w:lang w:val="de-DE"/>
        </w:rPr>
      </w:pPr>
      <w:r w:rsidRPr="00761585">
        <w:rPr>
          <w:lang w:val="de-DE"/>
        </w:rPr>
        <w:tab/>
        <w:t>Für Räumlichkeiten mit mehreren gemeinschaftlichen Duschen ohne Zwischenwände entspricht Bereich 3 dem Bereich außerhalb von Bereich 2, der begrenzt ist durch die senkrechte Fläche, die durch die Wände der Räumlichkeit gebildet wird, und durch dieselben waagerechten Flächen wie für Bereich 1 bestimmt.</w:t>
      </w:r>
    </w:p>
    <w:p w14:paraId="59FD1A0E" w14:textId="77777777" w:rsidR="00761585" w:rsidRPr="00761585" w:rsidRDefault="00761585" w:rsidP="001B3593">
      <w:pPr>
        <w:jc w:val="both"/>
        <w:rPr>
          <w:lang w:val="de-DE"/>
        </w:rPr>
      </w:pPr>
    </w:p>
    <w:p w14:paraId="5DDD7495" w14:textId="77777777" w:rsidR="00761585" w:rsidRPr="00761585" w:rsidRDefault="00761585" w:rsidP="001B3593">
      <w:pPr>
        <w:jc w:val="both"/>
        <w:rPr>
          <w:lang w:val="de-DE"/>
        </w:rPr>
      </w:pPr>
      <w:r w:rsidRPr="00761585">
        <w:rPr>
          <w:lang w:val="de-DE"/>
        </w:rPr>
        <w:tab/>
      </w:r>
      <w:r w:rsidRPr="00761585">
        <w:rPr>
          <w:b/>
          <w:bCs/>
          <w:lang w:val="de-DE"/>
        </w:rPr>
        <w:t>3.3</w:t>
      </w:r>
      <w:r w:rsidRPr="00761585">
        <w:rPr>
          <w:lang w:val="de-DE"/>
        </w:rPr>
        <w:t xml:space="preserve"> In Abweichung von </w:t>
      </w:r>
      <w:r w:rsidRPr="00761585">
        <w:rPr>
          <w:i/>
          <w:iCs/>
          <w:lang w:val="de-DE"/>
        </w:rPr>
        <w:t>Unterabschnitt 7.1.4.2 Buchstabe b</w:t>
      </w:r>
      <w:r w:rsidRPr="00761585">
        <w:rPr>
          <w:lang w:val="de-DE"/>
        </w:rPr>
        <w:t xml:space="preserve"> dürfen Endstromkreise, die mehrere Verbrauchsgeräte versorgen und durch elektrische Schutztrennung der Stromkreise geschützt werden, in Betrieb bleiben.</w:t>
      </w:r>
    </w:p>
    <w:p w14:paraId="13CE6EBE" w14:textId="77777777" w:rsidR="00761585" w:rsidRPr="00761585" w:rsidRDefault="00761585" w:rsidP="001B3593">
      <w:pPr>
        <w:jc w:val="both"/>
        <w:rPr>
          <w:lang w:val="de-DE"/>
        </w:rPr>
      </w:pPr>
    </w:p>
    <w:p w14:paraId="717B371A" w14:textId="77777777" w:rsidR="00761585" w:rsidRPr="00761585" w:rsidRDefault="00761585" w:rsidP="001B3593">
      <w:pPr>
        <w:jc w:val="both"/>
        <w:rPr>
          <w:lang w:val="de-DE"/>
        </w:rPr>
      </w:pPr>
      <w:r w:rsidRPr="00761585">
        <w:rPr>
          <w:b/>
          <w:lang w:val="de-DE"/>
        </w:rPr>
        <w:tab/>
      </w:r>
      <w:r w:rsidRPr="00761585">
        <w:rPr>
          <w:b/>
          <w:bCs/>
          <w:lang w:val="de-DE"/>
        </w:rPr>
        <w:t>3.4</w:t>
      </w:r>
      <w:r w:rsidRPr="00761585">
        <w:rPr>
          <w:lang w:val="de-DE"/>
        </w:rPr>
        <w:t xml:space="preserve"> In Abweichung von </w:t>
      </w:r>
      <w:r w:rsidRPr="00761585">
        <w:rPr>
          <w:i/>
          <w:iCs/>
          <w:lang w:val="de-DE"/>
        </w:rPr>
        <w:t>Unterabschnitt 7.1.4.4</w:t>
      </w:r>
      <w:r w:rsidRPr="00761585">
        <w:rPr>
          <w:lang w:val="de-DE"/>
        </w:rPr>
        <w:t xml:space="preserve"> darf eine zusätzliche Potentialausgleichsverbindung, die nicht alle Körper der elektrischen Betriebsmittel mit den gleichzeitig berührbaren fremden leitfähigen Teilen, die sich in den Bereichen 0, 1, 1</w:t>
      </w:r>
      <w:r w:rsidRPr="00761585">
        <w:rPr>
          <w:i/>
          <w:iCs/>
          <w:lang w:val="de-DE"/>
        </w:rPr>
        <w:t>bis</w:t>
      </w:r>
      <w:r w:rsidRPr="00761585">
        <w:rPr>
          <w:lang w:val="de-DE"/>
        </w:rPr>
        <w:t xml:space="preserve">, 2 und 3 wie in </w:t>
      </w:r>
      <w:r w:rsidRPr="00761585">
        <w:rPr>
          <w:i/>
          <w:iCs/>
          <w:lang w:val="de-DE"/>
        </w:rPr>
        <w:t>Nr. 3.2</w:t>
      </w:r>
      <w:r w:rsidRPr="00761585">
        <w:rPr>
          <w:lang w:val="de-DE"/>
        </w:rPr>
        <w:t xml:space="preserve"> bestimmt befinden, örtlich verbindet, in Betrieb bleiben.</w:t>
      </w:r>
    </w:p>
    <w:p w14:paraId="1EFDD69C" w14:textId="77777777" w:rsidR="00761585" w:rsidRPr="00761585" w:rsidRDefault="00761585" w:rsidP="001B3593">
      <w:pPr>
        <w:widowControl w:val="0"/>
        <w:jc w:val="both"/>
        <w:rPr>
          <w:lang w:val="de-DE"/>
        </w:rPr>
      </w:pPr>
    </w:p>
    <w:p w14:paraId="0B1EE362" w14:textId="77777777" w:rsidR="00761585" w:rsidRPr="00761585" w:rsidRDefault="00761585" w:rsidP="001B3593">
      <w:pPr>
        <w:widowControl w:val="0"/>
        <w:jc w:val="both"/>
        <w:rPr>
          <w:lang w:val="de-DE"/>
        </w:rPr>
      </w:pPr>
      <w:r w:rsidRPr="00761585">
        <w:rPr>
          <w:b/>
          <w:lang w:val="de-DE"/>
        </w:rPr>
        <w:lastRenderedPageBreak/>
        <w:tab/>
      </w:r>
      <w:r w:rsidRPr="00761585">
        <w:rPr>
          <w:b/>
          <w:bCs/>
          <w:lang w:val="de-DE"/>
        </w:rPr>
        <w:t>3.5</w:t>
      </w:r>
      <w:r w:rsidRPr="00761585">
        <w:rPr>
          <w:lang w:val="de-DE"/>
        </w:rPr>
        <w:t xml:space="preserve"> In Abweichung von </w:t>
      </w:r>
      <w:r w:rsidRPr="00761585">
        <w:rPr>
          <w:i/>
          <w:iCs/>
          <w:lang w:val="de-DE"/>
        </w:rPr>
        <w:t>Unterabschnitt 7.1.5.2</w:t>
      </w:r>
      <w:r w:rsidRPr="00761585">
        <w:rPr>
          <w:lang w:val="de-DE"/>
        </w:rPr>
        <w:t xml:space="preserve"> dürfen in Betrieb bleiben:</w:t>
      </w:r>
    </w:p>
    <w:p w14:paraId="3B05EFBB" w14:textId="77777777" w:rsidR="00761585" w:rsidRPr="00761585" w:rsidRDefault="00761585" w:rsidP="001B3593">
      <w:pPr>
        <w:widowControl w:val="0"/>
        <w:jc w:val="both"/>
        <w:rPr>
          <w:lang w:val="de-DE"/>
        </w:rPr>
      </w:pPr>
    </w:p>
    <w:p w14:paraId="6DCABD8F" w14:textId="77777777" w:rsidR="00761585" w:rsidRPr="00761585" w:rsidRDefault="00761585" w:rsidP="00761585">
      <w:pPr>
        <w:pStyle w:val="Paragraphedeliste"/>
        <w:widowControl w:val="0"/>
        <w:numPr>
          <w:ilvl w:val="0"/>
          <w:numId w:val="8"/>
        </w:numPr>
        <w:spacing w:after="0" w:line="240" w:lineRule="auto"/>
        <w:ind w:left="1134"/>
        <w:jc w:val="both"/>
        <w:rPr>
          <w:rFonts w:ascii="Times New Roman" w:hAnsi="Times New Roman" w:cs="Times New Roman"/>
          <w:sz w:val="24"/>
          <w:szCs w:val="24"/>
        </w:rPr>
      </w:pPr>
      <w:r w:rsidRPr="00761585">
        <w:rPr>
          <w:rFonts w:ascii="Times New Roman" w:hAnsi="Times New Roman"/>
          <w:sz w:val="24"/>
        </w:rPr>
        <w:t xml:space="preserve">im Bereich 0 wie in </w:t>
      </w:r>
      <w:r w:rsidRPr="00761585">
        <w:rPr>
          <w:rFonts w:ascii="Times New Roman" w:hAnsi="Times New Roman"/>
          <w:i/>
          <w:iCs/>
          <w:sz w:val="24"/>
        </w:rPr>
        <w:t>Nr. 3.2</w:t>
      </w:r>
      <w:r w:rsidRPr="00761585">
        <w:rPr>
          <w:rFonts w:ascii="Times New Roman" w:hAnsi="Times New Roman"/>
          <w:sz w:val="24"/>
        </w:rPr>
        <w:t xml:space="preserve"> bestimmt: elektrische Betriebsmittel wie in </w:t>
      </w:r>
      <w:r w:rsidRPr="00761585">
        <w:rPr>
          <w:rFonts w:ascii="Times New Roman" w:hAnsi="Times New Roman"/>
          <w:i/>
          <w:iCs/>
          <w:sz w:val="24"/>
        </w:rPr>
        <w:t>Unterabschnitt 7.1.5.2 Buchstabe b</w:t>
      </w:r>
      <w:r w:rsidRPr="00761585">
        <w:rPr>
          <w:rFonts w:ascii="Times New Roman" w:hAnsi="Times New Roman"/>
          <w:sz w:val="24"/>
        </w:rPr>
        <w:t xml:space="preserve"> erwähnt und Steuerungseinrichtungen und Beleuchtungsgeräte, die über SELV versorgt werden (IPX7: 12 V Wechselstrom, 18 V Gleichstrom mit Welligkeit und 30 V Gleichstrom ohne Welligkeit und IP00: 6 V Wechselstrom, 12 V Gleichstrom mit Welligkeit und 20 V Gleichstrom ohne Welligkeit),</w:t>
      </w:r>
    </w:p>
    <w:p w14:paraId="15D714FB" w14:textId="77777777" w:rsidR="00761585" w:rsidRPr="00761585" w:rsidRDefault="00761585" w:rsidP="001B3593">
      <w:pPr>
        <w:widowControl w:val="0"/>
        <w:ind w:left="1134"/>
        <w:jc w:val="both"/>
        <w:rPr>
          <w:lang w:val="de-DE"/>
        </w:rPr>
      </w:pPr>
    </w:p>
    <w:p w14:paraId="774CA8BD" w14:textId="77777777" w:rsidR="00761585" w:rsidRPr="00761585" w:rsidRDefault="00761585" w:rsidP="00761585">
      <w:pPr>
        <w:pStyle w:val="Paragraphedeliste"/>
        <w:numPr>
          <w:ilvl w:val="0"/>
          <w:numId w:val="8"/>
        </w:numPr>
        <w:spacing w:after="0" w:line="240" w:lineRule="auto"/>
        <w:ind w:left="1134" w:hanging="357"/>
        <w:contextualSpacing w:val="0"/>
        <w:jc w:val="both"/>
        <w:rPr>
          <w:rFonts w:ascii="Times New Roman" w:hAnsi="Times New Roman" w:cs="Times New Roman"/>
          <w:sz w:val="24"/>
          <w:szCs w:val="24"/>
        </w:rPr>
      </w:pPr>
      <w:r w:rsidRPr="00761585">
        <w:rPr>
          <w:rFonts w:ascii="Times New Roman" w:hAnsi="Times New Roman"/>
          <w:sz w:val="24"/>
        </w:rPr>
        <w:t xml:space="preserve">im Bereich 1 wie in </w:t>
      </w:r>
      <w:r w:rsidRPr="00761585">
        <w:rPr>
          <w:rFonts w:ascii="Times New Roman" w:hAnsi="Times New Roman"/>
          <w:i/>
          <w:iCs/>
          <w:sz w:val="24"/>
        </w:rPr>
        <w:t>Nr. 3.2</w:t>
      </w:r>
      <w:r w:rsidRPr="00761585">
        <w:rPr>
          <w:rFonts w:ascii="Times New Roman" w:hAnsi="Times New Roman"/>
          <w:sz w:val="24"/>
        </w:rPr>
        <w:t xml:space="preserve"> bestimmt: elektrische Betriebsmittel wie in </w:t>
      </w:r>
      <w:r w:rsidRPr="00761585">
        <w:rPr>
          <w:rFonts w:ascii="Times New Roman" w:hAnsi="Times New Roman"/>
          <w:i/>
          <w:iCs/>
          <w:sz w:val="24"/>
        </w:rPr>
        <w:t>Unterabschnitt 7.1.5.2 Buchstabe c</w:t>
      </w:r>
      <w:r w:rsidRPr="00761585">
        <w:rPr>
          <w:rFonts w:ascii="Times New Roman" w:hAnsi="Times New Roman"/>
          <w:sz w:val="24"/>
        </w:rPr>
        <w:t xml:space="preserve"> erwähnt und Warmwasserbereiter mit festem Standplatz, die mit Niederspannung versorgt werden,</w:t>
      </w:r>
    </w:p>
    <w:p w14:paraId="52F24668" w14:textId="77777777" w:rsidR="00761585" w:rsidRPr="00761585" w:rsidRDefault="00761585" w:rsidP="001B3593">
      <w:pPr>
        <w:ind w:left="1134"/>
        <w:jc w:val="both"/>
        <w:rPr>
          <w:lang w:val="de-DE"/>
        </w:rPr>
      </w:pPr>
    </w:p>
    <w:p w14:paraId="3383E56A" w14:textId="77777777" w:rsidR="00761585" w:rsidRPr="00761585" w:rsidRDefault="00761585" w:rsidP="00761585">
      <w:pPr>
        <w:pStyle w:val="Paragraphedeliste"/>
        <w:numPr>
          <w:ilvl w:val="0"/>
          <w:numId w:val="8"/>
        </w:numPr>
        <w:spacing w:after="0" w:line="240" w:lineRule="auto"/>
        <w:ind w:left="1134"/>
        <w:jc w:val="both"/>
        <w:rPr>
          <w:rFonts w:ascii="Times New Roman" w:hAnsi="Times New Roman" w:cs="Times New Roman"/>
          <w:sz w:val="24"/>
          <w:szCs w:val="24"/>
        </w:rPr>
      </w:pPr>
      <w:r w:rsidRPr="00761585">
        <w:rPr>
          <w:rFonts w:ascii="Times New Roman" w:hAnsi="Times New Roman"/>
          <w:sz w:val="24"/>
        </w:rPr>
        <w:t xml:space="preserve">im Bereich 2 wie in </w:t>
      </w:r>
      <w:r w:rsidRPr="00761585">
        <w:rPr>
          <w:rFonts w:ascii="Times New Roman" w:hAnsi="Times New Roman"/>
          <w:i/>
          <w:iCs/>
          <w:sz w:val="24"/>
        </w:rPr>
        <w:t>Nr. 3.2</w:t>
      </w:r>
      <w:r w:rsidRPr="00761585">
        <w:rPr>
          <w:rFonts w:ascii="Times New Roman" w:hAnsi="Times New Roman"/>
          <w:sz w:val="24"/>
        </w:rPr>
        <w:t xml:space="preserve"> bestimmt: elektrische Betriebsmittel wie in </w:t>
      </w:r>
      <w:r w:rsidRPr="00761585">
        <w:rPr>
          <w:rFonts w:ascii="Times New Roman" w:hAnsi="Times New Roman"/>
          <w:i/>
          <w:iCs/>
          <w:sz w:val="24"/>
        </w:rPr>
        <w:t>Unterabschnitt 7.1.5.2 Buchstabe d</w:t>
      </w:r>
      <w:r w:rsidRPr="00761585">
        <w:rPr>
          <w:rFonts w:ascii="Times New Roman" w:hAnsi="Times New Roman"/>
          <w:sz w:val="24"/>
        </w:rPr>
        <w:t xml:space="preserve"> erwähnt,</w:t>
      </w:r>
    </w:p>
    <w:p w14:paraId="6604E0FB" w14:textId="77777777" w:rsidR="00761585" w:rsidRPr="00761585" w:rsidRDefault="00761585" w:rsidP="001B3593">
      <w:pPr>
        <w:ind w:left="1134"/>
        <w:jc w:val="both"/>
        <w:rPr>
          <w:lang w:val="de-DE"/>
        </w:rPr>
      </w:pPr>
    </w:p>
    <w:p w14:paraId="6437F657" w14:textId="77777777" w:rsidR="00761585" w:rsidRPr="00761585" w:rsidRDefault="00761585" w:rsidP="00761585">
      <w:pPr>
        <w:pStyle w:val="Paragraphedeliste"/>
        <w:numPr>
          <w:ilvl w:val="0"/>
          <w:numId w:val="8"/>
        </w:numPr>
        <w:spacing w:after="0" w:line="240" w:lineRule="auto"/>
        <w:ind w:left="1134"/>
        <w:jc w:val="both"/>
        <w:rPr>
          <w:rFonts w:ascii="Times New Roman" w:hAnsi="Times New Roman" w:cs="Times New Roman"/>
          <w:sz w:val="24"/>
          <w:szCs w:val="24"/>
        </w:rPr>
      </w:pPr>
      <w:r w:rsidRPr="00761585">
        <w:rPr>
          <w:rFonts w:ascii="Times New Roman" w:hAnsi="Times New Roman"/>
          <w:sz w:val="24"/>
        </w:rPr>
        <w:t>im Bereich 1</w:t>
      </w:r>
      <w:r w:rsidRPr="00761585">
        <w:rPr>
          <w:rFonts w:ascii="Times New Roman" w:hAnsi="Times New Roman"/>
          <w:i/>
          <w:iCs/>
          <w:sz w:val="24"/>
        </w:rPr>
        <w:t>bis</w:t>
      </w:r>
      <w:r w:rsidRPr="00761585">
        <w:rPr>
          <w:rFonts w:ascii="Times New Roman" w:hAnsi="Times New Roman"/>
          <w:sz w:val="24"/>
        </w:rPr>
        <w:t xml:space="preserve"> wie in </w:t>
      </w:r>
      <w:r w:rsidRPr="00761585">
        <w:rPr>
          <w:rFonts w:ascii="Times New Roman" w:hAnsi="Times New Roman"/>
          <w:i/>
          <w:iCs/>
          <w:sz w:val="24"/>
        </w:rPr>
        <w:t>Nr. 3.2</w:t>
      </w:r>
      <w:r w:rsidRPr="00761585">
        <w:rPr>
          <w:rFonts w:ascii="Times New Roman" w:hAnsi="Times New Roman"/>
          <w:sz w:val="24"/>
        </w:rPr>
        <w:t xml:space="preserve"> bestimmt:</w:t>
      </w:r>
    </w:p>
    <w:p w14:paraId="51F25CCB" w14:textId="77777777" w:rsidR="00761585" w:rsidRPr="00761585" w:rsidRDefault="00761585" w:rsidP="001B3593">
      <w:pPr>
        <w:jc w:val="both"/>
        <w:rPr>
          <w:lang w:val="de-DE"/>
        </w:rPr>
      </w:pPr>
    </w:p>
    <w:p w14:paraId="59DEB4E1" w14:textId="77777777" w:rsidR="00761585" w:rsidRPr="00761585" w:rsidRDefault="00761585" w:rsidP="00761585">
      <w:pPr>
        <w:pStyle w:val="Paragraphedeliste"/>
        <w:numPr>
          <w:ilvl w:val="0"/>
          <w:numId w:val="12"/>
        </w:numPr>
        <w:spacing w:after="0" w:line="240" w:lineRule="auto"/>
        <w:ind w:left="1560" w:hanging="357"/>
        <w:contextualSpacing w:val="0"/>
        <w:jc w:val="both"/>
        <w:rPr>
          <w:rFonts w:ascii="Times New Roman" w:hAnsi="Times New Roman" w:cs="Times New Roman"/>
          <w:sz w:val="24"/>
          <w:szCs w:val="24"/>
        </w:rPr>
      </w:pPr>
      <w:r w:rsidRPr="00761585">
        <w:rPr>
          <w:rFonts w:ascii="Times New Roman" w:hAnsi="Times New Roman"/>
          <w:sz w:val="24"/>
        </w:rPr>
        <w:t>elektrische Betriebsmittel, die für den Betrieb einer Whirlpool-Badewanne erforderlich sind, einschließlich des Speisepunkts. Diese Betriebsmittel weisen eine Schutzart von IPX4 auf. Ist der Speisepunkt eine Steckdose, die über Niederspannung versorgt wird, weist diese Steckdose eine Schutzart von IPXX auf,</w:t>
      </w:r>
    </w:p>
    <w:p w14:paraId="4FCE1379" w14:textId="77777777" w:rsidR="00761585" w:rsidRPr="00761585" w:rsidRDefault="00761585" w:rsidP="001B3593">
      <w:pPr>
        <w:pStyle w:val="Paragraphedeliste"/>
        <w:spacing w:after="0" w:line="240" w:lineRule="auto"/>
        <w:ind w:left="1560"/>
        <w:contextualSpacing w:val="0"/>
        <w:jc w:val="both"/>
        <w:rPr>
          <w:rFonts w:ascii="Times New Roman" w:hAnsi="Times New Roman" w:cs="Times New Roman"/>
          <w:sz w:val="24"/>
          <w:szCs w:val="24"/>
        </w:rPr>
      </w:pPr>
    </w:p>
    <w:p w14:paraId="2FCDECD6" w14:textId="77777777" w:rsidR="00761585" w:rsidRPr="00761585" w:rsidRDefault="00761585" w:rsidP="00761585">
      <w:pPr>
        <w:pStyle w:val="Paragraphedeliste"/>
        <w:numPr>
          <w:ilvl w:val="0"/>
          <w:numId w:val="12"/>
        </w:numPr>
        <w:spacing w:after="0" w:line="240" w:lineRule="auto"/>
        <w:ind w:left="1560"/>
        <w:contextualSpacing w:val="0"/>
        <w:jc w:val="both"/>
        <w:rPr>
          <w:rFonts w:ascii="Times New Roman" w:hAnsi="Times New Roman" w:cs="Times New Roman"/>
          <w:sz w:val="24"/>
          <w:szCs w:val="24"/>
        </w:rPr>
      </w:pPr>
      <w:r w:rsidRPr="00761585">
        <w:rPr>
          <w:rFonts w:ascii="Times New Roman" w:hAnsi="Times New Roman"/>
          <w:sz w:val="24"/>
        </w:rPr>
        <w:t>elektrische Betriebsmittel, die über SELV versorgt werden (IPX4: 25 V Wechselstrom, 36 V Gleichstrom mit Welligkeit und 60 V Gleichstrom ohne Welligkeit und IP00: 12 V Wechselstrom, 18 V Gleichstrom mit Welligkeit und 30 V Gleichstrom ohne Welligkeit).</w:t>
      </w:r>
    </w:p>
    <w:p w14:paraId="0A03AC75" w14:textId="77777777" w:rsidR="00761585" w:rsidRPr="00761585" w:rsidRDefault="00761585" w:rsidP="001B3593">
      <w:pPr>
        <w:jc w:val="both"/>
        <w:rPr>
          <w:lang w:val="de-DE"/>
        </w:rPr>
      </w:pPr>
    </w:p>
    <w:p w14:paraId="49FBA865" w14:textId="77777777" w:rsidR="00761585" w:rsidRPr="00761585" w:rsidRDefault="00761585" w:rsidP="00BC7B66">
      <w:pPr>
        <w:jc w:val="both"/>
        <w:rPr>
          <w:lang w:val="de-DE"/>
        </w:rPr>
      </w:pPr>
      <w:r w:rsidRPr="00761585">
        <w:rPr>
          <w:b/>
          <w:lang w:val="de-DE"/>
        </w:rPr>
        <w:tab/>
      </w:r>
      <w:r w:rsidRPr="00761585">
        <w:rPr>
          <w:b/>
          <w:bCs/>
          <w:lang w:val="de-DE"/>
        </w:rPr>
        <w:t>3.6</w:t>
      </w:r>
      <w:r w:rsidRPr="00761585">
        <w:rPr>
          <w:lang w:val="de-DE"/>
        </w:rPr>
        <w:t xml:space="preserve"> In Abweichung von </w:t>
      </w:r>
      <w:r w:rsidRPr="00761585">
        <w:rPr>
          <w:i/>
          <w:iCs/>
          <w:lang w:val="de-DE"/>
        </w:rPr>
        <w:t>Unterabschnitt 7.1.5.2</w:t>
      </w:r>
      <w:r w:rsidRPr="00761585">
        <w:rPr>
          <w:lang w:val="de-DE"/>
        </w:rPr>
        <w:t xml:space="preserve"> darf in einer bestehenden Verteiler- und Schaltgerätekombination, die sich im Bereich 3 wie in </w:t>
      </w:r>
      <w:r w:rsidRPr="00761585">
        <w:rPr>
          <w:i/>
          <w:iCs/>
          <w:lang w:val="de-DE"/>
        </w:rPr>
        <w:t>Nr. 3.2</w:t>
      </w:r>
      <w:r w:rsidRPr="00761585">
        <w:rPr>
          <w:lang w:val="de-DE"/>
        </w:rPr>
        <w:t xml:space="preserve"> bestimmt befindet, ein neuer Stromkreis hinzugefügt werden."</w:t>
      </w:r>
    </w:p>
    <w:p w14:paraId="567804C1" w14:textId="77777777" w:rsidR="00761585" w:rsidRPr="00761585" w:rsidRDefault="00761585" w:rsidP="00BC7B66">
      <w:pPr>
        <w:jc w:val="both"/>
        <w:rPr>
          <w:lang w:val="de-DE"/>
        </w:rPr>
      </w:pPr>
    </w:p>
    <w:p w14:paraId="555B46B0" w14:textId="77777777" w:rsidR="00761585" w:rsidRPr="00761585" w:rsidRDefault="00761585" w:rsidP="00BC7B66">
      <w:pPr>
        <w:jc w:val="both"/>
        <w:rPr>
          <w:lang w:val="de-DE"/>
        </w:rPr>
      </w:pPr>
    </w:p>
    <w:p w14:paraId="700C82DD" w14:textId="77777777" w:rsidR="00761585" w:rsidRPr="00761585" w:rsidRDefault="00761585" w:rsidP="00BC7B66">
      <w:pPr>
        <w:jc w:val="both"/>
        <w:rPr>
          <w:lang w:val="de-DE"/>
        </w:rPr>
      </w:pPr>
      <w:r w:rsidRPr="00761585">
        <w:rPr>
          <w:b/>
          <w:lang w:val="de-DE"/>
        </w:rPr>
        <w:tab/>
        <w:t xml:space="preserve">Art. 22 - </w:t>
      </w:r>
      <w:r w:rsidRPr="00761585">
        <w:rPr>
          <w:lang w:val="de-DE"/>
        </w:rPr>
        <w:t>In Anlage 1 Buch 1 Teil 6 Kapitel 6.5 Abschnitt 6.5.8 Unterabschnitt 6.5.8.2 desselben Erlasses, eingefügt durch den Königlichen Erlass vom 5. März 2023, werden Nummern 3 und 4 mit folgendem Wortlaut eingefügt:</w:t>
      </w:r>
    </w:p>
    <w:p w14:paraId="2B053FD6" w14:textId="77777777" w:rsidR="00761585" w:rsidRPr="00761585" w:rsidRDefault="00761585" w:rsidP="00BC7B66">
      <w:pPr>
        <w:jc w:val="both"/>
        <w:rPr>
          <w:lang w:val="de-DE"/>
        </w:rPr>
      </w:pPr>
    </w:p>
    <w:p w14:paraId="036ECFC9" w14:textId="77777777" w:rsidR="00761585" w:rsidRPr="00761585" w:rsidRDefault="00761585" w:rsidP="00BC7B66">
      <w:pPr>
        <w:jc w:val="both"/>
        <w:rPr>
          <w:b/>
          <w:bCs/>
          <w:lang w:val="de-DE"/>
        </w:rPr>
      </w:pPr>
      <w:r w:rsidRPr="00761585">
        <w:rPr>
          <w:lang w:val="de-DE"/>
        </w:rPr>
        <w:tab/>
        <w:t>"</w:t>
      </w:r>
      <w:r w:rsidRPr="00761585">
        <w:rPr>
          <w:b/>
          <w:bCs/>
          <w:lang w:val="de-DE"/>
        </w:rPr>
        <w:t>3. Steckdosen</w:t>
      </w:r>
    </w:p>
    <w:p w14:paraId="4D25F9BB" w14:textId="77777777" w:rsidR="00761585" w:rsidRPr="00761585" w:rsidRDefault="00761585" w:rsidP="00BC7B66">
      <w:pPr>
        <w:jc w:val="both"/>
        <w:rPr>
          <w:lang w:val="de-DE"/>
        </w:rPr>
      </w:pPr>
    </w:p>
    <w:p w14:paraId="44EA5F1D" w14:textId="77777777" w:rsidR="00761585" w:rsidRPr="00761585" w:rsidRDefault="00761585" w:rsidP="00BC7B66">
      <w:pPr>
        <w:shd w:val="clear" w:color="auto" w:fill="FFFFFF" w:themeFill="background1"/>
        <w:jc w:val="both"/>
        <w:rPr>
          <w:lang w:val="de-DE"/>
        </w:rPr>
      </w:pPr>
      <w:r w:rsidRPr="00761585">
        <w:rPr>
          <w:lang w:val="de-DE"/>
        </w:rPr>
        <w:tab/>
        <w:t xml:space="preserve">In Abweichung von den Vorschriften von </w:t>
      </w:r>
      <w:r w:rsidRPr="00761585">
        <w:rPr>
          <w:i/>
          <w:iCs/>
          <w:lang w:val="de-DE"/>
        </w:rPr>
        <w:t>Unterabschnitt 5.1.3.1</w:t>
      </w:r>
      <w:r w:rsidRPr="00761585">
        <w:rPr>
          <w:lang w:val="de-DE"/>
        </w:rPr>
        <w:t xml:space="preserve"> und </w:t>
      </w:r>
      <w:r w:rsidRPr="00761585">
        <w:rPr>
          <w:i/>
          <w:iCs/>
          <w:lang w:val="de-DE"/>
        </w:rPr>
        <w:t>Unterabschnitt 5.3.5.2 Buchstabe a</w:t>
      </w:r>
      <w:r w:rsidRPr="00761585">
        <w:rPr>
          <w:lang w:val="de-DE"/>
        </w:rPr>
        <w:t xml:space="preserve"> dürfen Steckdosen, die vor Inkrafttreten von </w:t>
      </w:r>
      <w:r w:rsidRPr="00761585">
        <w:rPr>
          <w:i/>
          <w:iCs/>
          <w:lang w:val="de-DE"/>
        </w:rPr>
        <w:t>Unterabschnitt 6.5.8.2 Nr. 3</w:t>
      </w:r>
      <w:r w:rsidRPr="00761585">
        <w:rPr>
          <w:lang w:val="de-DE"/>
        </w:rPr>
        <w:t xml:space="preserve"> gemäß Buch 1 installiert wurden, in Betrieb bleiben.</w:t>
      </w:r>
    </w:p>
    <w:p w14:paraId="6E4FAFC1" w14:textId="77777777" w:rsidR="00761585" w:rsidRPr="00761585" w:rsidRDefault="00761585" w:rsidP="00BC7B66">
      <w:pPr>
        <w:jc w:val="both"/>
        <w:rPr>
          <w:lang w:val="de-DE"/>
        </w:rPr>
      </w:pPr>
    </w:p>
    <w:p w14:paraId="02165F40" w14:textId="77777777" w:rsidR="00761585" w:rsidRPr="00761585" w:rsidRDefault="00761585" w:rsidP="00BC7B66">
      <w:pPr>
        <w:pStyle w:val="FOD-normal"/>
        <w:spacing w:before="0"/>
        <w:jc w:val="both"/>
        <w:rPr>
          <w:rFonts w:ascii="Times New Roman" w:hAnsi="Times New Roman" w:cs="Times New Roman"/>
          <w:b/>
          <w:bCs/>
          <w:sz w:val="24"/>
          <w:szCs w:val="24"/>
        </w:rPr>
      </w:pPr>
      <w:r w:rsidRPr="00761585">
        <w:rPr>
          <w:rFonts w:ascii="Times New Roman" w:hAnsi="Times New Roman"/>
          <w:b/>
          <w:sz w:val="24"/>
        </w:rPr>
        <w:tab/>
        <w:t>4. Schutz von Räumlichkeiten mit Badewanne und/oder Dusche</w:t>
      </w:r>
    </w:p>
    <w:p w14:paraId="2F50CF86" w14:textId="77777777" w:rsidR="00761585" w:rsidRPr="00761585" w:rsidRDefault="00761585" w:rsidP="00BC7B66">
      <w:pPr>
        <w:pStyle w:val="FOD-normal"/>
        <w:spacing w:before="0"/>
        <w:jc w:val="both"/>
        <w:rPr>
          <w:rFonts w:ascii="Times New Roman" w:hAnsi="Times New Roman" w:cs="Times New Roman"/>
          <w:sz w:val="24"/>
          <w:szCs w:val="24"/>
        </w:rPr>
      </w:pPr>
    </w:p>
    <w:p w14:paraId="4A362724" w14:textId="77777777" w:rsidR="00761585" w:rsidRPr="00761585" w:rsidRDefault="00761585" w:rsidP="00BC7B66">
      <w:pPr>
        <w:jc w:val="both"/>
        <w:rPr>
          <w:lang w:val="de-DE"/>
        </w:rPr>
      </w:pPr>
      <w:r w:rsidRPr="00761585">
        <w:rPr>
          <w:b/>
          <w:lang w:val="de-DE"/>
        </w:rPr>
        <w:tab/>
        <w:t>4.1</w:t>
      </w:r>
      <w:r w:rsidRPr="00761585">
        <w:rPr>
          <w:lang w:val="de-DE"/>
        </w:rPr>
        <w:t xml:space="preserve"> Die in </w:t>
      </w:r>
      <w:r w:rsidRPr="00761585">
        <w:rPr>
          <w:i/>
          <w:iCs/>
          <w:lang w:val="de-DE"/>
        </w:rPr>
        <w:t>Unterabschnitt 6.5.8.1 Nr. 3</w:t>
      </w:r>
      <w:r w:rsidRPr="00761585">
        <w:rPr>
          <w:lang w:val="de-DE"/>
        </w:rPr>
        <w:t xml:space="preserve"> erwähnten Abweichungen sind anwendbar.</w:t>
      </w:r>
    </w:p>
    <w:p w14:paraId="1A886A4B" w14:textId="77777777" w:rsidR="00761585" w:rsidRPr="00761585" w:rsidRDefault="00761585" w:rsidP="00BC7B66">
      <w:pPr>
        <w:jc w:val="both"/>
        <w:rPr>
          <w:lang w:val="de-DE"/>
        </w:rPr>
      </w:pPr>
    </w:p>
    <w:p w14:paraId="7E628D65" w14:textId="77777777" w:rsidR="00761585" w:rsidRPr="00761585" w:rsidRDefault="00761585" w:rsidP="00BC7B66">
      <w:pPr>
        <w:jc w:val="both"/>
        <w:rPr>
          <w:b/>
          <w:bCs/>
          <w:lang w:val="de-DE"/>
        </w:rPr>
      </w:pPr>
      <w:r w:rsidRPr="00761585">
        <w:rPr>
          <w:b/>
          <w:lang w:val="de-DE"/>
        </w:rPr>
        <w:tab/>
      </w:r>
      <w:r w:rsidRPr="00761585">
        <w:rPr>
          <w:b/>
          <w:bCs/>
          <w:lang w:val="de-DE"/>
        </w:rPr>
        <w:t>4.2</w:t>
      </w:r>
      <w:r w:rsidRPr="00761585">
        <w:rPr>
          <w:lang w:val="de-DE"/>
        </w:rPr>
        <w:t xml:space="preserve"> In Abweichung von </w:t>
      </w:r>
      <w:r w:rsidRPr="00761585">
        <w:rPr>
          <w:i/>
          <w:iCs/>
          <w:lang w:val="de-DE"/>
        </w:rPr>
        <w:t>Unterabschnitt 7.1.5.2 Buchstabe e</w:t>
      </w:r>
      <w:r w:rsidRPr="00761585">
        <w:rPr>
          <w:lang w:val="de-DE"/>
        </w:rPr>
        <w:t xml:space="preserve"> dürfen elektrische Leitungen, die durch diese Räumlichkeiten führen und nicht für die Stromversorgung dieser </w:t>
      </w:r>
      <w:r w:rsidRPr="00761585">
        <w:rPr>
          <w:lang w:val="de-DE"/>
        </w:rPr>
        <w:lastRenderedPageBreak/>
        <w:t>Räumlichkeiten bestimmt sind, in Betrieb bleiben. Wenn diese elektrischen Leitungen bewehrt sind, sind sie auf ihrem gesamten Weg mit Isolierstoff abgedeckt."</w:t>
      </w:r>
    </w:p>
    <w:p w14:paraId="25D746D7" w14:textId="77777777" w:rsidR="00761585" w:rsidRPr="00761585" w:rsidRDefault="00761585" w:rsidP="00BC7B66">
      <w:pPr>
        <w:jc w:val="both"/>
        <w:rPr>
          <w:lang w:val="de-DE"/>
        </w:rPr>
      </w:pPr>
    </w:p>
    <w:p w14:paraId="4EC5765A" w14:textId="77777777" w:rsidR="00761585" w:rsidRPr="00761585" w:rsidRDefault="00761585" w:rsidP="00BC7B66">
      <w:pPr>
        <w:jc w:val="both"/>
        <w:rPr>
          <w:lang w:val="de-DE"/>
        </w:rPr>
      </w:pPr>
    </w:p>
    <w:p w14:paraId="085A4925" w14:textId="77777777" w:rsidR="00761585" w:rsidRPr="00761585" w:rsidRDefault="00761585" w:rsidP="00BC7B66">
      <w:pPr>
        <w:jc w:val="both"/>
        <w:rPr>
          <w:b/>
          <w:bCs/>
          <w:lang w:val="de-DE"/>
        </w:rPr>
      </w:pPr>
      <w:r w:rsidRPr="00761585">
        <w:rPr>
          <w:b/>
          <w:lang w:val="de-DE"/>
        </w:rPr>
        <w:tab/>
        <w:t>Art. 23 -</w:t>
      </w:r>
      <w:r w:rsidRPr="00761585">
        <w:rPr>
          <w:lang w:val="de-DE"/>
        </w:rPr>
        <w:t xml:space="preserve"> In Anlage 1 Buch 1 Teil 7 desselben Erlasses, abgeändert durch die Königlichen Erlasse vom 10. Juli 2022 und 5. März 2023, wird Kapitel 7.1 durch den Text, der vorliegendem Erlass beigefügt ist, ersetzt.</w:t>
      </w:r>
    </w:p>
    <w:p w14:paraId="0AB4B9E1" w14:textId="77777777" w:rsidR="00761585" w:rsidRPr="00761585" w:rsidRDefault="00761585" w:rsidP="00BC7B66">
      <w:pPr>
        <w:jc w:val="both"/>
        <w:rPr>
          <w:lang w:val="de-DE"/>
        </w:rPr>
      </w:pPr>
    </w:p>
    <w:p w14:paraId="524BB15F" w14:textId="77777777" w:rsidR="00761585" w:rsidRPr="00761585" w:rsidRDefault="00761585" w:rsidP="00BC7B66">
      <w:pPr>
        <w:jc w:val="both"/>
        <w:rPr>
          <w:lang w:val="de-DE"/>
        </w:rPr>
      </w:pPr>
    </w:p>
    <w:p w14:paraId="3CE0720A" w14:textId="77777777" w:rsidR="00761585" w:rsidRPr="00761585" w:rsidRDefault="00761585" w:rsidP="00BC7B66">
      <w:pPr>
        <w:jc w:val="both"/>
        <w:rPr>
          <w:lang w:val="de-DE"/>
        </w:rPr>
      </w:pPr>
      <w:r w:rsidRPr="00761585">
        <w:rPr>
          <w:b/>
          <w:lang w:val="de-DE"/>
        </w:rPr>
        <w:tab/>
        <w:t xml:space="preserve">Art. 24 - </w:t>
      </w:r>
      <w:r w:rsidRPr="00761585">
        <w:rPr>
          <w:lang w:val="de-DE"/>
        </w:rPr>
        <w:t>In Anlage 1 Buch 1 Teil 7 Kapitel 7.2 desselben Erlasses wird Abschnitt 7.2.5 aufgehoben.</w:t>
      </w:r>
    </w:p>
    <w:p w14:paraId="0983AC06" w14:textId="77777777" w:rsidR="00761585" w:rsidRPr="00761585" w:rsidRDefault="00761585" w:rsidP="00CC3DED">
      <w:pPr>
        <w:jc w:val="both"/>
        <w:rPr>
          <w:lang w:val="de-DE"/>
        </w:rPr>
      </w:pPr>
    </w:p>
    <w:p w14:paraId="1B6B131C" w14:textId="77777777" w:rsidR="00761585" w:rsidRPr="00761585" w:rsidRDefault="00761585" w:rsidP="00CC3DED">
      <w:pPr>
        <w:jc w:val="both"/>
        <w:rPr>
          <w:lang w:val="de-DE"/>
        </w:rPr>
      </w:pPr>
    </w:p>
    <w:p w14:paraId="75C8E419" w14:textId="77777777" w:rsidR="00761585" w:rsidRPr="00761585" w:rsidRDefault="00761585" w:rsidP="00CC3DED">
      <w:pPr>
        <w:jc w:val="both"/>
        <w:rPr>
          <w:lang w:val="de-DE"/>
        </w:rPr>
      </w:pPr>
      <w:r w:rsidRPr="00761585">
        <w:rPr>
          <w:b/>
          <w:lang w:val="de-DE"/>
        </w:rPr>
        <w:tab/>
        <w:t>Art. 25 -</w:t>
      </w:r>
      <w:r w:rsidRPr="00761585">
        <w:rPr>
          <w:lang w:val="de-DE"/>
        </w:rPr>
        <w:t xml:space="preserve"> </w:t>
      </w:r>
      <w:r w:rsidRPr="00761585">
        <w:rPr>
          <w:i/>
          <w:iCs/>
          <w:lang w:val="de-DE"/>
        </w:rPr>
        <w:t>[Abänderung des französischen und niederländischen Textes von Anlage 1 Buch 1 Teil 7 Kapitel 7.102 Abschnitt 7.102.8 Unterabschnitt 7.102.8.4]</w:t>
      </w:r>
    </w:p>
    <w:p w14:paraId="36E38580" w14:textId="77777777" w:rsidR="00761585" w:rsidRPr="00761585" w:rsidRDefault="00761585" w:rsidP="00CC3DED">
      <w:pPr>
        <w:jc w:val="both"/>
        <w:rPr>
          <w:lang w:val="de-DE"/>
        </w:rPr>
      </w:pPr>
    </w:p>
    <w:p w14:paraId="51854110" w14:textId="77777777" w:rsidR="00761585" w:rsidRPr="00761585" w:rsidRDefault="00761585" w:rsidP="00CC3DED">
      <w:pPr>
        <w:jc w:val="both"/>
        <w:rPr>
          <w:lang w:val="de-DE"/>
        </w:rPr>
      </w:pPr>
    </w:p>
    <w:p w14:paraId="001DDA2F" w14:textId="77777777" w:rsidR="00761585" w:rsidRPr="00761585" w:rsidRDefault="00761585" w:rsidP="00CC3DED">
      <w:pPr>
        <w:jc w:val="both"/>
        <w:rPr>
          <w:lang w:val="de-DE"/>
        </w:rPr>
      </w:pPr>
      <w:r w:rsidRPr="00761585">
        <w:rPr>
          <w:b/>
          <w:lang w:val="de-DE"/>
        </w:rPr>
        <w:tab/>
        <w:t xml:space="preserve">Art. 26 - </w:t>
      </w:r>
      <w:r w:rsidRPr="00761585">
        <w:rPr>
          <w:lang w:val="de-DE"/>
        </w:rPr>
        <w:t>In Anlage 1 Buch 1 Teil 8 Kapitel 8.1 Abschnitt 8.1.1 Absatz 3 desselben Erlasses werden zwischen den Wörtern "in Technikräumen" und den Wörtern "einer Wohnanlage" die Wörter "und gemeinschaftlichen Teilen" eingefügt.</w:t>
      </w:r>
    </w:p>
    <w:p w14:paraId="1447E89C" w14:textId="77777777" w:rsidR="00761585" w:rsidRPr="00761585" w:rsidRDefault="00761585" w:rsidP="00CC3DED">
      <w:pPr>
        <w:jc w:val="both"/>
        <w:rPr>
          <w:lang w:val="de-DE"/>
        </w:rPr>
      </w:pPr>
    </w:p>
    <w:p w14:paraId="25B3709B" w14:textId="77777777" w:rsidR="00761585" w:rsidRPr="00761585" w:rsidRDefault="00761585" w:rsidP="00CC3DED">
      <w:pPr>
        <w:jc w:val="both"/>
        <w:rPr>
          <w:lang w:val="de-DE"/>
        </w:rPr>
      </w:pPr>
    </w:p>
    <w:p w14:paraId="6FF3BA89" w14:textId="77777777" w:rsidR="00761585" w:rsidRPr="00761585" w:rsidRDefault="00761585" w:rsidP="00CC3DED">
      <w:pPr>
        <w:jc w:val="both"/>
        <w:rPr>
          <w:lang w:val="de-DE"/>
        </w:rPr>
      </w:pPr>
      <w:r w:rsidRPr="00761585">
        <w:rPr>
          <w:b/>
          <w:lang w:val="de-DE"/>
        </w:rPr>
        <w:tab/>
        <w:t xml:space="preserve">Art. 27 - </w:t>
      </w:r>
      <w:r w:rsidRPr="00761585">
        <w:rPr>
          <w:lang w:val="de-DE"/>
        </w:rPr>
        <w:t>Anlage 1 Buch 1 Teil 8 Kapitel 8.2 Abschnitt 8.2.1 desselben Erlasses, ersetzt durch den Königlichen Erlass vom 5. März 2023, wird wie folgt abgeändert:</w:t>
      </w:r>
    </w:p>
    <w:p w14:paraId="74481014" w14:textId="77777777" w:rsidR="00761585" w:rsidRPr="00761585" w:rsidRDefault="00761585" w:rsidP="00CC3DED">
      <w:pPr>
        <w:jc w:val="both"/>
        <w:rPr>
          <w:lang w:val="de-DE"/>
        </w:rPr>
      </w:pPr>
    </w:p>
    <w:p w14:paraId="0B9DC847" w14:textId="77777777" w:rsidR="00761585" w:rsidRPr="00761585" w:rsidRDefault="00761585" w:rsidP="00CC3DED">
      <w:pPr>
        <w:jc w:val="both"/>
        <w:rPr>
          <w:lang w:val="de-DE"/>
        </w:rPr>
      </w:pPr>
      <w:r w:rsidRPr="00761585">
        <w:rPr>
          <w:lang w:val="de-DE"/>
        </w:rPr>
        <w:tab/>
        <w:t>1. Nummer 6 wird wie folgt ersetzt:</w:t>
      </w:r>
    </w:p>
    <w:p w14:paraId="3F190CC2" w14:textId="77777777" w:rsidR="00761585" w:rsidRPr="00761585" w:rsidRDefault="00761585" w:rsidP="00CC3DED">
      <w:pPr>
        <w:jc w:val="both"/>
        <w:rPr>
          <w:lang w:val="de-DE"/>
        </w:rPr>
      </w:pPr>
    </w:p>
    <w:p w14:paraId="3F0B3476" w14:textId="77777777" w:rsidR="00761585" w:rsidRPr="00761585" w:rsidRDefault="00761585" w:rsidP="00CC3DED">
      <w:pPr>
        <w:pStyle w:val="FOD-normal"/>
        <w:spacing w:before="0"/>
        <w:jc w:val="both"/>
        <w:rPr>
          <w:rFonts w:ascii="Times New Roman" w:hAnsi="Times New Roman" w:cs="Times New Roman"/>
          <w:b/>
          <w:sz w:val="24"/>
          <w:szCs w:val="24"/>
        </w:rPr>
      </w:pPr>
      <w:r w:rsidRPr="00761585">
        <w:rPr>
          <w:rFonts w:ascii="Times New Roman" w:hAnsi="Times New Roman"/>
          <w:b/>
          <w:sz w:val="24"/>
        </w:rPr>
        <w:tab/>
        <w:t>"</w:t>
      </w:r>
      <w:r w:rsidRPr="00761585">
        <w:rPr>
          <w:rFonts w:ascii="Times New Roman" w:hAnsi="Times New Roman"/>
          <w:b/>
          <w:i/>
          <w:iCs/>
          <w:sz w:val="24"/>
        </w:rPr>
        <w:t>6. Steckdosen</w:t>
      </w:r>
    </w:p>
    <w:p w14:paraId="2BE85F5F" w14:textId="77777777" w:rsidR="00761585" w:rsidRPr="00761585" w:rsidRDefault="00761585" w:rsidP="00CC3DED">
      <w:pPr>
        <w:pStyle w:val="FOD-normal"/>
        <w:spacing w:before="0"/>
        <w:jc w:val="both"/>
        <w:rPr>
          <w:rFonts w:ascii="Times New Roman" w:hAnsi="Times New Roman" w:cs="Times New Roman"/>
          <w:sz w:val="24"/>
          <w:szCs w:val="24"/>
        </w:rPr>
      </w:pPr>
    </w:p>
    <w:p w14:paraId="0C9F8473" w14:textId="77777777" w:rsidR="00761585" w:rsidRPr="00761585" w:rsidRDefault="00761585" w:rsidP="00CC3DED">
      <w:pPr>
        <w:jc w:val="both"/>
        <w:rPr>
          <w:lang w:val="de-DE"/>
        </w:rPr>
      </w:pPr>
      <w:r w:rsidRPr="00761585">
        <w:rPr>
          <w:lang w:val="de-DE"/>
        </w:rPr>
        <w:tab/>
        <w:t xml:space="preserve">a) In Abweichung von den Vorschriften von </w:t>
      </w:r>
      <w:r w:rsidRPr="00761585">
        <w:rPr>
          <w:i/>
          <w:iCs/>
          <w:lang w:val="de-DE"/>
        </w:rPr>
        <w:t>Unterabschnitt 5.1.3.1</w:t>
      </w:r>
      <w:r w:rsidRPr="00761585">
        <w:rPr>
          <w:lang w:val="de-DE"/>
        </w:rPr>
        <w:t xml:space="preserve"> und </w:t>
      </w:r>
      <w:r w:rsidRPr="00761585">
        <w:rPr>
          <w:i/>
          <w:iCs/>
          <w:lang w:val="de-DE"/>
        </w:rPr>
        <w:t>Unterabschnitt 5.3.5.2 Buchstabe a</w:t>
      </w:r>
      <w:r w:rsidRPr="00761585">
        <w:rPr>
          <w:lang w:val="de-DE"/>
        </w:rPr>
        <w:t xml:space="preserve"> dürfen Steckdosen, die vor dem 1. Oktober 1981 installiert wurden und den Vorschriften von Buch 1 wie vor Inkrafttreten von </w:t>
      </w:r>
      <w:r w:rsidRPr="00761585">
        <w:rPr>
          <w:i/>
          <w:iCs/>
          <w:lang w:val="de-DE"/>
        </w:rPr>
        <w:t>Abschnitt 8.2.1 Nr. 6 Buchstabe a</w:t>
      </w:r>
      <w:r w:rsidRPr="00761585">
        <w:rPr>
          <w:lang w:val="de-DE"/>
        </w:rPr>
        <w:t xml:space="preserve"> anwendbar entsprechen, in Betrieb bleiben.</w:t>
      </w:r>
    </w:p>
    <w:p w14:paraId="5EA8E773" w14:textId="77777777" w:rsidR="00761585" w:rsidRPr="00761585" w:rsidRDefault="00761585" w:rsidP="00CC3DED">
      <w:pPr>
        <w:jc w:val="both"/>
        <w:rPr>
          <w:lang w:val="de-DE"/>
        </w:rPr>
      </w:pPr>
    </w:p>
    <w:p w14:paraId="10C3FF0C" w14:textId="77777777" w:rsidR="00761585" w:rsidRPr="00761585" w:rsidRDefault="00761585" w:rsidP="00CC3DED">
      <w:pPr>
        <w:pStyle w:val="FOD-normal"/>
        <w:spacing w:before="0"/>
        <w:jc w:val="both"/>
        <w:rPr>
          <w:rFonts w:ascii="Times New Roman" w:hAnsi="Times New Roman" w:cs="Times New Roman"/>
          <w:sz w:val="24"/>
          <w:szCs w:val="24"/>
        </w:rPr>
      </w:pPr>
      <w:r w:rsidRPr="00761585">
        <w:rPr>
          <w:rFonts w:ascii="Times New Roman" w:hAnsi="Times New Roman"/>
          <w:sz w:val="24"/>
        </w:rPr>
        <w:tab/>
        <w:t xml:space="preserve">b) In Abweichung von den Vorschriften von </w:t>
      </w:r>
      <w:r w:rsidRPr="00761585">
        <w:rPr>
          <w:rFonts w:ascii="Times New Roman" w:hAnsi="Times New Roman"/>
          <w:i/>
          <w:iCs/>
          <w:sz w:val="24"/>
        </w:rPr>
        <w:t>Unterabschnitt 5.3.5.2 Buchstabe b</w:t>
      </w:r>
      <w:r w:rsidRPr="00761585">
        <w:rPr>
          <w:rFonts w:ascii="Times New Roman" w:hAnsi="Times New Roman"/>
          <w:sz w:val="24"/>
        </w:rPr>
        <w:t xml:space="preserve"> dürfen in Betrieb bleiben:</w:t>
      </w:r>
    </w:p>
    <w:p w14:paraId="4A1C21C9" w14:textId="77777777" w:rsidR="00761585" w:rsidRPr="00761585" w:rsidRDefault="00761585" w:rsidP="00CC3DED">
      <w:pPr>
        <w:pStyle w:val="FOD-normal"/>
        <w:spacing w:before="0"/>
        <w:jc w:val="both"/>
        <w:rPr>
          <w:rFonts w:ascii="Times New Roman" w:hAnsi="Times New Roman" w:cs="Times New Roman"/>
          <w:sz w:val="24"/>
          <w:szCs w:val="24"/>
        </w:rPr>
      </w:pPr>
    </w:p>
    <w:p w14:paraId="3448FF3A" w14:textId="77777777" w:rsidR="00761585" w:rsidRPr="00761585" w:rsidRDefault="00761585" w:rsidP="00761585">
      <w:pPr>
        <w:pStyle w:val="FOD-opsomming1"/>
        <w:numPr>
          <w:ilvl w:val="0"/>
          <w:numId w:val="24"/>
        </w:numPr>
        <w:ind w:left="880" w:firstLine="0"/>
        <w:contextualSpacing w:val="0"/>
        <w:jc w:val="both"/>
        <w:rPr>
          <w:rFonts w:ascii="Times New Roman" w:hAnsi="Times New Roman" w:cs="Times New Roman"/>
          <w:sz w:val="24"/>
          <w:szCs w:val="24"/>
        </w:rPr>
      </w:pPr>
      <w:r w:rsidRPr="00761585">
        <w:rPr>
          <w:rFonts w:ascii="Times New Roman" w:hAnsi="Times New Roman"/>
          <w:sz w:val="24"/>
        </w:rPr>
        <w:t>Steckdosen, die keinen Erdungskontakt haben, weil die elektrische Leitung nicht mit einem Schutzleiter versehen ist, sofern diese Steckdosen durch eine Differenzstrom-Schutzeinrichtung mit hoher oder sehr hoher Empfindlichkeit geschützt werden,</w:t>
      </w:r>
    </w:p>
    <w:p w14:paraId="6F741A6D" w14:textId="77777777" w:rsidR="00761585" w:rsidRPr="00761585" w:rsidRDefault="00761585" w:rsidP="00AB5CAF">
      <w:pPr>
        <w:pStyle w:val="FOD-opsomming1"/>
        <w:numPr>
          <w:ilvl w:val="0"/>
          <w:numId w:val="0"/>
        </w:numPr>
        <w:ind w:left="674"/>
        <w:contextualSpacing w:val="0"/>
        <w:jc w:val="both"/>
        <w:rPr>
          <w:rFonts w:ascii="Times New Roman" w:hAnsi="Times New Roman" w:cs="Times New Roman"/>
          <w:sz w:val="24"/>
          <w:szCs w:val="24"/>
        </w:rPr>
      </w:pPr>
    </w:p>
    <w:p w14:paraId="5426B6F1" w14:textId="77777777" w:rsidR="00761585" w:rsidRPr="00761585" w:rsidRDefault="00761585" w:rsidP="00761585">
      <w:pPr>
        <w:pStyle w:val="FOD-opsomming1"/>
        <w:numPr>
          <w:ilvl w:val="0"/>
          <w:numId w:val="24"/>
        </w:numPr>
        <w:ind w:left="880" w:firstLine="0"/>
        <w:contextualSpacing w:val="0"/>
        <w:jc w:val="both"/>
        <w:rPr>
          <w:rFonts w:ascii="Times New Roman" w:hAnsi="Times New Roman" w:cs="Times New Roman"/>
          <w:sz w:val="24"/>
          <w:szCs w:val="24"/>
        </w:rPr>
      </w:pPr>
      <w:r w:rsidRPr="00761585">
        <w:rPr>
          <w:rFonts w:ascii="Times New Roman" w:hAnsi="Times New Roman"/>
          <w:sz w:val="24"/>
        </w:rPr>
        <w:t>pro Endstromkreis mehr als acht Einzel- oder Mehrfachsteckdosen, sofern die Leistung der angeschlossenen ortsfesten Geräte und der Geräte mit festem Standplatz die in der elektrischen Leitung zugelassene Leistung nicht übersteigt.</w:t>
      </w:r>
    </w:p>
    <w:p w14:paraId="6C451264" w14:textId="77777777" w:rsidR="00761585" w:rsidRPr="00761585" w:rsidRDefault="00761585" w:rsidP="00CC3DED">
      <w:pPr>
        <w:jc w:val="both"/>
        <w:rPr>
          <w:lang w:val="de-DE"/>
        </w:rPr>
      </w:pPr>
    </w:p>
    <w:p w14:paraId="30DF742D" w14:textId="77777777" w:rsidR="00761585" w:rsidRPr="00761585" w:rsidRDefault="00761585" w:rsidP="00CC3DED">
      <w:pPr>
        <w:pStyle w:val="FOD-normal"/>
        <w:spacing w:before="0"/>
        <w:jc w:val="both"/>
        <w:rPr>
          <w:rFonts w:ascii="Times New Roman" w:hAnsi="Times New Roman" w:cs="Times New Roman"/>
          <w:sz w:val="24"/>
          <w:szCs w:val="24"/>
        </w:rPr>
      </w:pPr>
      <w:r w:rsidRPr="00761585">
        <w:rPr>
          <w:rFonts w:ascii="Times New Roman" w:hAnsi="Times New Roman"/>
          <w:sz w:val="24"/>
        </w:rPr>
        <w:tab/>
        <w:t>Steckdosen mit Erdstift, der nicht tatsächlich eine galvanische Verbindung mit dem Erder der elektrischen Anlage hat, sind verboten." </w:t>
      </w:r>
    </w:p>
    <w:p w14:paraId="0778A0EB" w14:textId="77777777" w:rsidR="00761585" w:rsidRPr="00761585" w:rsidRDefault="00761585" w:rsidP="00CC3DED">
      <w:pPr>
        <w:jc w:val="both"/>
        <w:rPr>
          <w:lang w:val="de-DE"/>
        </w:rPr>
      </w:pPr>
    </w:p>
    <w:p w14:paraId="7BF1B00E" w14:textId="77777777" w:rsidR="00761585" w:rsidRDefault="00761585">
      <w:pPr>
        <w:rPr>
          <w:lang w:val="de-DE"/>
        </w:rPr>
      </w:pPr>
      <w:r>
        <w:rPr>
          <w:lang w:val="de-DE"/>
        </w:rPr>
        <w:br w:type="page"/>
      </w:r>
    </w:p>
    <w:p w14:paraId="39C1FE2F" w14:textId="7DA9F38F" w:rsidR="00761585" w:rsidRPr="00761585" w:rsidRDefault="00761585" w:rsidP="00CC3DED">
      <w:pPr>
        <w:jc w:val="both"/>
        <w:rPr>
          <w:lang w:val="de-DE"/>
        </w:rPr>
      </w:pPr>
      <w:r w:rsidRPr="00761585">
        <w:rPr>
          <w:lang w:val="de-DE"/>
        </w:rPr>
        <w:lastRenderedPageBreak/>
        <w:tab/>
        <w:t>2. Nummer 15 wird wie folgt ersetzt:</w:t>
      </w:r>
    </w:p>
    <w:p w14:paraId="62412E5C" w14:textId="77777777" w:rsidR="00761585" w:rsidRPr="00761585" w:rsidRDefault="00761585" w:rsidP="00CC3DED">
      <w:pPr>
        <w:jc w:val="both"/>
        <w:rPr>
          <w:lang w:val="de-DE"/>
        </w:rPr>
      </w:pPr>
    </w:p>
    <w:p w14:paraId="799C5EBA" w14:textId="77777777" w:rsidR="00761585" w:rsidRPr="00761585" w:rsidRDefault="00761585" w:rsidP="00CC3DED">
      <w:pPr>
        <w:pStyle w:val="FOD-normal"/>
        <w:spacing w:before="0"/>
        <w:jc w:val="both"/>
        <w:rPr>
          <w:rFonts w:ascii="Times New Roman" w:hAnsi="Times New Roman" w:cs="Times New Roman"/>
          <w:b/>
          <w:sz w:val="24"/>
          <w:szCs w:val="24"/>
        </w:rPr>
      </w:pPr>
      <w:r w:rsidRPr="00761585">
        <w:rPr>
          <w:rFonts w:ascii="Times New Roman" w:hAnsi="Times New Roman"/>
          <w:sz w:val="24"/>
        </w:rPr>
        <w:tab/>
      </w:r>
      <w:r w:rsidRPr="00761585">
        <w:rPr>
          <w:rFonts w:ascii="Times New Roman" w:hAnsi="Times New Roman"/>
          <w:b/>
          <w:bCs/>
          <w:sz w:val="24"/>
        </w:rPr>
        <w:t>"</w:t>
      </w:r>
      <w:r w:rsidRPr="00761585">
        <w:rPr>
          <w:rFonts w:ascii="Times New Roman" w:hAnsi="Times New Roman"/>
          <w:b/>
          <w:bCs/>
          <w:i/>
          <w:iCs/>
          <w:sz w:val="24"/>
        </w:rPr>
        <w:t>15. Schutz von Räumlichkeiten mit Badewanne und/oder Dusche</w:t>
      </w:r>
    </w:p>
    <w:p w14:paraId="7EEB0791" w14:textId="77777777" w:rsidR="00761585" w:rsidRPr="00761585" w:rsidRDefault="00761585" w:rsidP="00CC3DED">
      <w:pPr>
        <w:pStyle w:val="FOD-normal"/>
        <w:spacing w:before="0"/>
        <w:jc w:val="both"/>
        <w:rPr>
          <w:rFonts w:ascii="Times New Roman" w:hAnsi="Times New Roman" w:cs="Times New Roman"/>
          <w:bCs/>
          <w:sz w:val="24"/>
          <w:szCs w:val="24"/>
        </w:rPr>
      </w:pPr>
    </w:p>
    <w:p w14:paraId="198E4B93" w14:textId="77777777" w:rsidR="00761585" w:rsidRPr="00761585" w:rsidRDefault="00761585" w:rsidP="00CC3DED">
      <w:pPr>
        <w:jc w:val="both"/>
        <w:rPr>
          <w:lang w:val="de-DE"/>
        </w:rPr>
      </w:pPr>
      <w:r w:rsidRPr="00761585">
        <w:rPr>
          <w:b/>
          <w:lang w:val="de-DE"/>
        </w:rPr>
        <w:tab/>
        <w:t>15.1</w:t>
      </w:r>
      <w:r w:rsidRPr="00761585">
        <w:rPr>
          <w:lang w:val="de-DE"/>
        </w:rPr>
        <w:t xml:space="preserve"> Die in </w:t>
      </w:r>
      <w:r w:rsidRPr="00761585">
        <w:rPr>
          <w:i/>
          <w:iCs/>
          <w:lang w:val="de-DE"/>
        </w:rPr>
        <w:t>Unterabschnitt 6.5.8.1 Nr. 3</w:t>
      </w:r>
      <w:r w:rsidRPr="00761585">
        <w:rPr>
          <w:lang w:val="de-DE"/>
        </w:rPr>
        <w:t xml:space="preserve"> erwähnten Abweichungen sind anwendbar.</w:t>
      </w:r>
    </w:p>
    <w:p w14:paraId="02F610A9" w14:textId="77777777" w:rsidR="00761585" w:rsidRPr="00761585" w:rsidRDefault="00761585" w:rsidP="00CC3DED">
      <w:pPr>
        <w:jc w:val="both"/>
        <w:rPr>
          <w:lang w:val="de-DE"/>
        </w:rPr>
      </w:pPr>
    </w:p>
    <w:p w14:paraId="34E9D719" w14:textId="77777777" w:rsidR="00761585" w:rsidRPr="00761585" w:rsidRDefault="00761585" w:rsidP="00D61EE6">
      <w:pPr>
        <w:jc w:val="both"/>
        <w:rPr>
          <w:lang w:val="de-DE"/>
        </w:rPr>
      </w:pPr>
      <w:r w:rsidRPr="00761585">
        <w:rPr>
          <w:b/>
          <w:lang w:val="de-DE"/>
        </w:rPr>
        <w:tab/>
      </w:r>
      <w:r w:rsidRPr="00761585">
        <w:rPr>
          <w:b/>
          <w:bCs/>
          <w:lang w:val="de-DE"/>
        </w:rPr>
        <w:t>15.2</w:t>
      </w:r>
      <w:r w:rsidRPr="00761585">
        <w:rPr>
          <w:lang w:val="de-DE"/>
        </w:rPr>
        <w:t xml:space="preserve"> Sofern der Abstand von Bereich 2 auf 1 m erhöht wird, ist es in Abweichung von </w:t>
      </w:r>
      <w:r w:rsidRPr="00761585">
        <w:rPr>
          <w:i/>
          <w:iCs/>
          <w:lang w:val="de-DE"/>
        </w:rPr>
        <w:t>Unterabschnitt 7.1.4.4</w:t>
      </w:r>
      <w:r w:rsidRPr="00761585">
        <w:rPr>
          <w:lang w:val="de-DE"/>
        </w:rPr>
        <w:t xml:space="preserve">, </w:t>
      </w:r>
      <w:r w:rsidRPr="00761585">
        <w:rPr>
          <w:i/>
          <w:iCs/>
          <w:lang w:val="de-DE"/>
        </w:rPr>
        <w:t>Unterabschnitt 7.1.4.5</w:t>
      </w:r>
      <w:r w:rsidRPr="00761585">
        <w:rPr>
          <w:lang w:val="de-DE"/>
        </w:rPr>
        <w:t xml:space="preserve"> und </w:t>
      </w:r>
      <w:r w:rsidRPr="00761585">
        <w:rPr>
          <w:i/>
          <w:iCs/>
          <w:lang w:val="de-DE"/>
        </w:rPr>
        <w:t>Unterabschnitt 7.1.5.2 Buchstabe e</w:t>
      </w:r>
      <w:r w:rsidRPr="00761585">
        <w:rPr>
          <w:lang w:val="de-DE"/>
        </w:rPr>
        <w:t xml:space="preserve"> erlaubt:</w:t>
      </w:r>
    </w:p>
    <w:p w14:paraId="09ED9A4D" w14:textId="77777777" w:rsidR="00761585" w:rsidRPr="00761585" w:rsidRDefault="00761585" w:rsidP="00CC3DED">
      <w:pPr>
        <w:jc w:val="both"/>
        <w:rPr>
          <w:lang w:val="de-DE"/>
        </w:rPr>
      </w:pPr>
    </w:p>
    <w:p w14:paraId="7B4539A3" w14:textId="77777777" w:rsidR="00761585" w:rsidRPr="00761585" w:rsidRDefault="00761585" w:rsidP="00761585">
      <w:pPr>
        <w:pStyle w:val="FOD-opsomming1"/>
        <w:numPr>
          <w:ilvl w:val="0"/>
          <w:numId w:val="7"/>
        </w:numPr>
        <w:ind w:left="1134" w:hanging="357"/>
        <w:contextualSpacing w:val="0"/>
        <w:jc w:val="both"/>
        <w:rPr>
          <w:rFonts w:ascii="Times New Roman" w:hAnsi="Times New Roman" w:cs="Times New Roman"/>
          <w:sz w:val="24"/>
          <w:szCs w:val="24"/>
        </w:rPr>
      </w:pPr>
      <w:r w:rsidRPr="00761585">
        <w:rPr>
          <w:rFonts w:ascii="Times New Roman" w:hAnsi="Times New Roman"/>
          <w:sz w:val="24"/>
        </w:rPr>
        <w:t>elektrische Leitungen in Betrieb zu lassen, die den genannten Vorschriften nicht entsprechen,</w:t>
      </w:r>
    </w:p>
    <w:p w14:paraId="29C10EDD" w14:textId="77777777" w:rsidR="00761585" w:rsidRPr="00761585" w:rsidRDefault="00761585" w:rsidP="00CC3DED">
      <w:pPr>
        <w:pStyle w:val="FOD-opsomming1"/>
        <w:numPr>
          <w:ilvl w:val="0"/>
          <w:numId w:val="0"/>
        </w:numPr>
        <w:ind w:left="1134" w:hanging="360"/>
        <w:contextualSpacing w:val="0"/>
        <w:jc w:val="both"/>
        <w:rPr>
          <w:rFonts w:ascii="Times New Roman" w:hAnsi="Times New Roman" w:cs="Times New Roman"/>
          <w:sz w:val="24"/>
          <w:szCs w:val="24"/>
        </w:rPr>
      </w:pPr>
    </w:p>
    <w:p w14:paraId="6E63F672" w14:textId="77777777" w:rsidR="00761585" w:rsidRPr="00761585" w:rsidRDefault="00761585" w:rsidP="00761585">
      <w:pPr>
        <w:pStyle w:val="FOD-opsomming1"/>
        <w:numPr>
          <w:ilvl w:val="0"/>
          <w:numId w:val="7"/>
        </w:numPr>
        <w:ind w:left="1134" w:hanging="357"/>
        <w:contextualSpacing w:val="0"/>
        <w:jc w:val="both"/>
        <w:rPr>
          <w:rFonts w:ascii="Times New Roman" w:hAnsi="Times New Roman" w:cs="Times New Roman"/>
          <w:sz w:val="24"/>
          <w:szCs w:val="24"/>
        </w:rPr>
      </w:pPr>
      <w:r w:rsidRPr="00761585">
        <w:rPr>
          <w:rFonts w:ascii="Times New Roman" w:hAnsi="Times New Roman"/>
          <w:sz w:val="24"/>
        </w:rPr>
        <w:t>nicht über eine zusätzliche Potentialausgleichsverbindung zu verfügen,</w:t>
      </w:r>
    </w:p>
    <w:p w14:paraId="0BF25C2B" w14:textId="77777777" w:rsidR="00761585" w:rsidRPr="00761585" w:rsidRDefault="00761585" w:rsidP="00CC3DED">
      <w:pPr>
        <w:pStyle w:val="FOD-normal"/>
        <w:spacing w:before="0"/>
        <w:jc w:val="both"/>
        <w:rPr>
          <w:rFonts w:ascii="Times New Roman" w:hAnsi="Times New Roman" w:cs="Times New Roman"/>
          <w:sz w:val="24"/>
          <w:szCs w:val="24"/>
        </w:rPr>
      </w:pPr>
    </w:p>
    <w:p w14:paraId="6BC68EB2" w14:textId="77777777" w:rsidR="00761585" w:rsidRPr="00761585" w:rsidRDefault="00761585" w:rsidP="00761585">
      <w:pPr>
        <w:pStyle w:val="FOD-opsomming1"/>
        <w:numPr>
          <w:ilvl w:val="0"/>
          <w:numId w:val="7"/>
        </w:numPr>
        <w:ind w:left="1134" w:hanging="357"/>
        <w:contextualSpacing w:val="0"/>
        <w:jc w:val="both"/>
        <w:rPr>
          <w:rFonts w:ascii="Times New Roman" w:hAnsi="Times New Roman" w:cs="Times New Roman"/>
          <w:sz w:val="24"/>
          <w:szCs w:val="24"/>
        </w:rPr>
      </w:pPr>
      <w:r w:rsidRPr="00761585">
        <w:rPr>
          <w:rFonts w:ascii="Times New Roman" w:hAnsi="Times New Roman"/>
          <w:sz w:val="24"/>
        </w:rPr>
        <w:t xml:space="preserve">in den Fußboden eingebaute Heizwiderstände in Betrieb zu lassen, die den Vorschriften von </w:t>
      </w:r>
      <w:r w:rsidRPr="00761585">
        <w:rPr>
          <w:rFonts w:ascii="Times New Roman" w:hAnsi="Times New Roman"/>
          <w:i/>
          <w:iCs/>
          <w:sz w:val="24"/>
        </w:rPr>
        <w:t>Unterabschnitt 7.1.4.5</w:t>
      </w:r>
      <w:r w:rsidRPr="00761585">
        <w:rPr>
          <w:rFonts w:ascii="Times New Roman" w:hAnsi="Times New Roman"/>
          <w:sz w:val="24"/>
        </w:rPr>
        <w:t xml:space="preserve"> oder den für ihre Installation geltenden Vorschriften nicht entsprechen, weil es nicht möglich ist, sie an die im zweiten Gedankenstrich erwähnte zusätzliche Potentialausgleichsverbindung anzu</w:t>
      </w:r>
      <w:r w:rsidRPr="00761585">
        <w:softHyphen/>
      </w:r>
      <w:r w:rsidRPr="00761585">
        <w:rPr>
          <w:rFonts w:ascii="Times New Roman" w:hAnsi="Times New Roman"/>
          <w:sz w:val="24"/>
        </w:rPr>
        <w:t>schließen."</w:t>
      </w:r>
    </w:p>
    <w:p w14:paraId="3B5D41E5" w14:textId="77777777" w:rsidR="00761585" w:rsidRPr="00761585" w:rsidRDefault="00761585" w:rsidP="00CC3DED">
      <w:pPr>
        <w:pStyle w:val="FOD-opsomming1"/>
        <w:numPr>
          <w:ilvl w:val="0"/>
          <w:numId w:val="0"/>
        </w:numPr>
        <w:contextualSpacing w:val="0"/>
        <w:jc w:val="both"/>
        <w:rPr>
          <w:rFonts w:ascii="Times New Roman" w:hAnsi="Times New Roman" w:cs="Times New Roman"/>
          <w:sz w:val="24"/>
          <w:szCs w:val="24"/>
        </w:rPr>
      </w:pPr>
    </w:p>
    <w:p w14:paraId="03B5B228" w14:textId="77777777" w:rsidR="00761585" w:rsidRPr="00761585" w:rsidRDefault="00761585" w:rsidP="00CC3DED">
      <w:pPr>
        <w:pStyle w:val="FOD-opsomming1"/>
        <w:numPr>
          <w:ilvl w:val="0"/>
          <w:numId w:val="0"/>
        </w:numPr>
        <w:contextualSpacing w:val="0"/>
        <w:jc w:val="both"/>
        <w:rPr>
          <w:rFonts w:ascii="Times New Roman" w:hAnsi="Times New Roman" w:cs="Times New Roman"/>
          <w:sz w:val="24"/>
          <w:szCs w:val="24"/>
        </w:rPr>
      </w:pPr>
    </w:p>
    <w:p w14:paraId="6C805257" w14:textId="77777777" w:rsidR="00761585" w:rsidRPr="00761585" w:rsidRDefault="00761585" w:rsidP="00CC3DED">
      <w:pPr>
        <w:jc w:val="both"/>
        <w:rPr>
          <w:lang w:val="de-DE"/>
        </w:rPr>
      </w:pPr>
      <w:r w:rsidRPr="00761585">
        <w:rPr>
          <w:b/>
          <w:lang w:val="de-DE"/>
        </w:rPr>
        <w:tab/>
        <w:t xml:space="preserve">Art. 28 - </w:t>
      </w:r>
      <w:r w:rsidRPr="00761585">
        <w:rPr>
          <w:lang w:val="de-DE"/>
        </w:rPr>
        <w:t>Anlage 1 Buch 1 Teil 8 Kapitel 8.2 Abschnitt 8.2.2 desselben Erlasses, ersetzt durch den Königlichen Erlass vom 5. März 2023, wird wie folgt abgeändert:</w:t>
      </w:r>
    </w:p>
    <w:p w14:paraId="11E3BB16" w14:textId="77777777" w:rsidR="00761585" w:rsidRPr="00761585" w:rsidRDefault="00761585" w:rsidP="00CC3DED">
      <w:pPr>
        <w:jc w:val="both"/>
        <w:rPr>
          <w:lang w:val="de-DE"/>
        </w:rPr>
      </w:pPr>
    </w:p>
    <w:p w14:paraId="688CE89F" w14:textId="77777777" w:rsidR="00761585" w:rsidRPr="00761585" w:rsidRDefault="00761585" w:rsidP="00CA3354">
      <w:pPr>
        <w:jc w:val="both"/>
        <w:rPr>
          <w:lang w:val="de-DE"/>
        </w:rPr>
      </w:pPr>
      <w:r w:rsidRPr="00761585">
        <w:rPr>
          <w:lang w:val="de-DE"/>
        </w:rPr>
        <w:tab/>
        <w:t>1. In Nr. 5 wird der siebte Gedankenstrich wie folgt ersetzt:</w:t>
      </w:r>
    </w:p>
    <w:p w14:paraId="00C50D5B" w14:textId="77777777" w:rsidR="00761585" w:rsidRPr="00761585" w:rsidRDefault="00761585" w:rsidP="00CA3354">
      <w:pPr>
        <w:jc w:val="both"/>
        <w:rPr>
          <w:lang w:val="de-DE"/>
        </w:rPr>
      </w:pPr>
    </w:p>
    <w:p w14:paraId="229E1D9F" w14:textId="77777777" w:rsidR="00761585" w:rsidRPr="00761585" w:rsidRDefault="00761585" w:rsidP="00CA3354">
      <w:pPr>
        <w:autoSpaceDE w:val="0"/>
        <w:autoSpaceDN w:val="0"/>
        <w:adjustRightInd w:val="0"/>
        <w:jc w:val="both"/>
        <w:rPr>
          <w:rFonts w:eastAsia="TrebuchetMS"/>
          <w:lang w:val="de-DE"/>
        </w:rPr>
      </w:pPr>
      <w:r w:rsidRPr="00761585">
        <w:rPr>
          <w:lang w:val="de-DE"/>
        </w:rPr>
        <w:tab/>
        <w:t xml:space="preserve">"- von </w:t>
      </w:r>
      <w:r w:rsidRPr="00761585">
        <w:rPr>
          <w:i/>
          <w:iCs/>
          <w:lang w:val="de-DE"/>
        </w:rPr>
        <w:t>Unterabschnitt 7.1.5.2 Buchstabe e</w:t>
      </w:r>
      <w:r w:rsidRPr="00761585">
        <w:rPr>
          <w:lang w:val="de-DE"/>
        </w:rPr>
        <w:t xml:space="preserve"> dürfen Kabel mit einer metallischen Bewehrung, wie Kabel des Typs VFVB, in elektrischen Anlagen, mit deren Errichtung vor Ort vor dem 22. Juli 1986 begonnen wurde, in Räumlichkeiten mit Badewanne und/oder Dusche in Betrieb bleiben."</w:t>
      </w:r>
    </w:p>
    <w:p w14:paraId="26E33422" w14:textId="77777777" w:rsidR="00761585" w:rsidRPr="00761585" w:rsidRDefault="00761585" w:rsidP="00CA3354">
      <w:pPr>
        <w:jc w:val="both"/>
        <w:rPr>
          <w:lang w:val="de-DE"/>
        </w:rPr>
      </w:pPr>
    </w:p>
    <w:p w14:paraId="7553B362" w14:textId="77777777" w:rsidR="00761585" w:rsidRPr="00761585" w:rsidRDefault="00761585" w:rsidP="00CA3354">
      <w:pPr>
        <w:jc w:val="both"/>
        <w:rPr>
          <w:lang w:val="de-DE"/>
        </w:rPr>
      </w:pPr>
      <w:r w:rsidRPr="00761585">
        <w:rPr>
          <w:lang w:val="de-DE"/>
        </w:rPr>
        <w:tab/>
        <w:t>2. In Nr. 6 wird ein Absatz 2 mit folgendem Wortlaut eingefügt:</w:t>
      </w:r>
    </w:p>
    <w:p w14:paraId="2715B38C" w14:textId="77777777" w:rsidR="00761585" w:rsidRPr="00761585" w:rsidRDefault="00761585" w:rsidP="00CA3354">
      <w:pPr>
        <w:jc w:val="both"/>
        <w:rPr>
          <w:lang w:val="de-DE"/>
        </w:rPr>
      </w:pPr>
    </w:p>
    <w:p w14:paraId="0695C42D" w14:textId="77777777" w:rsidR="00761585" w:rsidRPr="00761585" w:rsidRDefault="00761585" w:rsidP="00CA3354">
      <w:pPr>
        <w:jc w:val="both"/>
        <w:rPr>
          <w:lang w:val="de-DE"/>
        </w:rPr>
      </w:pPr>
      <w:r w:rsidRPr="00761585">
        <w:rPr>
          <w:lang w:val="de-DE"/>
        </w:rPr>
        <w:tab/>
        <w:t xml:space="preserve">"In Abweichung von den Vorschriften von </w:t>
      </w:r>
      <w:r w:rsidRPr="00761585">
        <w:rPr>
          <w:i/>
          <w:iCs/>
          <w:lang w:val="de-DE"/>
        </w:rPr>
        <w:t>Unterabschnitt 5.1.3.1</w:t>
      </w:r>
      <w:r w:rsidRPr="00761585">
        <w:rPr>
          <w:lang w:val="de-DE"/>
        </w:rPr>
        <w:t xml:space="preserve"> und </w:t>
      </w:r>
      <w:r w:rsidRPr="00761585">
        <w:rPr>
          <w:i/>
          <w:iCs/>
          <w:lang w:val="de-DE"/>
        </w:rPr>
        <w:t>Unterabschnitt 5.3.5.2 Buchstabe a</w:t>
      </w:r>
      <w:r w:rsidRPr="00761585">
        <w:rPr>
          <w:lang w:val="de-DE"/>
        </w:rPr>
        <w:t xml:space="preserve"> dürfen Steckdosen, die zwischen dem 1. Oktober 1981 und dem 31. Mai 2020 installiert wurden und den Vorschriften von Buch 1 wie vor Inkrafttreten von </w:t>
      </w:r>
      <w:r w:rsidRPr="00761585">
        <w:rPr>
          <w:i/>
          <w:iCs/>
          <w:lang w:val="de-DE"/>
        </w:rPr>
        <w:t>Abschnitt 8.2.2 Nr. 6 Absatz 2</w:t>
      </w:r>
      <w:r w:rsidRPr="00761585">
        <w:rPr>
          <w:lang w:val="de-DE"/>
        </w:rPr>
        <w:t xml:space="preserve"> anwendbar entsprechen, in Betrieb bleiben."</w:t>
      </w:r>
    </w:p>
    <w:p w14:paraId="3A939C4F" w14:textId="77777777" w:rsidR="00761585" w:rsidRPr="00761585" w:rsidRDefault="00761585" w:rsidP="00CA3354">
      <w:pPr>
        <w:jc w:val="both"/>
        <w:rPr>
          <w:lang w:val="de-DE"/>
        </w:rPr>
      </w:pPr>
    </w:p>
    <w:p w14:paraId="4BE051C0" w14:textId="77777777" w:rsidR="00761585" w:rsidRPr="00761585" w:rsidRDefault="00761585" w:rsidP="00CA3354">
      <w:pPr>
        <w:jc w:val="both"/>
        <w:rPr>
          <w:lang w:val="de-DE"/>
        </w:rPr>
      </w:pPr>
      <w:r w:rsidRPr="00761585">
        <w:rPr>
          <w:lang w:val="de-DE"/>
        </w:rPr>
        <w:tab/>
        <w:t>3. In Abschnitt 8.2.2 wird eine Nr. 11 mit folgendem Wortlaut eingefügt:</w:t>
      </w:r>
    </w:p>
    <w:p w14:paraId="77ACFE6D" w14:textId="77777777" w:rsidR="00761585" w:rsidRPr="00761585" w:rsidRDefault="00761585" w:rsidP="00CA3354">
      <w:pPr>
        <w:jc w:val="both"/>
        <w:rPr>
          <w:lang w:val="de-DE"/>
        </w:rPr>
      </w:pPr>
    </w:p>
    <w:p w14:paraId="42A986F8" w14:textId="77777777" w:rsidR="00761585" w:rsidRPr="00761585" w:rsidRDefault="00761585" w:rsidP="00CA3354">
      <w:pPr>
        <w:pStyle w:val="FOD-normal"/>
        <w:spacing w:before="0"/>
        <w:jc w:val="both"/>
        <w:rPr>
          <w:rFonts w:ascii="Times New Roman" w:eastAsia="Times New Roman" w:hAnsi="Times New Roman" w:cs="Times New Roman"/>
          <w:b/>
          <w:sz w:val="24"/>
          <w:szCs w:val="24"/>
        </w:rPr>
      </w:pPr>
      <w:r w:rsidRPr="00761585">
        <w:rPr>
          <w:rFonts w:ascii="Times New Roman" w:hAnsi="Times New Roman"/>
          <w:sz w:val="24"/>
        </w:rPr>
        <w:tab/>
      </w:r>
      <w:r w:rsidRPr="00761585">
        <w:rPr>
          <w:rFonts w:ascii="Times New Roman" w:hAnsi="Times New Roman"/>
          <w:b/>
          <w:bCs/>
          <w:sz w:val="24"/>
        </w:rPr>
        <w:t>"</w:t>
      </w:r>
      <w:r w:rsidRPr="00761585">
        <w:rPr>
          <w:rFonts w:ascii="Times New Roman" w:hAnsi="Times New Roman"/>
          <w:b/>
          <w:bCs/>
          <w:i/>
          <w:iCs/>
          <w:sz w:val="24"/>
        </w:rPr>
        <w:t>11. Schutz von Räumlichkeiten mit Badewanne und/oder Dusche</w:t>
      </w:r>
    </w:p>
    <w:p w14:paraId="7CABBD2B" w14:textId="77777777" w:rsidR="00761585" w:rsidRPr="00761585" w:rsidRDefault="00761585" w:rsidP="00CA3354">
      <w:pPr>
        <w:pStyle w:val="FOD-normal"/>
        <w:spacing w:before="0"/>
        <w:jc w:val="both"/>
        <w:rPr>
          <w:rFonts w:ascii="Times New Roman" w:hAnsi="Times New Roman" w:cs="Times New Roman"/>
          <w:bCs/>
          <w:sz w:val="24"/>
          <w:szCs w:val="24"/>
        </w:rPr>
      </w:pPr>
    </w:p>
    <w:p w14:paraId="63851C18" w14:textId="77777777" w:rsidR="00761585" w:rsidRPr="00761585" w:rsidRDefault="00761585" w:rsidP="00CA3354">
      <w:pPr>
        <w:jc w:val="both"/>
        <w:rPr>
          <w:lang w:val="de-DE"/>
        </w:rPr>
      </w:pPr>
      <w:r w:rsidRPr="00761585">
        <w:rPr>
          <w:lang w:val="de-DE"/>
        </w:rPr>
        <w:tab/>
        <w:t xml:space="preserve">Die in </w:t>
      </w:r>
      <w:r w:rsidRPr="00761585">
        <w:rPr>
          <w:i/>
          <w:iCs/>
          <w:lang w:val="de-DE"/>
        </w:rPr>
        <w:t>Unterabschnitt 6.5.8.1 Nr. 3</w:t>
      </w:r>
      <w:r w:rsidRPr="00761585">
        <w:rPr>
          <w:lang w:val="de-DE"/>
        </w:rPr>
        <w:t xml:space="preserve"> erwähnten Abweichungen sind anwendbar."</w:t>
      </w:r>
    </w:p>
    <w:p w14:paraId="0493C021" w14:textId="77777777" w:rsidR="00761585" w:rsidRPr="00761585" w:rsidRDefault="00761585" w:rsidP="00CA3354">
      <w:pPr>
        <w:jc w:val="both"/>
        <w:rPr>
          <w:lang w:val="de-DE"/>
        </w:rPr>
      </w:pPr>
    </w:p>
    <w:p w14:paraId="333E6BAF" w14:textId="77777777" w:rsidR="00761585" w:rsidRPr="00761585" w:rsidRDefault="00761585" w:rsidP="00CA3354">
      <w:pPr>
        <w:jc w:val="both"/>
        <w:rPr>
          <w:lang w:val="de-DE"/>
        </w:rPr>
      </w:pPr>
    </w:p>
    <w:p w14:paraId="7CB5ED2A" w14:textId="77777777" w:rsidR="00761585" w:rsidRPr="00761585" w:rsidRDefault="00761585" w:rsidP="00CA3354">
      <w:pPr>
        <w:jc w:val="both"/>
        <w:rPr>
          <w:lang w:val="de-DE"/>
        </w:rPr>
      </w:pPr>
      <w:r w:rsidRPr="00761585">
        <w:rPr>
          <w:b/>
          <w:lang w:val="de-DE"/>
        </w:rPr>
        <w:tab/>
        <w:t>Art. 29 -</w:t>
      </w:r>
      <w:r w:rsidRPr="00761585">
        <w:rPr>
          <w:lang w:val="de-DE"/>
        </w:rPr>
        <w:t xml:space="preserve"> In Anlage 1 Buch 1 Teil 8 Kapitel 8.3 Abschnitt 8.3.2 Unterabschnitt 8.3.2.2 desselben Erlasses, abgeändert durch den Königlichen Erlass vom 5. März 2023, werden Nummern 5 und 6 mit folgendem Wortlaut eingefügt:</w:t>
      </w:r>
    </w:p>
    <w:p w14:paraId="6A58673B" w14:textId="77777777" w:rsidR="00761585" w:rsidRPr="00761585" w:rsidRDefault="00761585" w:rsidP="00CA3354">
      <w:pPr>
        <w:jc w:val="both"/>
        <w:rPr>
          <w:lang w:val="de-DE"/>
        </w:rPr>
      </w:pPr>
    </w:p>
    <w:p w14:paraId="5C7D2FC1" w14:textId="77777777" w:rsidR="00761585" w:rsidRPr="00761585" w:rsidRDefault="00761585" w:rsidP="00CA3354">
      <w:pPr>
        <w:jc w:val="both"/>
        <w:rPr>
          <w:b/>
          <w:bCs/>
          <w:lang w:val="de-DE"/>
        </w:rPr>
      </w:pPr>
      <w:r w:rsidRPr="00761585">
        <w:rPr>
          <w:lang w:val="de-DE"/>
        </w:rPr>
        <w:tab/>
        <w:t>"</w:t>
      </w:r>
      <w:r w:rsidRPr="00761585">
        <w:rPr>
          <w:b/>
          <w:bCs/>
          <w:i/>
          <w:iCs/>
          <w:lang w:val="de-DE"/>
        </w:rPr>
        <w:t>5. Steckdosen</w:t>
      </w:r>
    </w:p>
    <w:p w14:paraId="499DD97A" w14:textId="77777777" w:rsidR="00761585" w:rsidRPr="00761585" w:rsidRDefault="00761585" w:rsidP="00CA3354">
      <w:pPr>
        <w:jc w:val="both"/>
        <w:rPr>
          <w:lang w:val="de-DE"/>
        </w:rPr>
      </w:pPr>
    </w:p>
    <w:p w14:paraId="47ACF968" w14:textId="77777777" w:rsidR="00761585" w:rsidRPr="00761585" w:rsidRDefault="00761585" w:rsidP="00CA3354">
      <w:pPr>
        <w:jc w:val="both"/>
        <w:rPr>
          <w:lang w:val="de-DE"/>
        </w:rPr>
      </w:pPr>
      <w:r w:rsidRPr="00761585">
        <w:rPr>
          <w:lang w:val="de-DE"/>
        </w:rPr>
        <w:tab/>
        <w:t xml:space="preserve">In Abweichung von den Vorschriften von </w:t>
      </w:r>
      <w:r w:rsidRPr="00761585">
        <w:rPr>
          <w:i/>
          <w:iCs/>
          <w:lang w:val="de-DE"/>
        </w:rPr>
        <w:t>Unterabschnitt 5.1.3.1</w:t>
      </w:r>
      <w:r w:rsidRPr="00761585">
        <w:rPr>
          <w:lang w:val="de-DE"/>
        </w:rPr>
        <w:t xml:space="preserve"> und </w:t>
      </w:r>
      <w:r w:rsidRPr="00761585">
        <w:rPr>
          <w:i/>
          <w:iCs/>
          <w:lang w:val="de-DE"/>
        </w:rPr>
        <w:t>Unterabschnitt 5.3.5.2 Buchstabe a</w:t>
      </w:r>
      <w:r w:rsidRPr="00761585">
        <w:rPr>
          <w:lang w:val="de-DE"/>
        </w:rPr>
        <w:t xml:space="preserve"> dürfen Steckdosen, die zwischen dem 1. Oktober 1981 und dem 31. Mai 2020 installiert wurden und den Vorschriften von Buch 1 wie vor Inkrafttreten von </w:t>
      </w:r>
      <w:r w:rsidRPr="00761585">
        <w:rPr>
          <w:i/>
          <w:iCs/>
          <w:lang w:val="de-DE"/>
        </w:rPr>
        <w:t xml:space="preserve">Unterabschnitt 8.3.2.2 Nr. 5 </w:t>
      </w:r>
      <w:r w:rsidRPr="00761585">
        <w:rPr>
          <w:lang w:val="de-DE"/>
        </w:rPr>
        <w:t>anwendbar entsprechen, in Betrieb bleiben.</w:t>
      </w:r>
    </w:p>
    <w:p w14:paraId="51E8EDB0" w14:textId="77777777" w:rsidR="00761585" w:rsidRPr="00761585" w:rsidRDefault="00761585" w:rsidP="00CA3354">
      <w:pPr>
        <w:jc w:val="both"/>
        <w:rPr>
          <w:lang w:val="de-DE"/>
        </w:rPr>
      </w:pPr>
    </w:p>
    <w:p w14:paraId="6FF349C8"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ab/>
      </w:r>
      <w:r w:rsidRPr="00761585">
        <w:rPr>
          <w:rFonts w:ascii="Times New Roman" w:hAnsi="Times New Roman"/>
          <w:b/>
          <w:i/>
          <w:iCs/>
          <w:sz w:val="24"/>
        </w:rPr>
        <w:t>6. Schutz von Räumlichkeiten mit Badewanne und/oder Dusche</w:t>
      </w:r>
    </w:p>
    <w:p w14:paraId="63627D7B" w14:textId="77777777" w:rsidR="00761585" w:rsidRPr="00761585" w:rsidRDefault="00761585" w:rsidP="00CA3354">
      <w:pPr>
        <w:pStyle w:val="FOD-normal"/>
        <w:spacing w:before="0"/>
        <w:jc w:val="both"/>
        <w:rPr>
          <w:rFonts w:ascii="Times New Roman" w:hAnsi="Times New Roman" w:cs="Times New Roman"/>
          <w:sz w:val="24"/>
          <w:szCs w:val="24"/>
        </w:rPr>
      </w:pPr>
    </w:p>
    <w:p w14:paraId="5474D364" w14:textId="77777777" w:rsidR="00761585" w:rsidRPr="00761585" w:rsidRDefault="00761585" w:rsidP="00CA3354">
      <w:pPr>
        <w:jc w:val="both"/>
        <w:rPr>
          <w:lang w:val="de-DE"/>
        </w:rPr>
      </w:pPr>
      <w:r w:rsidRPr="00761585">
        <w:rPr>
          <w:lang w:val="de-DE"/>
        </w:rPr>
        <w:tab/>
        <w:t xml:space="preserve">Die in </w:t>
      </w:r>
      <w:r w:rsidRPr="00761585">
        <w:rPr>
          <w:i/>
          <w:iCs/>
          <w:lang w:val="de-DE"/>
        </w:rPr>
        <w:t>Unterabschnitt 6.5.8.2 Nr. 4</w:t>
      </w:r>
      <w:r w:rsidRPr="00761585">
        <w:rPr>
          <w:lang w:val="de-DE"/>
        </w:rPr>
        <w:t xml:space="preserve"> erwähnten Abweichungen sind anwendbar."</w:t>
      </w:r>
    </w:p>
    <w:p w14:paraId="20DE78E6" w14:textId="77777777" w:rsidR="00761585" w:rsidRPr="00761585" w:rsidRDefault="00761585" w:rsidP="00CA3354">
      <w:pPr>
        <w:jc w:val="both"/>
        <w:rPr>
          <w:lang w:val="de-DE"/>
        </w:rPr>
      </w:pPr>
    </w:p>
    <w:p w14:paraId="11D0D3AB" w14:textId="77777777" w:rsidR="00761585" w:rsidRPr="00761585" w:rsidRDefault="00761585" w:rsidP="00CA3354">
      <w:pPr>
        <w:jc w:val="both"/>
        <w:rPr>
          <w:lang w:val="de-DE"/>
        </w:rPr>
      </w:pPr>
    </w:p>
    <w:p w14:paraId="1354FEDF" w14:textId="77777777" w:rsidR="00761585" w:rsidRPr="00761585" w:rsidRDefault="00761585" w:rsidP="00CA3354">
      <w:pPr>
        <w:jc w:val="both"/>
        <w:rPr>
          <w:lang w:val="de-DE"/>
        </w:rPr>
      </w:pPr>
      <w:r w:rsidRPr="00761585">
        <w:rPr>
          <w:b/>
          <w:lang w:val="de-DE"/>
        </w:rPr>
        <w:tab/>
        <w:t xml:space="preserve">Art. 30 - </w:t>
      </w:r>
      <w:r w:rsidRPr="00761585">
        <w:rPr>
          <w:i/>
          <w:iCs/>
          <w:lang w:val="de-DE"/>
        </w:rPr>
        <w:t>[Abänderung des französischen Textes von Anlage 1 Buch 1 Teil 8 Kapitel 8.4 Abschnitt 8.4.3]</w:t>
      </w:r>
    </w:p>
    <w:p w14:paraId="3EC269E2" w14:textId="77777777" w:rsidR="00761585" w:rsidRPr="00761585" w:rsidRDefault="00761585" w:rsidP="00CA3354">
      <w:pPr>
        <w:jc w:val="both"/>
        <w:rPr>
          <w:lang w:val="de-DE"/>
        </w:rPr>
      </w:pPr>
    </w:p>
    <w:p w14:paraId="4364D7C5" w14:textId="77777777" w:rsidR="00761585" w:rsidRPr="00761585" w:rsidRDefault="00761585" w:rsidP="00CA3354">
      <w:pPr>
        <w:jc w:val="both"/>
        <w:rPr>
          <w:lang w:val="de-DE"/>
        </w:rPr>
      </w:pPr>
    </w:p>
    <w:p w14:paraId="0EB68426" w14:textId="77777777" w:rsidR="00761585" w:rsidRPr="00761585" w:rsidRDefault="00761585" w:rsidP="00CA3354">
      <w:pPr>
        <w:jc w:val="both"/>
        <w:rPr>
          <w:lang w:val="de-DE"/>
        </w:rPr>
      </w:pPr>
      <w:r w:rsidRPr="00761585">
        <w:rPr>
          <w:b/>
          <w:lang w:val="de-DE"/>
        </w:rPr>
        <w:tab/>
        <w:t xml:space="preserve">Art. 31 - </w:t>
      </w:r>
      <w:r w:rsidRPr="00761585">
        <w:rPr>
          <w:lang w:val="de-DE"/>
        </w:rPr>
        <w:t>In Anlage 1 Buch 1 Teil 9 Kapitel 9.1 Abschnitt 9.1.6 desselben Erlasses, abgeändert durch den Königlichen Erlass vom 5. März 2023, wird zwischen Absatz 4 und Absatz 5 ein Absatz mit folgendem Wortlaut eingefügt:</w:t>
      </w:r>
    </w:p>
    <w:p w14:paraId="0AF868A5" w14:textId="77777777" w:rsidR="00761585" w:rsidRPr="00761585" w:rsidRDefault="00761585" w:rsidP="00CA3354">
      <w:pPr>
        <w:jc w:val="both"/>
        <w:rPr>
          <w:lang w:val="de-DE"/>
        </w:rPr>
      </w:pPr>
    </w:p>
    <w:p w14:paraId="76D33650" w14:textId="77777777" w:rsidR="00761585" w:rsidRPr="00761585" w:rsidRDefault="00761585" w:rsidP="00CA3354">
      <w:pPr>
        <w:jc w:val="both"/>
        <w:rPr>
          <w:b/>
          <w:bCs/>
          <w:lang w:val="de-DE"/>
        </w:rPr>
      </w:pPr>
      <w:r w:rsidRPr="00761585">
        <w:rPr>
          <w:lang w:val="de-DE"/>
        </w:rPr>
        <w:tab/>
        <w:t>"Der Eigentümer, Verwalter oder Betreiber vermerkt die der Öffentlichkeit zugänglichen Orte auf der Unterlage in Bezug auf äußere Einflüsse. Wenn es keinen der Öffentlichkeit zugänglichen Ort gibt, vermerkt der Eigentümer, Verwalter oder Betreiber dies auf der Unterlage in Bezug auf äußere Einflüsse."</w:t>
      </w:r>
    </w:p>
    <w:p w14:paraId="1FD799FE" w14:textId="77777777" w:rsidR="00761585" w:rsidRPr="00761585" w:rsidRDefault="00761585" w:rsidP="00CA3354">
      <w:pPr>
        <w:jc w:val="both"/>
        <w:rPr>
          <w:lang w:val="de-DE"/>
        </w:rPr>
      </w:pPr>
    </w:p>
    <w:p w14:paraId="2D3B73BA" w14:textId="77777777" w:rsidR="00761585" w:rsidRPr="00761585" w:rsidRDefault="00761585" w:rsidP="00CA3354">
      <w:pPr>
        <w:jc w:val="both"/>
        <w:rPr>
          <w:lang w:val="de-DE"/>
        </w:rPr>
      </w:pPr>
    </w:p>
    <w:p w14:paraId="5CD360DD" w14:textId="77777777" w:rsidR="00761585" w:rsidRPr="00761585" w:rsidRDefault="00761585" w:rsidP="00CA3354">
      <w:pPr>
        <w:jc w:val="both"/>
        <w:rPr>
          <w:lang w:val="de-DE"/>
        </w:rPr>
      </w:pPr>
      <w:r w:rsidRPr="00761585">
        <w:rPr>
          <w:b/>
          <w:lang w:val="de-DE"/>
        </w:rPr>
        <w:tab/>
        <w:t xml:space="preserve">Art. 32 - </w:t>
      </w:r>
      <w:r w:rsidRPr="00761585">
        <w:rPr>
          <w:lang w:val="de-DE"/>
        </w:rPr>
        <w:t>Anlage 1 Buch 1 desselben Erlasses, abgeändert durch die Königlichen Erlasse vom 10. Juli 2022 und 5. März 2023, wird wie folgt abgeändert:</w:t>
      </w:r>
    </w:p>
    <w:p w14:paraId="3437E443" w14:textId="77777777" w:rsidR="00761585" w:rsidRPr="00761585" w:rsidRDefault="00761585" w:rsidP="00CA3354">
      <w:pPr>
        <w:jc w:val="both"/>
        <w:rPr>
          <w:lang w:val="de-DE"/>
        </w:rPr>
      </w:pPr>
    </w:p>
    <w:p w14:paraId="5F3CC058" w14:textId="77777777" w:rsidR="00761585" w:rsidRPr="00761585" w:rsidRDefault="00761585" w:rsidP="00CA3354">
      <w:pPr>
        <w:jc w:val="both"/>
        <w:rPr>
          <w:lang w:val="de-DE"/>
        </w:rPr>
      </w:pPr>
      <w:r w:rsidRPr="00761585">
        <w:rPr>
          <w:lang w:val="de-DE"/>
        </w:rPr>
        <w:tab/>
        <w:t>1. Der Begriff "gewöhnlicher, der Öffentlichkeit zugänglicher Ort" wird jeweils durch den Begriff "der Öffentlichkeit zugänglicher Ort" ersetzt.</w:t>
      </w:r>
    </w:p>
    <w:p w14:paraId="38ABE049" w14:textId="77777777" w:rsidR="00761585" w:rsidRPr="00761585" w:rsidRDefault="00761585" w:rsidP="00CA3354">
      <w:pPr>
        <w:jc w:val="both"/>
        <w:rPr>
          <w:lang w:val="de-DE"/>
        </w:rPr>
      </w:pPr>
    </w:p>
    <w:p w14:paraId="34C83513" w14:textId="77777777" w:rsidR="00761585" w:rsidRPr="00761585" w:rsidRDefault="00761585" w:rsidP="00CA3354">
      <w:pPr>
        <w:jc w:val="both"/>
        <w:rPr>
          <w:lang w:val="de-DE"/>
        </w:rPr>
      </w:pPr>
      <w:r w:rsidRPr="00761585">
        <w:rPr>
          <w:lang w:val="de-DE"/>
        </w:rPr>
        <w:tab/>
        <w:t>2. </w:t>
      </w:r>
      <w:r w:rsidRPr="00761585">
        <w:rPr>
          <w:i/>
          <w:iCs/>
          <w:lang w:val="de-DE"/>
        </w:rPr>
        <w:t>[Abänderung des niederländischen Textes]</w:t>
      </w:r>
    </w:p>
    <w:p w14:paraId="7FA8EA99" w14:textId="77777777" w:rsidR="00761585" w:rsidRPr="00761585" w:rsidRDefault="00761585" w:rsidP="00CA3354">
      <w:pPr>
        <w:jc w:val="both"/>
        <w:rPr>
          <w:lang w:val="de-DE"/>
        </w:rPr>
      </w:pPr>
    </w:p>
    <w:p w14:paraId="0E3CE17A" w14:textId="77777777" w:rsidR="00761585" w:rsidRPr="00761585" w:rsidRDefault="00761585" w:rsidP="00CA3354">
      <w:pPr>
        <w:jc w:val="both"/>
        <w:rPr>
          <w:lang w:val="de-DE"/>
        </w:rPr>
      </w:pPr>
    </w:p>
    <w:p w14:paraId="50A2BC64" w14:textId="77777777" w:rsidR="00761585" w:rsidRPr="00761585" w:rsidRDefault="00761585" w:rsidP="00CA3354">
      <w:pPr>
        <w:shd w:val="clear" w:color="auto" w:fill="FFFFFF" w:themeFill="background1"/>
        <w:jc w:val="both"/>
        <w:rPr>
          <w:bCs/>
          <w:lang w:val="de-DE"/>
        </w:rPr>
      </w:pPr>
      <w:r w:rsidRPr="00761585">
        <w:rPr>
          <w:b/>
          <w:lang w:val="de-DE"/>
        </w:rPr>
        <w:tab/>
        <w:t xml:space="preserve">Art. 33 - </w:t>
      </w:r>
      <w:r w:rsidRPr="00761585">
        <w:rPr>
          <w:lang w:val="de-DE"/>
        </w:rPr>
        <w:t>In Anlage 2 Buch 2 Teil 2 Kapitel 2.2 Abschnitt 2.2.1 Unterabschnitt 2.2.1.1 desselben Erlasses, abgeändert durch den Königlichen Erlass vom 5. März 2023, wird zwischen der Bestimmung des Begriffs "Gewöhnlicher Ort" und der Bestimmung des Begriffs "Bestimmungsgemäßer Betrieb" folgende Begriffsbestimmung eingefügt:</w:t>
      </w:r>
    </w:p>
    <w:p w14:paraId="0E223594" w14:textId="77777777" w:rsidR="00761585" w:rsidRPr="00761585" w:rsidRDefault="00761585" w:rsidP="00CA3354">
      <w:pPr>
        <w:shd w:val="clear" w:color="auto" w:fill="FFFFFF" w:themeFill="background1"/>
        <w:jc w:val="both"/>
        <w:rPr>
          <w:bCs/>
          <w:lang w:val="de-DE"/>
        </w:rPr>
      </w:pPr>
    </w:p>
    <w:p w14:paraId="516E1BCC" w14:textId="77777777" w:rsidR="00761585" w:rsidRPr="00761585" w:rsidRDefault="00761585" w:rsidP="00CA3354">
      <w:pPr>
        <w:jc w:val="both"/>
        <w:rPr>
          <w:lang w:val="de-DE"/>
        </w:rPr>
      </w:pPr>
      <w:r w:rsidRPr="00761585">
        <w:rPr>
          <w:lang w:val="de-DE"/>
        </w:rPr>
        <w:tab/>
        <w:t>"</w:t>
      </w:r>
      <w:r w:rsidRPr="00761585">
        <w:rPr>
          <w:b/>
          <w:bCs/>
          <w:lang w:val="de-DE"/>
        </w:rPr>
        <w:t>Der Öffentlichkeit zugängliche</w:t>
      </w:r>
      <w:r w:rsidRPr="00761585">
        <w:rPr>
          <w:b/>
          <w:lang w:val="de-DE"/>
        </w:rPr>
        <w:t>r Ort (Räumlichkeit oder Bereich):</w:t>
      </w:r>
      <w:r w:rsidRPr="00761585">
        <w:rPr>
          <w:lang w:val="de-DE"/>
        </w:rPr>
        <w:t xml:space="preserve"> Ort, der ohne vorherige Erlaubnis für alle zugänglich ist, unabhängig davon, ob der Zugang dauerhaft oder zeitweilig ist oder an bestimmte Bedingungen geknüpft ist."</w:t>
      </w:r>
    </w:p>
    <w:p w14:paraId="082D4152" w14:textId="77777777" w:rsidR="00761585" w:rsidRPr="00761585" w:rsidRDefault="00761585" w:rsidP="00CA3354">
      <w:pPr>
        <w:jc w:val="both"/>
        <w:rPr>
          <w:lang w:val="de-DE"/>
        </w:rPr>
      </w:pPr>
    </w:p>
    <w:p w14:paraId="4B2FA2F5" w14:textId="77777777" w:rsidR="00761585" w:rsidRPr="00761585" w:rsidRDefault="00761585" w:rsidP="00CA3354">
      <w:pPr>
        <w:jc w:val="both"/>
        <w:rPr>
          <w:lang w:val="de-DE"/>
        </w:rPr>
      </w:pPr>
    </w:p>
    <w:p w14:paraId="7D8B655F" w14:textId="77777777" w:rsidR="00761585" w:rsidRPr="00761585" w:rsidRDefault="00761585" w:rsidP="00CA3354">
      <w:pPr>
        <w:jc w:val="both"/>
        <w:rPr>
          <w:lang w:val="de-DE"/>
        </w:rPr>
      </w:pPr>
      <w:r w:rsidRPr="00761585">
        <w:rPr>
          <w:b/>
          <w:lang w:val="de-DE"/>
        </w:rPr>
        <w:tab/>
        <w:t xml:space="preserve">Art. 34 - </w:t>
      </w:r>
      <w:r w:rsidRPr="00761585">
        <w:rPr>
          <w:i/>
          <w:iCs/>
          <w:lang w:val="de-DE"/>
        </w:rPr>
        <w:t>[Abänderung des niederländischen Textes von Anlage 2 Buch 2 Teil 2 Kapitel 2.4 Abschnitt 2.4.1]</w:t>
      </w:r>
    </w:p>
    <w:p w14:paraId="67BCDB94" w14:textId="77777777" w:rsidR="00761585" w:rsidRPr="00761585" w:rsidRDefault="00761585" w:rsidP="00CA3354">
      <w:pPr>
        <w:jc w:val="both"/>
        <w:rPr>
          <w:lang w:val="de-DE"/>
        </w:rPr>
      </w:pPr>
    </w:p>
    <w:p w14:paraId="5340B686" w14:textId="77777777" w:rsidR="00761585" w:rsidRPr="00761585" w:rsidRDefault="00761585" w:rsidP="00CA3354">
      <w:pPr>
        <w:jc w:val="both"/>
        <w:rPr>
          <w:lang w:val="de-DE"/>
        </w:rPr>
      </w:pPr>
    </w:p>
    <w:p w14:paraId="74A712E2" w14:textId="77777777" w:rsidR="00761585" w:rsidRPr="00761585" w:rsidRDefault="00761585" w:rsidP="00CA3354">
      <w:pPr>
        <w:jc w:val="both"/>
        <w:rPr>
          <w:b/>
          <w:bCs/>
          <w:lang w:val="de-DE"/>
        </w:rPr>
      </w:pPr>
      <w:r w:rsidRPr="00761585">
        <w:rPr>
          <w:b/>
          <w:lang w:val="de-DE"/>
        </w:rPr>
        <w:lastRenderedPageBreak/>
        <w:tab/>
        <w:t xml:space="preserve">Art. 35 - </w:t>
      </w:r>
      <w:r w:rsidRPr="00761585">
        <w:rPr>
          <w:lang w:val="de-DE"/>
        </w:rPr>
        <w:t>In Anlage 2 Buch 2 Teil 2 Kapitel 2.10 Abschnitt 2.10.5 Tabelle 2.10 zweite Zeile vierte Spalte desselben Erlasses werden die Wörter "öffentlich zugängliche Räumlichkeiten" durch die Wörter "der Öffentlichkeit zugängliche Räumlichkeiten" ersetzt.</w:t>
      </w:r>
    </w:p>
    <w:p w14:paraId="488C70FF" w14:textId="77777777" w:rsidR="00761585" w:rsidRPr="00761585" w:rsidRDefault="00761585" w:rsidP="00CA3354">
      <w:pPr>
        <w:jc w:val="both"/>
        <w:rPr>
          <w:lang w:val="de-DE"/>
        </w:rPr>
      </w:pPr>
    </w:p>
    <w:p w14:paraId="4ED7BB15" w14:textId="77777777" w:rsidR="00761585" w:rsidRPr="00761585" w:rsidRDefault="00761585" w:rsidP="00CA3354">
      <w:pPr>
        <w:jc w:val="both"/>
        <w:rPr>
          <w:lang w:val="de-DE"/>
        </w:rPr>
      </w:pPr>
    </w:p>
    <w:p w14:paraId="4530E34E" w14:textId="77777777" w:rsidR="00761585" w:rsidRPr="00761585" w:rsidRDefault="00761585" w:rsidP="00CA3354">
      <w:pPr>
        <w:jc w:val="both"/>
        <w:rPr>
          <w:rFonts w:eastAsia="CIDFont+F2"/>
          <w:lang w:val="de-DE"/>
        </w:rPr>
      </w:pPr>
      <w:r w:rsidRPr="00761585">
        <w:rPr>
          <w:b/>
          <w:lang w:val="de-DE"/>
        </w:rPr>
        <w:tab/>
        <w:t xml:space="preserve">Art. 36 - </w:t>
      </w:r>
      <w:r w:rsidRPr="00761585">
        <w:rPr>
          <w:lang w:val="de-DE"/>
        </w:rPr>
        <w:t>In Anlage 2 Buch 2 Teil 2 Kapitel 2.10 Abschnitt 2.10.11 Tabelle 2.15 zweite Zeile vierte Spalte desselben Erlasses werden die Wörter "öffentlich zugängliche Räumlichkeiten" durch die Wörter "der Öffentlichkeit zugängliche Räumlichkeiten" ersetzt.</w:t>
      </w:r>
    </w:p>
    <w:p w14:paraId="7F8CF688" w14:textId="77777777" w:rsidR="00761585" w:rsidRPr="00761585" w:rsidRDefault="00761585" w:rsidP="00CA3354">
      <w:pPr>
        <w:jc w:val="both"/>
        <w:rPr>
          <w:lang w:val="de-DE"/>
        </w:rPr>
      </w:pPr>
    </w:p>
    <w:p w14:paraId="5DDABF62" w14:textId="77777777" w:rsidR="00761585" w:rsidRPr="00761585" w:rsidRDefault="00761585" w:rsidP="00CA3354">
      <w:pPr>
        <w:jc w:val="both"/>
        <w:rPr>
          <w:lang w:val="de-DE"/>
        </w:rPr>
      </w:pPr>
    </w:p>
    <w:p w14:paraId="2BECF5BC" w14:textId="77777777" w:rsidR="00761585" w:rsidRPr="00761585" w:rsidRDefault="00761585" w:rsidP="00CA3354">
      <w:pPr>
        <w:jc w:val="both"/>
        <w:rPr>
          <w:lang w:val="de-DE"/>
        </w:rPr>
      </w:pPr>
      <w:r w:rsidRPr="00761585">
        <w:rPr>
          <w:b/>
          <w:lang w:val="de-DE"/>
        </w:rPr>
        <w:tab/>
        <w:t xml:space="preserve">Art. 37 - </w:t>
      </w:r>
      <w:r w:rsidRPr="00761585">
        <w:rPr>
          <w:lang w:val="de-DE"/>
        </w:rPr>
        <w:t>Anlage 2 Buch 2 Teil 2 Kapitel 2.10 Abschnitt 2.10.14 Tabelle 2.18 desselben Erlasses wird wie folgt abgeändert:</w:t>
      </w:r>
    </w:p>
    <w:p w14:paraId="3C9BECB0" w14:textId="77777777" w:rsidR="00761585" w:rsidRPr="00761585" w:rsidRDefault="00761585" w:rsidP="00CA3354">
      <w:pPr>
        <w:jc w:val="both"/>
        <w:rPr>
          <w:lang w:val="de-DE"/>
        </w:rPr>
      </w:pPr>
    </w:p>
    <w:p w14:paraId="44D3E90A" w14:textId="77777777" w:rsidR="00761585" w:rsidRPr="00761585" w:rsidRDefault="00761585" w:rsidP="00CA3354">
      <w:pPr>
        <w:jc w:val="both"/>
        <w:rPr>
          <w:lang w:val="de-DE"/>
        </w:rPr>
      </w:pPr>
      <w:r w:rsidRPr="00761585">
        <w:rPr>
          <w:lang w:val="de-DE"/>
        </w:rPr>
        <w:tab/>
        <w:t>1. In der vierten Zeile fünfte Spalte werden die Wörter "Öffentlich zugängliche Gebäude" durch die Wörter "Gebäude mit der Öffentlichkeit zugänglichen Orten" ersetzt.</w:t>
      </w:r>
    </w:p>
    <w:p w14:paraId="109FFAF4" w14:textId="77777777" w:rsidR="00761585" w:rsidRPr="00761585" w:rsidRDefault="00761585" w:rsidP="00CA3354">
      <w:pPr>
        <w:jc w:val="both"/>
        <w:rPr>
          <w:lang w:val="de-DE"/>
        </w:rPr>
      </w:pPr>
    </w:p>
    <w:p w14:paraId="646B1FB5" w14:textId="77777777" w:rsidR="00761585" w:rsidRPr="00761585" w:rsidRDefault="00761585" w:rsidP="00CA3354">
      <w:pPr>
        <w:jc w:val="both"/>
        <w:rPr>
          <w:b/>
          <w:bCs/>
          <w:lang w:val="de-DE"/>
        </w:rPr>
      </w:pPr>
      <w:r w:rsidRPr="00761585">
        <w:rPr>
          <w:lang w:val="de-DE"/>
        </w:rPr>
        <w:tab/>
        <w:t>2. In der fünften Zeile fünfte Spalte werden die Wörter "Öffentlich zugängliche Gebäude, die höher als 25 m sind," durch die Wörter "Gebäude mit der Öffentlichkeit zugänglichen Orten, die höher als 25 m sind," ersetzt.</w:t>
      </w:r>
    </w:p>
    <w:p w14:paraId="7CAC3E03" w14:textId="77777777" w:rsidR="00761585" w:rsidRPr="00761585" w:rsidRDefault="00761585" w:rsidP="00CA3354">
      <w:pPr>
        <w:jc w:val="both"/>
        <w:rPr>
          <w:lang w:val="de-DE"/>
        </w:rPr>
      </w:pPr>
    </w:p>
    <w:p w14:paraId="76D4026E" w14:textId="77777777" w:rsidR="00761585" w:rsidRPr="00761585" w:rsidRDefault="00761585" w:rsidP="00CA3354">
      <w:pPr>
        <w:jc w:val="both"/>
        <w:rPr>
          <w:lang w:val="de-DE"/>
        </w:rPr>
      </w:pPr>
    </w:p>
    <w:p w14:paraId="3E6E3437" w14:textId="77777777" w:rsidR="00761585" w:rsidRPr="00761585" w:rsidRDefault="00761585" w:rsidP="00CA3354">
      <w:pPr>
        <w:jc w:val="both"/>
        <w:rPr>
          <w:lang w:val="de-DE"/>
        </w:rPr>
      </w:pPr>
      <w:r w:rsidRPr="00761585">
        <w:rPr>
          <w:b/>
          <w:lang w:val="de-DE"/>
        </w:rPr>
        <w:tab/>
        <w:t xml:space="preserve">Art. 38 - </w:t>
      </w:r>
      <w:r w:rsidRPr="00761585">
        <w:rPr>
          <w:i/>
          <w:iCs/>
          <w:lang w:val="de-DE"/>
        </w:rPr>
        <w:t>[Abänderung des niederländischen Textes von Anlage 2 Buch 2 Teil 4 Kapitel 4.2 Abschnitt 4.2.2 Unterabschnitt 4.2.2.3 Punkt a.3.3]</w:t>
      </w:r>
    </w:p>
    <w:p w14:paraId="24D5FE5E" w14:textId="77777777" w:rsidR="00761585" w:rsidRPr="00761585" w:rsidRDefault="00761585" w:rsidP="00CA3354">
      <w:pPr>
        <w:jc w:val="both"/>
        <w:rPr>
          <w:lang w:val="de-DE"/>
        </w:rPr>
      </w:pPr>
    </w:p>
    <w:p w14:paraId="408C3490" w14:textId="77777777" w:rsidR="00761585" w:rsidRPr="00761585" w:rsidRDefault="00761585" w:rsidP="00CA3354">
      <w:pPr>
        <w:jc w:val="both"/>
        <w:rPr>
          <w:lang w:val="de-DE"/>
        </w:rPr>
      </w:pPr>
    </w:p>
    <w:p w14:paraId="5DC95F0A" w14:textId="77777777" w:rsidR="00761585" w:rsidRPr="00761585" w:rsidRDefault="00761585" w:rsidP="00CA3354">
      <w:pPr>
        <w:jc w:val="both"/>
        <w:rPr>
          <w:lang w:val="de-DE"/>
        </w:rPr>
      </w:pPr>
      <w:r w:rsidRPr="00761585">
        <w:rPr>
          <w:b/>
          <w:lang w:val="de-DE"/>
        </w:rPr>
        <w:tab/>
        <w:t xml:space="preserve">Art. 39 - </w:t>
      </w:r>
      <w:r w:rsidRPr="00761585">
        <w:rPr>
          <w:lang w:val="de-DE"/>
        </w:rPr>
        <w:t>Anlage 2 Buch 2 Teil 4 Kapitel 4.2 Abschnitt 4.2.2 Unterabschnitt 4.2.2.4 desselben Erlasses wird wie folgt abgeändert:</w:t>
      </w:r>
    </w:p>
    <w:p w14:paraId="114FDD99" w14:textId="77777777" w:rsidR="00761585" w:rsidRPr="00761585" w:rsidRDefault="00761585" w:rsidP="00CA3354">
      <w:pPr>
        <w:jc w:val="both"/>
        <w:rPr>
          <w:lang w:val="de-DE"/>
        </w:rPr>
      </w:pPr>
    </w:p>
    <w:p w14:paraId="3FF4FDB0" w14:textId="77777777" w:rsidR="00761585" w:rsidRPr="00761585" w:rsidRDefault="00761585" w:rsidP="00CA3354">
      <w:pPr>
        <w:jc w:val="both"/>
        <w:rPr>
          <w:lang w:val="de-DE"/>
        </w:rPr>
      </w:pPr>
      <w:r w:rsidRPr="00761585">
        <w:rPr>
          <w:lang w:val="de-DE"/>
        </w:rPr>
        <w:tab/>
        <w:t>1. In Buchstabe c Absatz 2 werden die Wörter "an gewöhnlichen, der Öffentlichkeit nicht zugänglichen Orten" durch die Wörter "an gewöhnlichen Orten" ersetzt.</w:t>
      </w:r>
    </w:p>
    <w:p w14:paraId="34B5313D" w14:textId="77777777" w:rsidR="00761585" w:rsidRPr="00761585" w:rsidRDefault="00761585" w:rsidP="00CA3354">
      <w:pPr>
        <w:jc w:val="both"/>
        <w:rPr>
          <w:lang w:val="de-DE"/>
        </w:rPr>
      </w:pPr>
    </w:p>
    <w:p w14:paraId="262EC502" w14:textId="77777777" w:rsidR="00761585" w:rsidRPr="00761585" w:rsidRDefault="00761585" w:rsidP="00CA3354">
      <w:pPr>
        <w:jc w:val="both"/>
        <w:rPr>
          <w:lang w:val="de-DE"/>
        </w:rPr>
      </w:pPr>
      <w:r w:rsidRPr="00761585">
        <w:rPr>
          <w:lang w:val="de-DE"/>
        </w:rPr>
        <w:tab/>
        <w:t>2. In Buchstabe e werden die Wörter "an gewöhnlichen, der Öffentlichkeit nicht zugänglichen Orten installiert werden" durch die Wörter "an gewöhnlichen Orten installiert werden, die nicht als der Öffentlichkeit zugängliche Orte betrachtet werden" ersetzt.</w:t>
      </w:r>
    </w:p>
    <w:p w14:paraId="6B489B04" w14:textId="77777777" w:rsidR="00761585" w:rsidRPr="00761585" w:rsidRDefault="00761585" w:rsidP="00CA3354">
      <w:pPr>
        <w:jc w:val="both"/>
        <w:rPr>
          <w:lang w:val="de-DE"/>
        </w:rPr>
      </w:pPr>
    </w:p>
    <w:p w14:paraId="5B6FD89F" w14:textId="77777777" w:rsidR="00761585" w:rsidRPr="00761585" w:rsidRDefault="00761585" w:rsidP="00CA3354">
      <w:pPr>
        <w:jc w:val="both"/>
        <w:rPr>
          <w:lang w:val="de-DE"/>
        </w:rPr>
      </w:pPr>
    </w:p>
    <w:p w14:paraId="6CD62274" w14:textId="77777777" w:rsidR="00761585" w:rsidRPr="00761585" w:rsidRDefault="00761585" w:rsidP="00CA3354">
      <w:pPr>
        <w:jc w:val="both"/>
        <w:rPr>
          <w:lang w:val="de-DE"/>
        </w:rPr>
      </w:pPr>
      <w:r w:rsidRPr="00761585">
        <w:rPr>
          <w:b/>
          <w:lang w:val="de-DE"/>
        </w:rPr>
        <w:tab/>
        <w:t xml:space="preserve">Art. 40 - </w:t>
      </w:r>
      <w:r w:rsidRPr="00761585">
        <w:rPr>
          <w:lang w:val="de-DE"/>
        </w:rPr>
        <w:t>In Anlage 2 Buch 2 Teil 4 Kapitel 4.3 Abschnitt 4.3.3 Unterabschnitt 4.3.3.7 Buchstabe a Tabelle 4.6 dritte Zeile desselben Erlasses werden die Wörter "Öffentlich zugängliche Räumlichkeiten" durch die Wörter "Der Öffentlichkeit zugängliche Räumlichkeiten" ersetzt.</w:t>
      </w:r>
    </w:p>
    <w:p w14:paraId="6DF49C0C" w14:textId="77777777" w:rsidR="00761585" w:rsidRPr="00761585" w:rsidRDefault="00761585" w:rsidP="00CA3354">
      <w:pPr>
        <w:jc w:val="both"/>
        <w:rPr>
          <w:lang w:val="de-DE"/>
        </w:rPr>
      </w:pPr>
    </w:p>
    <w:p w14:paraId="5C136561" w14:textId="77777777" w:rsidR="00761585" w:rsidRPr="00761585" w:rsidRDefault="00761585" w:rsidP="00CA3354">
      <w:pPr>
        <w:jc w:val="both"/>
        <w:rPr>
          <w:lang w:val="de-DE"/>
        </w:rPr>
      </w:pPr>
    </w:p>
    <w:p w14:paraId="6F251F2A" w14:textId="77777777" w:rsidR="00761585" w:rsidRPr="00761585" w:rsidRDefault="00761585" w:rsidP="00CA3354">
      <w:pPr>
        <w:jc w:val="both"/>
        <w:rPr>
          <w:lang w:val="de-DE"/>
        </w:rPr>
      </w:pPr>
      <w:r w:rsidRPr="00761585">
        <w:rPr>
          <w:b/>
          <w:lang w:val="de-DE"/>
        </w:rPr>
        <w:tab/>
        <w:t xml:space="preserve">Art. 41 - </w:t>
      </w:r>
      <w:r w:rsidRPr="00761585">
        <w:rPr>
          <w:lang w:val="de-DE"/>
        </w:rPr>
        <w:t>In Anlage 2 Buch 2 Teil 9 Kapitel 9.1 Abschnitt 9.1.5 desselben Erlasses wird ein Absatz 5 mit folgendem Wortlaut eingefügt:</w:t>
      </w:r>
    </w:p>
    <w:p w14:paraId="7E2981CB" w14:textId="77777777" w:rsidR="00761585" w:rsidRPr="00761585" w:rsidRDefault="00761585" w:rsidP="00CA3354">
      <w:pPr>
        <w:jc w:val="both"/>
        <w:rPr>
          <w:lang w:val="de-DE"/>
        </w:rPr>
      </w:pPr>
    </w:p>
    <w:p w14:paraId="19654C8C" w14:textId="77777777" w:rsidR="00761585" w:rsidRPr="00761585" w:rsidRDefault="00761585" w:rsidP="00CA3354">
      <w:pPr>
        <w:jc w:val="both"/>
        <w:rPr>
          <w:b/>
          <w:bCs/>
          <w:lang w:val="de-DE"/>
        </w:rPr>
      </w:pPr>
      <w:r w:rsidRPr="00761585">
        <w:rPr>
          <w:lang w:val="de-DE"/>
        </w:rPr>
        <w:tab/>
        <w:t>"Der Eigentümer, Verwalter oder Betreiber vermerkt die der Öffentlichkeit zugänglichen Orte auf der Unterlage in Bezug auf äußere Einflüsse. Wenn es keinen der Öffentlichkeit zugänglichen Ort gibt, vermerkt der Eigentümer, Verwalter oder Betreiber dies auf der Unterlage in Bezug auf äußere Einflüsse."</w:t>
      </w:r>
    </w:p>
    <w:p w14:paraId="5E365DD1" w14:textId="77777777" w:rsidR="00761585" w:rsidRPr="00761585" w:rsidRDefault="00761585" w:rsidP="00CA3354">
      <w:pPr>
        <w:jc w:val="both"/>
        <w:rPr>
          <w:lang w:val="de-DE"/>
        </w:rPr>
      </w:pPr>
    </w:p>
    <w:p w14:paraId="66B9F54A" w14:textId="77777777" w:rsidR="00761585" w:rsidRPr="00761585" w:rsidRDefault="00761585" w:rsidP="00CA3354">
      <w:pPr>
        <w:jc w:val="both"/>
        <w:rPr>
          <w:lang w:val="de-DE"/>
        </w:rPr>
      </w:pPr>
    </w:p>
    <w:p w14:paraId="0703F3F9" w14:textId="77777777" w:rsidR="00761585" w:rsidRPr="00761585" w:rsidRDefault="00761585" w:rsidP="00CA3354">
      <w:pPr>
        <w:jc w:val="both"/>
        <w:rPr>
          <w:lang w:val="de-DE"/>
        </w:rPr>
      </w:pPr>
      <w:r w:rsidRPr="00761585">
        <w:rPr>
          <w:b/>
          <w:lang w:val="de-DE"/>
        </w:rPr>
        <w:tab/>
        <w:t xml:space="preserve">Art. 42 - </w:t>
      </w:r>
      <w:r w:rsidRPr="00761585">
        <w:rPr>
          <w:lang w:val="de-DE"/>
        </w:rPr>
        <w:t>Anlage 2 Buch 2 desselben Erlasses, abgeändert durch den Königlichen Erlass vom 5. März 2023, wird wie folgt abgeändert:</w:t>
      </w:r>
    </w:p>
    <w:p w14:paraId="3DB35400" w14:textId="77777777" w:rsidR="00761585" w:rsidRPr="00761585" w:rsidRDefault="00761585" w:rsidP="00CA3354">
      <w:pPr>
        <w:jc w:val="both"/>
        <w:rPr>
          <w:lang w:val="de-DE"/>
        </w:rPr>
      </w:pPr>
    </w:p>
    <w:p w14:paraId="23AA54DA" w14:textId="77777777" w:rsidR="00761585" w:rsidRPr="00761585" w:rsidRDefault="00761585" w:rsidP="00CA3354">
      <w:pPr>
        <w:jc w:val="both"/>
        <w:rPr>
          <w:lang w:val="de-DE"/>
        </w:rPr>
      </w:pPr>
      <w:r w:rsidRPr="00761585">
        <w:rPr>
          <w:lang w:val="de-DE"/>
        </w:rPr>
        <w:tab/>
        <w:t>1. Der Begriff "gewöhnlicher, der Öffentlichkeit zugänglicher Ort" wird jeweils durch den Begriff "der Öffentlichkeit zugänglicher Ort" ersetzt.</w:t>
      </w:r>
    </w:p>
    <w:p w14:paraId="5885E24C" w14:textId="77777777" w:rsidR="00761585" w:rsidRPr="00761585" w:rsidRDefault="00761585" w:rsidP="00CA3354">
      <w:pPr>
        <w:jc w:val="both"/>
        <w:rPr>
          <w:lang w:val="de-DE"/>
        </w:rPr>
      </w:pPr>
    </w:p>
    <w:p w14:paraId="234752CE" w14:textId="77777777" w:rsidR="00761585" w:rsidRPr="00761585" w:rsidRDefault="00761585" w:rsidP="00CA3354">
      <w:pPr>
        <w:jc w:val="both"/>
        <w:rPr>
          <w:lang w:val="de-DE"/>
        </w:rPr>
      </w:pPr>
      <w:r w:rsidRPr="00761585">
        <w:rPr>
          <w:lang w:val="de-DE"/>
        </w:rPr>
        <w:tab/>
        <w:t>2. </w:t>
      </w:r>
      <w:r w:rsidRPr="00761585">
        <w:rPr>
          <w:i/>
          <w:iCs/>
          <w:lang w:val="de-DE"/>
        </w:rPr>
        <w:t>[Abänderung des niederländischen Textes]</w:t>
      </w:r>
    </w:p>
    <w:p w14:paraId="02407079" w14:textId="77777777" w:rsidR="00761585" w:rsidRPr="00761585" w:rsidRDefault="00761585" w:rsidP="00CA3354">
      <w:pPr>
        <w:jc w:val="both"/>
        <w:rPr>
          <w:lang w:val="de-DE"/>
        </w:rPr>
      </w:pPr>
    </w:p>
    <w:p w14:paraId="7D2777F1" w14:textId="77777777" w:rsidR="00761585" w:rsidRPr="00761585" w:rsidRDefault="00761585" w:rsidP="00CA3354">
      <w:pPr>
        <w:jc w:val="both"/>
        <w:rPr>
          <w:lang w:val="de-DE"/>
        </w:rPr>
      </w:pPr>
    </w:p>
    <w:p w14:paraId="6E315C46" w14:textId="77777777" w:rsidR="00761585" w:rsidRPr="00761585" w:rsidRDefault="00761585" w:rsidP="00CA3354">
      <w:pPr>
        <w:jc w:val="both"/>
        <w:rPr>
          <w:bCs/>
          <w:lang w:val="de-DE"/>
        </w:rPr>
      </w:pPr>
      <w:r w:rsidRPr="00761585">
        <w:rPr>
          <w:b/>
          <w:lang w:val="de-DE"/>
        </w:rPr>
        <w:tab/>
        <w:t>Art. 43 -</w:t>
      </w:r>
      <w:r w:rsidRPr="00761585">
        <w:rPr>
          <w:lang w:val="de-DE"/>
        </w:rPr>
        <w:t xml:space="preserve"> In Anlage 3 Buch 3 Teil 2 Kapitel 2.2 Abschnitt 2.2.1 Unterabschnitt 2.2.1.1 desselben Erlasses, abgeändert durch den Königlichen Erlass vom 5. März 2023, wird zwischen der Bestimmung des Begriffs "Gewöhnlicher Ort" und der Bestimmung des Begriffs "Bestimmungsgemäßer Betrieb" folgende Begriffsbestimmung eingefügt:</w:t>
      </w:r>
    </w:p>
    <w:p w14:paraId="76ADE6C8" w14:textId="77777777" w:rsidR="00761585" w:rsidRPr="00761585" w:rsidRDefault="00761585" w:rsidP="00CA3354">
      <w:pPr>
        <w:jc w:val="both"/>
        <w:rPr>
          <w:bCs/>
          <w:lang w:val="de-DE"/>
        </w:rPr>
      </w:pPr>
    </w:p>
    <w:p w14:paraId="087B8284" w14:textId="77777777" w:rsidR="00761585" w:rsidRPr="00761585" w:rsidRDefault="00761585" w:rsidP="00CA3354">
      <w:pPr>
        <w:jc w:val="both"/>
        <w:rPr>
          <w:lang w:val="de-DE"/>
        </w:rPr>
      </w:pPr>
      <w:r w:rsidRPr="00761585">
        <w:rPr>
          <w:lang w:val="de-DE"/>
        </w:rPr>
        <w:tab/>
        <w:t>"</w:t>
      </w:r>
      <w:r w:rsidRPr="00761585">
        <w:rPr>
          <w:b/>
          <w:bCs/>
          <w:lang w:val="de-DE"/>
        </w:rPr>
        <w:t>Der Öffentlichkeit zugängliche</w:t>
      </w:r>
      <w:r w:rsidRPr="00761585">
        <w:rPr>
          <w:b/>
          <w:lang w:val="de-DE"/>
        </w:rPr>
        <w:t>r Ort (Räumlichkeit oder Bereich):</w:t>
      </w:r>
      <w:r w:rsidRPr="00761585">
        <w:rPr>
          <w:lang w:val="de-DE"/>
        </w:rPr>
        <w:t xml:space="preserve"> Ort, der ohne vorherige Erlaubnis für alle zugänglich ist, unabhängig davon, ob der Zugang dauerhaft oder zeitweilig ist oder an bestimmte Bedingungen geknüpft ist."</w:t>
      </w:r>
    </w:p>
    <w:p w14:paraId="054ABF2C" w14:textId="77777777" w:rsidR="00761585" w:rsidRPr="00761585" w:rsidRDefault="00761585" w:rsidP="00CA3354">
      <w:pPr>
        <w:shd w:val="clear" w:color="auto" w:fill="FFFFFF" w:themeFill="background1"/>
        <w:jc w:val="both"/>
        <w:rPr>
          <w:lang w:val="de-DE"/>
        </w:rPr>
      </w:pPr>
    </w:p>
    <w:p w14:paraId="1F94BDD3" w14:textId="77777777" w:rsidR="00761585" w:rsidRPr="00761585" w:rsidRDefault="00761585" w:rsidP="00CA3354">
      <w:pPr>
        <w:shd w:val="clear" w:color="auto" w:fill="FFFFFF" w:themeFill="background1"/>
        <w:jc w:val="both"/>
        <w:rPr>
          <w:lang w:val="de-DE"/>
        </w:rPr>
      </w:pPr>
    </w:p>
    <w:p w14:paraId="2842FC07" w14:textId="77777777" w:rsidR="00761585" w:rsidRPr="00761585" w:rsidRDefault="00761585" w:rsidP="00CA3354">
      <w:pPr>
        <w:jc w:val="both"/>
        <w:rPr>
          <w:lang w:val="de-DE"/>
        </w:rPr>
      </w:pPr>
      <w:r w:rsidRPr="00761585">
        <w:rPr>
          <w:b/>
          <w:lang w:val="de-DE"/>
        </w:rPr>
        <w:tab/>
        <w:t xml:space="preserve">Art. 44 - </w:t>
      </w:r>
      <w:r w:rsidRPr="00761585">
        <w:rPr>
          <w:i/>
          <w:iCs/>
          <w:lang w:val="de-DE"/>
        </w:rPr>
        <w:t>[Abänderung des niederländischen Textes von Anlage 3 Buch 3 Teil 2 Kapitel 2.4 Abschnitt 2.4.1 Unterabschnitt 2.4.1.1]</w:t>
      </w:r>
    </w:p>
    <w:p w14:paraId="2CCB711C" w14:textId="77777777" w:rsidR="00761585" w:rsidRPr="00761585" w:rsidRDefault="00761585" w:rsidP="00CA3354">
      <w:pPr>
        <w:jc w:val="both"/>
        <w:rPr>
          <w:lang w:val="de-DE"/>
        </w:rPr>
      </w:pPr>
    </w:p>
    <w:p w14:paraId="13BF0D7A" w14:textId="77777777" w:rsidR="00761585" w:rsidRPr="00761585" w:rsidRDefault="00761585" w:rsidP="00CA3354">
      <w:pPr>
        <w:jc w:val="both"/>
        <w:rPr>
          <w:lang w:val="de-DE"/>
        </w:rPr>
      </w:pPr>
    </w:p>
    <w:p w14:paraId="2374ADAE" w14:textId="77777777" w:rsidR="00761585" w:rsidRPr="00761585" w:rsidRDefault="00761585" w:rsidP="00CA3354">
      <w:pPr>
        <w:jc w:val="both"/>
        <w:rPr>
          <w:b/>
          <w:bCs/>
          <w:lang w:val="de-DE"/>
        </w:rPr>
      </w:pPr>
      <w:r w:rsidRPr="00761585">
        <w:rPr>
          <w:b/>
          <w:lang w:val="de-DE"/>
        </w:rPr>
        <w:tab/>
        <w:t xml:space="preserve">Art. 45 - </w:t>
      </w:r>
      <w:r w:rsidRPr="00761585">
        <w:rPr>
          <w:lang w:val="de-DE"/>
        </w:rPr>
        <w:t>In Anlage 3 Buch 3 Teil 2 Kapitel 2.10 Abschnitt 2.10.5 Tabelle 2.10 zweite Zeile vierte Spalte desselben Erlasses werden die Wörter "öffentlich zugängliche Räumlichkeiten" durch die Wörter "der Öffentlichkeit zugängliche Räumlichkeiten" ersetzt.</w:t>
      </w:r>
    </w:p>
    <w:p w14:paraId="4E37B411" w14:textId="77777777" w:rsidR="00761585" w:rsidRPr="00761585" w:rsidRDefault="00761585" w:rsidP="00CA3354">
      <w:pPr>
        <w:jc w:val="both"/>
        <w:rPr>
          <w:lang w:val="de-DE"/>
        </w:rPr>
      </w:pPr>
    </w:p>
    <w:p w14:paraId="4A03D16F" w14:textId="77777777" w:rsidR="00761585" w:rsidRPr="00761585" w:rsidRDefault="00761585" w:rsidP="00CA3354">
      <w:pPr>
        <w:jc w:val="both"/>
        <w:rPr>
          <w:lang w:val="de-DE"/>
        </w:rPr>
      </w:pPr>
    </w:p>
    <w:p w14:paraId="0F866053" w14:textId="77777777" w:rsidR="00761585" w:rsidRPr="00761585" w:rsidRDefault="00761585" w:rsidP="00CA3354">
      <w:pPr>
        <w:jc w:val="both"/>
        <w:rPr>
          <w:rFonts w:eastAsia="CIDFont+F2"/>
          <w:lang w:val="de-DE"/>
        </w:rPr>
      </w:pPr>
      <w:r w:rsidRPr="00761585">
        <w:rPr>
          <w:b/>
          <w:lang w:val="de-DE"/>
        </w:rPr>
        <w:tab/>
        <w:t xml:space="preserve">Art. 46 - </w:t>
      </w:r>
      <w:r w:rsidRPr="00761585">
        <w:rPr>
          <w:lang w:val="de-DE"/>
        </w:rPr>
        <w:t>In Anlage 3 Buch 3 Teil 2 Kapitel 2.10 Abschnitt 2.10.11 Tabelle 2.15 zweite Zeile vierte Spalte desselben Erlasses werden die Wörter "öffentlich zugängliche Räumlichkeiten" durch die Wörter "der Öffentlichkeit zugängliche Räumlichkeiten" ersetzt.</w:t>
      </w:r>
    </w:p>
    <w:p w14:paraId="312A1131" w14:textId="77777777" w:rsidR="00761585" w:rsidRPr="00761585" w:rsidRDefault="00761585" w:rsidP="00CA3354">
      <w:pPr>
        <w:jc w:val="both"/>
        <w:rPr>
          <w:lang w:val="de-DE"/>
        </w:rPr>
      </w:pPr>
    </w:p>
    <w:p w14:paraId="35E251C1" w14:textId="77777777" w:rsidR="00761585" w:rsidRPr="00761585" w:rsidRDefault="00761585" w:rsidP="00CA3354">
      <w:pPr>
        <w:jc w:val="both"/>
        <w:rPr>
          <w:lang w:val="de-DE"/>
        </w:rPr>
      </w:pPr>
    </w:p>
    <w:p w14:paraId="7D7CCA71" w14:textId="77777777" w:rsidR="00761585" w:rsidRPr="00761585" w:rsidRDefault="00761585" w:rsidP="00CA3354">
      <w:pPr>
        <w:jc w:val="both"/>
        <w:rPr>
          <w:lang w:val="de-DE"/>
        </w:rPr>
      </w:pPr>
      <w:r w:rsidRPr="00761585">
        <w:rPr>
          <w:b/>
          <w:lang w:val="de-DE"/>
        </w:rPr>
        <w:tab/>
        <w:t xml:space="preserve">Art. 47 - </w:t>
      </w:r>
      <w:r w:rsidRPr="00761585">
        <w:rPr>
          <w:lang w:val="de-DE"/>
        </w:rPr>
        <w:t>Anlage 3 Buch 3 Teil 2 Kapitel 2.10 Abschnitt 2.10.14 Tabelle 2.18 desselben Erlasses wird wie folgt abgeändert:</w:t>
      </w:r>
    </w:p>
    <w:p w14:paraId="376F51EE" w14:textId="77777777" w:rsidR="00761585" w:rsidRPr="00761585" w:rsidRDefault="00761585" w:rsidP="00CA3354">
      <w:pPr>
        <w:jc w:val="both"/>
        <w:rPr>
          <w:lang w:val="de-DE"/>
        </w:rPr>
      </w:pPr>
    </w:p>
    <w:p w14:paraId="44A6DB1F" w14:textId="77777777" w:rsidR="00761585" w:rsidRPr="00761585" w:rsidRDefault="00761585" w:rsidP="00CA3354">
      <w:pPr>
        <w:jc w:val="both"/>
        <w:rPr>
          <w:lang w:val="de-DE"/>
        </w:rPr>
      </w:pPr>
      <w:r w:rsidRPr="00761585">
        <w:rPr>
          <w:lang w:val="de-DE"/>
        </w:rPr>
        <w:tab/>
        <w:t>1. In der vierten Zeile fünfte Spalte werden die Wörter "Öffentlich zugängliche Gebäude" durch die Wörter "Gebäude mit der Öffentlichkeit zugänglichen Orten" ersetzt.</w:t>
      </w:r>
    </w:p>
    <w:p w14:paraId="50310EED" w14:textId="77777777" w:rsidR="00761585" w:rsidRPr="00761585" w:rsidRDefault="00761585" w:rsidP="00CA3354">
      <w:pPr>
        <w:jc w:val="both"/>
        <w:rPr>
          <w:lang w:val="de-DE"/>
        </w:rPr>
      </w:pPr>
    </w:p>
    <w:p w14:paraId="05166BB3" w14:textId="77777777" w:rsidR="00761585" w:rsidRPr="00761585" w:rsidRDefault="00761585" w:rsidP="00CA3354">
      <w:pPr>
        <w:jc w:val="both"/>
        <w:rPr>
          <w:b/>
          <w:bCs/>
          <w:lang w:val="de-DE"/>
        </w:rPr>
      </w:pPr>
      <w:r w:rsidRPr="00761585">
        <w:rPr>
          <w:lang w:val="de-DE"/>
        </w:rPr>
        <w:tab/>
        <w:t>2. In der fünften Zeile fünfte Spalte werden die Wörter "Öffentlich zugängliche Gebäude, die höher als 25 m sind," durch die Wörter "Gebäude mit der Öffentlichkeit zugänglichen Orten, die höher als 25 m sind," ersetzt.</w:t>
      </w:r>
    </w:p>
    <w:p w14:paraId="482E5E16" w14:textId="77777777" w:rsidR="00761585" w:rsidRPr="00761585" w:rsidRDefault="00761585" w:rsidP="00CA3354">
      <w:pPr>
        <w:jc w:val="both"/>
        <w:rPr>
          <w:lang w:val="de-DE"/>
        </w:rPr>
      </w:pPr>
    </w:p>
    <w:p w14:paraId="35DC4457" w14:textId="77777777" w:rsidR="00761585" w:rsidRPr="00761585" w:rsidRDefault="00761585" w:rsidP="00CA3354">
      <w:pPr>
        <w:jc w:val="both"/>
        <w:rPr>
          <w:lang w:val="de-DE"/>
        </w:rPr>
      </w:pPr>
    </w:p>
    <w:p w14:paraId="5E3688FB" w14:textId="77777777" w:rsidR="00761585" w:rsidRPr="00761585" w:rsidRDefault="00761585" w:rsidP="00CA3354">
      <w:pPr>
        <w:jc w:val="both"/>
        <w:rPr>
          <w:lang w:val="de-DE"/>
        </w:rPr>
      </w:pPr>
      <w:r w:rsidRPr="00761585">
        <w:rPr>
          <w:b/>
          <w:lang w:val="de-DE"/>
        </w:rPr>
        <w:tab/>
        <w:t xml:space="preserve">Art. 48 - </w:t>
      </w:r>
      <w:r w:rsidRPr="00761585">
        <w:rPr>
          <w:i/>
          <w:iCs/>
          <w:lang w:val="de-DE"/>
        </w:rPr>
        <w:t>[Abänderung des niederländischen Textes von Anlage 3 Buch 3 Teil 4 Kapitel 4.2 Abschnitt 4.2.2 Unterabschnitt 4.2.2.2 Buchstabe b]</w:t>
      </w:r>
    </w:p>
    <w:p w14:paraId="6D31FB0B" w14:textId="77777777" w:rsidR="00761585" w:rsidRPr="00761585" w:rsidRDefault="00761585" w:rsidP="00CA3354">
      <w:pPr>
        <w:jc w:val="both"/>
        <w:rPr>
          <w:lang w:val="de-DE"/>
        </w:rPr>
      </w:pPr>
    </w:p>
    <w:p w14:paraId="3178CA7C" w14:textId="77777777" w:rsidR="00761585" w:rsidRPr="00761585" w:rsidRDefault="00761585" w:rsidP="00CA3354">
      <w:pPr>
        <w:jc w:val="both"/>
        <w:rPr>
          <w:lang w:val="de-DE"/>
        </w:rPr>
      </w:pPr>
    </w:p>
    <w:p w14:paraId="01FCC9B2" w14:textId="77777777" w:rsidR="00761585" w:rsidRPr="00761585" w:rsidRDefault="00761585" w:rsidP="00CA3354">
      <w:pPr>
        <w:jc w:val="both"/>
        <w:rPr>
          <w:lang w:val="de-DE"/>
        </w:rPr>
      </w:pPr>
      <w:r w:rsidRPr="00761585">
        <w:rPr>
          <w:b/>
          <w:lang w:val="de-DE"/>
        </w:rPr>
        <w:lastRenderedPageBreak/>
        <w:tab/>
        <w:t xml:space="preserve">Art. 49 - </w:t>
      </w:r>
      <w:r w:rsidRPr="00761585">
        <w:rPr>
          <w:i/>
          <w:iCs/>
          <w:lang w:val="de-DE"/>
        </w:rPr>
        <w:t>[Abänderung des niederländischen Textes von Anlage 3 Buch 3 Teil 4 Kapitel 4.2 Abschnitt 4.2.2 Unterabschnitt 4.2.2.3 Punkt a.3.3]</w:t>
      </w:r>
    </w:p>
    <w:p w14:paraId="59D2728D" w14:textId="77777777" w:rsidR="00761585" w:rsidRPr="00761585" w:rsidRDefault="00761585" w:rsidP="00CA3354">
      <w:pPr>
        <w:jc w:val="both"/>
        <w:rPr>
          <w:lang w:val="de-DE"/>
        </w:rPr>
      </w:pPr>
    </w:p>
    <w:p w14:paraId="7981709A" w14:textId="77777777" w:rsidR="00761585" w:rsidRPr="00761585" w:rsidRDefault="00761585" w:rsidP="00CA3354">
      <w:pPr>
        <w:jc w:val="both"/>
        <w:rPr>
          <w:lang w:val="de-DE"/>
        </w:rPr>
      </w:pPr>
    </w:p>
    <w:p w14:paraId="75C9AB91" w14:textId="77777777" w:rsidR="00761585" w:rsidRPr="00761585" w:rsidRDefault="00761585" w:rsidP="00CA3354">
      <w:pPr>
        <w:jc w:val="both"/>
        <w:rPr>
          <w:lang w:val="de-DE"/>
        </w:rPr>
      </w:pPr>
      <w:r w:rsidRPr="00761585">
        <w:rPr>
          <w:b/>
          <w:lang w:val="de-DE"/>
        </w:rPr>
        <w:tab/>
        <w:t xml:space="preserve">Art. 50 - </w:t>
      </w:r>
      <w:r w:rsidRPr="00761585">
        <w:rPr>
          <w:lang w:val="de-DE"/>
        </w:rPr>
        <w:t>Anlage 3 Buch 3 Teil 4 Kapitel 4.2 Abschnitt 4.2.2 Unterabschnitt 4.2.2.4 Buchstabe b desselben Erlasses wird wie folgt abgeändert:</w:t>
      </w:r>
    </w:p>
    <w:p w14:paraId="54C7E1F8" w14:textId="77777777" w:rsidR="00761585" w:rsidRPr="00761585" w:rsidRDefault="00761585" w:rsidP="00CA3354">
      <w:pPr>
        <w:jc w:val="both"/>
        <w:rPr>
          <w:lang w:val="de-DE"/>
        </w:rPr>
      </w:pPr>
    </w:p>
    <w:p w14:paraId="1334D085" w14:textId="77777777" w:rsidR="00761585" w:rsidRPr="00761585" w:rsidRDefault="00761585" w:rsidP="00CA3354">
      <w:pPr>
        <w:jc w:val="both"/>
        <w:rPr>
          <w:lang w:val="de-DE"/>
        </w:rPr>
      </w:pPr>
      <w:r w:rsidRPr="00761585">
        <w:rPr>
          <w:lang w:val="de-DE"/>
        </w:rPr>
        <w:tab/>
        <w:t>1. Die Wörter ", die an gewöhnlichen, der Öffentlichkeit nicht zugänglichen Orten fest installiert sind," werden aufgehoben.</w:t>
      </w:r>
    </w:p>
    <w:p w14:paraId="6C304798" w14:textId="77777777" w:rsidR="00761585" w:rsidRPr="00761585" w:rsidRDefault="00761585" w:rsidP="00CA3354">
      <w:pPr>
        <w:jc w:val="both"/>
        <w:rPr>
          <w:lang w:val="de-DE"/>
        </w:rPr>
      </w:pPr>
    </w:p>
    <w:p w14:paraId="133784CA" w14:textId="77777777" w:rsidR="00761585" w:rsidRPr="00761585" w:rsidRDefault="00761585" w:rsidP="00CA3354">
      <w:pPr>
        <w:jc w:val="both"/>
        <w:rPr>
          <w:lang w:val="de-DE"/>
        </w:rPr>
      </w:pPr>
      <w:r w:rsidRPr="00761585">
        <w:rPr>
          <w:lang w:val="de-DE"/>
        </w:rPr>
        <w:tab/>
        <w:t>2. In dieselbe Bestimmung wird ein vierter Gedankenstrich mit folgendem Wortlaut eingefügt:</w:t>
      </w:r>
    </w:p>
    <w:p w14:paraId="53EDE284" w14:textId="77777777" w:rsidR="00761585" w:rsidRPr="00761585" w:rsidRDefault="00761585" w:rsidP="00CA3354">
      <w:pPr>
        <w:jc w:val="both"/>
        <w:rPr>
          <w:lang w:val="de-DE"/>
        </w:rPr>
      </w:pPr>
    </w:p>
    <w:p w14:paraId="6817D770" w14:textId="77777777" w:rsidR="00761585" w:rsidRPr="00761585" w:rsidRDefault="00761585" w:rsidP="00CA3354">
      <w:pPr>
        <w:jc w:val="both"/>
        <w:rPr>
          <w:lang w:val="de-DE"/>
        </w:rPr>
      </w:pPr>
      <w:r w:rsidRPr="00761585">
        <w:rPr>
          <w:lang w:val="de-DE"/>
        </w:rPr>
        <w:tab/>
        <w:t>"- sie nicht an der Öffentlichkeit zugänglichen Orten installiert werden."</w:t>
      </w:r>
    </w:p>
    <w:p w14:paraId="75B0DCB2" w14:textId="77777777" w:rsidR="00761585" w:rsidRPr="00761585" w:rsidRDefault="00761585" w:rsidP="00CA3354">
      <w:pPr>
        <w:jc w:val="both"/>
        <w:rPr>
          <w:lang w:val="de-DE"/>
        </w:rPr>
      </w:pPr>
    </w:p>
    <w:p w14:paraId="1D0F7FEB" w14:textId="77777777" w:rsidR="00761585" w:rsidRPr="00761585" w:rsidRDefault="00761585" w:rsidP="00CA3354">
      <w:pPr>
        <w:jc w:val="both"/>
        <w:rPr>
          <w:lang w:val="de-DE"/>
        </w:rPr>
      </w:pPr>
    </w:p>
    <w:p w14:paraId="76AB1988" w14:textId="77777777" w:rsidR="00761585" w:rsidRPr="00761585" w:rsidRDefault="00761585" w:rsidP="00CA3354">
      <w:pPr>
        <w:jc w:val="both"/>
        <w:rPr>
          <w:lang w:val="de-DE"/>
        </w:rPr>
      </w:pPr>
      <w:r w:rsidRPr="00761585">
        <w:rPr>
          <w:b/>
          <w:lang w:val="de-DE"/>
        </w:rPr>
        <w:tab/>
        <w:t>Art. 51 -</w:t>
      </w:r>
      <w:r w:rsidRPr="00761585">
        <w:rPr>
          <w:lang w:val="de-DE"/>
        </w:rPr>
        <w:t xml:space="preserve"> </w:t>
      </w:r>
      <w:r w:rsidRPr="00761585">
        <w:rPr>
          <w:i/>
          <w:iCs/>
          <w:lang w:val="de-DE"/>
        </w:rPr>
        <w:t>[Abänderung des niederländischen Textes von Anlage 3 Buch 3 Teil 4 Kapitel 4.2 Abschnitt 4.2.3 Unterabschnitt 4.2.3.2 Absatz 5]</w:t>
      </w:r>
    </w:p>
    <w:p w14:paraId="1CFF7B55" w14:textId="77777777" w:rsidR="00761585" w:rsidRPr="00761585" w:rsidRDefault="00761585" w:rsidP="00CA3354">
      <w:pPr>
        <w:jc w:val="both"/>
        <w:rPr>
          <w:lang w:val="de-DE"/>
        </w:rPr>
      </w:pPr>
    </w:p>
    <w:p w14:paraId="102B2859" w14:textId="77777777" w:rsidR="00761585" w:rsidRPr="00761585" w:rsidRDefault="00761585" w:rsidP="00CA3354">
      <w:pPr>
        <w:jc w:val="both"/>
        <w:rPr>
          <w:lang w:val="de-DE"/>
        </w:rPr>
      </w:pPr>
    </w:p>
    <w:p w14:paraId="62B7A836" w14:textId="77777777" w:rsidR="00761585" w:rsidRPr="00761585" w:rsidRDefault="00761585" w:rsidP="00CA3354">
      <w:pPr>
        <w:jc w:val="both"/>
        <w:rPr>
          <w:lang w:val="de-DE"/>
        </w:rPr>
      </w:pPr>
      <w:r w:rsidRPr="00761585">
        <w:rPr>
          <w:b/>
          <w:lang w:val="de-DE"/>
        </w:rPr>
        <w:tab/>
        <w:t xml:space="preserve">Art. 52 - </w:t>
      </w:r>
      <w:r w:rsidRPr="00761585">
        <w:rPr>
          <w:lang w:val="de-DE"/>
        </w:rPr>
        <w:t>In Anlage 3 Buch 3 Teil 4 Kapitel 4.3 Abschnitt 4.3.3 Unterabschnitt 4.3.3.7 Buchstabe a Tabelle 4.9 dritte Zeile desselben Erlasses werden die Wörter "Öffentlich zugängliche Räumlichkeiten" durch die Wörter "Der Öffentlichkeit zugängliche Räumlichkeiten" ersetzt.</w:t>
      </w:r>
    </w:p>
    <w:p w14:paraId="3ABCFD34" w14:textId="77777777" w:rsidR="00761585" w:rsidRPr="00761585" w:rsidRDefault="00761585" w:rsidP="00CA3354">
      <w:pPr>
        <w:jc w:val="both"/>
        <w:rPr>
          <w:lang w:val="de-DE"/>
        </w:rPr>
      </w:pPr>
    </w:p>
    <w:p w14:paraId="7F4A88B5" w14:textId="77777777" w:rsidR="00761585" w:rsidRPr="00761585" w:rsidRDefault="00761585" w:rsidP="00CA3354">
      <w:pPr>
        <w:jc w:val="both"/>
        <w:rPr>
          <w:lang w:val="de-DE"/>
        </w:rPr>
      </w:pPr>
    </w:p>
    <w:p w14:paraId="696B7945" w14:textId="77777777" w:rsidR="00761585" w:rsidRPr="00761585" w:rsidRDefault="00761585" w:rsidP="00CA3354">
      <w:pPr>
        <w:jc w:val="both"/>
        <w:rPr>
          <w:lang w:val="de-DE"/>
        </w:rPr>
      </w:pPr>
      <w:r w:rsidRPr="00761585">
        <w:rPr>
          <w:b/>
          <w:lang w:val="de-DE"/>
        </w:rPr>
        <w:tab/>
        <w:t xml:space="preserve">Art. 53 - </w:t>
      </w:r>
      <w:r w:rsidRPr="00761585">
        <w:rPr>
          <w:lang w:val="de-DE"/>
        </w:rPr>
        <w:t>In Anlage 3 Buch 3 Teil 4 Kapitel 4.5 Abschnitt 4.5.2 Unterabschnitt 4.5.2.3 desselben Erlasses werden die Wörter "an gewöhnlichen, der Öffentlichkeit nicht zugänglichen Orten" durch die Wörter "an gewöhnlichen Orten, die nicht als der Öffentlichkeit zugängliche Orte betrachtet werden," ersetzt.</w:t>
      </w:r>
    </w:p>
    <w:p w14:paraId="5B182D19" w14:textId="77777777" w:rsidR="00761585" w:rsidRPr="00761585" w:rsidRDefault="00761585" w:rsidP="00CA3354">
      <w:pPr>
        <w:jc w:val="both"/>
        <w:rPr>
          <w:lang w:val="de-DE"/>
        </w:rPr>
      </w:pPr>
    </w:p>
    <w:p w14:paraId="4986FA8A" w14:textId="77777777" w:rsidR="00761585" w:rsidRPr="00761585" w:rsidRDefault="00761585" w:rsidP="00CA3354">
      <w:pPr>
        <w:jc w:val="both"/>
        <w:rPr>
          <w:lang w:val="de-DE"/>
        </w:rPr>
      </w:pPr>
    </w:p>
    <w:p w14:paraId="5A464D88" w14:textId="77777777" w:rsidR="00761585" w:rsidRPr="00761585" w:rsidRDefault="00761585" w:rsidP="00CA3354">
      <w:pPr>
        <w:jc w:val="both"/>
        <w:rPr>
          <w:b/>
          <w:bCs/>
          <w:lang w:val="de-DE"/>
        </w:rPr>
      </w:pPr>
      <w:r w:rsidRPr="00761585">
        <w:rPr>
          <w:b/>
          <w:lang w:val="de-DE"/>
        </w:rPr>
        <w:tab/>
        <w:t xml:space="preserve">Art. 54 - </w:t>
      </w:r>
      <w:r w:rsidRPr="00761585">
        <w:rPr>
          <w:i/>
          <w:iCs/>
          <w:lang w:val="de-DE"/>
        </w:rPr>
        <w:t>[Abänderung des niederländischen Textes von Anlage 3 Buch 3 Teil 5 Kapitel 5.2 Abschnitt 5.2.6 Unterabschnitt 5.2.6.1 Absatz 6]</w:t>
      </w:r>
    </w:p>
    <w:p w14:paraId="56194C99" w14:textId="77777777" w:rsidR="00761585" w:rsidRPr="00761585" w:rsidRDefault="00761585" w:rsidP="00CA3354">
      <w:pPr>
        <w:jc w:val="both"/>
        <w:rPr>
          <w:lang w:val="de-DE"/>
        </w:rPr>
      </w:pPr>
    </w:p>
    <w:p w14:paraId="239C5C88" w14:textId="77777777" w:rsidR="00761585" w:rsidRPr="00761585" w:rsidRDefault="00761585" w:rsidP="00CA3354">
      <w:pPr>
        <w:jc w:val="both"/>
        <w:rPr>
          <w:lang w:val="de-DE"/>
        </w:rPr>
      </w:pPr>
    </w:p>
    <w:p w14:paraId="409683CE" w14:textId="77777777" w:rsidR="00761585" w:rsidRPr="00761585" w:rsidRDefault="00761585" w:rsidP="00CA3354">
      <w:pPr>
        <w:widowControl w:val="0"/>
        <w:jc w:val="both"/>
        <w:rPr>
          <w:lang w:val="de-DE"/>
        </w:rPr>
      </w:pPr>
      <w:r w:rsidRPr="00761585">
        <w:rPr>
          <w:b/>
          <w:lang w:val="de-DE"/>
        </w:rPr>
        <w:tab/>
        <w:t>Art. 55 -</w:t>
      </w:r>
      <w:r w:rsidRPr="00761585">
        <w:rPr>
          <w:lang w:val="de-DE"/>
        </w:rPr>
        <w:t xml:space="preserve"> </w:t>
      </w:r>
      <w:r w:rsidRPr="00761585">
        <w:rPr>
          <w:i/>
          <w:iCs/>
          <w:lang w:val="de-DE"/>
        </w:rPr>
        <w:t>[Abänderung des niederländischen Textes von Anlage 3 Buch 3 Teil 5 Kapitel 5.2 Abschnitt 5.2.10 Unterabschnitt 5.2.10.2 Punkt a.2 erster Gedankenstrich]</w:t>
      </w:r>
    </w:p>
    <w:p w14:paraId="694B4ABA" w14:textId="77777777" w:rsidR="00761585" w:rsidRPr="00761585" w:rsidRDefault="00761585" w:rsidP="00CA3354">
      <w:pPr>
        <w:jc w:val="both"/>
        <w:rPr>
          <w:lang w:val="de-DE"/>
        </w:rPr>
      </w:pPr>
    </w:p>
    <w:p w14:paraId="087EBA0F" w14:textId="77777777" w:rsidR="00761585" w:rsidRPr="00761585" w:rsidRDefault="00761585" w:rsidP="00CA3354">
      <w:pPr>
        <w:jc w:val="both"/>
        <w:rPr>
          <w:lang w:val="de-DE"/>
        </w:rPr>
      </w:pPr>
    </w:p>
    <w:p w14:paraId="00B487ED" w14:textId="77777777" w:rsidR="00761585" w:rsidRPr="00761585" w:rsidRDefault="00761585" w:rsidP="00CA3354">
      <w:pPr>
        <w:jc w:val="both"/>
        <w:rPr>
          <w:lang w:val="de-DE"/>
        </w:rPr>
      </w:pPr>
      <w:r w:rsidRPr="00761585">
        <w:rPr>
          <w:b/>
          <w:lang w:val="de-DE"/>
        </w:rPr>
        <w:tab/>
        <w:t xml:space="preserve">Art. 56 - </w:t>
      </w:r>
      <w:r w:rsidRPr="00761585">
        <w:rPr>
          <w:lang w:val="de-DE"/>
        </w:rPr>
        <w:t>In Anlage 3 Buch 3 Teil 5 Kapitel 5.3 Abschnitt 5.3.5 Unterabschnitt 5.3.5.1 Buchstabe a desselben Erlasses wird Absatz 2 wie folgt ersetzt:</w:t>
      </w:r>
    </w:p>
    <w:p w14:paraId="28CF4499" w14:textId="77777777" w:rsidR="00761585" w:rsidRPr="00761585" w:rsidRDefault="00761585" w:rsidP="00CA3354">
      <w:pPr>
        <w:jc w:val="both"/>
        <w:rPr>
          <w:lang w:val="de-DE"/>
        </w:rPr>
      </w:pPr>
    </w:p>
    <w:p w14:paraId="32876F96" w14:textId="77777777" w:rsidR="00761585" w:rsidRPr="00761585" w:rsidRDefault="00761585" w:rsidP="00CA3354">
      <w:pPr>
        <w:jc w:val="both"/>
        <w:rPr>
          <w:lang w:val="de-DE"/>
        </w:rPr>
      </w:pPr>
      <w:r w:rsidRPr="00761585">
        <w:rPr>
          <w:lang w:val="de-DE"/>
        </w:rPr>
        <w:tab/>
        <w:t>"Bei elektrischen Anlagen an der Öffentlichkeit zugänglichen Orten entsprechen Verteiler- und Schaltgerätekombinationen den diesbezüglichen vom König bestätigten oder vom NBN registrierten Normen oder Bestimmungen, die ein Sicherheitsniveau gewährleisten, das dem in diesen Normen festgelegten Niveau mindestens gleichwertig ist."</w:t>
      </w:r>
    </w:p>
    <w:p w14:paraId="10D08FD8" w14:textId="77777777" w:rsidR="00761585" w:rsidRPr="00761585" w:rsidRDefault="00761585" w:rsidP="00CA3354">
      <w:pPr>
        <w:jc w:val="both"/>
        <w:rPr>
          <w:lang w:val="de-DE"/>
        </w:rPr>
      </w:pPr>
    </w:p>
    <w:p w14:paraId="2C2B1219" w14:textId="77777777" w:rsidR="00761585" w:rsidRPr="00761585" w:rsidRDefault="00761585" w:rsidP="00CA3354">
      <w:pPr>
        <w:jc w:val="both"/>
        <w:rPr>
          <w:lang w:val="de-DE"/>
        </w:rPr>
      </w:pPr>
    </w:p>
    <w:p w14:paraId="0B6202E5" w14:textId="77777777" w:rsidR="00761585" w:rsidRPr="00761585" w:rsidRDefault="00761585" w:rsidP="00CA3354">
      <w:pPr>
        <w:jc w:val="both"/>
        <w:rPr>
          <w:lang w:val="de-DE"/>
        </w:rPr>
      </w:pPr>
      <w:r w:rsidRPr="00761585">
        <w:rPr>
          <w:b/>
          <w:lang w:val="de-DE"/>
        </w:rPr>
        <w:lastRenderedPageBreak/>
        <w:tab/>
        <w:t>Art. 57 -</w:t>
      </w:r>
      <w:r w:rsidRPr="00761585">
        <w:rPr>
          <w:lang w:val="de-DE"/>
        </w:rPr>
        <w:t xml:space="preserve"> </w:t>
      </w:r>
      <w:r w:rsidRPr="00761585">
        <w:rPr>
          <w:i/>
          <w:iCs/>
          <w:lang w:val="de-DE"/>
        </w:rPr>
        <w:t>[Abänderung des niederländischen Textes von Anlage 3 Buch 3 Teil 7 Kapitel 7.1 Abschnitt 7.1.6 Unterabschnitt 7.1.6.5 Punkt d.3]</w:t>
      </w:r>
    </w:p>
    <w:p w14:paraId="4A15B0B1" w14:textId="77777777" w:rsidR="00761585" w:rsidRPr="00761585" w:rsidRDefault="00761585" w:rsidP="00CA3354">
      <w:pPr>
        <w:jc w:val="both"/>
        <w:rPr>
          <w:lang w:val="de-DE"/>
        </w:rPr>
      </w:pPr>
    </w:p>
    <w:p w14:paraId="3D285FEA" w14:textId="77777777" w:rsidR="00761585" w:rsidRPr="00761585" w:rsidRDefault="00761585" w:rsidP="00CA3354">
      <w:pPr>
        <w:jc w:val="both"/>
        <w:rPr>
          <w:lang w:val="de-DE"/>
        </w:rPr>
      </w:pPr>
    </w:p>
    <w:p w14:paraId="50F45B7D" w14:textId="77777777" w:rsidR="00761585" w:rsidRPr="00761585" w:rsidRDefault="00761585" w:rsidP="00CA3354">
      <w:pPr>
        <w:jc w:val="both"/>
        <w:rPr>
          <w:lang w:val="de-DE"/>
        </w:rPr>
      </w:pPr>
      <w:r w:rsidRPr="00761585">
        <w:rPr>
          <w:b/>
          <w:lang w:val="de-DE"/>
        </w:rPr>
        <w:tab/>
        <w:t xml:space="preserve">Art. 58 - </w:t>
      </w:r>
      <w:r w:rsidRPr="00761585">
        <w:rPr>
          <w:lang w:val="de-DE"/>
        </w:rPr>
        <w:t>In Anlage 3 Buch 3 Teil 9 Kapitel 9.1 Abschnitt 9.1.5 desselben Erlasses wird ein Absatz 5 mit folgendem Wortlaut eingefügt:</w:t>
      </w:r>
    </w:p>
    <w:p w14:paraId="4966AF30" w14:textId="77777777" w:rsidR="00761585" w:rsidRPr="00761585" w:rsidRDefault="00761585" w:rsidP="00CA3354">
      <w:pPr>
        <w:jc w:val="both"/>
        <w:rPr>
          <w:lang w:val="de-DE"/>
        </w:rPr>
      </w:pPr>
    </w:p>
    <w:p w14:paraId="035BAA0B" w14:textId="77777777" w:rsidR="00761585" w:rsidRPr="00761585" w:rsidRDefault="00761585" w:rsidP="00CA3354">
      <w:pPr>
        <w:jc w:val="both"/>
        <w:rPr>
          <w:lang w:val="de-DE"/>
        </w:rPr>
      </w:pPr>
      <w:r w:rsidRPr="00761585">
        <w:rPr>
          <w:lang w:val="de-DE"/>
        </w:rPr>
        <w:tab/>
        <w:t>"Der Eigentümer, Verwalter oder Betreiber vermerkt die der Öffentlichkeit zugänglichen Orte auf der Unterlage in Bezug auf äußere Einflüsse. Wenn es keinen der Öffentlichkeit zugänglichen Ort gibt, vermerkt der Eigentümer, Verwalter oder Betreiber dies auf der Unterlage in Bezug auf äußere Einflüsse."</w:t>
      </w:r>
    </w:p>
    <w:p w14:paraId="6E972728" w14:textId="77777777" w:rsidR="00761585" w:rsidRPr="00761585" w:rsidRDefault="00761585" w:rsidP="00CA3354">
      <w:pPr>
        <w:jc w:val="both"/>
        <w:rPr>
          <w:lang w:val="de-DE"/>
        </w:rPr>
      </w:pPr>
    </w:p>
    <w:p w14:paraId="37C62E74" w14:textId="77777777" w:rsidR="00761585" w:rsidRPr="00761585" w:rsidRDefault="00761585" w:rsidP="00CA3354">
      <w:pPr>
        <w:jc w:val="both"/>
        <w:rPr>
          <w:lang w:val="de-DE"/>
        </w:rPr>
      </w:pPr>
    </w:p>
    <w:p w14:paraId="48F0FAF9" w14:textId="77777777" w:rsidR="00761585" w:rsidRPr="00761585" w:rsidRDefault="00761585" w:rsidP="00CA3354">
      <w:pPr>
        <w:jc w:val="both"/>
        <w:rPr>
          <w:lang w:val="de-DE"/>
        </w:rPr>
      </w:pPr>
      <w:r w:rsidRPr="00761585">
        <w:rPr>
          <w:b/>
          <w:lang w:val="de-DE"/>
        </w:rPr>
        <w:tab/>
        <w:t xml:space="preserve">Art. 59 - </w:t>
      </w:r>
      <w:r w:rsidRPr="00761585">
        <w:rPr>
          <w:lang w:val="de-DE"/>
        </w:rPr>
        <w:t>Anlage 3 Buch 3 desselben Erlasses, abgeändert durch die Königlichen Erlasse vom 10. Juli 2022 und 5. März 2023, wird wie folgt abgeändert:</w:t>
      </w:r>
    </w:p>
    <w:p w14:paraId="5FD8EC56" w14:textId="77777777" w:rsidR="00761585" w:rsidRPr="00761585" w:rsidRDefault="00761585" w:rsidP="00CA3354">
      <w:pPr>
        <w:jc w:val="both"/>
        <w:rPr>
          <w:lang w:val="de-DE"/>
        </w:rPr>
      </w:pPr>
    </w:p>
    <w:p w14:paraId="1FEF7CD4" w14:textId="77777777" w:rsidR="00761585" w:rsidRPr="00761585" w:rsidRDefault="00761585" w:rsidP="00CA3354">
      <w:pPr>
        <w:jc w:val="both"/>
        <w:rPr>
          <w:lang w:val="de-DE"/>
        </w:rPr>
      </w:pPr>
      <w:r w:rsidRPr="00761585">
        <w:rPr>
          <w:lang w:val="de-DE"/>
        </w:rPr>
        <w:tab/>
        <w:t>1. Der Begriff "gewöhnlicher, der Öffentlichkeit zugänglicher Ort" wird jeweils durch den Begriff "der Öffentlichkeit zugänglicher Ort" ersetzt.</w:t>
      </w:r>
    </w:p>
    <w:p w14:paraId="4194A5D6" w14:textId="77777777" w:rsidR="00761585" w:rsidRPr="00761585" w:rsidRDefault="00761585" w:rsidP="00CA3354">
      <w:pPr>
        <w:jc w:val="both"/>
        <w:rPr>
          <w:lang w:val="de-DE"/>
        </w:rPr>
      </w:pPr>
    </w:p>
    <w:p w14:paraId="7EAACDE4" w14:textId="77777777" w:rsidR="00761585" w:rsidRPr="00761585" w:rsidRDefault="00761585" w:rsidP="00CA3354">
      <w:pPr>
        <w:jc w:val="both"/>
        <w:rPr>
          <w:lang w:val="de-DE"/>
        </w:rPr>
      </w:pPr>
      <w:r w:rsidRPr="00761585">
        <w:rPr>
          <w:lang w:val="de-DE"/>
        </w:rPr>
        <w:tab/>
        <w:t>2. </w:t>
      </w:r>
      <w:r w:rsidRPr="00761585">
        <w:rPr>
          <w:i/>
          <w:iCs/>
          <w:lang w:val="de-DE"/>
        </w:rPr>
        <w:t>[Abänderung des niederländischen Textes]</w:t>
      </w:r>
    </w:p>
    <w:p w14:paraId="79A9AB25" w14:textId="77777777" w:rsidR="00761585" w:rsidRPr="00761585" w:rsidRDefault="00761585" w:rsidP="00CA3354">
      <w:pPr>
        <w:shd w:val="clear" w:color="auto" w:fill="FFFFFF" w:themeFill="background1"/>
        <w:jc w:val="both"/>
        <w:rPr>
          <w:lang w:val="de-DE"/>
        </w:rPr>
      </w:pPr>
    </w:p>
    <w:p w14:paraId="7D17AC70" w14:textId="77777777" w:rsidR="00761585" w:rsidRPr="00761585" w:rsidRDefault="00761585" w:rsidP="00CA3354">
      <w:pPr>
        <w:shd w:val="clear" w:color="auto" w:fill="FFFFFF" w:themeFill="background1"/>
        <w:jc w:val="both"/>
        <w:rPr>
          <w:lang w:val="de-DE"/>
        </w:rPr>
      </w:pPr>
    </w:p>
    <w:p w14:paraId="103F4A96" w14:textId="77777777" w:rsidR="00761585" w:rsidRPr="00761585" w:rsidRDefault="00761585" w:rsidP="00CA3354">
      <w:pPr>
        <w:jc w:val="both"/>
        <w:rPr>
          <w:lang w:val="de-DE"/>
        </w:rPr>
      </w:pPr>
      <w:r w:rsidRPr="00761585">
        <w:rPr>
          <w:b/>
          <w:lang w:val="de-DE"/>
        </w:rPr>
        <w:tab/>
        <w:t xml:space="preserve">Art. 60 - </w:t>
      </w:r>
      <w:r w:rsidRPr="00761585">
        <w:rPr>
          <w:lang w:val="de-DE"/>
        </w:rPr>
        <w:t>Bestehende nicht hauswirtschaftliche elektrische Anlagen, die vor Inkrafttreten des vorliegenden Erlasses errichtet wurden und in den Büchern 1, 2 und 3 des Königlichen Erlasses vom 8. September 2019 zur Festlegung von Buch 1 über elektrische Niederspannungs- und Kleinspannungsanlagen, von Buch 2 über elektrische Hochspannungs</w:t>
      </w:r>
      <w:r w:rsidRPr="00761585">
        <w:rPr>
          <w:lang w:val="de-DE"/>
        </w:rPr>
        <w:softHyphen/>
        <w:t>anlagen und von Buch 3 über Anlagen für die Übertragung und Verteilung elektrischer Energie erwähnt sind, entsprechen spätestens zwei Jahre nach Inkrafttreten des vorliegenden Erlasses den Bestimmungen der Artikel 31, 41 und 58.</w:t>
      </w:r>
    </w:p>
    <w:p w14:paraId="671D26BE" w14:textId="77777777" w:rsidR="00761585" w:rsidRPr="00761585" w:rsidRDefault="00761585" w:rsidP="00CA3354">
      <w:pPr>
        <w:jc w:val="both"/>
        <w:rPr>
          <w:lang w:val="de-DE"/>
        </w:rPr>
      </w:pPr>
    </w:p>
    <w:p w14:paraId="64644773" w14:textId="77777777" w:rsidR="00761585" w:rsidRPr="00761585" w:rsidRDefault="00761585" w:rsidP="00CA3354">
      <w:pPr>
        <w:jc w:val="both"/>
        <w:rPr>
          <w:lang w:val="de-DE"/>
        </w:rPr>
      </w:pPr>
      <w:r w:rsidRPr="00761585">
        <w:rPr>
          <w:lang w:val="de-DE"/>
        </w:rPr>
        <w:tab/>
        <w:t>In Abweichung von Absatz 1 kann mit jeglicher anderen Unterlage, in der die der Öffentlichkeit zugänglichen Orte vermerkt sind, den Bestimmungen der Artikel 31, 41 und 58 entsprochen werden.</w:t>
      </w:r>
    </w:p>
    <w:p w14:paraId="7615ED5A" w14:textId="77777777" w:rsidR="00761585" w:rsidRPr="00761585" w:rsidRDefault="00761585" w:rsidP="00CA3354">
      <w:pPr>
        <w:jc w:val="both"/>
        <w:rPr>
          <w:lang w:val="de-DE"/>
        </w:rPr>
      </w:pPr>
    </w:p>
    <w:p w14:paraId="423F8916" w14:textId="77777777" w:rsidR="00761585" w:rsidRPr="00761585" w:rsidRDefault="00761585" w:rsidP="00CA3354">
      <w:pPr>
        <w:jc w:val="both"/>
        <w:rPr>
          <w:lang w:val="de-DE"/>
        </w:rPr>
      </w:pPr>
    </w:p>
    <w:p w14:paraId="1A7AE058" w14:textId="77777777" w:rsidR="00761585" w:rsidRPr="00761585" w:rsidRDefault="00761585" w:rsidP="00CA3354">
      <w:pPr>
        <w:jc w:val="both"/>
        <w:rPr>
          <w:lang w:val="de-DE"/>
        </w:rPr>
      </w:pPr>
      <w:r w:rsidRPr="00761585">
        <w:rPr>
          <w:b/>
          <w:lang w:val="de-DE"/>
        </w:rPr>
        <w:tab/>
        <w:t xml:space="preserve">Art. 61 - </w:t>
      </w:r>
      <w:r w:rsidRPr="00761585">
        <w:rPr>
          <w:lang w:val="de-DE"/>
        </w:rPr>
        <w:t xml:space="preserve">Vorliegender Erlass tritt am ersten Tag des fünften Monats nach seiner Veröffentlichung im </w:t>
      </w:r>
      <w:r w:rsidRPr="00761585">
        <w:rPr>
          <w:i/>
          <w:iCs/>
          <w:lang w:val="de-DE"/>
        </w:rPr>
        <w:t>Belgischen Staatsblatt</w:t>
      </w:r>
      <w:r w:rsidRPr="00761585">
        <w:rPr>
          <w:lang w:val="de-DE"/>
        </w:rPr>
        <w:t xml:space="preserve"> in Kraft.</w:t>
      </w:r>
    </w:p>
    <w:p w14:paraId="76FD5127" w14:textId="77777777" w:rsidR="00761585" w:rsidRPr="00761585" w:rsidRDefault="00761585" w:rsidP="00CA3354">
      <w:pPr>
        <w:jc w:val="both"/>
        <w:rPr>
          <w:bCs/>
          <w:lang w:val="de-DE"/>
        </w:rPr>
      </w:pPr>
    </w:p>
    <w:p w14:paraId="6F1F466B" w14:textId="77777777" w:rsidR="00761585" w:rsidRPr="00761585" w:rsidRDefault="00761585" w:rsidP="00CA3354">
      <w:pPr>
        <w:jc w:val="both"/>
        <w:rPr>
          <w:bCs/>
          <w:lang w:val="de-DE"/>
        </w:rPr>
      </w:pPr>
    </w:p>
    <w:p w14:paraId="48953956" w14:textId="77777777" w:rsidR="00761585" w:rsidRDefault="00761585">
      <w:pPr>
        <w:rPr>
          <w:b/>
          <w:lang w:val="de-DE"/>
        </w:rPr>
      </w:pPr>
      <w:r>
        <w:rPr>
          <w:b/>
          <w:lang w:val="de-DE"/>
        </w:rPr>
        <w:br w:type="page"/>
      </w:r>
    </w:p>
    <w:p w14:paraId="1DDD5D73" w14:textId="39C152E0" w:rsidR="00761585" w:rsidRPr="00761585" w:rsidRDefault="00761585" w:rsidP="00CA3354">
      <w:pPr>
        <w:jc w:val="both"/>
        <w:rPr>
          <w:lang w:val="de-DE"/>
        </w:rPr>
      </w:pPr>
      <w:r w:rsidRPr="00761585">
        <w:rPr>
          <w:b/>
          <w:lang w:val="de-DE"/>
        </w:rPr>
        <w:lastRenderedPageBreak/>
        <w:tab/>
        <w:t xml:space="preserve">Art. 62 - </w:t>
      </w:r>
      <w:r w:rsidRPr="00761585">
        <w:rPr>
          <w:lang w:val="de-DE"/>
        </w:rPr>
        <w:t>Die für Arbeit beziehungsweise Energie zuständigen Minister sind, jeweils für ihren Bereich, mit der Ausführung des vorliegenden Erlasses beauftragt.</w:t>
      </w:r>
    </w:p>
    <w:p w14:paraId="5056D1E1" w14:textId="77777777" w:rsidR="00761585" w:rsidRPr="00761585" w:rsidRDefault="00761585" w:rsidP="00CA3354">
      <w:pPr>
        <w:jc w:val="both"/>
        <w:rPr>
          <w:lang w:val="de-DE"/>
        </w:rPr>
      </w:pPr>
    </w:p>
    <w:p w14:paraId="2DBE7B0F" w14:textId="77777777" w:rsidR="00761585" w:rsidRPr="00761585" w:rsidRDefault="00761585" w:rsidP="00CA3354">
      <w:pPr>
        <w:jc w:val="both"/>
        <w:rPr>
          <w:lang w:val="de-DE"/>
        </w:rPr>
      </w:pPr>
    </w:p>
    <w:p w14:paraId="7F83AB83" w14:textId="77777777" w:rsidR="00761585" w:rsidRPr="00761585" w:rsidRDefault="00761585" w:rsidP="003A7806">
      <w:pPr>
        <w:jc w:val="both"/>
        <w:rPr>
          <w:lang w:val="de-DE"/>
        </w:rPr>
      </w:pPr>
      <w:r w:rsidRPr="00761585">
        <w:rPr>
          <w:lang w:val="de-DE"/>
        </w:rPr>
        <w:tab/>
        <w:t>Gegeben zu Brüssel, den 3. Oktober 2024</w:t>
      </w:r>
    </w:p>
    <w:p w14:paraId="7957C236" w14:textId="77777777" w:rsidR="00761585" w:rsidRPr="00761585" w:rsidRDefault="00761585" w:rsidP="003A7806">
      <w:pPr>
        <w:jc w:val="both"/>
        <w:rPr>
          <w:lang w:val="de-DE"/>
        </w:rPr>
      </w:pPr>
    </w:p>
    <w:p w14:paraId="36C29B1D" w14:textId="77777777" w:rsidR="00761585" w:rsidRPr="00761585" w:rsidRDefault="00761585" w:rsidP="003A7806">
      <w:pPr>
        <w:jc w:val="both"/>
        <w:rPr>
          <w:lang w:val="de-DE"/>
        </w:rPr>
      </w:pPr>
    </w:p>
    <w:p w14:paraId="62C566FF" w14:textId="77777777" w:rsidR="00761585" w:rsidRPr="00761585" w:rsidRDefault="00761585" w:rsidP="00C91695">
      <w:pPr>
        <w:jc w:val="center"/>
        <w:rPr>
          <w:lang w:val="de-DE"/>
        </w:rPr>
      </w:pPr>
      <w:r w:rsidRPr="00761585">
        <w:rPr>
          <w:lang w:val="de-DE"/>
        </w:rPr>
        <w:t>PHILIPPE</w:t>
      </w:r>
    </w:p>
    <w:p w14:paraId="4A0D3F12" w14:textId="77777777" w:rsidR="00761585" w:rsidRPr="00761585" w:rsidRDefault="00761585" w:rsidP="00C91695">
      <w:pPr>
        <w:jc w:val="center"/>
        <w:rPr>
          <w:lang w:val="de-DE"/>
        </w:rPr>
      </w:pPr>
    </w:p>
    <w:p w14:paraId="793967BB" w14:textId="77777777" w:rsidR="00761585" w:rsidRPr="00761585" w:rsidRDefault="00761585" w:rsidP="00C91695">
      <w:pPr>
        <w:jc w:val="center"/>
        <w:rPr>
          <w:lang w:val="de-DE"/>
        </w:rPr>
      </w:pPr>
      <w:r w:rsidRPr="00761585">
        <w:rPr>
          <w:lang w:val="de-DE"/>
        </w:rPr>
        <w:t>Von Königs wegen:</w:t>
      </w:r>
    </w:p>
    <w:p w14:paraId="2A4D7B1A" w14:textId="77777777" w:rsidR="00761585" w:rsidRPr="00761585" w:rsidRDefault="00761585" w:rsidP="00C91695">
      <w:pPr>
        <w:jc w:val="center"/>
        <w:rPr>
          <w:lang w:val="de-DE"/>
        </w:rPr>
      </w:pPr>
    </w:p>
    <w:p w14:paraId="79786C2F" w14:textId="77777777" w:rsidR="00761585" w:rsidRPr="00761585" w:rsidRDefault="00761585" w:rsidP="00C91695">
      <w:pPr>
        <w:jc w:val="center"/>
        <w:rPr>
          <w:lang w:val="de-DE"/>
        </w:rPr>
      </w:pPr>
      <w:r w:rsidRPr="00761585">
        <w:rPr>
          <w:lang w:val="de-DE"/>
        </w:rPr>
        <w:t>Der Minister der Arbeit</w:t>
      </w:r>
    </w:p>
    <w:p w14:paraId="1BDB3BD1" w14:textId="77777777" w:rsidR="00761585" w:rsidRPr="00761585" w:rsidRDefault="00761585" w:rsidP="00C91695">
      <w:pPr>
        <w:jc w:val="center"/>
        <w:rPr>
          <w:lang w:val="de-DE"/>
        </w:rPr>
      </w:pPr>
      <w:r w:rsidRPr="00761585">
        <w:rPr>
          <w:lang w:val="de-DE"/>
        </w:rPr>
        <w:t>P.-Y. DERMAGNE</w:t>
      </w:r>
    </w:p>
    <w:p w14:paraId="44927467" w14:textId="77777777" w:rsidR="00761585" w:rsidRPr="00761585" w:rsidRDefault="00761585" w:rsidP="00C91695">
      <w:pPr>
        <w:jc w:val="center"/>
        <w:rPr>
          <w:lang w:val="de-DE"/>
        </w:rPr>
      </w:pPr>
    </w:p>
    <w:p w14:paraId="41886517" w14:textId="77777777" w:rsidR="00761585" w:rsidRPr="00761585" w:rsidRDefault="00761585" w:rsidP="00C91695">
      <w:pPr>
        <w:jc w:val="center"/>
        <w:rPr>
          <w:lang w:val="de-DE"/>
        </w:rPr>
      </w:pPr>
      <w:r w:rsidRPr="00761585">
        <w:rPr>
          <w:lang w:val="de-DE"/>
        </w:rPr>
        <w:t>Die Ministerin der Energie</w:t>
      </w:r>
    </w:p>
    <w:p w14:paraId="289AFCBF" w14:textId="77777777" w:rsidR="00761585" w:rsidRPr="00761585" w:rsidRDefault="00761585" w:rsidP="00C91695">
      <w:pPr>
        <w:jc w:val="center"/>
        <w:rPr>
          <w:lang w:val="de-DE"/>
        </w:rPr>
      </w:pPr>
      <w:r w:rsidRPr="00761585">
        <w:rPr>
          <w:lang w:val="de-DE"/>
        </w:rPr>
        <w:t>T. VAN DER STRAETEN</w:t>
      </w:r>
    </w:p>
    <w:p w14:paraId="5CDEF99C" w14:textId="77777777" w:rsidR="00761585" w:rsidRPr="00761585" w:rsidRDefault="00761585" w:rsidP="003A7806">
      <w:pPr>
        <w:jc w:val="both"/>
        <w:rPr>
          <w:lang w:val="de-DE"/>
        </w:rPr>
      </w:pPr>
    </w:p>
    <w:p w14:paraId="711AC7C9" w14:textId="77777777" w:rsidR="00761585" w:rsidRPr="00761585" w:rsidRDefault="00761585" w:rsidP="00C91695">
      <w:pPr>
        <w:jc w:val="center"/>
        <w:rPr>
          <w:spacing w:val="-3"/>
          <w:lang w:val="de-DE"/>
        </w:rPr>
      </w:pPr>
      <w:r w:rsidRPr="00761585">
        <w:rPr>
          <w:lang w:val="de-DE"/>
        </w:rPr>
        <w:t>___________</w:t>
      </w:r>
    </w:p>
    <w:p w14:paraId="2B6F5C5D" w14:textId="77777777" w:rsidR="00761585" w:rsidRPr="00761585" w:rsidRDefault="00761585" w:rsidP="00A81566">
      <w:pPr>
        <w:jc w:val="both"/>
        <w:rPr>
          <w:spacing w:val="-3"/>
          <w:lang w:val="de-DE"/>
        </w:rPr>
      </w:pPr>
    </w:p>
    <w:p w14:paraId="6A371674" w14:textId="77777777" w:rsidR="00761585" w:rsidRPr="00761585" w:rsidRDefault="00761585" w:rsidP="00A81566">
      <w:pPr>
        <w:jc w:val="both"/>
        <w:rPr>
          <w:spacing w:val="-3"/>
          <w:lang w:val="de-DE"/>
        </w:rPr>
      </w:pPr>
    </w:p>
    <w:p w14:paraId="76E12856" w14:textId="77777777" w:rsidR="00761585" w:rsidRDefault="00761585">
      <w:pPr>
        <w:rPr>
          <w:rFonts w:eastAsiaTheme="minorEastAsia" w:cstheme="minorBidi"/>
          <w:b/>
          <w:szCs w:val="22"/>
          <w:lang w:val="de-DE" w:eastAsia="nl-NL"/>
        </w:rPr>
      </w:pPr>
      <w:r>
        <w:br w:type="page"/>
      </w:r>
    </w:p>
    <w:p w14:paraId="5E654298" w14:textId="1FC5808B" w:rsidR="00761585" w:rsidRPr="00761585" w:rsidRDefault="00761585" w:rsidP="00A81566">
      <w:pPr>
        <w:pStyle w:val="FOD-niv2"/>
        <w:spacing w:before="0" w:after="0"/>
        <w:jc w:val="center"/>
        <w:rPr>
          <w:rFonts w:ascii="Times New Roman" w:hAnsi="Times New Roman" w:cs="Times New Roman"/>
          <w:sz w:val="24"/>
          <w:szCs w:val="24"/>
        </w:rPr>
      </w:pPr>
      <w:r w:rsidRPr="00761585">
        <w:rPr>
          <w:rFonts w:ascii="Times New Roman" w:hAnsi="Times New Roman"/>
          <w:sz w:val="24"/>
        </w:rPr>
        <w:lastRenderedPageBreak/>
        <w:t>Anlage</w:t>
      </w:r>
    </w:p>
    <w:p w14:paraId="6DB8B4FB" w14:textId="77777777" w:rsidR="00761585" w:rsidRPr="00761585" w:rsidRDefault="00761585" w:rsidP="00A81566">
      <w:pPr>
        <w:pStyle w:val="FOD-niv2"/>
        <w:tabs>
          <w:tab w:val="left" w:pos="1008"/>
        </w:tabs>
        <w:spacing w:before="0" w:after="0"/>
        <w:jc w:val="both"/>
        <w:rPr>
          <w:rFonts w:ascii="Times New Roman" w:hAnsi="Times New Roman" w:cs="Times New Roman"/>
          <w:b w:val="0"/>
          <w:bCs/>
          <w:sz w:val="24"/>
          <w:szCs w:val="24"/>
        </w:rPr>
      </w:pPr>
    </w:p>
    <w:p w14:paraId="6203F35F" w14:textId="77777777" w:rsidR="00761585" w:rsidRPr="00761585" w:rsidRDefault="00761585" w:rsidP="00A81566">
      <w:pPr>
        <w:pStyle w:val="FOD-niv3"/>
        <w:spacing w:before="0" w:after="0"/>
        <w:rPr>
          <w:rFonts w:ascii="Times New Roman" w:hAnsi="Times New Roman" w:cs="Times New Roman"/>
          <w:b w:val="0"/>
          <w:bCs/>
          <w:i w:val="0"/>
          <w:iCs/>
        </w:rPr>
      </w:pPr>
    </w:p>
    <w:p w14:paraId="4C9C7CD2" w14:textId="77777777" w:rsidR="00761585" w:rsidRPr="00761585" w:rsidRDefault="00761585" w:rsidP="00A81566">
      <w:pPr>
        <w:pStyle w:val="FOD-niv2"/>
        <w:spacing w:before="0" w:after="0"/>
        <w:jc w:val="both"/>
        <w:rPr>
          <w:rFonts w:ascii="Times New Roman" w:hAnsi="Times New Roman" w:cs="Times New Roman"/>
          <w:sz w:val="24"/>
          <w:szCs w:val="24"/>
        </w:rPr>
      </w:pPr>
      <w:r w:rsidRPr="00761585">
        <w:rPr>
          <w:rFonts w:ascii="Times New Roman" w:hAnsi="Times New Roman"/>
          <w:sz w:val="24"/>
        </w:rPr>
        <w:t>Kapitel 7.1 - Räumlichkeiten mit Badewanne und/oder Dusche</w:t>
      </w:r>
    </w:p>
    <w:p w14:paraId="2A6D610D" w14:textId="77777777" w:rsidR="00761585" w:rsidRPr="00761585" w:rsidRDefault="00761585" w:rsidP="00A81566">
      <w:pPr>
        <w:jc w:val="both"/>
        <w:rPr>
          <w:lang w:val="de-DE" w:eastAsia="nl-NL"/>
        </w:rPr>
      </w:pPr>
    </w:p>
    <w:p w14:paraId="4131049E" w14:textId="77777777" w:rsidR="00761585" w:rsidRPr="00761585" w:rsidRDefault="00761585" w:rsidP="00A81566">
      <w:pPr>
        <w:pStyle w:val="FOD-niv3"/>
        <w:spacing w:before="0" w:after="0"/>
        <w:jc w:val="both"/>
        <w:rPr>
          <w:rFonts w:ascii="Times New Roman" w:hAnsi="Times New Roman" w:cs="Times New Roman"/>
          <w:i w:val="0"/>
          <w:iCs/>
          <w:szCs w:val="24"/>
        </w:rPr>
      </w:pPr>
      <w:bookmarkStart w:id="1" w:name="_Toc2871809"/>
      <w:r w:rsidRPr="00761585">
        <w:rPr>
          <w:rFonts w:ascii="Times New Roman" w:hAnsi="Times New Roman"/>
          <w:iCs/>
        </w:rPr>
        <w:t>Abschnitt 7.1.1 -</w:t>
      </w:r>
      <w:r w:rsidRPr="00761585">
        <w:rPr>
          <w:rFonts w:ascii="Times New Roman" w:hAnsi="Times New Roman"/>
          <w:i w:val="0"/>
        </w:rPr>
        <w:t xml:space="preserve"> </w:t>
      </w:r>
      <w:r w:rsidRPr="00761585">
        <w:rPr>
          <w:rFonts w:ascii="Times New Roman" w:hAnsi="Times New Roman"/>
          <w:iCs/>
        </w:rPr>
        <w:t>Anwendungsbereich</w:t>
      </w:r>
      <w:bookmarkEnd w:id="1"/>
    </w:p>
    <w:p w14:paraId="108AF386" w14:textId="77777777" w:rsidR="00761585" w:rsidRPr="00761585" w:rsidRDefault="00761585" w:rsidP="00A81566">
      <w:pPr>
        <w:jc w:val="both"/>
        <w:rPr>
          <w:lang w:val="de-DE" w:eastAsia="nl-NL"/>
        </w:rPr>
      </w:pPr>
    </w:p>
    <w:p w14:paraId="3DAD1227" w14:textId="77777777" w:rsidR="00761585" w:rsidRPr="00761585" w:rsidRDefault="00761585" w:rsidP="00A81566">
      <w:pPr>
        <w:jc w:val="both"/>
        <w:rPr>
          <w:b/>
          <w:bCs/>
          <w:lang w:val="de-DE"/>
        </w:rPr>
      </w:pPr>
      <w:r w:rsidRPr="00761585">
        <w:rPr>
          <w:b/>
          <w:lang w:val="de-DE"/>
        </w:rPr>
        <w:t>Unterabschnitt 7.1.1.1 - Allgemeines</w:t>
      </w:r>
    </w:p>
    <w:p w14:paraId="339E3E08" w14:textId="77777777" w:rsidR="00761585" w:rsidRPr="00761585" w:rsidRDefault="00761585" w:rsidP="00A81566">
      <w:pPr>
        <w:jc w:val="both"/>
        <w:rPr>
          <w:lang w:val="de-DE" w:eastAsia="nl-NL"/>
        </w:rPr>
      </w:pPr>
    </w:p>
    <w:p w14:paraId="58BE86E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Die allgemeinen Vorschriften der anderen Teile des vorliegenden Buches gelten für die in vorliegendem </w:t>
      </w:r>
      <w:r w:rsidRPr="00761585">
        <w:rPr>
          <w:rFonts w:ascii="Times New Roman" w:hAnsi="Times New Roman"/>
          <w:i/>
          <w:iCs/>
          <w:sz w:val="24"/>
        </w:rPr>
        <w:t>Kapitel 7.1</w:t>
      </w:r>
      <w:r w:rsidRPr="00761585">
        <w:rPr>
          <w:rFonts w:ascii="Times New Roman" w:hAnsi="Times New Roman"/>
          <w:sz w:val="24"/>
        </w:rPr>
        <w:t xml:space="preserve"> behandelten Anlagen und Orte besonderer Art.</w:t>
      </w:r>
      <w:r w:rsidRPr="00761585">
        <w:rPr>
          <w:rFonts w:ascii="Times New Roman" w:hAnsi="Times New Roman"/>
          <w:i/>
          <w:sz w:val="24"/>
        </w:rPr>
        <w:t xml:space="preserve"> </w:t>
      </w:r>
      <w:r w:rsidRPr="00761585">
        <w:rPr>
          <w:rFonts w:ascii="Times New Roman" w:hAnsi="Times New Roman"/>
          <w:sz w:val="24"/>
        </w:rPr>
        <w:t>Diese allgemeinen Vorschriften werden durch die Vorschriften des vorliegenden Kapitels ergänzt.</w:t>
      </w:r>
    </w:p>
    <w:p w14:paraId="204A4F7F" w14:textId="77777777" w:rsidR="00761585" w:rsidRPr="00761585" w:rsidRDefault="00761585" w:rsidP="00CA3354">
      <w:pPr>
        <w:pStyle w:val="FOD-normal"/>
        <w:spacing w:before="0"/>
        <w:jc w:val="both"/>
        <w:rPr>
          <w:rFonts w:ascii="Times New Roman" w:hAnsi="Times New Roman" w:cs="Times New Roman"/>
          <w:sz w:val="24"/>
          <w:szCs w:val="24"/>
        </w:rPr>
      </w:pPr>
    </w:p>
    <w:p w14:paraId="5DD86D1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Die besonderen Vorschriften des vorliegenden Kapitels gelten für:</w:t>
      </w:r>
    </w:p>
    <w:p w14:paraId="52DED14B" w14:textId="77777777" w:rsidR="00761585" w:rsidRPr="00761585" w:rsidRDefault="00761585" w:rsidP="00CA3354">
      <w:pPr>
        <w:pStyle w:val="FOD-normal"/>
        <w:spacing w:before="0"/>
        <w:jc w:val="both"/>
        <w:rPr>
          <w:rFonts w:ascii="Times New Roman" w:hAnsi="Times New Roman" w:cs="Times New Roman"/>
          <w:sz w:val="24"/>
          <w:szCs w:val="24"/>
        </w:rPr>
      </w:pPr>
    </w:p>
    <w:p w14:paraId="4910095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Räumlichkeiten mit fest errichteter Badewanne und/oder Dusche,</w:t>
      </w:r>
    </w:p>
    <w:p w14:paraId="0742C89D" w14:textId="77777777" w:rsidR="00761585" w:rsidRPr="00761585" w:rsidRDefault="00761585" w:rsidP="00CA3354">
      <w:pPr>
        <w:pStyle w:val="FOD-normal"/>
        <w:spacing w:before="0"/>
        <w:jc w:val="both"/>
        <w:rPr>
          <w:rFonts w:ascii="Times New Roman" w:hAnsi="Times New Roman" w:cs="Times New Roman"/>
          <w:sz w:val="24"/>
          <w:szCs w:val="24"/>
        </w:rPr>
      </w:pPr>
    </w:p>
    <w:p w14:paraId="2816F47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Orte, an denen mobile Einrichtungen installiert werden (zum Beispiel mobile Duschen für Baustellen),</w:t>
      </w:r>
    </w:p>
    <w:p w14:paraId="13AE6E3A" w14:textId="77777777" w:rsidR="00761585" w:rsidRPr="00761585" w:rsidRDefault="00761585" w:rsidP="00CA3354">
      <w:pPr>
        <w:pStyle w:val="FOD-normal"/>
        <w:spacing w:before="0"/>
        <w:jc w:val="both"/>
        <w:rPr>
          <w:rFonts w:ascii="Times New Roman" w:hAnsi="Times New Roman" w:cs="Times New Roman"/>
          <w:sz w:val="24"/>
          <w:szCs w:val="24"/>
        </w:rPr>
      </w:pPr>
    </w:p>
    <w:p w14:paraId="25C7627E"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3. Änderungen oder Erweiterungen, die an diesen Räumlichkeiten und Orten vorgenommen werden.</w:t>
      </w:r>
    </w:p>
    <w:p w14:paraId="6D1A30D2" w14:textId="77777777" w:rsidR="00761585" w:rsidRPr="00761585" w:rsidRDefault="00761585" w:rsidP="00CA3354">
      <w:pPr>
        <w:pStyle w:val="FOD-normal"/>
        <w:spacing w:before="0"/>
        <w:jc w:val="both"/>
        <w:rPr>
          <w:rFonts w:ascii="Times New Roman" w:hAnsi="Times New Roman" w:cs="Times New Roman"/>
          <w:sz w:val="24"/>
          <w:szCs w:val="24"/>
        </w:rPr>
      </w:pPr>
    </w:p>
    <w:p w14:paraId="60CC95E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Als Badewanne oder Dusche gelten nicht:</w:t>
      </w:r>
    </w:p>
    <w:p w14:paraId="239F9BFB" w14:textId="77777777" w:rsidR="00761585" w:rsidRPr="00761585" w:rsidRDefault="00761585" w:rsidP="00CA3354">
      <w:pPr>
        <w:pStyle w:val="FOD-normal"/>
        <w:spacing w:before="0"/>
        <w:jc w:val="both"/>
        <w:rPr>
          <w:rFonts w:ascii="Times New Roman" w:hAnsi="Times New Roman" w:cs="Times New Roman"/>
          <w:sz w:val="24"/>
          <w:szCs w:val="24"/>
        </w:rPr>
      </w:pPr>
    </w:p>
    <w:p w14:paraId="3D2FB69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Ausrüstungen von Noteinrichtungen, zum Beispiel Notduschen, die in industriellen Anlagen oder Laboren benutzt werden,</w:t>
      </w:r>
    </w:p>
    <w:p w14:paraId="6A7C807E" w14:textId="77777777" w:rsidR="00761585" w:rsidRPr="00761585" w:rsidRDefault="00761585" w:rsidP="00CA3354">
      <w:pPr>
        <w:pStyle w:val="FOD-normal"/>
        <w:spacing w:before="0"/>
        <w:jc w:val="both"/>
        <w:rPr>
          <w:rFonts w:ascii="Times New Roman" w:hAnsi="Times New Roman" w:cs="Times New Roman"/>
          <w:sz w:val="24"/>
          <w:szCs w:val="24"/>
        </w:rPr>
      </w:pPr>
    </w:p>
    <w:p w14:paraId="455A401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Baby-Badetische,</w:t>
      </w:r>
    </w:p>
    <w:p w14:paraId="325A3FF3" w14:textId="77777777" w:rsidR="00761585" w:rsidRPr="00761585" w:rsidRDefault="00761585" w:rsidP="00CA3354">
      <w:pPr>
        <w:pStyle w:val="FOD-normal"/>
        <w:spacing w:before="0"/>
        <w:jc w:val="both"/>
        <w:rPr>
          <w:rFonts w:ascii="Times New Roman" w:hAnsi="Times New Roman" w:cs="Times New Roman"/>
          <w:sz w:val="24"/>
          <w:szCs w:val="24"/>
        </w:rPr>
      </w:pPr>
    </w:p>
    <w:p w14:paraId="4B541595" w14:textId="77777777" w:rsidR="00761585" w:rsidRPr="00761585" w:rsidRDefault="00761585" w:rsidP="00CA3354">
      <w:pPr>
        <w:jc w:val="both"/>
        <w:rPr>
          <w:lang w:val="de-DE"/>
        </w:rPr>
      </w:pPr>
      <w:r w:rsidRPr="00761585">
        <w:rPr>
          <w:lang w:val="de-DE"/>
        </w:rPr>
        <w:t>3. höhenverstellbare Badewannen und Duschen für medizinische Behandlungen, die gegebenenfalls bewegt werden können,</w:t>
      </w:r>
    </w:p>
    <w:p w14:paraId="73CCD9D4" w14:textId="77777777" w:rsidR="00761585" w:rsidRPr="00761585" w:rsidRDefault="00761585" w:rsidP="00CA3354">
      <w:pPr>
        <w:jc w:val="both"/>
        <w:rPr>
          <w:lang w:val="de-DE"/>
        </w:rPr>
      </w:pPr>
    </w:p>
    <w:p w14:paraId="14CD9F0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4. Badewannen und Duschen für Tiere,</w:t>
      </w:r>
    </w:p>
    <w:p w14:paraId="2F5A1FD1" w14:textId="77777777" w:rsidR="00761585" w:rsidRPr="00761585" w:rsidRDefault="00761585" w:rsidP="00CA3354">
      <w:pPr>
        <w:pStyle w:val="FOD-normal"/>
        <w:spacing w:before="0"/>
        <w:jc w:val="both"/>
        <w:rPr>
          <w:rFonts w:ascii="Times New Roman" w:hAnsi="Times New Roman" w:cs="Times New Roman"/>
          <w:sz w:val="24"/>
          <w:szCs w:val="24"/>
        </w:rPr>
      </w:pPr>
    </w:p>
    <w:p w14:paraId="2F8353B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5. Duschen und Badewannen, die sich in transportablen, mobilen oder zeitlich begrenzten Anlagen befinden und bei denen:</w:t>
      </w:r>
    </w:p>
    <w:p w14:paraId="5C2F758F" w14:textId="77777777" w:rsidR="00761585" w:rsidRPr="00761585" w:rsidRDefault="00761585" w:rsidP="00761585">
      <w:pPr>
        <w:pStyle w:val="FOD-normal"/>
        <w:numPr>
          <w:ilvl w:val="0"/>
          <w:numId w:val="20"/>
        </w:numPr>
        <w:spacing w:before="0"/>
        <w:jc w:val="both"/>
        <w:rPr>
          <w:rFonts w:ascii="Times New Roman" w:hAnsi="Times New Roman" w:cs="Times New Roman"/>
          <w:sz w:val="24"/>
          <w:szCs w:val="24"/>
        </w:rPr>
      </w:pPr>
      <w:r w:rsidRPr="00761585">
        <w:rPr>
          <w:rFonts w:ascii="Times New Roman" w:hAnsi="Times New Roman"/>
          <w:sz w:val="24"/>
        </w:rPr>
        <w:t>für die gesamte transportable, mobile oder zeitlich begrenzte Anlage, in der sich eine Badewanne und/oder Dusche befindet, eine passende vom König bestätigte oder vom NBN registrierte Norm vorliegt und</w:t>
      </w:r>
    </w:p>
    <w:p w14:paraId="23BDE63D" w14:textId="77777777" w:rsidR="00761585" w:rsidRPr="00761585" w:rsidRDefault="00761585" w:rsidP="00761585">
      <w:pPr>
        <w:pStyle w:val="FOD-normal"/>
        <w:numPr>
          <w:ilvl w:val="0"/>
          <w:numId w:val="20"/>
        </w:numPr>
        <w:spacing w:before="0"/>
        <w:jc w:val="both"/>
        <w:rPr>
          <w:rFonts w:ascii="Times New Roman" w:hAnsi="Times New Roman" w:cs="Times New Roman"/>
          <w:sz w:val="24"/>
          <w:szCs w:val="24"/>
        </w:rPr>
      </w:pPr>
      <w:r w:rsidRPr="00761585">
        <w:rPr>
          <w:rFonts w:ascii="Times New Roman" w:hAnsi="Times New Roman"/>
          <w:sz w:val="24"/>
        </w:rPr>
        <w:t>die Badewanne und/oder Dusche ebenfalls die Anforderungen der vorerwähnten Norm erfüllt.</w:t>
      </w:r>
    </w:p>
    <w:p w14:paraId="47366C3B" w14:textId="77777777" w:rsidR="00761585" w:rsidRPr="00761585" w:rsidRDefault="00761585" w:rsidP="00CA3354">
      <w:pPr>
        <w:pStyle w:val="FOD-normal"/>
        <w:spacing w:before="0"/>
        <w:jc w:val="both"/>
        <w:rPr>
          <w:rFonts w:ascii="Times New Roman" w:hAnsi="Times New Roman" w:cs="Times New Roman"/>
          <w:sz w:val="24"/>
          <w:szCs w:val="24"/>
        </w:rPr>
      </w:pPr>
    </w:p>
    <w:p w14:paraId="0DE2E482"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shd w:val="clear" w:color="auto" w:fill="FFFFFF" w:themeFill="background1"/>
        </w:rPr>
        <w:t>An Orten, die zu medizinischen Zwecken genutzt werden und an denen sich eine Badewanne und/oder Dusche für medizinische Behandlungen befindet,</w:t>
      </w:r>
      <w:r w:rsidRPr="00761585">
        <w:rPr>
          <w:rFonts w:ascii="Times New Roman" w:hAnsi="Times New Roman"/>
          <w:sz w:val="24"/>
        </w:rPr>
        <w:t xml:space="preserve"> können Abweichungsvorschriften anwendbar sein.</w:t>
      </w:r>
    </w:p>
    <w:p w14:paraId="5465173B" w14:textId="77777777" w:rsidR="00761585" w:rsidRPr="00761585" w:rsidRDefault="00761585" w:rsidP="00CA3354">
      <w:pPr>
        <w:pStyle w:val="FOD-normal"/>
        <w:spacing w:before="0"/>
        <w:jc w:val="both"/>
        <w:rPr>
          <w:rFonts w:ascii="Times New Roman" w:hAnsi="Times New Roman" w:cs="Times New Roman"/>
          <w:sz w:val="24"/>
          <w:szCs w:val="24"/>
        </w:rPr>
      </w:pPr>
    </w:p>
    <w:p w14:paraId="453921A1"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Räumlichkeiten mit Badewanne und/oder Dusche sind begrenzt durch:</w:t>
      </w:r>
    </w:p>
    <w:p w14:paraId="3BCBE63F" w14:textId="77777777" w:rsidR="00761585" w:rsidRPr="00761585" w:rsidRDefault="00761585" w:rsidP="00CA3354">
      <w:pPr>
        <w:pStyle w:val="FOD-normal"/>
        <w:spacing w:before="0"/>
        <w:jc w:val="both"/>
        <w:rPr>
          <w:rFonts w:ascii="Times New Roman" w:hAnsi="Times New Roman" w:cs="Times New Roman"/>
          <w:sz w:val="24"/>
          <w:szCs w:val="24"/>
        </w:rPr>
      </w:pPr>
    </w:p>
    <w:p w14:paraId="184CC0A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den fertigen Boden und</w:t>
      </w:r>
    </w:p>
    <w:p w14:paraId="538872C1" w14:textId="77777777" w:rsidR="00761585" w:rsidRPr="00761585" w:rsidRDefault="00761585" w:rsidP="00CA3354">
      <w:pPr>
        <w:pStyle w:val="FOD-normal"/>
        <w:spacing w:before="0"/>
        <w:jc w:val="both"/>
        <w:rPr>
          <w:rFonts w:ascii="Times New Roman" w:hAnsi="Times New Roman" w:cs="Times New Roman"/>
          <w:sz w:val="24"/>
          <w:szCs w:val="24"/>
        </w:rPr>
      </w:pPr>
    </w:p>
    <w:p w14:paraId="34A7420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die waagerechte Fläche, die sich 3 m über dem fertigen Boden befindet, und gegebenenfalls eine Decke oder, falls vorhanden, eine Zwischendecke, die nicht durchbrochen ist bzw. nicht ohne Werkzeug abmontiert werden kann, wenn sie sich tiefer als 3 m über dem fertigen Boden befindet, und</w:t>
      </w:r>
    </w:p>
    <w:p w14:paraId="0F9C3626" w14:textId="77777777" w:rsidR="00761585" w:rsidRPr="00761585" w:rsidRDefault="00761585" w:rsidP="00CA3354">
      <w:pPr>
        <w:pStyle w:val="FOD-normal"/>
        <w:spacing w:before="0"/>
        <w:jc w:val="both"/>
        <w:rPr>
          <w:rFonts w:ascii="Times New Roman" w:hAnsi="Times New Roman" w:cs="Times New Roman"/>
          <w:sz w:val="24"/>
          <w:szCs w:val="24"/>
        </w:rPr>
      </w:pPr>
    </w:p>
    <w:p w14:paraId="76D60719"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3. die senkrechte Fläche:</w:t>
      </w:r>
    </w:p>
    <w:p w14:paraId="0BDB4C3C" w14:textId="77777777" w:rsidR="00761585" w:rsidRPr="00761585" w:rsidRDefault="00761585" w:rsidP="00CA3354">
      <w:pPr>
        <w:pStyle w:val="FOD-normal"/>
        <w:spacing w:before="0"/>
        <w:jc w:val="both"/>
        <w:rPr>
          <w:rFonts w:ascii="Times New Roman" w:hAnsi="Times New Roman" w:cs="Times New Roman"/>
          <w:sz w:val="24"/>
          <w:szCs w:val="24"/>
        </w:rPr>
      </w:pPr>
    </w:p>
    <w:p w14:paraId="770860E7" w14:textId="77777777" w:rsidR="00761585" w:rsidRPr="00761585" w:rsidRDefault="00761585" w:rsidP="00761585">
      <w:pPr>
        <w:pStyle w:val="FOD-normal"/>
        <w:numPr>
          <w:ilvl w:val="0"/>
          <w:numId w:val="1"/>
        </w:numPr>
        <w:spacing w:before="0"/>
        <w:jc w:val="both"/>
        <w:rPr>
          <w:rFonts w:ascii="Times New Roman" w:hAnsi="Times New Roman" w:cs="Times New Roman"/>
          <w:sz w:val="24"/>
          <w:szCs w:val="24"/>
        </w:rPr>
      </w:pPr>
      <w:r w:rsidRPr="00761585">
        <w:rPr>
          <w:rFonts w:ascii="Times New Roman" w:hAnsi="Times New Roman"/>
          <w:sz w:val="24"/>
        </w:rPr>
        <w:t>die sich in einem Abstand von 4 m ab den fest angebrachten Wasserauslässen befindet und</w:t>
      </w:r>
    </w:p>
    <w:p w14:paraId="177A6639" w14:textId="77777777" w:rsidR="00761585" w:rsidRPr="00761585" w:rsidRDefault="00761585" w:rsidP="00761585">
      <w:pPr>
        <w:pStyle w:val="FOD-normal"/>
        <w:numPr>
          <w:ilvl w:val="0"/>
          <w:numId w:val="1"/>
        </w:numPr>
        <w:spacing w:before="0"/>
        <w:jc w:val="both"/>
        <w:rPr>
          <w:rFonts w:ascii="Times New Roman" w:hAnsi="Times New Roman" w:cs="Times New Roman"/>
          <w:sz w:val="24"/>
          <w:szCs w:val="24"/>
        </w:rPr>
      </w:pPr>
      <w:r w:rsidRPr="00761585">
        <w:rPr>
          <w:rFonts w:ascii="Times New Roman" w:hAnsi="Times New Roman"/>
          <w:sz w:val="24"/>
        </w:rPr>
        <w:t xml:space="preserve">die auf horizontaler Ebene gemessen wird durch die fest angebrachten Wasserauslässe der Badewanne oder Dusche: </w:t>
      </w:r>
    </w:p>
    <w:p w14:paraId="4DB04630" w14:textId="77777777" w:rsidR="00761585" w:rsidRPr="00761585" w:rsidRDefault="00761585" w:rsidP="00761585">
      <w:pPr>
        <w:pStyle w:val="FOD-normal"/>
        <w:numPr>
          <w:ilvl w:val="0"/>
          <w:numId w:val="2"/>
        </w:numPr>
        <w:spacing w:before="0"/>
        <w:jc w:val="both"/>
        <w:rPr>
          <w:rFonts w:ascii="Times New Roman" w:hAnsi="Times New Roman" w:cs="Times New Roman"/>
          <w:sz w:val="24"/>
          <w:szCs w:val="24"/>
        </w:rPr>
      </w:pPr>
      <w:r w:rsidRPr="00761585">
        <w:rPr>
          <w:rFonts w:ascii="Times New Roman" w:hAnsi="Times New Roman"/>
          <w:sz w:val="24"/>
        </w:rPr>
        <w:t xml:space="preserve">entweder am Ausgang des Wasserhahns der Badewanne </w:t>
      </w:r>
    </w:p>
    <w:p w14:paraId="7E818317" w14:textId="77777777" w:rsidR="00761585" w:rsidRPr="00761585" w:rsidRDefault="00761585" w:rsidP="00761585">
      <w:pPr>
        <w:pStyle w:val="FOD-normal"/>
        <w:numPr>
          <w:ilvl w:val="0"/>
          <w:numId w:val="2"/>
        </w:numPr>
        <w:spacing w:before="0"/>
        <w:jc w:val="both"/>
        <w:rPr>
          <w:rFonts w:ascii="Times New Roman" w:hAnsi="Times New Roman" w:cs="Times New Roman"/>
          <w:sz w:val="24"/>
          <w:szCs w:val="24"/>
        </w:rPr>
      </w:pPr>
      <w:r w:rsidRPr="00761585">
        <w:rPr>
          <w:rFonts w:ascii="Times New Roman" w:hAnsi="Times New Roman"/>
          <w:sz w:val="24"/>
        </w:rPr>
        <w:t xml:space="preserve">oder am Ausgang der fest angebrachten Kopfbrause </w:t>
      </w:r>
    </w:p>
    <w:p w14:paraId="498EF986" w14:textId="77777777" w:rsidR="00761585" w:rsidRPr="00761585" w:rsidRDefault="00761585" w:rsidP="00761585">
      <w:pPr>
        <w:pStyle w:val="FOD-normal"/>
        <w:numPr>
          <w:ilvl w:val="0"/>
          <w:numId w:val="2"/>
        </w:numPr>
        <w:spacing w:before="0"/>
        <w:jc w:val="both"/>
        <w:rPr>
          <w:rFonts w:ascii="Times New Roman" w:hAnsi="Times New Roman" w:cs="Times New Roman"/>
          <w:sz w:val="24"/>
          <w:szCs w:val="24"/>
        </w:rPr>
      </w:pPr>
      <w:r w:rsidRPr="00761585">
        <w:rPr>
          <w:rFonts w:ascii="Times New Roman" w:hAnsi="Times New Roman"/>
          <w:sz w:val="24"/>
        </w:rPr>
        <w:t>oder am Ausgang der Mischbatterie oder des Wasserhahns, an den der Schlauch der Handbrause angeschlossen ist, und</w:t>
      </w:r>
    </w:p>
    <w:p w14:paraId="0D076060" w14:textId="77777777" w:rsidR="00761585" w:rsidRPr="00761585" w:rsidRDefault="00761585" w:rsidP="00761585">
      <w:pPr>
        <w:pStyle w:val="FOD-normal"/>
        <w:numPr>
          <w:ilvl w:val="0"/>
          <w:numId w:val="1"/>
        </w:numPr>
        <w:spacing w:before="0"/>
        <w:jc w:val="both"/>
        <w:rPr>
          <w:rFonts w:ascii="Times New Roman" w:hAnsi="Times New Roman" w:cs="Times New Roman"/>
          <w:sz w:val="24"/>
          <w:szCs w:val="24"/>
        </w:rPr>
      </w:pPr>
      <w:r w:rsidRPr="00761585">
        <w:rPr>
          <w:rFonts w:ascii="Times New Roman" w:hAnsi="Times New Roman"/>
          <w:sz w:val="24"/>
        </w:rPr>
        <w:t>die begrenzt ist durch feste senkrechte Wände, die mindestens 2,25 m hoch sind oder bis zu einer Decke oder, falls vorhanden, einer Zwischendecke reichen, die nicht durchbrochen ist bzw. nicht ohne Werkzeug abmontiert werden kann.</w:t>
      </w:r>
    </w:p>
    <w:p w14:paraId="6F08FC6B" w14:textId="77777777" w:rsidR="00761585" w:rsidRPr="00761585" w:rsidRDefault="00761585" w:rsidP="00CA3354">
      <w:pPr>
        <w:pStyle w:val="FOD-normal"/>
        <w:spacing w:before="0"/>
        <w:ind w:left="720"/>
        <w:jc w:val="both"/>
        <w:rPr>
          <w:rFonts w:ascii="Times New Roman" w:hAnsi="Times New Roman" w:cs="Times New Roman"/>
          <w:sz w:val="24"/>
          <w:szCs w:val="24"/>
        </w:rPr>
      </w:pPr>
    </w:p>
    <w:p w14:paraId="46C881E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(Siehe </w:t>
      </w:r>
      <w:r w:rsidRPr="00761585">
        <w:rPr>
          <w:rFonts w:ascii="Times New Roman" w:hAnsi="Times New Roman"/>
          <w:i/>
          <w:iCs/>
          <w:sz w:val="24"/>
        </w:rPr>
        <w:t>Unterabschnitte 7.1.3.3 Buchstabe g</w:t>
      </w:r>
      <w:r w:rsidRPr="00761585">
        <w:rPr>
          <w:rFonts w:ascii="Times New Roman" w:hAnsi="Times New Roman"/>
          <w:sz w:val="24"/>
        </w:rPr>
        <w:t xml:space="preserve"> und </w:t>
      </w:r>
      <w:r w:rsidRPr="00761585">
        <w:rPr>
          <w:rFonts w:ascii="Times New Roman" w:hAnsi="Times New Roman"/>
          <w:i/>
          <w:iCs/>
          <w:sz w:val="24"/>
        </w:rPr>
        <w:t>7.1.3.4 Buchstabe c</w:t>
      </w:r>
      <w:r w:rsidRPr="00761585">
        <w:rPr>
          <w:rFonts w:ascii="Times New Roman" w:hAnsi="Times New Roman"/>
          <w:sz w:val="24"/>
        </w:rPr>
        <w:t>).</w:t>
      </w:r>
    </w:p>
    <w:p w14:paraId="152BECC2" w14:textId="77777777" w:rsidR="00761585" w:rsidRPr="00761585" w:rsidRDefault="00761585" w:rsidP="00CA3354">
      <w:pPr>
        <w:pStyle w:val="FOD-normal"/>
        <w:spacing w:before="0"/>
        <w:jc w:val="both"/>
        <w:rPr>
          <w:rFonts w:ascii="Times New Roman" w:hAnsi="Times New Roman" w:cs="Times New Roman"/>
          <w:sz w:val="24"/>
          <w:szCs w:val="24"/>
        </w:rPr>
      </w:pPr>
    </w:p>
    <w:p w14:paraId="512E32F4"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Unterabschnitt 7.1.1.2 - Übergangsbestimmungen</w:t>
      </w:r>
    </w:p>
    <w:p w14:paraId="746599F2" w14:textId="77777777" w:rsidR="00761585" w:rsidRPr="00761585" w:rsidRDefault="00761585" w:rsidP="00CA3354">
      <w:pPr>
        <w:jc w:val="both"/>
        <w:rPr>
          <w:lang w:val="de-DE"/>
        </w:rPr>
      </w:pPr>
    </w:p>
    <w:p w14:paraId="78CFDAE9" w14:textId="77777777" w:rsidR="00761585" w:rsidRPr="00761585" w:rsidRDefault="00761585" w:rsidP="00CA3354">
      <w:pPr>
        <w:jc w:val="both"/>
        <w:rPr>
          <w:lang w:val="de-DE"/>
        </w:rPr>
      </w:pPr>
      <w:r w:rsidRPr="00761585">
        <w:rPr>
          <w:lang w:val="de-DE"/>
        </w:rPr>
        <w:t xml:space="preserve">In Abweichung von </w:t>
      </w:r>
      <w:r w:rsidRPr="00761585">
        <w:rPr>
          <w:i/>
          <w:iCs/>
          <w:lang w:val="de-DE"/>
        </w:rPr>
        <w:t>Unterabschnitt 7.1.1.1</w:t>
      </w:r>
      <w:r w:rsidRPr="00761585">
        <w:rPr>
          <w:lang w:val="de-DE"/>
        </w:rPr>
        <w:t xml:space="preserve"> können </w:t>
      </w:r>
      <w:r w:rsidRPr="00761585">
        <w:rPr>
          <w:i/>
          <w:iCs/>
          <w:lang w:val="de-DE"/>
        </w:rPr>
        <w:t>Unterabschnitt 6.5.8.1 Nr. 3</w:t>
      </w:r>
      <w:r w:rsidRPr="00761585">
        <w:rPr>
          <w:lang w:val="de-DE"/>
        </w:rPr>
        <w:t xml:space="preserve"> und </w:t>
      </w:r>
      <w:r w:rsidRPr="00761585">
        <w:rPr>
          <w:i/>
          <w:iCs/>
          <w:lang w:val="de-DE"/>
        </w:rPr>
        <w:t>Unterabschnitt 6.5.8.2 Nr. 4</w:t>
      </w:r>
      <w:r w:rsidRPr="00761585">
        <w:rPr>
          <w:lang w:val="de-DE"/>
        </w:rPr>
        <w:t xml:space="preserve"> auf Projekte oder Arbeiten angewendet werden, deren Ausführung vor Ort vor Inkrafttreten von </w:t>
      </w:r>
      <w:r w:rsidRPr="00761585">
        <w:rPr>
          <w:i/>
          <w:iCs/>
          <w:lang w:val="de-DE"/>
        </w:rPr>
        <w:t>Unterabschnitt 6.5.8.1 Nr. 3</w:t>
      </w:r>
      <w:r w:rsidRPr="00761585">
        <w:rPr>
          <w:lang w:val="de-DE"/>
        </w:rPr>
        <w:t xml:space="preserve"> und </w:t>
      </w:r>
      <w:r w:rsidRPr="00761585">
        <w:rPr>
          <w:i/>
          <w:iCs/>
          <w:lang w:val="de-DE"/>
        </w:rPr>
        <w:t>Unterabschnitt 6.5.8.2 Nr. 4</w:t>
      </w:r>
      <w:r w:rsidRPr="00761585">
        <w:rPr>
          <w:lang w:val="de-DE"/>
        </w:rPr>
        <w:t xml:space="preserve"> begonnen hat, vorausgesetzt, dass die Konformitätsprüfung vor Ingebrauchnahme ab Inkrafttreten von </w:t>
      </w:r>
      <w:r w:rsidRPr="00761585">
        <w:rPr>
          <w:i/>
          <w:iCs/>
          <w:lang w:val="de-DE"/>
        </w:rPr>
        <w:t>Unterabschnitt 6.5.8.1 Nr. 3</w:t>
      </w:r>
      <w:r w:rsidRPr="00761585">
        <w:rPr>
          <w:lang w:val="de-DE"/>
        </w:rPr>
        <w:t xml:space="preserve"> und </w:t>
      </w:r>
      <w:r w:rsidRPr="00761585">
        <w:rPr>
          <w:i/>
          <w:iCs/>
          <w:lang w:val="de-DE"/>
        </w:rPr>
        <w:t>Unterabschnitt 6.5.8.2 Nr. 4</w:t>
      </w:r>
      <w:r w:rsidRPr="00761585">
        <w:rPr>
          <w:lang w:val="de-DE"/>
        </w:rPr>
        <w:t xml:space="preserve"> erfolgt. Die mit der Konformitätsprüfung vor Ingebrauchnahme beauftragte zugelassene Stelle wird vom Beantrager der Prüfung von der Anwendung von </w:t>
      </w:r>
      <w:r w:rsidRPr="00761585">
        <w:rPr>
          <w:i/>
          <w:iCs/>
          <w:lang w:val="de-DE"/>
        </w:rPr>
        <w:t>Unterabschnitt 6.5.8.1 Nr. 3</w:t>
      </w:r>
      <w:r w:rsidRPr="00761585">
        <w:rPr>
          <w:lang w:val="de-DE"/>
        </w:rPr>
        <w:t xml:space="preserve"> bzw. </w:t>
      </w:r>
      <w:r w:rsidRPr="00761585">
        <w:rPr>
          <w:i/>
          <w:iCs/>
          <w:lang w:val="de-DE"/>
        </w:rPr>
        <w:t>Unterabschnitt 6.5.8.2 Nr. 4</w:t>
      </w:r>
      <w:r w:rsidRPr="00761585">
        <w:rPr>
          <w:lang w:val="de-DE"/>
        </w:rPr>
        <w:t xml:space="preserve"> in Kenntnis gesetzt. Die zugelassene Stelle vermerkt die Anwendung von </w:t>
      </w:r>
      <w:r w:rsidRPr="00761585">
        <w:rPr>
          <w:i/>
          <w:iCs/>
          <w:lang w:val="de-DE"/>
        </w:rPr>
        <w:t>Unterabschnitt 6.5.8.1 Nr. 3</w:t>
      </w:r>
      <w:r w:rsidRPr="00761585">
        <w:rPr>
          <w:lang w:val="de-DE"/>
        </w:rPr>
        <w:t xml:space="preserve"> bzw. </w:t>
      </w:r>
      <w:r w:rsidRPr="00761585">
        <w:rPr>
          <w:i/>
          <w:iCs/>
          <w:lang w:val="de-DE"/>
        </w:rPr>
        <w:t>Unterabschnitt 6.5.8.2 Nr. 4</w:t>
      </w:r>
      <w:r w:rsidRPr="00761585">
        <w:rPr>
          <w:lang w:val="de-DE"/>
        </w:rPr>
        <w:t xml:space="preserve"> im Kontrollbericht.</w:t>
      </w:r>
    </w:p>
    <w:p w14:paraId="590E228A" w14:textId="77777777" w:rsidR="00761585" w:rsidRPr="00761585" w:rsidRDefault="00761585" w:rsidP="00A81566">
      <w:pPr>
        <w:pStyle w:val="FOD-normal"/>
        <w:spacing w:before="0"/>
        <w:jc w:val="both"/>
        <w:rPr>
          <w:rFonts w:ascii="Times New Roman" w:hAnsi="Times New Roman" w:cs="Times New Roman"/>
          <w:sz w:val="24"/>
          <w:szCs w:val="24"/>
        </w:rPr>
      </w:pPr>
    </w:p>
    <w:p w14:paraId="0E4FF8C1" w14:textId="77777777" w:rsidR="00761585" w:rsidRPr="00761585" w:rsidRDefault="00761585" w:rsidP="00CA3354">
      <w:pPr>
        <w:pStyle w:val="FOD-niv3"/>
        <w:spacing w:before="0" w:after="0"/>
        <w:jc w:val="both"/>
        <w:rPr>
          <w:rFonts w:ascii="Times New Roman" w:hAnsi="Times New Roman" w:cs="Times New Roman"/>
          <w:i w:val="0"/>
          <w:iCs/>
          <w:szCs w:val="24"/>
        </w:rPr>
      </w:pPr>
      <w:bookmarkStart w:id="2" w:name="_Toc2871810"/>
      <w:r w:rsidRPr="00761585">
        <w:rPr>
          <w:rFonts w:ascii="Times New Roman" w:hAnsi="Times New Roman"/>
          <w:iCs/>
        </w:rPr>
        <w:t>Abschnitt 7.1.2 -</w:t>
      </w:r>
      <w:r w:rsidRPr="00761585">
        <w:rPr>
          <w:rFonts w:ascii="Times New Roman" w:hAnsi="Times New Roman"/>
          <w:i w:val="0"/>
        </w:rPr>
        <w:t xml:space="preserve"> </w:t>
      </w:r>
      <w:r w:rsidRPr="00761585">
        <w:rPr>
          <w:rFonts w:ascii="Times New Roman" w:hAnsi="Times New Roman"/>
          <w:iCs/>
        </w:rPr>
        <w:t>Begriffe und Begriffsbestimmungen</w:t>
      </w:r>
      <w:bookmarkEnd w:id="2"/>
    </w:p>
    <w:p w14:paraId="2D06B7D1" w14:textId="77777777" w:rsidR="00761585" w:rsidRPr="00761585" w:rsidRDefault="00761585" w:rsidP="00CA3354">
      <w:pPr>
        <w:jc w:val="both"/>
        <w:rPr>
          <w:lang w:val="de-DE" w:eastAsia="nl-NL"/>
        </w:rPr>
      </w:pPr>
    </w:p>
    <w:p w14:paraId="75C68D2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 xml:space="preserve">Badewanne: </w:t>
      </w:r>
      <w:r w:rsidRPr="00761585">
        <w:rPr>
          <w:rFonts w:ascii="Times New Roman" w:hAnsi="Times New Roman"/>
          <w:sz w:val="24"/>
        </w:rPr>
        <w:t>Wanne mit absichtlicher Wasserrückhaltung, die für das Waschen eines menschlichen Körpers bestimmt ist, wobei der Körper ganz oder teilweise ins Wasser eingetaucht wird, und die nach Benutzung entleert wird.</w:t>
      </w:r>
    </w:p>
    <w:p w14:paraId="5D216B1A" w14:textId="77777777" w:rsidR="00761585" w:rsidRPr="00761585" w:rsidRDefault="00761585" w:rsidP="00CA3354">
      <w:pPr>
        <w:pStyle w:val="FOD-normal"/>
        <w:spacing w:before="0"/>
        <w:jc w:val="both"/>
        <w:rPr>
          <w:rFonts w:ascii="Times New Roman" w:hAnsi="Times New Roman" w:cs="Times New Roman"/>
          <w:sz w:val="24"/>
          <w:szCs w:val="24"/>
        </w:rPr>
      </w:pPr>
    </w:p>
    <w:p w14:paraId="6616BA2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 xml:space="preserve">Dusche: </w:t>
      </w:r>
      <w:r w:rsidRPr="00761585">
        <w:rPr>
          <w:rFonts w:ascii="Times New Roman" w:hAnsi="Times New Roman"/>
          <w:sz w:val="24"/>
        </w:rPr>
        <w:t>begrenzter Bereich mit oder ohne Duschwanne, der für das Waschen eines menschlichen Körpers unter einem Wasserstrahl ohne absichtliche Wasserrückhaltung bestimmt ist.</w:t>
      </w:r>
    </w:p>
    <w:p w14:paraId="10F07816" w14:textId="77777777" w:rsidR="00761585" w:rsidRPr="00761585" w:rsidRDefault="00761585" w:rsidP="00CA3354">
      <w:pPr>
        <w:pStyle w:val="FOD-normal"/>
        <w:spacing w:before="0"/>
        <w:jc w:val="both"/>
        <w:rPr>
          <w:rFonts w:ascii="Times New Roman" w:hAnsi="Times New Roman" w:cs="Times New Roman"/>
          <w:sz w:val="24"/>
          <w:szCs w:val="24"/>
        </w:rPr>
      </w:pPr>
    </w:p>
    <w:p w14:paraId="743B988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 xml:space="preserve">Duschwanne: </w:t>
      </w:r>
      <w:r w:rsidRPr="00761585">
        <w:rPr>
          <w:rFonts w:ascii="Times New Roman" w:hAnsi="Times New Roman"/>
          <w:sz w:val="24"/>
        </w:rPr>
        <w:t>unterer Teil einer Dusche, der zum Auffangen und Ableiten von Wasser dient.</w:t>
      </w:r>
    </w:p>
    <w:p w14:paraId="2D56E675" w14:textId="77777777" w:rsidR="00761585" w:rsidRPr="00761585" w:rsidRDefault="00761585" w:rsidP="00CA3354">
      <w:pPr>
        <w:pStyle w:val="FOD-normal"/>
        <w:spacing w:before="0"/>
        <w:jc w:val="both"/>
        <w:rPr>
          <w:rFonts w:ascii="Times New Roman" w:hAnsi="Times New Roman" w:cs="Times New Roman"/>
          <w:sz w:val="24"/>
          <w:szCs w:val="24"/>
        </w:rPr>
      </w:pPr>
    </w:p>
    <w:p w14:paraId="79D3DC8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Die Duschwanne wird auf dem Boden aufgestellt oder im Boden eingebaut.</w:t>
      </w:r>
    </w:p>
    <w:p w14:paraId="4FC153C8" w14:textId="77777777" w:rsidR="00761585" w:rsidRPr="00761585" w:rsidRDefault="00761585" w:rsidP="00CA3354">
      <w:pPr>
        <w:pStyle w:val="FOD-normal"/>
        <w:spacing w:before="0"/>
        <w:jc w:val="both"/>
        <w:rPr>
          <w:rFonts w:ascii="Times New Roman" w:hAnsi="Times New Roman" w:cs="Times New Roman"/>
          <w:sz w:val="24"/>
          <w:szCs w:val="24"/>
        </w:rPr>
      </w:pPr>
    </w:p>
    <w:p w14:paraId="46B806FB"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lastRenderedPageBreak/>
        <w:t>Elektrische multifunktionale D</w:t>
      </w:r>
      <w:r w:rsidRPr="00761585">
        <w:rPr>
          <w:rFonts w:ascii="Times New Roman" w:hAnsi="Times New Roman"/>
          <w:b/>
          <w:bCs/>
          <w:sz w:val="24"/>
        </w:rPr>
        <w:t>uschkabine:</w:t>
      </w:r>
      <w:r w:rsidRPr="00761585">
        <w:rPr>
          <w:rFonts w:ascii="Times New Roman" w:hAnsi="Times New Roman"/>
          <w:b/>
          <w:sz w:val="24"/>
        </w:rPr>
        <w:t xml:space="preserve"> </w:t>
      </w:r>
      <w:r w:rsidRPr="00761585">
        <w:rPr>
          <w:rFonts w:ascii="Times New Roman" w:hAnsi="Times New Roman"/>
          <w:sz w:val="24"/>
        </w:rPr>
        <w:t>vorgefertigte Duschkabine, die zusätzlich zur Duschfunktion mindestens eine elektrische Funktion umfasst.</w:t>
      </w:r>
    </w:p>
    <w:p w14:paraId="1CF0B788"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9BDA8E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Elektrische multifunktionale Duschsäule:</w:t>
      </w:r>
      <w:r w:rsidRPr="00761585">
        <w:rPr>
          <w:rFonts w:ascii="Times New Roman" w:hAnsi="Times New Roman"/>
          <w:sz w:val="24"/>
        </w:rPr>
        <w:t xml:space="preserve"> elektrische multifunktionale Duschsäule ohne vorgefertigte Duschkabine, die zusätzlich zur Duschfunktion mindestens eine elektrische Funktion umfasst.</w:t>
      </w:r>
    </w:p>
    <w:p w14:paraId="5C05B794" w14:textId="77777777" w:rsidR="00761585" w:rsidRPr="00761585" w:rsidRDefault="00761585" w:rsidP="00CA3354">
      <w:pPr>
        <w:pStyle w:val="FOD-normal"/>
        <w:spacing w:before="0"/>
        <w:jc w:val="both"/>
        <w:rPr>
          <w:rFonts w:ascii="Times New Roman" w:hAnsi="Times New Roman" w:cs="Times New Roman"/>
          <w:sz w:val="24"/>
          <w:szCs w:val="24"/>
        </w:rPr>
      </w:pPr>
    </w:p>
    <w:p w14:paraId="626086C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Duschfunktion:</w:t>
      </w:r>
      <w:r w:rsidRPr="00761585">
        <w:rPr>
          <w:rFonts w:ascii="Times New Roman" w:hAnsi="Times New Roman"/>
          <w:sz w:val="24"/>
        </w:rPr>
        <w:t xml:space="preserve"> Waschen eines menschlichen Körpers unter einem Wasserstrahl.</w:t>
      </w:r>
    </w:p>
    <w:p w14:paraId="2C203EBD" w14:textId="77777777" w:rsidR="00761585" w:rsidRPr="00761585" w:rsidRDefault="00761585" w:rsidP="00CA3354">
      <w:pPr>
        <w:pStyle w:val="FOD-normal"/>
        <w:spacing w:before="0"/>
        <w:jc w:val="both"/>
        <w:rPr>
          <w:rFonts w:ascii="Times New Roman" w:hAnsi="Times New Roman" w:cs="Times New Roman"/>
          <w:sz w:val="24"/>
          <w:szCs w:val="24"/>
        </w:rPr>
      </w:pPr>
    </w:p>
    <w:p w14:paraId="6C13B17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 xml:space="preserve">Feste Wand: </w:t>
      </w:r>
      <w:r w:rsidRPr="00761585">
        <w:rPr>
          <w:rFonts w:ascii="Times New Roman" w:hAnsi="Times New Roman"/>
          <w:sz w:val="24"/>
        </w:rPr>
        <w:t>festes, dauerhaftes Bauteil, gegebenenfalls mit Türen und Fenstern, das auf seine Oberfläche gerichtetes Wasser umlenkt, zum Beispiel Boden, Decke oder Mauer.</w:t>
      </w:r>
    </w:p>
    <w:p w14:paraId="4A8B6BFB" w14:textId="77777777" w:rsidR="00761585" w:rsidRPr="00761585" w:rsidRDefault="00761585" w:rsidP="00CA3354">
      <w:pPr>
        <w:pStyle w:val="FOD-normal"/>
        <w:spacing w:before="0"/>
        <w:jc w:val="both"/>
        <w:rPr>
          <w:rFonts w:ascii="Times New Roman" w:hAnsi="Times New Roman" w:cs="Times New Roman"/>
          <w:sz w:val="24"/>
          <w:szCs w:val="24"/>
        </w:rPr>
      </w:pPr>
    </w:p>
    <w:p w14:paraId="61BA68E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Man versteht unter dem Begriff:</w:t>
      </w:r>
    </w:p>
    <w:p w14:paraId="47575543" w14:textId="77777777" w:rsidR="00761585" w:rsidRPr="00761585" w:rsidRDefault="00761585" w:rsidP="00CA3354">
      <w:pPr>
        <w:pStyle w:val="FOD-normal"/>
        <w:spacing w:before="0"/>
        <w:jc w:val="both"/>
        <w:rPr>
          <w:rFonts w:ascii="Times New Roman" w:hAnsi="Times New Roman" w:cs="Times New Roman"/>
          <w:sz w:val="24"/>
          <w:szCs w:val="24"/>
        </w:rPr>
      </w:pPr>
    </w:p>
    <w:p w14:paraId="7C6EC20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"Decke": Bauelement, das direkt am Strukturelement des Gebäudes befestigt ist und die Unterseite einer waagerechten Wand, die zwei Stockwerke voneinander trennt, oder die Unterseite des Daches abdeckt,</w:t>
      </w:r>
    </w:p>
    <w:p w14:paraId="40168CD1" w14:textId="77777777" w:rsidR="00761585" w:rsidRPr="00761585" w:rsidRDefault="00761585" w:rsidP="00CA3354">
      <w:pPr>
        <w:pStyle w:val="FOD-normal"/>
        <w:spacing w:before="0"/>
        <w:jc w:val="both"/>
        <w:rPr>
          <w:rFonts w:ascii="Times New Roman" w:hAnsi="Times New Roman" w:cs="Times New Roman"/>
          <w:sz w:val="24"/>
          <w:szCs w:val="24"/>
        </w:rPr>
      </w:pPr>
    </w:p>
    <w:p w14:paraId="3C24F495"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"Zwischendecke": abgehängtes oder selbsttragendes Bauelement, das in senkrechtem Abstand an einem Strukturelement des Gebäudes befestigt ist und die Unterseite einer waagerechten Wand, die zwei Stockwerke voneinander trennt, oder die Unterseite des Daches abdeckt.</w:t>
      </w:r>
    </w:p>
    <w:p w14:paraId="70C7DCFB" w14:textId="77777777" w:rsidR="00761585" w:rsidRPr="00761585" w:rsidRDefault="00761585" w:rsidP="00CA3354">
      <w:pPr>
        <w:pStyle w:val="FOD-normal"/>
        <w:spacing w:before="0"/>
        <w:jc w:val="both"/>
        <w:rPr>
          <w:rFonts w:ascii="Times New Roman" w:hAnsi="Times New Roman" w:cs="Times New Roman"/>
          <w:sz w:val="24"/>
          <w:szCs w:val="24"/>
        </w:rPr>
      </w:pPr>
    </w:p>
    <w:p w14:paraId="3E7575C1"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In festen Wänden eingebaute Türen und Fenster verhindern geschlossen das Entweichen von Wasser durch diese geschlossenen Türen und Fenster.</w:t>
      </w:r>
    </w:p>
    <w:p w14:paraId="3B334E98" w14:textId="77777777" w:rsidR="00761585" w:rsidRPr="00761585" w:rsidRDefault="00761585" w:rsidP="00CA3354">
      <w:pPr>
        <w:pStyle w:val="FOD-normal"/>
        <w:spacing w:before="0"/>
        <w:jc w:val="both"/>
        <w:rPr>
          <w:rFonts w:ascii="Times New Roman" w:hAnsi="Times New Roman" w:cs="Times New Roman"/>
          <w:sz w:val="24"/>
          <w:szCs w:val="24"/>
        </w:rPr>
      </w:pPr>
    </w:p>
    <w:p w14:paraId="3A5B031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Der Spalt unter geschlossenen Türen und festen senkrechten Wänden beträgt höchstens 0,10 m. </w:t>
      </w:r>
    </w:p>
    <w:p w14:paraId="5093974D" w14:textId="77777777" w:rsidR="00761585" w:rsidRPr="00761585" w:rsidRDefault="00761585" w:rsidP="00CA3354">
      <w:pPr>
        <w:pStyle w:val="FOD-normal"/>
        <w:spacing w:before="0"/>
        <w:jc w:val="both"/>
        <w:rPr>
          <w:rFonts w:ascii="Times New Roman" w:hAnsi="Times New Roman" w:cs="Times New Roman"/>
          <w:sz w:val="24"/>
          <w:szCs w:val="24"/>
        </w:rPr>
      </w:pPr>
    </w:p>
    <w:p w14:paraId="4920330C"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Als feste Wände gelten nicht:</w:t>
      </w:r>
    </w:p>
    <w:p w14:paraId="73533789" w14:textId="77777777" w:rsidR="00761585" w:rsidRPr="00761585" w:rsidRDefault="00761585" w:rsidP="00CA3354">
      <w:pPr>
        <w:pStyle w:val="ISOComments"/>
        <w:spacing w:before="0" w:line="240" w:lineRule="auto"/>
        <w:jc w:val="both"/>
        <w:rPr>
          <w:rFonts w:ascii="Times New Roman" w:hAnsi="Times New Roman"/>
          <w:sz w:val="24"/>
          <w:szCs w:val="24"/>
        </w:rPr>
      </w:pPr>
    </w:p>
    <w:p w14:paraId="5A867D5A"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1. Vorhänge,</w:t>
      </w:r>
    </w:p>
    <w:p w14:paraId="7483C5D3" w14:textId="77777777" w:rsidR="00761585" w:rsidRPr="00761585" w:rsidRDefault="00761585" w:rsidP="00CA3354">
      <w:pPr>
        <w:pStyle w:val="ISOComments"/>
        <w:spacing w:before="0" w:line="240" w:lineRule="auto"/>
        <w:jc w:val="both"/>
        <w:rPr>
          <w:rFonts w:ascii="Times New Roman" w:hAnsi="Times New Roman"/>
          <w:sz w:val="24"/>
          <w:szCs w:val="24"/>
        </w:rPr>
      </w:pPr>
    </w:p>
    <w:p w14:paraId="7E493193"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2. feste Wände, die durchbrochen sind bzw. ohne Werkzeug abmontiert werden können,</w:t>
      </w:r>
    </w:p>
    <w:p w14:paraId="58FFD368" w14:textId="77777777" w:rsidR="00761585" w:rsidRPr="00761585" w:rsidRDefault="00761585" w:rsidP="00CA3354">
      <w:pPr>
        <w:pStyle w:val="ISOComments"/>
        <w:spacing w:before="0" w:line="240" w:lineRule="auto"/>
        <w:jc w:val="both"/>
        <w:rPr>
          <w:rFonts w:ascii="Times New Roman" w:hAnsi="Times New Roman"/>
          <w:sz w:val="24"/>
          <w:szCs w:val="24"/>
        </w:rPr>
      </w:pPr>
    </w:p>
    <w:p w14:paraId="695E121F" w14:textId="77777777" w:rsidR="00761585" w:rsidRPr="00761585" w:rsidRDefault="00761585" w:rsidP="00CA3354">
      <w:pPr>
        <w:pStyle w:val="FOD-normal"/>
        <w:spacing w:before="0"/>
        <w:jc w:val="both"/>
        <w:rPr>
          <w:rFonts w:ascii="Times New Roman" w:eastAsia="Times New Roman" w:hAnsi="Times New Roman" w:cs="Times New Roman"/>
          <w:sz w:val="24"/>
          <w:szCs w:val="24"/>
        </w:rPr>
      </w:pPr>
      <w:r w:rsidRPr="00761585">
        <w:rPr>
          <w:rFonts w:ascii="Times New Roman" w:hAnsi="Times New Roman"/>
          <w:sz w:val="24"/>
        </w:rPr>
        <w:t>3. mobile Wände, zum Beispiel Schiebewände.</w:t>
      </w:r>
    </w:p>
    <w:p w14:paraId="58EA2B31" w14:textId="77777777" w:rsidR="00761585" w:rsidRPr="00761585" w:rsidRDefault="00761585" w:rsidP="00CA3354">
      <w:pPr>
        <w:jc w:val="both"/>
        <w:rPr>
          <w:b/>
          <w:lang w:val="de-DE"/>
        </w:rPr>
      </w:pPr>
    </w:p>
    <w:p w14:paraId="2A87E147" w14:textId="77777777" w:rsidR="00761585" w:rsidRPr="00761585" w:rsidRDefault="00761585" w:rsidP="00CA3354">
      <w:pPr>
        <w:pStyle w:val="FOD-niv3"/>
        <w:spacing w:before="0" w:after="0"/>
        <w:jc w:val="both"/>
        <w:rPr>
          <w:rFonts w:ascii="Times New Roman" w:hAnsi="Times New Roman" w:cs="Times New Roman"/>
          <w:i w:val="0"/>
          <w:iCs/>
          <w:szCs w:val="24"/>
        </w:rPr>
      </w:pPr>
      <w:bookmarkStart w:id="3" w:name="_Toc2871811"/>
      <w:r w:rsidRPr="00761585">
        <w:rPr>
          <w:rFonts w:ascii="Times New Roman" w:hAnsi="Times New Roman"/>
          <w:iCs/>
        </w:rPr>
        <w:t>Abschnitt 7.1.3 -</w:t>
      </w:r>
      <w:r w:rsidRPr="00761585">
        <w:rPr>
          <w:rFonts w:ascii="Times New Roman" w:hAnsi="Times New Roman"/>
          <w:i w:val="0"/>
        </w:rPr>
        <w:t xml:space="preserve"> </w:t>
      </w:r>
      <w:bookmarkEnd w:id="3"/>
      <w:r w:rsidRPr="00761585">
        <w:rPr>
          <w:rFonts w:ascii="Times New Roman" w:hAnsi="Times New Roman"/>
          <w:iCs/>
        </w:rPr>
        <w:t>Bestimmung der allgemeinen Eigenschaften</w:t>
      </w:r>
    </w:p>
    <w:p w14:paraId="39DA188A" w14:textId="77777777" w:rsidR="00761585" w:rsidRPr="00761585" w:rsidRDefault="00761585" w:rsidP="00CA3354">
      <w:pPr>
        <w:jc w:val="both"/>
        <w:rPr>
          <w:lang w:val="de-DE" w:eastAsia="nl-NL"/>
        </w:rPr>
      </w:pPr>
    </w:p>
    <w:p w14:paraId="7EEC455D" w14:textId="77777777" w:rsidR="00761585" w:rsidRPr="00761585" w:rsidRDefault="00761585" w:rsidP="00CA3354">
      <w:pPr>
        <w:pStyle w:val="FOD-niv4"/>
        <w:jc w:val="both"/>
        <w:rPr>
          <w:rFonts w:ascii="Times New Roman" w:hAnsi="Times New Roman" w:cs="Times New Roman"/>
          <w:sz w:val="24"/>
          <w:szCs w:val="24"/>
        </w:rPr>
      </w:pPr>
      <w:bookmarkStart w:id="4" w:name="_Toc2871812"/>
      <w:r w:rsidRPr="00761585">
        <w:rPr>
          <w:rFonts w:ascii="Times New Roman" w:hAnsi="Times New Roman"/>
          <w:sz w:val="24"/>
        </w:rPr>
        <w:t xml:space="preserve">Unterabschnitt 7.1.3.1 - </w:t>
      </w:r>
      <w:bookmarkEnd w:id="4"/>
      <w:r w:rsidRPr="00761585">
        <w:rPr>
          <w:rFonts w:ascii="Times New Roman" w:hAnsi="Times New Roman"/>
          <w:sz w:val="24"/>
        </w:rPr>
        <w:t>Allgemeines</w:t>
      </w:r>
    </w:p>
    <w:p w14:paraId="492DFBD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042264A9"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 xml:space="preserve">Das Vorhandensein von festen Wänden, Türen und Fenstern kann die Abmessungen von Räumlichkeiten mit Badewanne und/oder Dusche wie in </w:t>
      </w:r>
      <w:r w:rsidRPr="00761585">
        <w:rPr>
          <w:rFonts w:ascii="Times New Roman" w:hAnsi="Times New Roman"/>
          <w:i/>
          <w:iCs/>
          <w:sz w:val="24"/>
        </w:rPr>
        <w:t>Unterabschnitt 7.1.1.1</w:t>
      </w:r>
      <w:r w:rsidRPr="00761585">
        <w:rPr>
          <w:rFonts w:ascii="Times New Roman" w:hAnsi="Times New Roman"/>
          <w:sz w:val="24"/>
        </w:rPr>
        <w:t xml:space="preserve"> bestimmt und die Abmessungen der Bereiche wie in </w:t>
      </w:r>
      <w:r w:rsidRPr="00761585">
        <w:rPr>
          <w:rFonts w:ascii="Times New Roman" w:hAnsi="Times New Roman"/>
          <w:i/>
          <w:iCs/>
          <w:sz w:val="24"/>
        </w:rPr>
        <w:t>Unterabschnitt 7.1.3.2</w:t>
      </w:r>
      <w:r w:rsidRPr="00761585">
        <w:rPr>
          <w:rFonts w:ascii="Times New Roman" w:hAnsi="Times New Roman"/>
          <w:sz w:val="24"/>
        </w:rPr>
        <w:t xml:space="preserve"> bestimmt beeinflussen:</w:t>
      </w:r>
    </w:p>
    <w:p w14:paraId="367C51CE" w14:textId="77777777" w:rsidR="00761585" w:rsidRPr="00761585" w:rsidRDefault="00761585" w:rsidP="00CA3354">
      <w:pPr>
        <w:pStyle w:val="ISOComments"/>
        <w:spacing w:before="0" w:line="240" w:lineRule="auto"/>
        <w:jc w:val="both"/>
        <w:rPr>
          <w:rFonts w:ascii="Times New Roman" w:hAnsi="Times New Roman"/>
          <w:sz w:val="24"/>
          <w:szCs w:val="24"/>
        </w:rPr>
      </w:pPr>
    </w:p>
    <w:p w14:paraId="5A5B1E55"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 xml:space="preserve">1. Bei der Festlegung der Abmessungen von Räumlichkeiten mit Badewanne und/oder Dusche wie in </w:t>
      </w:r>
      <w:r w:rsidRPr="00761585">
        <w:rPr>
          <w:rFonts w:ascii="Times New Roman" w:hAnsi="Times New Roman"/>
          <w:i/>
          <w:iCs/>
          <w:sz w:val="24"/>
        </w:rPr>
        <w:t>Unterabschnitt 7.1.1.1</w:t>
      </w:r>
      <w:r w:rsidRPr="00761585">
        <w:rPr>
          <w:rFonts w:ascii="Times New Roman" w:hAnsi="Times New Roman"/>
          <w:sz w:val="24"/>
        </w:rPr>
        <w:t xml:space="preserve"> bestimmt wird Folgendes berücksichtigt:</w:t>
      </w:r>
    </w:p>
    <w:p w14:paraId="74A77C31" w14:textId="77777777" w:rsidR="00761585" w:rsidRPr="00761585" w:rsidRDefault="00761585" w:rsidP="00CA3354">
      <w:pPr>
        <w:pStyle w:val="ISOComments"/>
        <w:spacing w:before="0" w:line="240" w:lineRule="auto"/>
        <w:jc w:val="both"/>
        <w:rPr>
          <w:rFonts w:ascii="Times New Roman" w:hAnsi="Times New Roman"/>
          <w:sz w:val="24"/>
          <w:szCs w:val="24"/>
        </w:rPr>
      </w:pPr>
    </w:p>
    <w:p w14:paraId="5854516B" w14:textId="77777777" w:rsidR="00761585" w:rsidRPr="00761585" w:rsidRDefault="00761585" w:rsidP="00CA3354">
      <w:pPr>
        <w:pStyle w:val="ISOComments"/>
        <w:spacing w:before="0" w:line="240" w:lineRule="auto"/>
        <w:ind w:left="360"/>
        <w:jc w:val="both"/>
        <w:rPr>
          <w:rFonts w:ascii="Times New Roman" w:hAnsi="Times New Roman"/>
          <w:sz w:val="24"/>
          <w:szCs w:val="24"/>
        </w:rPr>
      </w:pPr>
      <w:r w:rsidRPr="00761585">
        <w:rPr>
          <w:rFonts w:ascii="Times New Roman" w:hAnsi="Times New Roman"/>
          <w:sz w:val="24"/>
        </w:rPr>
        <w:t>a) Feste senkrechte Wände, die:</w:t>
      </w:r>
    </w:p>
    <w:p w14:paraId="35C46C2F" w14:textId="77777777" w:rsidR="00761585" w:rsidRPr="00761585" w:rsidRDefault="00761585" w:rsidP="00761585">
      <w:pPr>
        <w:pStyle w:val="ISOComments"/>
        <w:numPr>
          <w:ilvl w:val="0"/>
          <w:numId w:val="21"/>
        </w:numPr>
        <w:spacing w:before="0" w:line="240" w:lineRule="auto"/>
        <w:ind w:left="1080"/>
        <w:jc w:val="both"/>
        <w:rPr>
          <w:rFonts w:ascii="Times New Roman" w:hAnsi="Times New Roman"/>
          <w:sz w:val="24"/>
          <w:szCs w:val="24"/>
        </w:rPr>
      </w:pPr>
      <w:r w:rsidRPr="00761585">
        <w:rPr>
          <w:rFonts w:ascii="Times New Roman" w:hAnsi="Times New Roman"/>
          <w:sz w:val="24"/>
        </w:rPr>
        <w:t>mindestens 2,25 m hoch sind oder</w:t>
      </w:r>
    </w:p>
    <w:p w14:paraId="4B7719A5" w14:textId="77777777" w:rsidR="00761585" w:rsidRPr="00761585" w:rsidRDefault="00761585" w:rsidP="00761585">
      <w:pPr>
        <w:pStyle w:val="ISOComments"/>
        <w:numPr>
          <w:ilvl w:val="0"/>
          <w:numId w:val="21"/>
        </w:numPr>
        <w:spacing w:before="0" w:line="240" w:lineRule="auto"/>
        <w:ind w:left="1080"/>
        <w:jc w:val="both"/>
        <w:rPr>
          <w:rFonts w:ascii="Times New Roman" w:hAnsi="Times New Roman"/>
          <w:sz w:val="24"/>
          <w:szCs w:val="24"/>
        </w:rPr>
      </w:pPr>
      <w:r w:rsidRPr="00761585">
        <w:rPr>
          <w:rFonts w:ascii="Times New Roman" w:hAnsi="Times New Roman"/>
          <w:sz w:val="24"/>
        </w:rPr>
        <w:lastRenderedPageBreak/>
        <w:t>eine geringere Höhe aufweisen und bis zu einer Decke oder, falls vorhanden, einer Zwischendecke reichen, die nicht durchbrochen ist bzw. nicht ohne Werkzeug abmontiert werden kann,</w:t>
      </w:r>
    </w:p>
    <w:p w14:paraId="331FAF3A" w14:textId="77777777" w:rsidR="00761585" w:rsidRPr="00761585" w:rsidRDefault="00761585" w:rsidP="007355E4">
      <w:pPr>
        <w:pStyle w:val="ISOComments"/>
        <w:spacing w:before="0" w:line="240" w:lineRule="auto"/>
        <w:ind w:left="360"/>
        <w:jc w:val="both"/>
        <w:rPr>
          <w:rFonts w:ascii="Times New Roman" w:hAnsi="Times New Roman"/>
          <w:sz w:val="24"/>
          <w:szCs w:val="24"/>
        </w:rPr>
      </w:pPr>
      <w:r w:rsidRPr="00761585">
        <w:rPr>
          <w:rFonts w:ascii="Times New Roman" w:hAnsi="Times New Roman"/>
          <w:sz w:val="24"/>
        </w:rPr>
        <w:t>werden berücksichtigt.</w:t>
      </w:r>
    </w:p>
    <w:p w14:paraId="61920734" w14:textId="77777777" w:rsidR="00761585" w:rsidRPr="00761585" w:rsidRDefault="00761585" w:rsidP="00CA3354">
      <w:pPr>
        <w:pStyle w:val="fod-normal0"/>
        <w:spacing w:before="0"/>
        <w:ind w:left="360"/>
        <w:jc w:val="both"/>
        <w:rPr>
          <w:rFonts w:ascii="Times New Roman" w:hAnsi="Times New Roman" w:cs="Times New Roman"/>
          <w:sz w:val="24"/>
          <w:szCs w:val="24"/>
        </w:rPr>
      </w:pPr>
      <w:r w:rsidRPr="00761585">
        <w:rPr>
          <w:rFonts w:ascii="Times New Roman" w:hAnsi="Times New Roman"/>
          <w:sz w:val="24"/>
        </w:rPr>
        <w:t>b) Türen und Fenster, die in den festen Wänden einer solchen Räumlichkeit eingebaut sind, gelten als geschlossen. Duschtüren, die Teil der Dusche sind, werden nicht berücksichtigt.</w:t>
      </w:r>
    </w:p>
    <w:p w14:paraId="3A2B4C81" w14:textId="77777777" w:rsidR="00761585" w:rsidRPr="00761585" w:rsidRDefault="00761585" w:rsidP="00CA3354">
      <w:pPr>
        <w:pStyle w:val="fod-normal0"/>
        <w:spacing w:before="0"/>
        <w:jc w:val="both"/>
        <w:rPr>
          <w:rFonts w:ascii="Times New Roman" w:hAnsi="Times New Roman" w:cs="Times New Roman"/>
          <w:sz w:val="24"/>
          <w:szCs w:val="24"/>
        </w:rPr>
      </w:pPr>
    </w:p>
    <w:p w14:paraId="2A22B8F2" w14:textId="77777777" w:rsidR="00761585" w:rsidRPr="00761585" w:rsidRDefault="00761585" w:rsidP="00CA3354">
      <w:pPr>
        <w:pStyle w:val="fod-normal0"/>
        <w:spacing w:before="0"/>
        <w:jc w:val="both"/>
        <w:rPr>
          <w:rFonts w:ascii="Times New Roman" w:hAnsi="Times New Roman" w:cs="Times New Roman"/>
          <w:sz w:val="24"/>
          <w:szCs w:val="24"/>
        </w:rPr>
      </w:pPr>
      <w:r w:rsidRPr="00761585">
        <w:rPr>
          <w:rFonts w:ascii="Times New Roman" w:hAnsi="Times New Roman"/>
          <w:sz w:val="24"/>
        </w:rPr>
        <w:t xml:space="preserve">2. Bei der Festlegung der Abmessungen der Bereiche wie in </w:t>
      </w:r>
      <w:r w:rsidRPr="00761585">
        <w:rPr>
          <w:rFonts w:ascii="Times New Roman" w:hAnsi="Times New Roman"/>
          <w:i/>
          <w:iCs/>
          <w:sz w:val="24"/>
        </w:rPr>
        <w:t>Unterabschnitt 7.1.3.2</w:t>
      </w:r>
      <w:r w:rsidRPr="00761585">
        <w:rPr>
          <w:rFonts w:ascii="Times New Roman" w:hAnsi="Times New Roman"/>
          <w:sz w:val="24"/>
        </w:rPr>
        <w:t xml:space="preserve"> bestimmt wird Folgendes berücksichtigt:</w:t>
      </w:r>
    </w:p>
    <w:p w14:paraId="111DEBB7" w14:textId="77777777" w:rsidR="00761585" w:rsidRPr="00761585" w:rsidRDefault="00761585" w:rsidP="00CA3354">
      <w:pPr>
        <w:pStyle w:val="ISOComments"/>
        <w:spacing w:before="0" w:line="240" w:lineRule="auto"/>
        <w:jc w:val="both"/>
        <w:rPr>
          <w:rFonts w:ascii="Times New Roman" w:hAnsi="Times New Roman"/>
          <w:sz w:val="24"/>
          <w:szCs w:val="24"/>
        </w:rPr>
      </w:pPr>
    </w:p>
    <w:p w14:paraId="43E8901D" w14:textId="77777777" w:rsidR="00761585" w:rsidRPr="00761585" w:rsidRDefault="00761585" w:rsidP="00761585">
      <w:pPr>
        <w:pStyle w:val="ISOComments"/>
        <w:numPr>
          <w:ilvl w:val="0"/>
          <w:numId w:val="22"/>
        </w:numPr>
        <w:spacing w:before="0" w:line="240" w:lineRule="auto"/>
        <w:jc w:val="both"/>
        <w:rPr>
          <w:rFonts w:ascii="Times New Roman" w:hAnsi="Times New Roman"/>
          <w:sz w:val="24"/>
          <w:szCs w:val="24"/>
        </w:rPr>
      </w:pPr>
      <w:r w:rsidRPr="00761585">
        <w:rPr>
          <w:rFonts w:ascii="Times New Roman" w:hAnsi="Times New Roman"/>
          <w:sz w:val="24"/>
        </w:rPr>
        <w:t>Sind die durch feste Wände bestimmten Abmessungen kleiner als die Abmessungen der Bereiche, wird die Reichweite um diese Wände herum berücksichtigt.</w:t>
      </w:r>
    </w:p>
    <w:p w14:paraId="4BED910F" w14:textId="77777777" w:rsidR="00761585" w:rsidRPr="00761585" w:rsidRDefault="00761585" w:rsidP="00761585">
      <w:pPr>
        <w:pStyle w:val="fod-normal0"/>
        <w:numPr>
          <w:ilvl w:val="0"/>
          <w:numId w:val="22"/>
        </w:numPr>
        <w:spacing w:before="0"/>
        <w:jc w:val="both"/>
        <w:rPr>
          <w:rFonts w:ascii="Times New Roman" w:hAnsi="Times New Roman" w:cs="Times New Roman"/>
          <w:sz w:val="24"/>
          <w:szCs w:val="24"/>
        </w:rPr>
      </w:pPr>
      <w:r w:rsidRPr="00761585">
        <w:rPr>
          <w:rFonts w:ascii="Times New Roman" w:hAnsi="Times New Roman"/>
          <w:sz w:val="24"/>
        </w:rPr>
        <w:t>Türen und Fenster, die in festen Wänden eingebaut sind und sich ganz oder teilweise in den Bereichen der Räumlichkeit mit Badewanne und/oder Dusche befinden, werden betrachtet:</w:t>
      </w:r>
    </w:p>
    <w:p w14:paraId="73E2D532" w14:textId="77777777" w:rsidR="00761585" w:rsidRPr="00761585" w:rsidRDefault="00761585" w:rsidP="00761585">
      <w:pPr>
        <w:pStyle w:val="Paragraphedeliste"/>
        <w:numPr>
          <w:ilvl w:val="0"/>
          <w:numId w:val="23"/>
        </w:numPr>
        <w:spacing w:after="0" w:line="240" w:lineRule="auto"/>
        <w:jc w:val="both"/>
        <w:rPr>
          <w:rFonts w:ascii="Times New Roman" w:hAnsi="Times New Roman" w:cs="Times New Roman"/>
          <w:sz w:val="24"/>
          <w:szCs w:val="24"/>
        </w:rPr>
      </w:pPr>
      <w:r w:rsidRPr="00761585">
        <w:rPr>
          <w:rFonts w:ascii="Times New Roman" w:hAnsi="Times New Roman"/>
          <w:sz w:val="24"/>
        </w:rPr>
        <w:t>als vollständig offen und</w:t>
      </w:r>
    </w:p>
    <w:p w14:paraId="6019DCD1" w14:textId="77777777" w:rsidR="00761585" w:rsidRPr="00761585" w:rsidRDefault="00761585" w:rsidP="00761585">
      <w:pPr>
        <w:pStyle w:val="Paragraphedeliste"/>
        <w:numPr>
          <w:ilvl w:val="0"/>
          <w:numId w:val="23"/>
        </w:numPr>
        <w:spacing w:after="0" w:line="240" w:lineRule="auto"/>
        <w:jc w:val="both"/>
        <w:rPr>
          <w:rFonts w:ascii="Times New Roman" w:hAnsi="Times New Roman" w:cs="Times New Roman"/>
          <w:sz w:val="24"/>
          <w:szCs w:val="24"/>
        </w:rPr>
      </w:pPr>
      <w:r w:rsidRPr="00761585">
        <w:rPr>
          <w:rFonts w:ascii="Times New Roman" w:hAnsi="Times New Roman"/>
          <w:sz w:val="24"/>
        </w:rPr>
        <w:t>als feste Wände, die die Abmessungen der Bereiche beeinflussen können.</w:t>
      </w:r>
    </w:p>
    <w:p w14:paraId="5B392F4A" w14:textId="77777777" w:rsidR="00761585" w:rsidRPr="00761585" w:rsidRDefault="00761585" w:rsidP="00CA3354">
      <w:pPr>
        <w:pStyle w:val="FOD-normal"/>
        <w:spacing w:before="0"/>
        <w:jc w:val="both"/>
        <w:rPr>
          <w:rFonts w:ascii="Times New Roman" w:hAnsi="Times New Roman" w:cs="Times New Roman"/>
          <w:sz w:val="24"/>
          <w:szCs w:val="24"/>
        </w:rPr>
      </w:pPr>
    </w:p>
    <w:p w14:paraId="3BD82344" w14:textId="77777777" w:rsidR="00761585" w:rsidRPr="00761585" w:rsidRDefault="00761585" w:rsidP="00CA3354">
      <w:pPr>
        <w:pStyle w:val="FOD-normal"/>
        <w:widowControl w:val="0"/>
        <w:spacing w:before="0"/>
        <w:jc w:val="both"/>
        <w:rPr>
          <w:rFonts w:ascii="Times New Roman" w:hAnsi="Times New Roman" w:cs="Times New Roman"/>
          <w:sz w:val="24"/>
          <w:szCs w:val="24"/>
        </w:rPr>
      </w:pPr>
      <w:r w:rsidRPr="00761585">
        <w:rPr>
          <w:rFonts w:ascii="Times New Roman" w:hAnsi="Times New Roman"/>
          <w:sz w:val="24"/>
        </w:rPr>
        <w:t xml:space="preserve">In Abweichung von Nr. 2 Buchstabe b) gelten Duschtüren, die Teil der Dusche sind, als geschlossen, sofern der untere Teil dieser Türen zum unteren Teil von Bereich 1 wie in </w:t>
      </w:r>
      <w:r w:rsidRPr="00761585">
        <w:rPr>
          <w:rFonts w:ascii="Times New Roman" w:hAnsi="Times New Roman"/>
          <w:i/>
          <w:iCs/>
          <w:sz w:val="24"/>
        </w:rPr>
        <w:t>Unterabschnitt 7.1.3.2 Nr. 2</w:t>
      </w:r>
      <w:r w:rsidRPr="00761585">
        <w:rPr>
          <w:rFonts w:ascii="Times New Roman" w:hAnsi="Times New Roman"/>
          <w:sz w:val="24"/>
        </w:rPr>
        <w:t xml:space="preserve"> erwähnt reicht. </w:t>
      </w:r>
    </w:p>
    <w:p w14:paraId="6DCDCB6E" w14:textId="77777777" w:rsidR="00761585" w:rsidRPr="00761585" w:rsidRDefault="00761585" w:rsidP="00CA3354">
      <w:pPr>
        <w:pStyle w:val="FOD-normal"/>
        <w:spacing w:before="0"/>
        <w:jc w:val="both"/>
        <w:rPr>
          <w:rFonts w:ascii="Times New Roman" w:hAnsi="Times New Roman" w:cs="Times New Roman"/>
          <w:sz w:val="24"/>
          <w:szCs w:val="24"/>
        </w:rPr>
      </w:pPr>
    </w:p>
    <w:p w14:paraId="0B02321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Befindet sich eine Dusche in Bereich 1 einer Badewanne wie in </w:t>
      </w:r>
      <w:r w:rsidRPr="00761585">
        <w:rPr>
          <w:rFonts w:ascii="Times New Roman" w:hAnsi="Times New Roman"/>
          <w:i/>
          <w:iCs/>
          <w:sz w:val="24"/>
        </w:rPr>
        <w:t>Unterabschnitt 7.1.3.2 Nr. 2</w:t>
      </w:r>
      <w:r w:rsidRPr="00761585">
        <w:rPr>
          <w:rFonts w:ascii="Times New Roman" w:hAnsi="Times New Roman"/>
          <w:sz w:val="24"/>
        </w:rPr>
        <w:t xml:space="preserve"> erwähnt, gelten die für diese Badewanne festgelegten Bereiche.</w:t>
      </w:r>
    </w:p>
    <w:p w14:paraId="6E48BBB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 </w:t>
      </w:r>
    </w:p>
    <w:p w14:paraId="7756B5D2"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Weist eine Dusche mehr als einen fest angebrachten Wasserauslass auf, sind die Grenzen der zu berücksichtigenden Bereiche die Grenzen, die durch die ungünstigste Kombination der Bereiche bestimmt werden, die sich ergeben, wenn jeder Wasserauslass einzeln betrachtet wird.</w:t>
      </w:r>
    </w:p>
    <w:p w14:paraId="548A1ED1" w14:textId="77777777" w:rsidR="00761585" w:rsidRPr="00761585" w:rsidRDefault="00761585" w:rsidP="00CA3354">
      <w:pPr>
        <w:pStyle w:val="FOD-normal"/>
        <w:spacing w:before="0"/>
        <w:jc w:val="both"/>
        <w:rPr>
          <w:rFonts w:ascii="Times New Roman" w:hAnsi="Times New Roman" w:cs="Times New Roman"/>
          <w:sz w:val="24"/>
          <w:szCs w:val="24"/>
        </w:rPr>
      </w:pPr>
    </w:p>
    <w:p w14:paraId="51CD168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In den </w:t>
      </w:r>
      <w:r w:rsidRPr="00761585">
        <w:rPr>
          <w:rFonts w:ascii="Times New Roman" w:hAnsi="Times New Roman"/>
          <w:i/>
          <w:iCs/>
          <w:sz w:val="24"/>
        </w:rPr>
        <w:t>Unterabschnitten 7.1.3.3</w:t>
      </w:r>
      <w:r w:rsidRPr="00761585">
        <w:rPr>
          <w:rFonts w:ascii="Times New Roman" w:hAnsi="Times New Roman"/>
          <w:sz w:val="24"/>
        </w:rPr>
        <w:t xml:space="preserve"> und </w:t>
      </w:r>
      <w:r w:rsidRPr="00761585">
        <w:rPr>
          <w:rFonts w:ascii="Times New Roman" w:hAnsi="Times New Roman"/>
          <w:i/>
          <w:iCs/>
          <w:sz w:val="24"/>
        </w:rPr>
        <w:t>7.1.3.4</w:t>
      </w:r>
      <w:r w:rsidRPr="00761585">
        <w:rPr>
          <w:rFonts w:ascii="Times New Roman" w:hAnsi="Times New Roman"/>
          <w:sz w:val="24"/>
        </w:rPr>
        <w:t xml:space="preserve"> werden mögliche Konfigurationen dargestellt. Diese sind nicht erschöpfend.</w:t>
      </w:r>
    </w:p>
    <w:p w14:paraId="43E75599" w14:textId="77777777" w:rsidR="00761585" w:rsidRPr="00761585" w:rsidRDefault="00761585" w:rsidP="00CA3354">
      <w:pPr>
        <w:jc w:val="both"/>
        <w:rPr>
          <w:bCs/>
          <w:lang w:val="de-DE"/>
        </w:rPr>
      </w:pPr>
    </w:p>
    <w:p w14:paraId="1CCBACC5"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Unterabschnitt 7.1.3.2 - Bestimmung der Bereiche</w:t>
      </w:r>
    </w:p>
    <w:p w14:paraId="4CAFC168" w14:textId="77777777" w:rsidR="00761585" w:rsidRPr="00761585" w:rsidRDefault="00761585" w:rsidP="00CA3354">
      <w:pPr>
        <w:pStyle w:val="FOD-normal"/>
        <w:spacing w:before="0"/>
        <w:jc w:val="both"/>
        <w:rPr>
          <w:rFonts w:ascii="Times New Roman" w:hAnsi="Times New Roman" w:cs="Times New Roman"/>
          <w:sz w:val="24"/>
          <w:szCs w:val="24"/>
        </w:rPr>
      </w:pPr>
    </w:p>
    <w:p w14:paraId="0D9B8355" w14:textId="77777777" w:rsidR="00761585" w:rsidRPr="00761585" w:rsidRDefault="00761585" w:rsidP="00761585">
      <w:pPr>
        <w:pStyle w:val="FOD-normal"/>
        <w:numPr>
          <w:ilvl w:val="0"/>
          <w:numId w:val="3"/>
        </w:numPr>
        <w:spacing w:before="0"/>
        <w:jc w:val="both"/>
        <w:rPr>
          <w:rFonts w:ascii="Times New Roman" w:hAnsi="Times New Roman" w:cs="Times New Roman"/>
          <w:b/>
          <w:bCs/>
          <w:sz w:val="24"/>
          <w:szCs w:val="24"/>
        </w:rPr>
      </w:pPr>
      <w:r w:rsidRPr="00761585">
        <w:rPr>
          <w:rFonts w:ascii="Times New Roman" w:hAnsi="Times New Roman"/>
          <w:b/>
          <w:sz w:val="24"/>
        </w:rPr>
        <w:t>Bereich 0</w:t>
      </w:r>
    </w:p>
    <w:p w14:paraId="220A1179" w14:textId="77777777" w:rsidR="00761585" w:rsidRPr="00761585" w:rsidRDefault="00761585" w:rsidP="003E0B5D">
      <w:pPr>
        <w:pStyle w:val="FOD-normal"/>
        <w:spacing w:before="0"/>
        <w:jc w:val="both"/>
        <w:rPr>
          <w:rFonts w:ascii="Times New Roman" w:hAnsi="Times New Roman" w:cs="Times New Roman"/>
          <w:sz w:val="24"/>
          <w:szCs w:val="24"/>
        </w:rPr>
      </w:pPr>
    </w:p>
    <w:p w14:paraId="774D0E45"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0 ist begrenzt:</w:t>
      </w:r>
    </w:p>
    <w:p w14:paraId="62295990" w14:textId="77777777" w:rsidR="00761585" w:rsidRPr="00761585" w:rsidRDefault="00761585" w:rsidP="00CA3354">
      <w:pPr>
        <w:pStyle w:val="FOD-normal"/>
        <w:spacing w:before="0"/>
        <w:jc w:val="both"/>
        <w:rPr>
          <w:rFonts w:ascii="Times New Roman" w:hAnsi="Times New Roman" w:cs="Times New Roman"/>
          <w:sz w:val="24"/>
          <w:szCs w:val="24"/>
        </w:rPr>
      </w:pPr>
    </w:p>
    <w:p w14:paraId="675DC3C0"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w:t>
      </w:r>
      <w:r w:rsidRPr="00761585">
        <w:rPr>
          <w:rFonts w:ascii="Times New Roman" w:hAnsi="Times New Roman"/>
          <w:sz w:val="24"/>
        </w:rPr>
        <w:t xml:space="preserve"> für eine Badewanne durch den Innenraum der Badewanne wie in </w:t>
      </w:r>
      <w:r w:rsidRPr="00761585">
        <w:rPr>
          <w:rFonts w:ascii="Times New Roman" w:hAnsi="Times New Roman"/>
          <w:i/>
          <w:iCs/>
          <w:sz w:val="24"/>
        </w:rPr>
        <w:t>Unterabschnitt 7.1.3.3 Buchstabe a</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 xml:space="preserve"> und </w:t>
      </w:r>
      <w:r w:rsidRPr="00761585">
        <w:rPr>
          <w:rFonts w:ascii="Times New Roman" w:hAnsi="Times New Roman"/>
          <w:i/>
          <w:iCs/>
          <w:sz w:val="24"/>
        </w:rPr>
        <w:t>Unterabschnitt 7.1.3.4</w:t>
      </w:r>
      <w:r w:rsidRPr="00761585">
        <w:rPr>
          <w:rFonts w:ascii="Times New Roman" w:hAnsi="Times New Roman"/>
          <w:sz w:val="24"/>
        </w:rPr>
        <w:t xml:space="preserve"> </w:t>
      </w:r>
      <w:r w:rsidRPr="00761585">
        <w:rPr>
          <w:rFonts w:ascii="Times New Roman" w:hAnsi="Times New Roman"/>
          <w:i/>
          <w:iCs/>
          <w:sz w:val="24"/>
        </w:rPr>
        <w:t>Buchstabe a, b</w:t>
      </w:r>
      <w:r w:rsidRPr="00761585">
        <w:rPr>
          <w:rFonts w:ascii="Times New Roman" w:hAnsi="Times New Roman"/>
          <w:sz w:val="24"/>
        </w:rPr>
        <w:t xml:space="preserve"> und </w:t>
      </w:r>
      <w:r w:rsidRPr="00761585">
        <w:rPr>
          <w:rFonts w:ascii="Times New Roman" w:hAnsi="Times New Roman"/>
          <w:i/>
          <w:iCs/>
          <w:sz w:val="24"/>
        </w:rPr>
        <w:t>c</w:t>
      </w:r>
      <w:r w:rsidRPr="00761585">
        <w:rPr>
          <w:rFonts w:ascii="Times New Roman" w:hAnsi="Times New Roman"/>
          <w:sz w:val="24"/>
        </w:rPr>
        <w:t xml:space="preserve"> dargestellt,</w:t>
      </w:r>
    </w:p>
    <w:p w14:paraId="132B7FCF" w14:textId="77777777" w:rsidR="00761585" w:rsidRPr="00761585" w:rsidRDefault="00761585" w:rsidP="00CA3354">
      <w:pPr>
        <w:pStyle w:val="FOD-normal"/>
        <w:spacing w:before="0"/>
        <w:jc w:val="both"/>
        <w:rPr>
          <w:rFonts w:ascii="Times New Roman" w:hAnsi="Times New Roman" w:cs="Times New Roman"/>
          <w:sz w:val="24"/>
          <w:szCs w:val="24"/>
        </w:rPr>
      </w:pPr>
    </w:p>
    <w:p w14:paraId="06D2E0A0"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w:t>
      </w:r>
      <w:r w:rsidRPr="00761585">
        <w:rPr>
          <w:rFonts w:ascii="Times New Roman" w:hAnsi="Times New Roman"/>
          <w:sz w:val="24"/>
        </w:rPr>
        <w:t> für eine Dusche:</w:t>
      </w:r>
    </w:p>
    <w:p w14:paraId="630004FB" w14:textId="77777777" w:rsidR="00761585" w:rsidRPr="00761585" w:rsidRDefault="00761585" w:rsidP="00CA3354">
      <w:pPr>
        <w:pStyle w:val="FOD-normal"/>
        <w:spacing w:before="0"/>
        <w:jc w:val="both"/>
        <w:rPr>
          <w:rFonts w:ascii="Times New Roman" w:hAnsi="Times New Roman" w:cs="Times New Roman"/>
          <w:sz w:val="24"/>
          <w:szCs w:val="24"/>
        </w:rPr>
      </w:pPr>
    </w:p>
    <w:p w14:paraId="12CC0D7E"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b.1)</w:t>
      </w:r>
      <w:r w:rsidRPr="00761585">
        <w:rPr>
          <w:rFonts w:ascii="Times New Roman" w:hAnsi="Times New Roman"/>
          <w:sz w:val="24"/>
        </w:rPr>
        <w:t> mit einer Duschwanne, die mindestens 0,10 m tief ist, durch den Innenraum der Duschwanne bis zu einer waagerechten Fläche, die sich 0,10 m über der höchsten begehbaren Ebene der Duschwanne befindet,</w:t>
      </w:r>
    </w:p>
    <w:p w14:paraId="392E5B5D" w14:textId="77777777" w:rsidR="00761585" w:rsidRPr="00761585" w:rsidRDefault="00761585" w:rsidP="00CA3354">
      <w:pPr>
        <w:pStyle w:val="FOD-normal"/>
        <w:spacing w:before="0"/>
        <w:jc w:val="both"/>
        <w:rPr>
          <w:rFonts w:ascii="Times New Roman" w:hAnsi="Times New Roman" w:cs="Times New Roman"/>
          <w:sz w:val="24"/>
          <w:szCs w:val="24"/>
        </w:rPr>
      </w:pPr>
    </w:p>
    <w:p w14:paraId="4273C84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b.2)</w:t>
      </w:r>
      <w:r w:rsidRPr="00761585">
        <w:rPr>
          <w:rFonts w:ascii="Times New Roman" w:hAnsi="Times New Roman"/>
          <w:sz w:val="24"/>
        </w:rPr>
        <w:t> ohne Duschwanne oder mit einer Duschwanne, die weniger als 0,10 m tief ist, durch:</w:t>
      </w:r>
    </w:p>
    <w:p w14:paraId="6ED79FFD" w14:textId="77777777" w:rsidR="00761585" w:rsidRPr="00761585" w:rsidRDefault="00761585" w:rsidP="00CA3354">
      <w:pPr>
        <w:pStyle w:val="FOD-normal"/>
        <w:spacing w:before="0"/>
        <w:jc w:val="both"/>
        <w:rPr>
          <w:rFonts w:ascii="Times New Roman" w:hAnsi="Times New Roman" w:cs="Times New Roman"/>
          <w:sz w:val="24"/>
          <w:szCs w:val="24"/>
        </w:rPr>
      </w:pPr>
    </w:p>
    <w:p w14:paraId="61219655"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lastRenderedPageBreak/>
        <w:t>b.2.1)</w:t>
      </w:r>
      <w:r w:rsidRPr="00761585">
        <w:rPr>
          <w:rFonts w:ascii="Times New Roman" w:hAnsi="Times New Roman"/>
          <w:sz w:val="24"/>
        </w:rPr>
        <w:t> den Bereich, der von der niedrigsten begehbaren Ebene des fertigen Bodens oder der Duschwanne bis zu einer waagerechten Fläche reicht, die sich 0,10 m über der höchsten begehbaren Ebene des fertigen Bodens oder der Duschwanne befindet, und</w:t>
      </w:r>
    </w:p>
    <w:p w14:paraId="60912A98" w14:textId="77777777" w:rsidR="00761585" w:rsidRPr="00761585" w:rsidRDefault="00761585" w:rsidP="00CA3354">
      <w:pPr>
        <w:pStyle w:val="FOD-normal"/>
        <w:spacing w:before="0"/>
        <w:jc w:val="both"/>
        <w:rPr>
          <w:rFonts w:ascii="Times New Roman" w:hAnsi="Times New Roman" w:cs="Times New Roman"/>
          <w:sz w:val="24"/>
          <w:szCs w:val="24"/>
        </w:rPr>
      </w:pPr>
    </w:p>
    <w:p w14:paraId="3C1C02C1" w14:textId="77777777" w:rsidR="00761585" w:rsidRPr="00761585" w:rsidRDefault="00761585" w:rsidP="00CA3354">
      <w:pPr>
        <w:pStyle w:val="FOD-normal"/>
        <w:shd w:val="clear" w:color="auto" w:fill="FFFFFF" w:themeFill="background1"/>
        <w:spacing w:before="0"/>
        <w:jc w:val="both"/>
        <w:rPr>
          <w:rFonts w:ascii="Times New Roman" w:hAnsi="Times New Roman" w:cs="Times New Roman"/>
          <w:sz w:val="24"/>
          <w:szCs w:val="24"/>
        </w:rPr>
      </w:pPr>
      <w:r w:rsidRPr="00761585">
        <w:rPr>
          <w:rFonts w:ascii="Times New Roman" w:hAnsi="Times New Roman"/>
          <w:b/>
          <w:sz w:val="24"/>
        </w:rPr>
        <w:t>b.2.2)</w:t>
      </w:r>
      <w:r w:rsidRPr="00761585">
        <w:rPr>
          <w:rFonts w:ascii="Times New Roman" w:hAnsi="Times New Roman"/>
          <w:sz w:val="24"/>
        </w:rPr>
        <w:t> die senkrechte Fläche:</w:t>
      </w:r>
    </w:p>
    <w:p w14:paraId="19A2716B" w14:textId="77777777" w:rsidR="00761585" w:rsidRPr="00761585" w:rsidRDefault="00761585" w:rsidP="00CA3354">
      <w:pPr>
        <w:pStyle w:val="FOD-normal"/>
        <w:shd w:val="clear" w:color="auto" w:fill="FFFFFF" w:themeFill="background1"/>
        <w:spacing w:before="0"/>
        <w:jc w:val="both"/>
        <w:rPr>
          <w:rFonts w:ascii="Times New Roman" w:hAnsi="Times New Roman" w:cs="Times New Roman"/>
          <w:sz w:val="24"/>
          <w:szCs w:val="24"/>
        </w:rPr>
      </w:pPr>
      <w:r w:rsidRPr="00761585">
        <w:rPr>
          <w:rFonts w:ascii="Times New Roman" w:hAnsi="Times New Roman"/>
          <w:sz w:val="24"/>
        </w:rPr>
        <w:t>- die sich in einem Abstand von 1,20 m zur Mitte jedes fest angebrachten Wasserauslasses befindet und</w:t>
      </w:r>
    </w:p>
    <w:p w14:paraId="07E5DE68" w14:textId="77777777" w:rsidR="00761585" w:rsidRPr="00761585" w:rsidRDefault="00761585" w:rsidP="00CA3354">
      <w:pPr>
        <w:pStyle w:val="FOD-normal"/>
        <w:shd w:val="clear" w:color="auto" w:fill="FFFFFF" w:themeFill="background1"/>
        <w:spacing w:before="0"/>
        <w:jc w:val="both"/>
        <w:rPr>
          <w:rFonts w:ascii="Times New Roman" w:hAnsi="Times New Roman" w:cs="Times New Roman"/>
          <w:sz w:val="24"/>
          <w:szCs w:val="24"/>
        </w:rPr>
      </w:pPr>
      <w:r w:rsidRPr="00761585">
        <w:rPr>
          <w:rFonts w:ascii="Times New Roman" w:hAnsi="Times New Roman"/>
          <w:sz w:val="24"/>
        </w:rPr>
        <w:t>- die gegebenenfalls durch feste Wände begrenzt ist, die das Eindringen von Wasser in die Zone auf der anderen Seite der Wände verhindern.</w:t>
      </w:r>
    </w:p>
    <w:p w14:paraId="1891E8AB" w14:textId="77777777" w:rsidR="00761585" w:rsidRPr="00761585" w:rsidRDefault="00761585" w:rsidP="00CA3354">
      <w:pPr>
        <w:pStyle w:val="FOD-normal"/>
        <w:spacing w:before="0"/>
        <w:jc w:val="both"/>
        <w:rPr>
          <w:rFonts w:ascii="Times New Roman" w:hAnsi="Times New Roman" w:cs="Times New Roman"/>
          <w:sz w:val="24"/>
          <w:szCs w:val="24"/>
        </w:rPr>
      </w:pPr>
    </w:p>
    <w:p w14:paraId="3097940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(Siehe </w:t>
      </w:r>
      <w:r w:rsidRPr="00761585">
        <w:rPr>
          <w:rFonts w:ascii="Times New Roman" w:hAnsi="Times New Roman"/>
          <w:i/>
          <w:iCs/>
          <w:sz w:val="24"/>
        </w:rPr>
        <w:t>Unterabschnitte 7.1.3.3 Buchstabe b, c, d, e, f</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 xml:space="preserve"> und </w:t>
      </w:r>
      <w:r w:rsidRPr="00761585">
        <w:rPr>
          <w:rFonts w:ascii="Times New Roman" w:hAnsi="Times New Roman"/>
          <w:i/>
          <w:iCs/>
          <w:sz w:val="24"/>
        </w:rPr>
        <w:t>7.1.3.4 Buchstabe d, e, f</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w:t>
      </w:r>
    </w:p>
    <w:p w14:paraId="4216BB51" w14:textId="77777777" w:rsidR="00761585" w:rsidRPr="00761585" w:rsidRDefault="00761585" w:rsidP="00CA3354">
      <w:pPr>
        <w:pStyle w:val="FOD-normal"/>
        <w:spacing w:before="0"/>
        <w:jc w:val="both"/>
        <w:rPr>
          <w:rFonts w:ascii="Times New Roman" w:hAnsi="Times New Roman" w:cs="Times New Roman"/>
          <w:sz w:val="24"/>
          <w:szCs w:val="24"/>
        </w:rPr>
      </w:pPr>
    </w:p>
    <w:p w14:paraId="7D1CE60B" w14:textId="77777777" w:rsidR="00761585" w:rsidRPr="00761585" w:rsidRDefault="00761585" w:rsidP="00761585">
      <w:pPr>
        <w:pStyle w:val="FOD-normal"/>
        <w:numPr>
          <w:ilvl w:val="0"/>
          <w:numId w:val="3"/>
        </w:numPr>
        <w:spacing w:before="0"/>
        <w:jc w:val="both"/>
        <w:rPr>
          <w:rFonts w:ascii="Times New Roman" w:hAnsi="Times New Roman" w:cs="Times New Roman"/>
          <w:b/>
          <w:bCs/>
          <w:sz w:val="24"/>
          <w:szCs w:val="24"/>
        </w:rPr>
      </w:pPr>
      <w:r w:rsidRPr="00761585">
        <w:rPr>
          <w:rFonts w:ascii="Times New Roman" w:hAnsi="Times New Roman"/>
          <w:b/>
          <w:sz w:val="24"/>
        </w:rPr>
        <w:t>Bereich 1</w:t>
      </w:r>
    </w:p>
    <w:p w14:paraId="58B2291C" w14:textId="77777777" w:rsidR="00761585" w:rsidRPr="00761585" w:rsidRDefault="00761585" w:rsidP="003E0B5D">
      <w:pPr>
        <w:pStyle w:val="FOD-normal"/>
        <w:spacing w:before="0"/>
        <w:jc w:val="both"/>
        <w:rPr>
          <w:rFonts w:ascii="Times New Roman" w:hAnsi="Times New Roman" w:cs="Times New Roman"/>
          <w:b/>
          <w:bCs/>
          <w:sz w:val="24"/>
          <w:szCs w:val="24"/>
        </w:rPr>
      </w:pPr>
    </w:p>
    <w:p w14:paraId="45DFED6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1 ist begrenzt:</w:t>
      </w:r>
    </w:p>
    <w:p w14:paraId="3AA3D7F8" w14:textId="77777777" w:rsidR="00761585" w:rsidRPr="00761585" w:rsidRDefault="00761585" w:rsidP="00CA3354">
      <w:pPr>
        <w:pStyle w:val="FOD-normal"/>
        <w:spacing w:before="0"/>
        <w:jc w:val="both"/>
        <w:rPr>
          <w:rFonts w:ascii="Times New Roman" w:hAnsi="Times New Roman" w:cs="Times New Roman"/>
          <w:sz w:val="24"/>
          <w:szCs w:val="24"/>
        </w:rPr>
      </w:pPr>
    </w:p>
    <w:p w14:paraId="3AA1247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w:t>
      </w:r>
      <w:r w:rsidRPr="00761585">
        <w:rPr>
          <w:rFonts w:ascii="Times New Roman" w:hAnsi="Times New Roman"/>
          <w:sz w:val="24"/>
        </w:rPr>
        <w:t> für eine Badewanne durch:</w:t>
      </w:r>
    </w:p>
    <w:p w14:paraId="53013EED" w14:textId="77777777" w:rsidR="00761585" w:rsidRPr="00761585" w:rsidRDefault="00761585" w:rsidP="00CA3354">
      <w:pPr>
        <w:pStyle w:val="FOD-normal"/>
        <w:spacing w:before="0"/>
        <w:jc w:val="both"/>
        <w:rPr>
          <w:rFonts w:ascii="Times New Roman" w:hAnsi="Times New Roman" w:cs="Times New Roman"/>
          <w:sz w:val="24"/>
          <w:szCs w:val="24"/>
        </w:rPr>
      </w:pPr>
    </w:p>
    <w:p w14:paraId="71D7E56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a.1)</w:t>
      </w:r>
      <w:r w:rsidRPr="00761585">
        <w:rPr>
          <w:rFonts w:ascii="Times New Roman" w:hAnsi="Times New Roman"/>
          <w:sz w:val="24"/>
        </w:rPr>
        <w:t> die höchste waagerechte Fläche, die folgender Fläche entspricht:</w:t>
      </w:r>
    </w:p>
    <w:p w14:paraId="0289BD47" w14:textId="77777777" w:rsidR="00761585" w:rsidRPr="00761585" w:rsidRDefault="00761585" w:rsidP="00761585">
      <w:pPr>
        <w:pStyle w:val="FOD-normal"/>
        <w:numPr>
          <w:ilvl w:val="0"/>
          <w:numId w:val="16"/>
        </w:numPr>
        <w:spacing w:before="0"/>
        <w:ind w:left="360"/>
        <w:jc w:val="both"/>
        <w:rPr>
          <w:rFonts w:ascii="Times New Roman" w:hAnsi="Times New Roman" w:cs="Times New Roman"/>
          <w:sz w:val="24"/>
          <w:szCs w:val="24"/>
        </w:rPr>
      </w:pPr>
      <w:r w:rsidRPr="00761585">
        <w:rPr>
          <w:rFonts w:ascii="Times New Roman" w:hAnsi="Times New Roman"/>
          <w:sz w:val="24"/>
        </w:rPr>
        <w:t>entweder der Fläche, die sich 2,25 m über der höchsten begehbaren Ebene des Bodens der Badewanne befindet,</w:t>
      </w:r>
    </w:p>
    <w:p w14:paraId="792EFA45" w14:textId="77777777" w:rsidR="00761585" w:rsidRPr="00761585" w:rsidRDefault="00761585" w:rsidP="00761585">
      <w:pPr>
        <w:pStyle w:val="FOD-normal"/>
        <w:numPr>
          <w:ilvl w:val="0"/>
          <w:numId w:val="4"/>
        </w:numPr>
        <w:spacing w:before="0"/>
        <w:ind w:left="348"/>
        <w:jc w:val="both"/>
        <w:rPr>
          <w:rFonts w:ascii="Times New Roman" w:hAnsi="Times New Roman" w:cs="Times New Roman"/>
          <w:sz w:val="24"/>
          <w:szCs w:val="24"/>
        </w:rPr>
      </w:pPr>
      <w:r w:rsidRPr="00761585">
        <w:rPr>
          <w:rFonts w:ascii="Times New Roman" w:hAnsi="Times New Roman"/>
          <w:sz w:val="24"/>
        </w:rPr>
        <w:t>oder der Fläche, die dem höchsten fest angebrachten Wasserauslass entspricht, wenn sich die Wasserauslässe über 2,25 m über der höchsten begehbaren Ebene des Bodens der Badewanne befinden,</w:t>
      </w:r>
    </w:p>
    <w:p w14:paraId="1A443317" w14:textId="77777777" w:rsidR="00761585" w:rsidRPr="00761585" w:rsidRDefault="00761585" w:rsidP="00761585">
      <w:pPr>
        <w:pStyle w:val="FOD-normal"/>
        <w:numPr>
          <w:ilvl w:val="0"/>
          <w:numId w:val="4"/>
        </w:numPr>
        <w:spacing w:before="0"/>
        <w:ind w:left="348"/>
        <w:jc w:val="both"/>
        <w:rPr>
          <w:rFonts w:ascii="Times New Roman" w:hAnsi="Times New Roman" w:cs="Times New Roman"/>
          <w:sz w:val="24"/>
          <w:szCs w:val="24"/>
        </w:rPr>
      </w:pPr>
      <w:r w:rsidRPr="00761585">
        <w:rPr>
          <w:rFonts w:ascii="Times New Roman" w:hAnsi="Times New Roman"/>
          <w:sz w:val="24"/>
        </w:rPr>
        <w:t>oder der Fläche, die sich 2,25 m über der höchsten begehbaren Ebene zwischen der senkrechten Fläche an der Grenze von Bereich 1 und der dazu parallelen senkrechten Fläche in 0,60 m Abstand von der Grenze von Bereich 1 befindet, und</w:t>
      </w:r>
    </w:p>
    <w:p w14:paraId="4568B3E0" w14:textId="77777777" w:rsidR="00761585" w:rsidRPr="00761585" w:rsidRDefault="00761585" w:rsidP="00CA3354">
      <w:pPr>
        <w:pStyle w:val="FOD-normal"/>
        <w:spacing w:before="0"/>
        <w:ind w:left="714"/>
        <w:jc w:val="both"/>
        <w:rPr>
          <w:rFonts w:ascii="Times New Roman" w:hAnsi="Times New Roman" w:cs="Times New Roman"/>
          <w:sz w:val="24"/>
          <w:szCs w:val="24"/>
        </w:rPr>
      </w:pPr>
    </w:p>
    <w:p w14:paraId="5CC96CE5"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a.2)</w:t>
      </w:r>
      <w:r w:rsidRPr="00761585">
        <w:rPr>
          <w:rFonts w:ascii="Times New Roman" w:hAnsi="Times New Roman"/>
          <w:sz w:val="24"/>
        </w:rPr>
        <w:t> die senkrechte begrenzte Fläche am Außenrand der Badewanne.</w:t>
      </w:r>
    </w:p>
    <w:p w14:paraId="366362D6" w14:textId="77777777" w:rsidR="00761585" w:rsidRPr="00761585" w:rsidRDefault="00761585" w:rsidP="00CA3354">
      <w:pPr>
        <w:pStyle w:val="FOD-normal"/>
        <w:spacing w:before="0"/>
        <w:jc w:val="both"/>
        <w:rPr>
          <w:rFonts w:ascii="Times New Roman" w:hAnsi="Times New Roman" w:cs="Times New Roman"/>
          <w:sz w:val="24"/>
          <w:szCs w:val="24"/>
        </w:rPr>
      </w:pPr>
    </w:p>
    <w:p w14:paraId="1DD376D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1 umfasst den Bereich unter der Badewanne und schließt Bereich 0 aus.</w:t>
      </w:r>
    </w:p>
    <w:p w14:paraId="54823047" w14:textId="77777777" w:rsidR="00761585" w:rsidRPr="00761585" w:rsidRDefault="00761585" w:rsidP="00CA3354">
      <w:pPr>
        <w:pStyle w:val="FOD-normal"/>
        <w:spacing w:before="0"/>
        <w:jc w:val="both"/>
        <w:rPr>
          <w:rFonts w:ascii="Times New Roman" w:hAnsi="Times New Roman" w:cs="Times New Roman"/>
          <w:sz w:val="24"/>
          <w:szCs w:val="24"/>
        </w:rPr>
      </w:pPr>
    </w:p>
    <w:p w14:paraId="2182F36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(Siehe </w:t>
      </w:r>
      <w:r w:rsidRPr="00761585">
        <w:rPr>
          <w:rFonts w:ascii="Times New Roman" w:hAnsi="Times New Roman"/>
          <w:i/>
          <w:iCs/>
          <w:sz w:val="24"/>
        </w:rPr>
        <w:t>Unterabschnitte 7.1.3.3 Buchstabe a</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 xml:space="preserve"> und </w:t>
      </w:r>
      <w:r w:rsidRPr="00761585">
        <w:rPr>
          <w:rFonts w:ascii="Times New Roman" w:hAnsi="Times New Roman"/>
          <w:i/>
          <w:iCs/>
          <w:sz w:val="24"/>
        </w:rPr>
        <w:t>7.1.3.4 Buchstabe a, b</w:t>
      </w:r>
      <w:r w:rsidRPr="00761585">
        <w:rPr>
          <w:rFonts w:ascii="Times New Roman" w:hAnsi="Times New Roman"/>
          <w:sz w:val="24"/>
        </w:rPr>
        <w:t xml:space="preserve"> und </w:t>
      </w:r>
      <w:r w:rsidRPr="00761585">
        <w:rPr>
          <w:rFonts w:ascii="Times New Roman" w:hAnsi="Times New Roman"/>
          <w:i/>
          <w:iCs/>
          <w:sz w:val="24"/>
        </w:rPr>
        <w:t>c</w:t>
      </w:r>
      <w:r w:rsidRPr="00761585">
        <w:rPr>
          <w:rFonts w:ascii="Times New Roman" w:hAnsi="Times New Roman"/>
          <w:sz w:val="24"/>
        </w:rPr>
        <w:t xml:space="preserve">), </w:t>
      </w:r>
    </w:p>
    <w:p w14:paraId="37C08791" w14:textId="77777777" w:rsidR="00761585" w:rsidRPr="00761585" w:rsidRDefault="00761585" w:rsidP="00CA3354">
      <w:pPr>
        <w:pStyle w:val="FOD-normal"/>
        <w:spacing w:before="0"/>
        <w:jc w:val="both"/>
        <w:rPr>
          <w:rFonts w:ascii="Times New Roman" w:hAnsi="Times New Roman" w:cs="Times New Roman"/>
          <w:sz w:val="24"/>
          <w:szCs w:val="24"/>
        </w:rPr>
      </w:pPr>
    </w:p>
    <w:p w14:paraId="701D94A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w:t>
      </w:r>
      <w:r w:rsidRPr="00761585">
        <w:rPr>
          <w:rFonts w:ascii="Times New Roman" w:hAnsi="Times New Roman"/>
          <w:sz w:val="24"/>
        </w:rPr>
        <w:t> für eine Dusche durch:</w:t>
      </w:r>
    </w:p>
    <w:p w14:paraId="39DC8F61" w14:textId="77777777" w:rsidR="00761585" w:rsidRPr="00761585" w:rsidRDefault="00761585" w:rsidP="00CA3354">
      <w:pPr>
        <w:pStyle w:val="FOD-normal"/>
        <w:spacing w:before="0"/>
        <w:jc w:val="both"/>
        <w:rPr>
          <w:rFonts w:ascii="Times New Roman" w:hAnsi="Times New Roman" w:cs="Times New Roman"/>
          <w:sz w:val="24"/>
          <w:szCs w:val="24"/>
        </w:rPr>
      </w:pPr>
    </w:p>
    <w:p w14:paraId="5D754571"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b.1)</w:t>
      </w:r>
      <w:r w:rsidRPr="00761585">
        <w:rPr>
          <w:rFonts w:ascii="Times New Roman" w:hAnsi="Times New Roman"/>
          <w:sz w:val="24"/>
        </w:rPr>
        <w:t> die niedrigste begehbare Ebene des fertigen Bodens oder des Bodens der Duschwanne und</w:t>
      </w:r>
    </w:p>
    <w:p w14:paraId="76F5EBA5" w14:textId="77777777" w:rsidR="00761585" w:rsidRPr="00761585" w:rsidRDefault="00761585" w:rsidP="00CA3354">
      <w:pPr>
        <w:pStyle w:val="FOD-normal"/>
        <w:spacing w:before="0"/>
        <w:jc w:val="both"/>
        <w:rPr>
          <w:rFonts w:ascii="Times New Roman" w:hAnsi="Times New Roman" w:cs="Times New Roman"/>
          <w:sz w:val="24"/>
          <w:szCs w:val="24"/>
        </w:rPr>
      </w:pPr>
    </w:p>
    <w:p w14:paraId="535E12D9"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b.2)</w:t>
      </w:r>
      <w:r w:rsidRPr="00761585">
        <w:rPr>
          <w:rFonts w:ascii="Times New Roman" w:hAnsi="Times New Roman"/>
          <w:sz w:val="24"/>
        </w:rPr>
        <w:t> die höchste waagerechte Fläche, die folgender Fläche entspricht:</w:t>
      </w:r>
    </w:p>
    <w:p w14:paraId="5B05FD0D" w14:textId="77777777" w:rsidR="00761585" w:rsidRPr="00761585" w:rsidRDefault="00761585" w:rsidP="00761585">
      <w:pPr>
        <w:pStyle w:val="FOD-normal"/>
        <w:numPr>
          <w:ilvl w:val="0"/>
          <w:numId w:val="14"/>
        </w:numPr>
        <w:spacing w:before="0"/>
        <w:ind w:left="360"/>
        <w:jc w:val="both"/>
        <w:rPr>
          <w:rFonts w:ascii="Times New Roman" w:hAnsi="Times New Roman" w:cs="Times New Roman"/>
          <w:sz w:val="24"/>
          <w:szCs w:val="24"/>
        </w:rPr>
      </w:pPr>
      <w:r w:rsidRPr="00761585">
        <w:rPr>
          <w:rFonts w:ascii="Times New Roman" w:hAnsi="Times New Roman"/>
          <w:sz w:val="24"/>
        </w:rPr>
        <w:t>entweder der Fläche, die dem höchsten Punkt entspricht, an dem die fest angebrachten Wasserauslässe befestigt sind,</w:t>
      </w:r>
    </w:p>
    <w:p w14:paraId="0FC9BCFC" w14:textId="77777777" w:rsidR="00761585" w:rsidRPr="00761585" w:rsidRDefault="00761585" w:rsidP="00761585">
      <w:pPr>
        <w:pStyle w:val="FOD-normal"/>
        <w:numPr>
          <w:ilvl w:val="0"/>
          <w:numId w:val="14"/>
        </w:numPr>
        <w:spacing w:before="0"/>
        <w:ind w:left="360"/>
        <w:jc w:val="both"/>
        <w:rPr>
          <w:rFonts w:ascii="Times New Roman" w:hAnsi="Times New Roman" w:cs="Times New Roman"/>
          <w:sz w:val="24"/>
          <w:szCs w:val="24"/>
        </w:rPr>
      </w:pPr>
      <w:r w:rsidRPr="00761585">
        <w:rPr>
          <w:rFonts w:ascii="Times New Roman" w:hAnsi="Times New Roman"/>
          <w:sz w:val="24"/>
        </w:rPr>
        <w:t>oder der Fläche, die sich 2,25 m über der höchsten begehbaren Ebene des fertigen Bodens oder des Bodens der Duschwanne befindet, und</w:t>
      </w:r>
    </w:p>
    <w:p w14:paraId="4963BA2E" w14:textId="77777777" w:rsidR="00761585" w:rsidRPr="00761585" w:rsidRDefault="00761585" w:rsidP="00CA3354">
      <w:pPr>
        <w:pStyle w:val="FOD-normal"/>
        <w:spacing w:before="0"/>
        <w:jc w:val="both"/>
        <w:rPr>
          <w:rFonts w:ascii="Times New Roman" w:hAnsi="Times New Roman" w:cs="Times New Roman"/>
          <w:sz w:val="24"/>
          <w:szCs w:val="24"/>
        </w:rPr>
      </w:pPr>
    </w:p>
    <w:p w14:paraId="11EA5E1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b.3)</w:t>
      </w:r>
      <w:r w:rsidRPr="00761585">
        <w:rPr>
          <w:rFonts w:ascii="Times New Roman" w:hAnsi="Times New Roman"/>
          <w:sz w:val="24"/>
        </w:rPr>
        <w:t> die senkrechte Fläche:</w:t>
      </w:r>
    </w:p>
    <w:p w14:paraId="67294B7C" w14:textId="77777777" w:rsidR="00761585" w:rsidRPr="00761585" w:rsidRDefault="00761585" w:rsidP="00761585">
      <w:pPr>
        <w:pStyle w:val="FOD-normal"/>
        <w:numPr>
          <w:ilvl w:val="0"/>
          <w:numId w:val="15"/>
        </w:numPr>
        <w:spacing w:before="0"/>
        <w:jc w:val="both"/>
        <w:rPr>
          <w:rFonts w:ascii="Times New Roman" w:hAnsi="Times New Roman" w:cs="Times New Roman"/>
          <w:sz w:val="24"/>
          <w:szCs w:val="24"/>
        </w:rPr>
      </w:pPr>
      <w:r w:rsidRPr="00761585">
        <w:rPr>
          <w:rFonts w:ascii="Times New Roman" w:hAnsi="Times New Roman"/>
          <w:sz w:val="24"/>
        </w:rPr>
        <w:t>die sich in einem Abstand von 1,20 m zur Mitte jedes fest angebrachten Wasserauslasses befindet und</w:t>
      </w:r>
    </w:p>
    <w:p w14:paraId="3641C2CB" w14:textId="77777777" w:rsidR="00761585" w:rsidRPr="00761585" w:rsidRDefault="00761585" w:rsidP="00761585">
      <w:pPr>
        <w:pStyle w:val="FOD-normal"/>
        <w:numPr>
          <w:ilvl w:val="0"/>
          <w:numId w:val="15"/>
        </w:numPr>
        <w:spacing w:before="0"/>
        <w:jc w:val="both"/>
        <w:rPr>
          <w:rFonts w:ascii="Times New Roman" w:hAnsi="Times New Roman" w:cs="Times New Roman"/>
          <w:sz w:val="24"/>
          <w:szCs w:val="24"/>
        </w:rPr>
      </w:pPr>
      <w:r w:rsidRPr="00761585">
        <w:rPr>
          <w:rFonts w:ascii="Times New Roman" w:hAnsi="Times New Roman"/>
          <w:sz w:val="24"/>
        </w:rPr>
        <w:t>die gegebenenfalls durch feste Wände begrenzt ist, die das Eindringen von Wasser in die Zone auf der anderen Seite der Wände verhindern.</w:t>
      </w:r>
    </w:p>
    <w:p w14:paraId="13DAAB0F" w14:textId="77777777" w:rsidR="00761585" w:rsidRPr="00761585" w:rsidRDefault="00761585" w:rsidP="00CA3354">
      <w:pPr>
        <w:pStyle w:val="Paragraphedeliste"/>
        <w:spacing w:after="0" w:line="240" w:lineRule="auto"/>
        <w:contextualSpacing w:val="0"/>
        <w:jc w:val="both"/>
        <w:rPr>
          <w:rFonts w:ascii="Times New Roman" w:hAnsi="Times New Roman" w:cs="Times New Roman"/>
          <w:sz w:val="24"/>
          <w:szCs w:val="24"/>
        </w:rPr>
      </w:pPr>
    </w:p>
    <w:p w14:paraId="46E11299"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Weist die Duschwanne eine Tiefe von mindestens 0,10 m und einen oder mehrere Außenränder mit einem Abstand von der Mitte der fest angebrachten Wasserauslässe von mindestens 1,20 m auf, erstreckt sich die in </w:t>
      </w:r>
      <w:r w:rsidRPr="00761585">
        <w:rPr>
          <w:rFonts w:ascii="Times New Roman" w:hAnsi="Times New Roman"/>
          <w:i/>
          <w:iCs/>
          <w:sz w:val="24"/>
        </w:rPr>
        <w:t>Punkt b.3)</w:t>
      </w:r>
      <w:r w:rsidRPr="00761585">
        <w:rPr>
          <w:rFonts w:ascii="Times New Roman" w:hAnsi="Times New Roman"/>
          <w:sz w:val="24"/>
        </w:rPr>
        <w:t xml:space="preserve"> erwähnte senkrechte Fläche auch bis zu diesem Außenrand bzw. diesen Außenrändern der Duschwanne.</w:t>
      </w:r>
    </w:p>
    <w:p w14:paraId="4393619B" w14:textId="77777777" w:rsidR="00761585" w:rsidRPr="00761585" w:rsidRDefault="00761585" w:rsidP="00CA3354">
      <w:pPr>
        <w:pStyle w:val="FOD-normal"/>
        <w:spacing w:before="0"/>
        <w:jc w:val="both"/>
        <w:rPr>
          <w:rFonts w:ascii="Times New Roman" w:hAnsi="Times New Roman" w:cs="Times New Roman"/>
          <w:sz w:val="24"/>
          <w:szCs w:val="24"/>
        </w:rPr>
      </w:pPr>
    </w:p>
    <w:p w14:paraId="081451F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1 umfasst den Bereich unter der Duschwanne und schließt Bereich 0 aus.</w:t>
      </w:r>
    </w:p>
    <w:p w14:paraId="0E998F0F" w14:textId="77777777" w:rsidR="00761585" w:rsidRPr="00761585" w:rsidRDefault="00761585" w:rsidP="00CA3354">
      <w:pPr>
        <w:pStyle w:val="FOD-normal"/>
        <w:spacing w:before="0"/>
        <w:jc w:val="both"/>
        <w:rPr>
          <w:rFonts w:ascii="Times New Roman" w:hAnsi="Times New Roman" w:cs="Times New Roman"/>
          <w:sz w:val="24"/>
          <w:szCs w:val="24"/>
        </w:rPr>
      </w:pPr>
    </w:p>
    <w:p w14:paraId="3411DE82"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(Siehe </w:t>
      </w:r>
      <w:r w:rsidRPr="00761585">
        <w:rPr>
          <w:rFonts w:ascii="Times New Roman" w:hAnsi="Times New Roman"/>
          <w:i/>
          <w:iCs/>
          <w:sz w:val="24"/>
        </w:rPr>
        <w:t>Unterabschnitte 7.1.3.3 Buchstabe b, c, d, e, f</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 xml:space="preserve"> und </w:t>
      </w:r>
      <w:r w:rsidRPr="00761585">
        <w:rPr>
          <w:rFonts w:ascii="Times New Roman" w:hAnsi="Times New Roman"/>
          <w:i/>
          <w:iCs/>
          <w:sz w:val="24"/>
        </w:rPr>
        <w:t>7.1.3.4 Buchstabe d, e, f</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w:t>
      </w:r>
    </w:p>
    <w:p w14:paraId="2C91F393" w14:textId="77777777" w:rsidR="00761585" w:rsidRPr="00761585" w:rsidRDefault="00761585" w:rsidP="00CA3354">
      <w:pPr>
        <w:pStyle w:val="FOD-normal"/>
        <w:spacing w:before="0"/>
        <w:jc w:val="both"/>
        <w:rPr>
          <w:rFonts w:ascii="Times New Roman" w:hAnsi="Times New Roman" w:cs="Times New Roman"/>
          <w:sz w:val="24"/>
          <w:szCs w:val="24"/>
        </w:rPr>
      </w:pPr>
    </w:p>
    <w:p w14:paraId="763A19C7" w14:textId="77777777" w:rsidR="00761585" w:rsidRPr="00761585" w:rsidRDefault="00761585" w:rsidP="00761585">
      <w:pPr>
        <w:pStyle w:val="FOD-normal"/>
        <w:numPr>
          <w:ilvl w:val="0"/>
          <w:numId w:val="3"/>
        </w:numPr>
        <w:spacing w:before="0"/>
        <w:jc w:val="both"/>
        <w:rPr>
          <w:rFonts w:ascii="Times New Roman" w:hAnsi="Times New Roman" w:cs="Times New Roman"/>
          <w:b/>
          <w:bCs/>
          <w:sz w:val="24"/>
          <w:szCs w:val="24"/>
        </w:rPr>
      </w:pPr>
      <w:r w:rsidRPr="00761585">
        <w:rPr>
          <w:rFonts w:ascii="Times New Roman" w:hAnsi="Times New Roman"/>
          <w:b/>
          <w:sz w:val="24"/>
        </w:rPr>
        <w:t>Bereich 2</w:t>
      </w:r>
    </w:p>
    <w:p w14:paraId="2DFBDD28" w14:textId="77777777" w:rsidR="00761585" w:rsidRPr="00761585" w:rsidRDefault="00761585" w:rsidP="003E0B5D">
      <w:pPr>
        <w:pStyle w:val="FOD-normal"/>
        <w:spacing w:before="0"/>
        <w:jc w:val="both"/>
        <w:rPr>
          <w:rFonts w:ascii="Times New Roman" w:hAnsi="Times New Roman" w:cs="Times New Roman"/>
          <w:sz w:val="24"/>
          <w:szCs w:val="24"/>
        </w:rPr>
      </w:pPr>
    </w:p>
    <w:p w14:paraId="326016BB"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2 ist begrenzt:</w:t>
      </w:r>
    </w:p>
    <w:p w14:paraId="2B54DD8D" w14:textId="77777777" w:rsidR="00761585" w:rsidRPr="00761585" w:rsidRDefault="00761585" w:rsidP="00CA3354">
      <w:pPr>
        <w:pStyle w:val="FOD-normal"/>
        <w:spacing w:before="0"/>
        <w:jc w:val="both"/>
        <w:rPr>
          <w:rFonts w:ascii="Times New Roman" w:hAnsi="Times New Roman" w:cs="Times New Roman"/>
          <w:sz w:val="24"/>
          <w:szCs w:val="24"/>
        </w:rPr>
      </w:pPr>
    </w:p>
    <w:p w14:paraId="71C426F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w:t>
      </w:r>
      <w:r w:rsidRPr="00761585">
        <w:rPr>
          <w:rFonts w:ascii="Times New Roman" w:hAnsi="Times New Roman"/>
          <w:sz w:val="24"/>
        </w:rPr>
        <w:t> für eine Badewanne durch:</w:t>
      </w:r>
    </w:p>
    <w:p w14:paraId="0D189DAB" w14:textId="77777777" w:rsidR="00761585" w:rsidRPr="00761585" w:rsidRDefault="00761585" w:rsidP="00CA3354">
      <w:pPr>
        <w:pStyle w:val="FOD-normal"/>
        <w:spacing w:before="0"/>
        <w:jc w:val="both"/>
        <w:rPr>
          <w:rFonts w:ascii="Times New Roman" w:hAnsi="Times New Roman" w:cs="Times New Roman"/>
          <w:sz w:val="24"/>
          <w:szCs w:val="24"/>
        </w:rPr>
      </w:pPr>
    </w:p>
    <w:p w14:paraId="0465500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a.1)</w:t>
      </w:r>
      <w:r w:rsidRPr="00761585">
        <w:rPr>
          <w:rFonts w:ascii="Times New Roman" w:hAnsi="Times New Roman"/>
          <w:sz w:val="24"/>
        </w:rPr>
        <w:t> die waagerechte Fläche, die der niedrigsten begehbaren Ebene zwischen der senkrechten Fläche von Bereich 1 und der senkrechten Fläche in 0,60 m Abstand von Bereich 1 entspricht, und</w:t>
      </w:r>
    </w:p>
    <w:p w14:paraId="3DBB40FB" w14:textId="77777777" w:rsidR="00761585" w:rsidRPr="00761585" w:rsidRDefault="00761585" w:rsidP="00CA3354">
      <w:pPr>
        <w:pStyle w:val="FOD-normal"/>
        <w:spacing w:before="0"/>
        <w:jc w:val="both"/>
        <w:rPr>
          <w:rFonts w:ascii="Times New Roman" w:hAnsi="Times New Roman" w:cs="Times New Roman"/>
          <w:sz w:val="24"/>
          <w:szCs w:val="24"/>
        </w:rPr>
      </w:pPr>
    </w:p>
    <w:p w14:paraId="53B8B85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a.2)</w:t>
      </w:r>
      <w:r w:rsidRPr="00761585">
        <w:rPr>
          <w:rFonts w:ascii="Times New Roman" w:hAnsi="Times New Roman"/>
          <w:sz w:val="24"/>
        </w:rPr>
        <w:t> die höchste waagerechte Fläche, die der waagerechten Fläche von Bereich 1 entspricht, und</w:t>
      </w:r>
    </w:p>
    <w:p w14:paraId="7085F085" w14:textId="77777777" w:rsidR="00761585" w:rsidRPr="00761585" w:rsidRDefault="00761585" w:rsidP="00CA3354">
      <w:pPr>
        <w:pStyle w:val="FOD-normal"/>
        <w:spacing w:before="0"/>
        <w:jc w:val="both"/>
        <w:rPr>
          <w:rFonts w:ascii="Times New Roman" w:hAnsi="Times New Roman" w:cs="Times New Roman"/>
          <w:sz w:val="24"/>
          <w:szCs w:val="24"/>
        </w:rPr>
      </w:pPr>
    </w:p>
    <w:p w14:paraId="5D69209E"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a.3)</w:t>
      </w:r>
      <w:r w:rsidRPr="00761585">
        <w:rPr>
          <w:rFonts w:ascii="Times New Roman" w:hAnsi="Times New Roman"/>
          <w:sz w:val="24"/>
        </w:rPr>
        <w:t xml:space="preserve"> die senkrechte Fläche </w:t>
      </w:r>
      <w:r w:rsidRPr="00761585">
        <w:rPr>
          <w:rFonts w:ascii="Times New Roman" w:hAnsi="Times New Roman"/>
          <w:sz w:val="24"/>
          <w:shd w:val="clear" w:color="auto" w:fill="FFFFFF" w:themeFill="background1"/>
        </w:rPr>
        <w:t>an der</w:t>
      </w:r>
      <w:r w:rsidRPr="00761585">
        <w:rPr>
          <w:rFonts w:ascii="Times New Roman" w:hAnsi="Times New Roman"/>
          <w:sz w:val="24"/>
        </w:rPr>
        <w:t xml:space="preserve"> Grenze von Bereich 1 und die dazu parallele senkrechte Fläche in 0,60 m Abstand von der Grenze von Bereich 1.</w:t>
      </w:r>
    </w:p>
    <w:p w14:paraId="25152272" w14:textId="77777777" w:rsidR="00761585" w:rsidRPr="00761585" w:rsidRDefault="00761585" w:rsidP="00CA3354">
      <w:pPr>
        <w:pStyle w:val="FOD-normal"/>
        <w:spacing w:before="0"/>
        <w:jc w:val="both"/>
        <w:rPr>
          <w:rFonts w:ascii="Times New Roman" w:hAnsi="Times New Roman" w:cs="Times New Roman"/>
          <w:sz w:val="24"/>
          <w:szCs w:val="24"/>
        </w:rPr>
      </w:pPr>
    </w:p>
    <w:p w14:paraId="36D7291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(Siehe </w:t>
      </w:r>
      <w:r w:rsidRPr="00761585">
        <w:rPr>
          <w:rFonts w:ascii="Times New Roman" w:hAnsi="Times New Roman"/>
          <w:i/>
          <w:iCs/>
          <w:sz w:val="24"/>
        </w:rPr>
        <w:t>Unterabschnitte 7.1.3.3 Buchstabe a</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 xml:space="preserve"> und </w:t>
      </w:r>
      <w:r w:rsidRPr="00761585">
        <w:rPr>
          <w:rFonts w:ascii="Times New Roman" w:hAnsi="Times New Roman"/>
          <w:i/>
          <w:iCs/>
          <w:sz w:val="24"/>
        </w:rPr>
        <w:t>7.1.3.4 Buchstabe a, b</w:t>
      </w:r>
      <w:r w:rsidRPr="00761585">
        <w:rPr>
          <w:rFonts w:ascii="Times New Roman" w:hAnsi="Times New Roman"/>
          <w:sz w:val="24"/>
        </w:rPr>
        <w:t xml:space="preserve"> und </w:t>
      </w:r>
      <w:r w:rsidRPr="00761585">
        <w:rPr>
          <w:rFonts w:ascii="Times New Roman" w:hAnsi="Times New Roman"/>
          <w:i/>
          <w:iCs/>
          <w:sz w:val="24"/>
        </w:rPr>
        <w:t>c</w:t>
      </w:r>
      <w:r w:rsidRPr="00761585">
        <w:rPr>
          <w:rFonts w:ascii="Times New Roman" w:hAnsi="Times New Roman"/>
          <w:sz w:val="24"/>
        </w:rPr>
        <w:t>).</w:t>
      </w:r>
    </w:p>
    <w:p w14:paraId="7750EBC3" w14:textId="77777777" w:rsidR="00761585" w:rsidRPr="00761585" w:rsidRDefault="00761585" w:rsidP="00CA3354">
      <w:pPr>
        <w:pStyle w:val="FOD-normal"/>
        <w:spacing w:before="0"/>
        <w:jc w:val="both"/>
        <w:rPr>
          <w:rFonts w:ascii="Times New Roman" w:hAnsi="Times New Roman" w:cs="Times New Roman"/>
          <w:sz w:val="24"/>
          <w:szCs w:val="24"/>
        </w:rPr>
      </w:pPr>
    </w:p>
    <w:p w14:paraId="76719AD0"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b)</w:t>
      </w:r>
      <w:r w:rsidRPr="00761585">
        <w:rPr>
          <w:rFonts w:ascii="Times New Roman" w:hAnsi="Times New Roman"/>
          <w:sz w:val="24"/>
        </w:rPr>
        <w:t> Bereich 2 ist für eine Dusche nicht festgelegt.</w:t>
      </w:r>
    </w:p>
    <w:p w14:paraId="7F4D0AE1" w14:textId="77777777" w:rsidR="00761585" w:rsidRPr="00761585" w:rsidRDefault="00761585" w:rsidP="00CA3354">
      <w:pPr>
        <w:pStyle w:val="FOD-normal"/>
        <w:spacing w:before="0"/>
        <w:jc w:val="both"/>
        <w:rPr>
          <w:rFonts w:ascii="Times New Roman" w:hAnsi="Times New Roman" w:cs="Times New Roman"/>
          <w:sz w:val="24"/>
          <w:szCs w:val="24"/>
        </w:rPr>
      </w:pPr>
    </w:p>
    <w:p w14:paraId="49A75A8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(Siehe </w:t>
      </w:r>
      <w:r w:rsidRPr="00761585">
        <w:rPr>
          <w:rFonts w:ascii="Times New Roman" w:hAnsi="Times New Roman"/>
          <w:i/>
          <w:iCs/>
          <w:sz w:val="24"/>
        </w:rPr>
        <w:t>Unterabschnitte 7.1.3.3 Buchstabe b, c, d, e, f</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 xml:space="preserve"> und </w:t>
      </w:r>
      <w:r w:rsidRPr="00761585">
        <w:rPr>
          <w:rFonts w:ascii="Times New Roman" w:hAnsi="Times New Roman"/>
          <w:i/>
          <w:iCs/>
          <w:sz w:val="24"/>
        </w:rPr>
        <w:t>7.1.3.4 Buchstabe d, e, f</w:t>
      </w:r>
      <w:r w:rsidRPr="00761585">
        <w:rPr>
          <w:rFonts w:ascii="Times New Roman" w:hAnsi="Times New Roman"/>
          <w:sz w:val="24"/>
        </w:rPr>
        <w:t xml:space="preserve"> und </w:t>
      </w:r>
      <w:r w:rsidRPr="00761585">
        <w:rPr>
          <w:rFonts w:ascii="Times New Roman" w:hAnsi="Times New Roman"/>
          <w:i/>
          <w:iCs/>
          <w:sz w:val="24"/>
        </w:rPr>
        <w:t>g</w:t>
      </w:r>
      <w:r w:rsidRPr="00761585">
        <w:rPr>
          <w:rFonts w:ascii="Times New Roman" w:hAnsi="Times New Roman"/>
          <w:sz w:val="24"/>
        </w:rPr>
        <w:t>).</w:t>
      </w:r>
    </w:p>
    <w:p w14:paraId="34494344" w14:textId="77777777" w:rsidR="00761585" w:rsidRPr="00761585" w:rsidRDefault="00761585" w:rsidP="00CA3354">
      <w:pPr>
        <w:pStyle w:val="FOD-normal"/>
        <w:spacing w:before="0"/>
        <w:jc w:val="both"/>
        <w:rPr>
          <w:rFonts w:ascii="Times New Roman" w:hAnsi="Times New Roman" w:cs="Times New Roman"/>
          <w:sz w:val="24"/>
          <w:szCs w:val="24"/>
        </w:rPr>
      </w:pPr>
    </w:p>
    <w:p w14:paraId="79A64717" w14:textId="77777777" w:rsidR="00761585" w:rsidRPr="00761585" w:rsidRDefault="00761585" w:rsidP="00CA3354">
      <w:pPr>
        <w:jc w:val="both"/>
        <w:rPr>
          <w:b/>
          <w:bCs/>
          <w:lang w:val="de-DE"/>
        </w:rPr>
      </w:pPr>
      <w:bookmarkStart w:id="5" w:name="_Toc2871813"/>
      <w:r w:rsidRPr="00761585">
        <w:rPr>
          <w:b/>
          <w:lang w:val="de-DE"/>
        </w:rPr>
        <w:t>Unterabschnitt 7.1.3.3 - Abmessungen der Bereiche und der Räumlichkeit - Draufsicht</w:t>
      </w:r>
      <w:bookmarkEnd w:id="5"/>
    </w:p>
    <w:p w14:paraId="7B0230D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1E17BEAF" w14:textId="77777777" w:rsidR="00761585" w:rsidRDefault="00761585" w:rsidP="000A606F">
      <w:pPr>
        <w:widowControl w:val="0"/>
        <w:tabs>
          <w:tab w:val="left" w:pos="360"/>
        </w:tabs>
        <w:autoSpaceDE w:val="0"/>
        <w:autoSpaceDN w:val="0"/>
        <w:adjustRightInd w:val="0"/>
        <w:spacing w:after="120"/>
        <w:jc w:val="both"/>
        <w:rPr>
          <w:b/>
          <w:lang w:val="de-DE"/>
        </w:rPr>
      </w:pPr>
      <w:r w:rsidRPr="00761585">
        <w:rPr>
          <w:b/>
          <w:lang w:val="de-DE"/>
        </w:rPr>
        <w:t>a. Badewannen mit festen Wänden, die die Bereiche begrenzen</w:t>
      </w:r>
    </w:p>
    <w:p w14:paraId="0FFB03B0" w14:textId="77777777" w:rsidR="00761585" w:rsidRPr="00761585" w:rsidRDefault="00761585" w:rsidP="000A606F">
      <w:pPr>
        <w:widowControl w:val="0"/>
        <w:tabs>
          <w:tab w:val="left" w:pos="360"/>
        </w:tabs>
        <w:autoSpaceDE w:val="0"/>
        <w:autoSpaceDN w:val="0"/>
        <w:adjustRightInd w:val="0"/>
        <w:jc w:val="both"/>
        <w:rPr>
          <w:b/>
          <w:iCs/>
          <w:lang w:val="de-DE"/>
        </w:rPr>
      </w:pPr>
      <w:r w:rsidRPr="00761585">
        <w:rPr>
          <w:b/>
          <w:iCs/>
          <w:noProof/>
          <w:lang w:val="de-DE"/>
        </w:rPr>
        <w:lastRenderedPageBreak/>
        <w:drawing>
          <wp:inline distT="0" distB="0" distL="0" distR="0" wp14:anchorId="7843930C" wp14:editId="536D37AF">
            <wp:extent cx="2145323" cy="2703220"/>
            <wp:effectExtent l="0" t="0" r="7620" b="1905"/>
            <wp:docPr id="321659419" name="Image 1" descr="Une image contenant texte, diagramm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9419" name="Image 1" descr="Une image contenant texte, diagramme, ligne, capture d’écran&#10;&#10;Le contenu généré par l’IA peut être incorrect."/>
                    <pic:cNvPicPr/>
                  </pic:nvPicPr>
                  <pic:blipFill>
                    <a:blip r:embed="rId5">
                      <a:extLst>
                        <a:ext uri="{28A0092B-C50C-407E-A947-70E740481C1C}">
                          <a14:useLocalDpi xmlns:a14="http://schemas.microsoft.com/office/drawing/2010/main" val="0"/>
                        </a:ext>
                      </a:extLst>
                    </a:blip>
                    <a:stretch>
                      <a:fillRect/>
                    </a:stretch>
                  </pic:blipFill>
                  <pic:spPr>
                    <a:xfrm>
                      <a:off x="0" y="0"/>
                      <a:ext cx="2155821" cy="2716449"/>
                    </a:xfrm>
                    <a:prstGeom prst="rect">
                      <a:avLst/>
                    </a:prstGeom>
                  </pic:spPr>
                </pic:pic>
              </a:graphicData>
            </a:graphic>
          </wp:inline>
        </w:drawing>
      </w:r>
    </w:p>
    <w:p w14:paraId="2BC92EB0"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noProof/>
        </w:rPr>
        <w:drawing>
          <wp:inline distT="0" distB="0" distL="0" distR="0" wp14:anchorId="1FFE0606" wp14:editId="6F39D8A9">
            <wp:extent cx="2191104" cy="2736000"/>
            <wp:effectExtent l="0" t="0" r="0" b="7620"/>
            <wp:docPr id="303368849" name="Image 1" descr="Une image contenant texte, diagramm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68849" name="Image 1" descr="Une image contenant texte, diagramme, ligne, capture d’écran&#10;&#10;Le contenu généré par l’IA peut êtr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91104" cy="2736000"/>
                    </a:xfrm>
                    <a:prstGeom prst="rect">
                      <a:avLst/>
                    </a:prstGeom>
                    <a:noFill/>
                    <a:ln>
                      <a:noFill/>
                    </a:ln>
                  </pic:spPr>
                </pic:pic>
              </a:graphicData>
            </a:graphic>
          </wp:inline>
        </w:drawing>
      </w:r>
    </w:p>
    <w:p w14:paraId="6010CECE" w14:textId="77777777" w:rsidR="00761585" w:rsidRPr="00761585" w:rsidRDefault="00761585" w:rsidP="000A606F">
      <w:pPr>
        <w:rPr>
          <w:b/>
          <w:lang w:val="de-DE"/>
        </w:rPr>
      </w:pPr>
      <w:r w:rsidRPr="00761585">
        <w:rPr>
          <w:b/>
          <w:lang w:val="de-DE"/>
        </w:rPr>
        <w:br w:type="page"/>
      </w:r>
    </w:p>
    <w:p w14:paraId="7FDAAFDD" w14:textId="77777777" w:rsidR="00761585" w:rsidRPr="00761585" w:rsidRDefault="00761585" w:rsidP="000A606F">
      <w:pPr>
        <w:widowControl w:val="0"/>
        <w:tabs>
          <w:tab w:val="left" w:pos="360"/>
        </w:tabs>
        <w:autoSpaceDE w:val="0"/>
        <w:autoSpaceDN w:val="0"/>
        <w:adjustRightInd w:val="0"/>
        <w:spacing w:before="120" w:after="120"/>
        <w:jc w:val="both"/>
        <w:rPr>
          <w:b/>
          <w:iCs/>
          <w:lang w:val="de-DE"/>
        </w:rPr>
      </w:pPr>
      <w:r w:rsidRPr="00761585">
        <w:rPr>
          <w:b/>
          <w:lang w:val="de-DE"/>
        </w:rPr>
        <w:lastRenderedPageBreak/>
        <w:t>b. Duschen ohne Duschwanne oder mit Duschwanne mit einer Tiefe von weniger als 0,10 m, mit festen Wänden, die die Bereiche begrenzen, und mit einem fest angebrachten Wasserauslass in der Nähe einer Ecke</w:t>
      </w:r>
    </w:p>
    <w:p w14:paraId="0399BB3B"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1939CC59" wp14:editId="59613D09">
            <wp:extent cx="1799492" cy="1727512"/>
            <wp:effectExtent l="0" t="0" r="0" b="6350"/>
            <wp:docPr id="1439711619" name="Image 3" descr="Une image contenant texte, Police,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11619" name="Image 3" descr="Une image contenant texte, Police, ligne, diagramme&#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805584" cy="1733360"/>
                    </a:xfrm>
                    <a:prstGeom prst="rect">
                      <a:avLst/>
                    </a:prstGeom>
                  </pic:spPr>
                </pic:pic>
              </a:graphicData>
            </a:graphic>
          </wp:inline>
        </w:drawing>
      </w:r>
    </w:p>
    <w:p w14:paraId="3BB08958" w14:textId="77777777" w:rsidR="00761585" w:rsidRPr="00761585" w:rsidRDefault="00761585" w:rsidP="000A606F">
      <w:pPr>
        <w:pStyle w:val="FOD-normal"/>
        <w:spacing w:before="0"/>
        <w:jc w:val="both"/>
        <w:rPr>
          <w:rFonts w:ascii="Times New Roman" w:hAnsi="Times New Roman" w:cs="Times New Roman"/>
          <w:sz w:val="24"/>
          <w:szCs w:val="24"/>
        </w:rPr>
      </w:pPr>
    </w:p>
    <w:p w14:paraId="7E91D6AC"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026F5FC9" wp14:editId="05BA4983">
            <wp:extent cx="1770185" cy="1667451"/>
            <wp:effectExtent l="0" t="0" r="1905" b="9525"/>
            <wp:docPr id="888092976" name="Image 4" descr="Une image contenant texte, lign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92976" name="Image 4" descr="Une image contenant texte, ligne, diagramme, Polic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773612" cy="1670679"/>
                    </a:xfrm>
                    <a:prstGeom prst="rect">
                      <a:avLst/>
                    </a:prstGeom>
                  </pic:spPr>
                </pic:pic>
              </a:graphicData>
            </a:graphic>
          </wp:inline>
        </w:drawing>
      </w:r>
    </w:p>
    <w:p w14:paraId="3BE57F4B" w14:textId="77777777" w:rsidR="00761585" w:rsidRPr="00761585" w:rsidRDefault="00761585" w:rsidP="000A606F">
      <w:pPr>
        <w:widowControl w:val="0"/>
        <w:tabs>
          <w:tab w:val="left" w:pos="360"/>
        </w:tabs>
        <w:autoSpaceDE w:val="0"/>
        <w:autoSpaceDN w:val="0"/>
        <w:adjustRightInd w:val="0"/>
        <w:spacing w:before="120" w:after="120"/>
        <w:jc w:val="both"/>
        <w:rPr>
          <w:b/>
          <w:iCs/>
          <w:lang w:val="de-DE"/>
        </w:rPr>
      </w:pPr>
      <w:r w:rsidRPr="00761585">
        <w:rPr>
          <w:b/>
          <w:lang w:val="de-DE"/>
        </w:rPr>
        <w:t>c. Duschen ohne Duschwanne oder mit Duschwanne mit einer Tiefe von weniger als 0,10 m, mit festen Wänden, die die Bereiche begrenzen, und mit einem fest angebrachten Wasserauslass, der von einer Ecke entfernt ist</w:t>
      </w:r>
    </w:p>
    <w:p w14:paraId="6E512EFE"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56A2CF81" wp14:editId="3EFF5914">
            <wp:extent cx="1699407" cy="1668925"/>
            <wp:effectExtent l="0" t="0" r="0" b="7620"/>
            <wp:docPr id="181204383" name="Image 5" descr="Une image contenant texte, Police,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4383" name="Image 5" descr="Une image contenant texte, Police, ligne, diagramme&#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1699407" cy="1668925"/>
                    </a:xfrm>
                    <a:prstGeom prst="rect">
                      <a:avLst/>
                    </a:prstGeom>
                  </pic:spPr>
                </pic:pic>
              </a:graphicData>
            </a:graphic>
          </wp:inline>
        </w:drawing>
      </w:r>
    </w:p>
    <w:p w14:paraId="3B84C2CE" w14:textId="77777777" w:rsidR="00761585" w:rsidRPr="00761585" w:rsidRDefault="00761585" w:rsidP="000A606F">
      <w:pPr>
        <w:pStyle w:val="FOD-normal"/>
        <w:spacing w:before="0"/>
        <w:jc w:val="both"/>
        <w:rPr>
          <w:rFonts w:ascii="Times New Roman" w:hAnsi="Times New Roman" w:cs="Times New Roman"/>
          <w:sz w:val="24"/>
          <w:szCs w:val="24"/>
        </w:rPr>
      </w:pPr>
    </w:p>
    <w:p w14:paraId="6F322E7A"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65091AEC" wp14:editId="295AB497">
            <wp:extent cx="1737511" cy="1996613"/>
            <wp:effectExtent l="0" t="0" r="0" b="3810"/>
            <wp:docPr id="237808085" name="Image 6" descr="Une image contenant texte, lign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08085" name="Image 6" descr="Une image contenant texte, ligne, diagramme, Police&#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1737511" cy="1996613"/>
                    </a:xfrm>
                    <a:prstGeom prst="rect">
                      <a:avLst/>
                    </a:prstGeom>
                  </pic:spPr>
                </pic:pic>
              </a:graphicData>
            </a:graphic>
          </wp:inline>
        </w:drawing>
      </w:r>
    </w:p>
    <w:p w14:paraId="732DEFC2" w14:textId="77777777" w:rsidR="00761585" w:rsidRPr="00761585" w:rsidRDefault="00761585" w:rsidP="000A606F">
      <w:pPr>
        <w:widowControl w:val="0"/>
        <w:tabs>
          <w:tab w:val="left" w:pos="360"/>
        </w:tabs>
        <w:autoSpaceDE w:val="0"/>
        <w:autoSpaceDN w:val="0"/>
        <w:adjustRightInd w:val="0"/>
        <w:spacing w:before="120" w:after="120"/>
        <w:jc w:val="both"/>
        <w:rPr>
          <w:b/>
          <w:iCs/>
          <w:lang w:val="de-DE"/>
        </w:rPr>
      </w:pPr>
      <w:r w:rsidRPr="00761585">
        <w:rPr>
          <w:b/>
          <w:lang w:val="de-DE"/>
        </w:rPr>
        <w:lastRenderedPageBreak/>
        <w:t>d. Duschen mit Duschwanne mit einer Tiefe von mindestens 0,10 m, mit festen Wänden, die die Bereiche begrenzen, und mit einem fest angebrachten Wasserauslass, der von einer Ecke entfernt ist</w:t>
      </w:r>
    </w:p>
    <w:p w14:paraId="4453E5FB"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17CECB11" wp14:editId="73510637">
            <wp:extent cx="2233246" cy="2438815"/>
            <wp:effectExtent l="0" t="0" r="0" b="0"/>
            <wp:docPr id="1233982441" name="Image 7" descr="Une image contenant texte, lign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82441" name="Image 7" descr="Une image contenant texte, ligne, diagramme, Police&#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2242201" cy="2448595"/>
                    </a:xfrm>
                    <a:prstGeom prst="rect">
                      <a:avLst/>
                    </a:prstGeom>
                  </pic:spPr>
                </pic:pic>
              </a:graphicData>
            </a:graphic>
          </wp:inline>
        </w:drawing>
      </w:r>
    </w:p>
    <w:p w14:paraId="61AA9570"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06687148" wp14:editId="6FCE9006">
            <wp:extent cx="2450123" cy="2401121"/>
            <wp:effectExtent l="0" t="0" r="7620" b="0"/>
            <wp:docPr id="2043378688" name="Image 8"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78688" name="Image 8" descr="Une image contenant texte, capture d’écran, diagramme, ligne&#10;&#10;Description générée automatiquement"/>
                    <pic:cNvPicPr/>
                  </pic:nvPicPr>
                  <pic:blipFill>
                    <a:blip r:embed="rId12">
                      <a:extLst>
                        <a:ext uri="{28A0092B-C50C-407E-A947-70E740481C1C}">
                          <a14:useLocalDpi xmlns:a14="http://schemas.microsoft.com/office/drawing/2010/main" val="0"/>
                        </a:ext>
                      </a:extLst>
                    </a:blip>
                    <a:stretch>
                      <a:fillRect/>
                    </a:stretch>
                  </pic:blipFill>
                  <pic:spPr>
                    <a:xfrm>
                      <a:off x="0" y="0"/>
                      <a:ext cx="2478986" cy="2429407"/>
                    </a:xfrm>
                    <a:prstGeom prst="rect">
                      <a:avLst/>
                    </a:prstGeom>
                  </pic:spPr>
                </pic:pic>
              </a:graphicData>
            </a:graphic>
          </wp:inline>
        </w:drawing>
      </w:r>
    </w:p>
    <w:p w14:paraId="6833DFEC" w14:textId="77777777" w:rsidR="00761585" w:rsidRPr="00761585" w:rsidRDefault="00761585" w:rsidP="000A606F">
      <w:pPr>
        <w:widowControl w:val="0"/>
        <w:tabs>
          <w:tab w:val="left" w:pos="360"/>
        </w:tabs>
        <w:autoSpaceDE w:val="0"/>
        <w:autoSpaceDN w:val="0"/>
        <w:adjustRightInd w:val="0"/>
        <w:spacing w:before="120" w:after="120"/>
        <w:jc w:val="both"/>
        <w:rPr>
          <w:b/>
          <w:iCs/>
          <w:lang w:val="de-DE"/>
        </w:rPr>
      </w:pPr>
      <w:r w:rsidRPr="00761585">
        <w:rPr>
          <w:b/>
          <w:lang w:val="de-DE"/>
        </w:rPr>
        <w:t>e. Dusche ohne Duschwanne oder mit Duschwanne mit einer Tiefe von weniger als 0,10 m und mit festen Wänden, die die Bereiche begrenzen</w:t>
      </w:r>
    </w:p>
    <w:p w14:paraId="292252B4"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noProof/>
        </w:rPr>
        <w:drawing>
          <wp:inline distT="0" distB="0" distL="0" distR="0" wp14:anchorId="62783136" wp14:editId="3804C859">
            <wp:extent cx="2844000" cy="2706029"/>
            <wp:effectExtent l="0" t="0" r="0" b="0"/>
            <wp:docPr id="1109140456" name="Image 2" descr="Une image contenant texte, diagramm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40456" name="Image 2" descr="Une image contenant texte, diagramme, ligne, Parallèle&#10;&#10;Le contenu généré par l’IA peut êtr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4000" cy="2706029"/>
                    </a:xfrm>
                    <a:prstGeom prst="rect">
                      <a:avLst/>
                    </a:prstGeom>
                    <a:noFill/>
                    <a:ln>
                      <a:noFill/>
                    </a:ln>
                  </pic:spPr>
                </pic:pic>
              </a:graphicData>
            </a:graphic>
          </wp:inline>
        </w:drawing>
      </w:r>
    </w:p>
    <w:p w14:paraId="24CB816F" w14:textId="77777777" w:rsidR="00761585" w:rsidRPr="00761585" w:rsidRDefault="00761585" w:rsidP="000A606F">
      <w:pPr>
        <w:rPr>
          <w:b/>
          <w:lang w:val="de-DE"/>
        </w:rPr>
      </w:pPr>
      <w:r w:rsidRPr="00761585">
        <w:rPr>
          <w:b/>
          <w:lang w:val="de-DE"/>
        </w:rPr>
        <w:br w:type="page"/>
      </w:r>
    </w:p>
    <w:p w14:paraId="2E314216" w14:textId="77777777" w:rsidR="00761585" w:rsidRPr="00761585" w:rsidRDefault="00761585" w:rsidP="000A606F">
      <w:pPr>
        <w:widowControl w:val="0"/>
        <w:tabs>
          <w:tab w:val="left" w:pos="360"/>
        </w:tabs>
        <w:autoSpaceDE w:val="0"/>
        <w:autoSpaceDN w:val="0"/>
        <w:adjustRightInd w:val="0"/>
        <w:spacing w:before="120" w:after="120"/>
        <w:jc w:val="both"/>
        <w:rPr>
          <w:b/>
          <w:iCs/>
          <w:lang w:val="de-DE"/>
        </w:rPr>
      </w:pPr>
      <w:r w:rsidRPr="00761585">
        <w:rPr>
          <w:b/>
          <w:lang w:val="de-DE"/>
        </w:rPr>
        <w:lastRenderedPageBreak/>
        <w:t>f. Dusche ohne Duschwanne mit festen Wänden und Drehtüren, die die Bereiche begrenzen</w:t>
      </w:r>
    </w:p>
    <w:p w14:paraId="32C119C3"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2A86CF1B" wp14:editId="10C4114F">
            <wp:extent cx="2767370" cy="3006970"/>
            <wp:effectExtent l="0" t="0" r="0" b="3175"/>
            <wp:docPr id="1756391490" name="Image 10" descr="Une image contenant texte, diagramme, capture d’écran,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91490" name="Image 10" descr="Une image contenant texte, diagramme, capture d’écran, cercle&#10;&#10;Description générée automatiquement"/>
                    <pic:cNvPicPr/>
                  </pic:nvPicPr>
                  <pic:blipFill>
                    <a:blip r:embed="rId14">
                      <a:extLst>
                        <a:ext uri="{28A0092B-C50C-407E-A947-70E740481C1C}">
                          <a14:useLocalDpi xmlns:a14="http://schemas.microsoft.com/office/drawing/2010/main" val="0"/>
                        </a:ext>
                      </a:extLst>
                    </a:blip>
                    <a:stretch>
                      <a:fillRect/>
                    </a:stretch>
                  </pic:blipFill>
                  <pic:spPr>
                    <a:xfrm>
                      <a:off x="0" y="0"/>
                      <a:ext cx="2775172" cy="3015448"/>
                    </a:xfrm>
                    <a:prstGeom prst="rect">
                      <a:avLst/>
                    </a:prstGeom>
                  </pic:spPr>
                </pic:pic>
              </a:graphicData>
            </a:graphic>
          </wp:inline>
        </w:drawing>
      </w:r>
    </w:p>
    <w:p w14:paraId="35062A87" w14:textId="77777777" w:rsidR="00761585" w:rsidRPr="00761585" w:rsidRDefault="00761585" w:rsidP="000A606F">
      <w:pPr>
        <w:spacing w:before="120" w:after="120"/>
        <w:jc w:val="both"/>
        <w:rPr>
          <w:b/>
          <w:bCs/>
          <w:lang w:val="de-DE"/>
        </w:rPr>
      </w:pPr>
      <w:r w:rsidRPr="00761585">
        <w:rPr>
          <w:b/>
          <w:lang w:val="de-DE"/>
        </w:rPr>
        <w:t>g. Begrenzung der Bereiche und der Räumlichkeit durch feste Wände, Türen und Fenster</w:t>
      </w:r>
    </w:p>
    <w:p w14:paraId="489A4AF8" w14:textId="77777777" w:rsidR="00761585" w:rsidRPr="00761585" w:rsidRDefault="00761585" w:rsidP="000A606F">
      <w:pPr>
        <w:pStyle w:val="FOD-niv4"/>
        <w:spacing w:before="120" w:after="120"/>
        <w:jc w:val="both"/>
        <w:rPr>
          <w:rFonts w:ascii="Times New Roman" w:hAnsi="Times New Roman" w:cs="Times New Roman"/>
          <w:sz w:val="24"/>
          <w:szCs w:val="24"/>
        </w:rPr>
      </w:pPr>
      <w:r w:rsidRPr="00761585">
        <w:rPr>
          <w:rFonts w:ascii="Times New Roman" w:hAnsi="Times New Roman"/>
          <w:sz w:val="24"/>
        </w:rPr>
        <w:t>g.1 Räumlichkeit mit Badewanne</w:t>
      </w:r>
    </w:p>
    <w:p w14:paraId="623AE256"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4CD8B6A6" wp14:editId="30E3EBED">
            <wp:extent cx="3306024" cy="2667000"/>
            <wp:effectExtent l="0" t="0" r="8890" b="0"/>
            <wp:docPr id="657304012" name="Image 11" descr="Une image contenant texte, diagramme, Plan,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012" name="Image 11" descr="Une image contenant texte, diagramme, Plan, Dessin technique&#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3319328" cy="2677732"/>
                    </a:xfrm>
                    <a:prstGeom prst="rect">
                      <a:avLst/>
                    </a:prstGeom>
                  </pic:spPr>
                </pic:pic>
              </a:graphicData>
            </a:graphic>
          </wp:inline>
        </w:drawing>
      </w:r>
    </w:p>
    <w:p w14:paraId="0809D9B5"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32DEB2F9" wp14:editId="2484C610">
            <wp:extent cx="2815540" cy="2807677"/>
            <wp:effectExtent l="0" t="0" r="4445" b="0"/>
            <wp:docPr id="1790361200" name="Image 12" descr="Une image contenant texte, diagramm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61200" name="Image 12" descr="Une image contenant texte, diagramme, Plan, ligne&#10;&#10;Description générée automatiquement"/>
                    <pic:cNvPicPr/>
                  </pic:nvPicPr>
                  <pic:blipFill>
                    <a:blip r:embed="rId16">
                      <a:extLst>
                        <a:ext uri="{28A0092B-C50C-407E-A947-70E740481C1C}">
                          <a14:useLocalDpi xmlns:a14="http://schemas.microsoft.com/office/drawing/2010/main" val="0"/>
                        </a:ext>
                      </a:extLst>
                    </a:blip>
                    <a:stretch>
                      <a:fillRect/>
                    </a:stretch>
                  </pic:blipFill>
                  <pic:spPr>
                    <a:xfrm>
                      <a:off x="0" y="0"/>
                      <a:ext cx="2825420" cy="2817529"/>
                    </a:xfrm>
                    <a:prstGeom prst="rect">
                      <a:avLst/>
                    </a:prstGeom>
                  </pic:spPr>
                </pic:pic>
              </a:graphicData>
            </a:graphic>
          </wp:inline>
        </w:drawing>
      </w:r>
    </w:p>
    <w:p w14:paraId="7CF1ADC5" w14:textId="77777777" w:rsidR="00761585" w:rsidRPr="00761585" w:rsidRDefault="00761585" w:rsidP="000A606F">
      <w:pPr>
        <w:pStyle w:val="FOD-normal"/>
        <w:spacing w:after="120"/>
        <w:jc w:val="both"/>
        <w:rPr>
          <w:rFonts w:ascii="Times New Roman" w:hAnsi="Times New Roman" w:cs="Times New Roman"/>
          <w:b/>
          <w:bCs/>
          <w:sz w:val="24"/>
          <w:szCs w:val="24"/>
        </w:rPr>
      </w:pPr>
      <w:r w:rsidRPr="00761585">
        <w:rPr>
          <w:rFonts w:ascii="Times New Roman" w:hAnsi="Times New Roman"/>
          <w:b/>
          <w:sz w:val="24"/>
        </w:rPr>
        <w:t>g.2 Räumlichkeit mit Dusche mit festen senkrechten Wänden, die alle mindestens 2,25 m hoch sind, oder mit festen senkrechten Wänden, die alle bis zu einer Decke oder, falls vorhanden, einer Zwischendecke reichen, die nicht durchbrochen ist bzw. nicht ohne Werkzeug abmontiert werden kann</w:t>
      </w:r>
    </w:p>
    <w:p w14:paraId="5EA46789" w14:textId="77777777" w:rsidR="00761585" w:rsidRPr="00761585" w:rsidRDefault="00761585" w:rsidP="000A606F">
      <w:pPr>
        <w:pStyle w:val="FOD-normal"/>
        <w:spacing w:before="0"/>
        <w:jc w:val="both"/>
        <w:rPr>
          <w:rFonts w:ascii="Times New Roman" w:hAnsi="Times New Roman" w:cs="Times New Roman"/>
          <w:b/>
          <w:bCs/>
          <w:sz w:val="24"/>
          <w:szCs w:val="24"/>
        </w:rPr>
      </w:pPr>
      <w:r w:rsidRPr="00761585">
        <w:rPr>
          <w:rFonts w:ascii="Times New Roman" w:hAnsi="Times New Roman" w:cs="Times New Roman"/>
          <w:b/>
          <w:bCs/>
          <w:noProof/>
          <w:sz w:val="24"/>
          <w:szCs w:val="24"/>
        </w:rPr>
        <w:drawing>
          <wp:inline distT="0" distB="0" distL="0" distR="0" wp14:anchorId="14AF11DB" wp14:editId="1B4CC153">
            <wp:extent cx="2496559" cy="2591848"/>
            <wp:effectExtent l="0" t="0" r="0" b="0"/>
            <wp:docPr id="419311912" name="Image 13" descr="Une image contenant texte, diagramme, ligne,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11912" name="Image 13" descr="Une image contenant texte, diagramme, ligne, carte&#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2496559" cy="2591848"/>
                    </a:xfrm>
                    <a:prstGeom prst="rect">
                      <a:avLst/>
                    </a:prstGeom>
                  </pic:spPr>
                </pic:pic>
              </a:graphicData>
            </a:graphic>
          </wp:inline>
        </w:drawing>
      </w:r>
    </w:p>
    <w:p w14:paraId="6424CE1B"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6AA13A8E" wp14:editId="46505CA3">
            <wp:extent cx="2347163" cy="708721"/>
            <wp:effectExtent l="0" t="0" r="0" b="0"/>
            <wp:docPr id="1551025677" name="Image 14"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25677" name="Image 14" descr="Une image contenant texte, Police, capture d’écran, blanc&#10;&#10;Description générée automatiquement"/>
                    <pic:cNvPicPr/>
                  </pic:nvPicPr>
                  <pic:blipFill>
                    <a:blip r:embed="rId18">
                      <a:extLst>
                        <a:ext uri="{28A0092B-C50C-407E-A947-70E740481C1C}">
                          <a14:useLocalDpi xmlns:a14="http://schemas.microsoft.com/office/drawing/2010/main" val="0"/>
                        </a:ext>
                      </a:extLst>
                    </a:blip>
                    <a:stretch>
                      <a:fillRect/>
                    </a:stretch>
                  </pic:blipFill>
                  <pic:spPr>
                    <a:xfrm>
                      <a:off x="0" y="0"/>
                      <a:ext cx="2347163" cy="708721"/>
                    </a:xfrm>
                    <a:prstGeom prst="rect">
                      <a:avLst/>
                    </a:prstGeom>
                  </pic:spPr>
                </pic:pic>
              </a:graphicData>
            </a:graphic>
          </wp:inline>
        </w:drawing>
      </w:r>
    </w:p>
    <w:p w14:paraId="7303CBC1" w14:textId="77777777" w:rsidR="00761585" w:rsidRPr="00761585" w:rsidRDefault="00761585" w:rsidP="000A606F">
      <w:pPr>
        <w:pStyle w:val="FOD-normal"/>
        <w:spacing w:before="0"/>
        <w:jc w:val="both"/>
        <w:rPr>
          <w:rFonts w:ascii="Times New Roman" w:hAnsi="Times New Roman" w:cs="Times New Roman"/>
          <w:sz w:val="24"/>
          <w:szCs w:val="24"/>
        </w:rPr>
      </w:pPr>
    </w:p>
    <w:p w14:paraId="73ACA52B"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13FEA725" wp14:editId="2B5EE652">
            <wp:extent cx="2477135" cy="2561904"/>
            <wp:effectExtent l="0" t="0" r="0" b="0"/>
            <wp:docPr id="251163934" name="Image 15" descr="Une image contenant diagramme, texte, lign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63934" name="Image 15" descr="Une image contenant diagramme, texte, ligne, Parallèle&#10;&#10;Description générée automatiquement"/>
                    <pic:cNvPicPr/>
                  </pic:nvPicPr>
                  <pic:blipFill>
                    <a:blip r:embed="rId19">
                      <a:extLst>
                        <a:ext uri="{28A0092B-C50C-407E-A947-70E740481C1C}">
                          <a14:useLocalDpi xmlns:a14="http://schemas.microsoft.com/office/drawing/2010/main" val="0"/>
                        </a:ext>
                      </a:extLst>
                    </a:blip>
                    <a:stretch>
                      <a:fillRect/>
                    </a:stretch>
                  </pic:blipFill>
                  <pic:spPr>
                    <a:xfrm>
                      <a:off x="0" y="0"/>
                      <a:ext cx="2493594" cy="2578926"/>
                    </a:xfrm>
                    <a:prstGeom prst="rect">
                      <a:avLst/>
                    </a:prstGeom>
                  </pic:spPr>
                </pic:pic>
              </a:graphicData>
            </a:graphic>
          </wp:inline>
        </w:drawing>
      </w:r>
    </w:p>
    <w:p w14:paraId="41495EC7" w14:textId="77777777" w:rsidR="00761585" w:rsidRPr="00761585" w:rsidRDefault="00761585" w:rsidP="000A606F">
      <w:pPr>
        <w:pStyle w:val="FOD-normal"/>
        <w:spacing w:before="0"/>
        <w:jc w:val="both"/>
        <w:rPr>
          <w:rFonts w:ascii="Times New Roman" w:hAnsi="Times New Roman" w:cs="Times New Roman"/>
          <w:b/>
          <w:bCs/>
          <w:sz w:val="24"/>
          <w:szCs w:val="24"/>
        </w:rPr>
      </w:pPr>
      <w:r w:rsidRPr="00761585">
        <w:rPr>
          <w:rFonts w:ascii="Times New Roman" w:hAnsi="Times New Roman" w:cs="Times New Roman"/>
          <w:b/>
          <w:bCs/>
          <w:noProof/>
          <w:sz w:val="24"/>
          <w:szCs w:val="24"/>
        </w:rPr>
        <w:drawing>
          <wp:inline distT="0" distB="0" distL="0" distR="0" wp14:anchorId="72B6B43F" wp14:editId="662DDAA2">
            <wp:extent cx="2661518" cy="808893"/>
            <wp:effectExtent l="0" t="0" r="5715" b="0"/>
            <wp:docPr id="581484455" name="Image 16"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84455" name="Image 16" descr="Une image contenant texte, Police, capture d’écran, blanc&#10;&#10;Description générée automatiquement"/>
                    <pic:cNvPicPr/>
                  </pic:nvPicPr>
                  <pic:blipFill>
                    <a:blip r:embed="rId20">
                      <a:extLst>
                        <a:ext uri="{28A0092B-C50C-407E-A947-70E740481C1C}">
                          <a14:useLocalDpi xmlns:a14="http://schemas.microsoft.com/office/drawing/2010/main" val="0"/>
                        </a:ext>
                      </a:extLst>
                    </a:blip>
                    <a:stretch>
                      <a:fillRect/>
                    </a:stretch>
                  </pic:blipFill>
                  <pic:spPr>
                    <a:xfrm>
                      <a:off x="0" y="0"/>
                      <a:ext cx="2673608" cy="812567"/>
                    </a:xfrm>
                    <a:prstGeom prst="rect">
                      <a:avLst/>
                    </a:prstGeom>
                  </pic:spPr>
                </pic:pic>
              </a:graphicData>
            </a:graphic>
          </wp:inline>
        </w:drawing>
      </w:r>
    </w:p>
    <w:p w14:paraId="36C5D162" w14:textId="77777777" w:rsidR="00761585" w:rsidRPr="00761585" w:rsidRDefault="00761585" w:rsidP="000A606F">
      <w:pPr>
        <w:pStyle w:val="FOD-normal"/>
        <w:spacing w:after="120"/>
        <w:jc w:val="both"/>
        <w:rPr>
          <w:rFonts w:ascii="Times New Roman" w:hAnsi="Times New Roman" w:cs="Times New Roman"/>
          <w:b/>
          <w:bCs/>
          <w:sz w:val="24"/>
          <w:szCs w:val="24"/>
        </w:rPr>
      </w:pPr>
      <w:r w:rsidRPr="00761585">
        <w:rPr>
          <w:rFonts w:ascii="Times New Roman" w:hAnsi="Times New Roman"/>
          <w:b/>
          <w:sz w:val="24"/>
        </w:rPr>
        <w:t>g.3</w:t>
      </w:r>
      <w:r w:rsidRPr="00761585">
        <w:rPr>
          <w:rFonts w:ascii="Times New Roman" w:hAnsi="Times New Roman"/>
          <w:sz w:val="24"/>
        </w:rPr>
        <w:t xml:space="preserve"> </w:t>
      </w:r>
      <w:r w:rsidRPr="00761585">
        <w:rPr>
          <w:rFonts w:ascii="Times New Roman" w:hAnsi="Times New Roman"/>
          <w:b/>
          <w:sz w:val="24"/>
        </w:rPr>
        <w:t>Räumlichkeit mit Dusche mit mehreren festen senkrechten Wänden, die mindestens 2,25 m hoch sind oder bis zu einer Decke oder, falls vorhanden, einer Zwischendecke reichen, die nicht durchbrochen ist bzw. nicht ohne Werkzeug abmontiert werden kann, und mit einer festen senkrechten Wand, die weniger als 2,25 m hoch ist und nicht bis zur Decke oder, falls vorhanden, zur Zwischendecke reicht</w:t>
      </w:r>
    </w:p>
    <w:p w14:paraId="5DFE7551"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08295B89" wp14:editId="35A952B7">
            <wp:extent cx="2477501" cy="2591848"/>
            <wp:effectExtent l="0" t="0" r="0" b="0"/>
            <wp:docPr id="522164431" name="Image 17" descr="Une image contenant texte, diagramme, lign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64431" name="Image 17" descr="Une image contenant texte, diagramme, ligne, cercle&#10;&#10;Description générée automatiquement"/>
                    <pic:cNvPicPr/>
                  </pic:nvPicPr>
                  <pic:blipFill>
                    <a:blip r:embed="rId21">
                      <a:extLst>
                        <a:ext uri="{28A0092B-C50C-407E-A947-70E740481C1C}">
                          <a14:useLocalDpi xmlns:a14="http://schemas.microsoft.com/office/drawing/2010/main" val="0"/>
                        </a:ext>
                      </a:extLst>
                    </a:blip>
                    <a:stretch>
                      <a:fillRect/>
                    </a:stretch>
                  </pic:blipFill>
                  <pic:spPr>
                    <a:xfrm>
                      <a:off x="0" y="0"/>
                      <a:ext cx="2477501" cy="2591848"/>
                    </a:xfrm>
                    <a:prstGeom prst="rect">
                      <a:avLst/>
                    </a:prstGeom>
                  </pic:spPr>
                </pic:pic>
              </a:graphicData>
            </a:graphic>
          </wp:inline>
        </w:drawing>
      </w:r>
    </w:p>
    <w:p w14:paraId="05E780AB"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3BD6F5F2" wp14:editId="40A618FC">
            <wp:extent cx="2324301" cy="685859"/>
            <wp:effectExtent l="0" t="0" r="0" b="0"/>
            <wp:docPr id="584893998" name="Image 18" descr="Une image contenant texte, Polic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93998" name="Image 18" descr="Une image contenant texte, Police, capture d’écran, ligne&#10;&#10;Description générée automatiquement"/>
                    <pic:cNvPicPr/>
                  </pic:nvPicPr>
                  <pic:blipFill>
                    <a:blip r:embed="rId22">
                      <a:extLst>
                        <a:ext uri="{28A0092B-C50C-407E-A947-70E740481C1C}">
                          <a14:useLocalDpi xmlns:a14="http://schemas.microsoft.com/office/drawing/2010/main" val="0"/>
                        </a:ext>
                      </a:extLst>
                    </a:blip>
                    <a:stretch>
                      <a:fillRect/>
                    </a:stretch>
                  </pic:blipFill>
                  <pic:spPr>
                    <a:xfrm>
                      <a:off x="0" y="0"/>
                      <a:ext cx="2324301" cy="685859"/>
                    </a:xfrm>
                    <a:prstGeom prst="rect">
                      <a:avLst/>
                    </a:prstGeom>
                  </pic:spPr>
                </pic:pic>
              </a:graphicData>
            </a:graphic>
          </wp:inline>
        </w:drawing>
      </w:r>
    </w:p>
    <w:p w14:paraId="1D3FC43D"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3F194DBE" wp14:editId="48C855D4">
            <wp:extent cx="2538046" cy="2597070"/>
            <wp:effectExtent l="0" t="0" r="0" b="0"/>
            <wp:docPr id="249593936" name="Image 19" descr="Une image contenant texte, diagramme, lign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93936" name="Image 19" descr="Une image contenant texte, diagramme, ligne, Police&#10;&#10;Description générée automatiquement"/>
                    <pic:cNvPicPr/>
                  </pic:nvPicPr>
                  <pic:blipFill>
                    <a:blip r:embed="rId23">
                      <a:extLst>
                        <a:ext uri="{28A0092B-C50C-407E-A947-70E740481C1C}">
                          <a14:useLocalDpi xmlns:a14="http://schemas.microsoft.com/office/drawing/2010/main" val="0"/>
                        </a:ext>
                      </a:extLst>
                    </a:blip>
                    <a:stretch>
                      <a:fillRect/>
                    </a:stretch>
                  </pic:blipFill>
                  <pic:spPr>
                    <a:xfrm>
                      <a:off x="0" y="0"/>
                      <a:ext cx="2540814" cy="2599902"/>
                    </a:xfrm>
                    <a:prstGeom prst="rect">
                      <a:avLst/>
                    </a:prstGeom>
                  </pic:spPr>
                </pic:pic>
              </a:graphicData>
            </a:graphic>
          </wp:inline>
        </w:drawing>
      </w:r>
    </w:p>
    <w:p w14:paraId="325820C4" w14:textId="77777777" w:rsidR="00761585" w:rsidRPr="00761585" w:rsidRDefault="00761585" w:rsidP="000A606F">
      <w:pPr>
        <w:pStyle w:val="FOD-niv4"/>
        <w:jc w:val="both"/>
        <w:rPr>
          <w:rFonts w:ascii="Times New Roman" w:hAnsi="Times New Roman" w:cs="Times New Roman"/>
          <w:sz w:val="24"/>
          <w:szCs w:val="24"/>
        </w:rPr>
      </w:pPr>
      <w:r w:rsidRPr="00761585">
        <w:rPr>
          <w:rFonts w:ascii="Times New Roman" w:hAnsi="Times New Roman" w:cs="Times New Roman"/>
          <w:sz w:val="24"/>
          <w:szCs w:val="24"/>
        </w:rPr>
        <w:drawing>
          <wp:inline distT="0" distB="0" distL="0" distR="0" wp14:anchorId="48917DC2" wp14:editId="109249DB">
            <wp:extent cx="2466958" cy="767861"/>
            <wp:effectExtent l="0" t="0" r="0" b="0"/>
            <wp:docPr id="1864920131" name="Image 20"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20131" name="Image 20" descr="Une image contenant texte, Police, capture d’écran, blanc&#10;&#10;Description générée automatiquement"/>
                    <pic:cNvPicPr/>
                  </pic:nvPicPr>
                  <pic:blipFill>
                    <a:blip r:embed="rId24">
                      <a:extLst>
                        <a:ext uri="{28A0092B-C50C-407E-A947-70E740481C1C}">
                          <a14:useLocalDpi xmlns:a14="http://schemas.microsoft.com/office/drawing/2010/main" val="0"/>
                        </a:ext>
                      </a:extLst>
                    </a:blip>
                    <a:stretch>
                      <a:fillRect/>
                    </a:stretch>
                  </pic:blipFill>
                  <pic:spPr>
                    <a:xfrm>
                      <a:off x="0" y="0"/>
                      <a:ext cx="2473046" cy="769756"/>
                    </a:xfrm>
                    <a:prstGeom prst="rect">
                      <a:avLst/>
                    </a:prstGeom>
                  </pic:spPr>
                </pic:pic>
              </a:graphicData>
            </a:graphic>
          </wp:inline>
        </w:drawing>
      </w:r>
    </w:p>
    <w:p w14:paraId="79EDD96A" w14:textId="77777777" w:rsidR="00761585" w:rsidRPr="00761585" w:rsidRDefault="00761585" w:rsidP="000A606F">
      <w:pPr>
        <w:jc w:val="both"/>
        <w:rPr>
          <w:lang w:val="de-DE"/>
        </w:rPr>
      </w:pPr>
    </w:p>
    <w:p w14:paraId="34BAAC06" w14:textId="77777777" w:rsidR="00761585" w:rsidRPr="00761585" w:rsidRDefault="00761585" w:rsidP="000A606F">
      <w:pPr>
        <w:jc w:val="both"/>
        <w:rPr>
          <w:b/>
          <w:bCs/>
          <w:lang w:val="de-DE"/>
        </w:rPr>
      </w:pPr>
      <w:r w:rsidRPr="00761585">
        <w:rPr>
          <w:b/>
          <w:lang w:val="de-DE"/>
        </w:rPr>
        <w:t>Unterabschnitt 7.1.3.4 - Abmessungen der Bereiche - Vorderansicht</w:t>
      </w:r>
    </w:p>
    <w:p w14:paraId="78662709" w14:textId="77777777" w:rsidR="00761585" w:rsidRPr="00761585" w:rsidRDefault="00761585" w:rsidP="000A606F">
      <w:pPr>
        <w:keepNext/>
        <w:tabs>
          <w:tab w:val="left" w:pos="360"/>
        </w:tabs>
        <w:spacing w:before="120" w:after="120"/>
        <w:jc w:val="both"/>
        <w:rPr>
          <w:b/>
          <w:iCs/>
          <w:lang w:val="de-DE"/>
        </w:rPr>
      </w:pPr>
      <w:r w:rsidRPr="00761585">
        <w:rPr>
          <w:b/>
          <w:lang w:val="de-DE"/>
        </w:rPr>
        <w:t>a. Badewanne auf Bodenhöhe von Bereich 2</w:t>
      </w:r>
    </w:p>
    <w:p w14:paraId="01F481B4"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572809E2" wp14:editId="36100D33">
            <wp:extent cx="1987062" cy="3758659"/>
            <wp:effectExtent l="0" t="0" r="0" b="0"/>
            <wp:docPr id="293141895" name="Image 21"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41895" name="Image 21" descr="Une image contenant texte, capture d’écran, diagramme, ligne&#10;&#10;Description générée automatiquement"/>
                    <pic:cNvPicPr/>
                  </pic:nvPicPr>
                  <pic:blipFill>
                    <a:blip r:embed="rId25">
                      <a:extLst>
                        <a:ext uri="{28A0092B-C50C-407E-A947-70E740481C1C}">
                          <a14:useLocalDpi xmlns:a14="http://schemas.microsoft.com/office/drawing/2010/main" val="0"/>
                        </a:ext>
                      </a:extLst>
                    </a:blip>
                    <a:stretch>
                      <a:fillRect/>
                    </a:stretch>
                  </pic:blipFill>
                  <pic:spPr>
                    <a:xfrm>
                      <a:off x="0" y="0"/>
                      <a:ext cx="1989701" cy="3763651"/>
                    </a:xfrm>
                    <a:prstGeom prst="rect">
                      <a:avLst/>
                    </a:prstGeom>
                  </pic:spPr>
                </pic:pic>
              </a:graphicData>
            </a:graphic>
          </wp:inline>
        </w:drawing>
      </w:r>
    </w:p>
    <w:p w14:paraId="1C208C91" w14:textId="77777777" w:rsidR="00761585" w:rsidRPr="00761585" w:rsidRDefault="00761585" w:rsidP="000A606F">
      <w:pPr>
        <w:rPr>
          <w:b/>
          <w:szCs w:val="20"/>
          <w:lang w:val="de-DE"/>
        </w:rPr>
      </w:pPr>
      <w:r w:rsidRPr="00761585">
        <w:rPr>
          <w:b/>
          <w:lang w:val="de-DE"/>
        </w:rPr>
        <w:br w:type="page"/>
      </w:r>
    </w:p>
    <w:p w14:paraId="27BD56AB" w14:textId="77777777" w:rsidR="00761585" w:rsidRPr="00761585" w:rsidRDefault="00761585" w:rsidP="000A606F">
      <w:pPr>
        <w:pStyle w:val="ISOComments"/>
        <w:widowControl w:val="0"/>
        <w:spacing w:before="120" w:after="120" w:line="240" w:lineRule="auto"/>
        <w:jc w:val="both"/>
        <w:rPr>
          <w:rFonts w:ascii="Times New Roman" w:hAnsi="Times New Roman"/>
          <w:b/>
          <w:sz w:val="24"/>
          <w:szCs w:val="24"/>
        </w:rPr>
      </w:pPr>
      <w:r w:rsidRPr="00761585">
        <w:rPr>
          <w:rFonts w:ascii="Times New Roman" w:hAnsi="Times New Roman"/>
          <w:b/>
          <w:sz w:val="24"/>
        </w:rPr>
        <w:lastRenderedPageBreak/>
        <w:t>b. Badewannen, deren Boden nicht der höchsten begehbaren Ebene von Bereich 2 entspricht</w:t>
      </w:r>
    </w:p>
    <w:p w14:paraId="25B2AD3F"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20D73F29" wp14:editId="7C9ED55E">
            <wp:extent cx="2045677" cy="4003111"/>
            <wp:effectExtent l="0" t="0" r="0" b="0"/>
            <wp:docPr id="1221504982" name="Image 22" descr="Une image contenant texte, diagramme, lign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04982" name="Image 22" descr="Une image contenant texte, diagramme, ligne, Parallèle&#10;&#10;Description générée automatiquement"/>
                    <pic:cNvPicPr/>
                  </pic:nvPicPr>
                  <pic:blipFill>
                    <a:blip r:embed="rId26">
                      <a:extLst>
                        <a:ext uri="{28A0092B-C50C-407E-A947-70E740481C1C}">
                          <a14:useLocalDpi xmlns:a14="http://schemas.microsoft.com/office/drawing/2010/main" val="0"/>
                        </a:ext>
                      </a:extLst>
                    </a:blip>
                    <a:stretch>
                      <a:fillRect/>
                    </a:stretch>
                  </pic:blipFill>
                  <pic:spPr>
                    <a:xfrm>
                      <a:off x="0" y="0"/>
                      <a:ext cx="2047418" cy="4006518"/>
                    </a:xfrm>
                    <a:prstGeom prst="rect">
                      <a:avLst/>
                    </a:prstGeom>
                  </pic:spPr>
                </pic:pic>
              </a:graphicData>
            </a:graphic>
          </wp:inline>
        </w:drawing>
      </w:r>
    </w:p>
    <w:p w14:paraId="52AD1C88"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746C704E" wp14:editId="7F1D5598">
            <wp:extent cx="2010508" cy="3718275"/>
            <wp:effectExtent l="0" t="0" r="8890" b="0"/>
            <wp:docPr id="354258852" name="Image 23" descr="Une image contenant texte, diagramme,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58852" name="Image 23" descr="Une image contenant texte, diagramme, ligne, capture d’écran&#10;&#10;Description générée automatiquement"/>
                    <pic:cNvPicPr/>
                  </pic:nvPicPr>
                  <pic:blipFill>
                    <a:blip r:embed="rId27">
                      <a:extLst>
                        <a:ext uri="{28A0092B-C50C-407E-A947-70E740481C1C}">
                          <a14:useLocalDpi xmlns:a14="http://schemas.microsoft.com/office/drawing/2010/main" val="0"/>
                        </a:ext>
                      </a:extLst>
                    </a:blip>
                    <a:stretch>
                      <a:fillRect/>
                    </a:stretch>
                  </pic:blipFill>
                  <pic:spPr>
                    <a:xfrm>
                      <a:off x="0" y="0"/>
                      <a:ext cx="2011902" cy="3720853"/>
                    </a:xfrm>
                    <a:prstGeom prst="rect">
                      <a:avLst/>
                    </a:prstGeom>
                  </pic:spPr>
                </pic:pic>
              </a:graphicData>
            </a:graphic>
          </wp:inline>
        </w:drawing>
      </w:r>
    </w:p>
    <w:p w14:paraId="562C74A8"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2369B2C3" wp14:editId="28FBB723">
            <wp:extent cx="2033954" cy="3943886"/>
            <wp:effectExtent l="0" t="0" r="4445" b="0"/>
            <wp:docPr id="108342412" name="Image 24" descr="Une image contenant texte, diagramm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2412" name="Image 24" descr="Une image contenant texte, diagramme, capture d’écran, ligne&#10;&#10;Description générée automatiquement"/>
                    <pic:cNvPicPr/>
                  </pic:nvPicPr>
                  <pic:blipFill>
                    <a:blip r:embed="rId28">
                      <a:extLst>
                        <a:ext uri="{28A0092B-C50C-407E-A947-70E740481C1C}">
                          <a14:useLocalDpi xmlns:a14="http://schemas.microsoft.com/office/drawing/2010/main" val="0"/>
                        </a:ext>
                      </a:extLst>
                    </a:blip>
                    <a:stretch>
                      <a:fillRect/>
                    </a:stretch>
                  </pic:blipFill>
                  <pic:spPr>
                    <a:xfrm>
                      <a:off x="0" y="0"/>
                      <a:ext cx="2038343" cy="3952397"/>
                    </a:xfrm>
                    <a:prstGeom prst="rect">
                      <a:avLst/>
                    </a:prstGeom>
                  </pic:spPr>
                </pic:pic>
              </a:graphicData>
            </a:graphic>
          </wp:inline>
        </w:drawing>
      </w:r>
    </w:p>
    <w:p w14:paraId="0284366A" w14:textId="77777777" w:rsidR="00761585" w:rsidRPr="00761585" w:rsidRDefault="00761585" w:rsidP="000A606F">
      <w:pPr>
        <w:pStyle w:val="FOD-niv3"/>
        <w:jc w:val="both"/>
        <w:rPr>
          <w:rFonts w:ascii="Times New Roman" w:hAnsi="Times New Roman" w:cs="Times New Roman"/>
          <w:i w:val="0"/>
          <w:iCs/>
          <w:szCs w:val="24"/>
        </w:rPr>
      </w:pPr>
      <w:r w:rsidRPr="00761585">
        <w:rPr>
          <w:rFonts w:ascii="Times New Roman" w:hAnsi="Times New Roman"/>
          <w:i w:val="0"/>
        </w:rPr>
        <w:t>c. Begrenzung der Bereiche und der Räumlichkeit durch eine Zwischendecke (Beispiel einer Räumlichkeit mit Badewanne)</w:t>
      </w:r>
    </w:p>
    <w:p w14:paraId="25282AC5"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5BAD7A74" wp14:editId="293F8B95">
            <wp:extent cx="2792535" cy="3335215"/>
            <wp:effectExtent l="0" t="0" r="8255" b="0"/>
            <wp:docPr id="644870474" name="Image 25" descr="Une image contenant texte, diagramm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70474" name="Image 25" descr="Une image contenant texte, diagramme, capture d’écran, ligne&#10;&#10;Description générée automatiquement"/>
                    <pic:cNvPicPr/>
                  </pic:nvPicPr>
                  <pic:blipFill>
                    <a:blip r:embed="rId29">
                      <a:extLst>
                        <a:ext uri="{28A0092B-C50C-407E-A947-70E740481C1C}">
                          <a14:useLocalDpi xmlns:a14="http://schemas.microsoft.com/office/drawing/2010/main" val="0"/>
                        </a:ext>
                      </a:extLst>
                    </a:blip>
                    <a:stretch>
                      <a:fillRect/>
                    </a:stretch>
                  </pic:blipFill>
                  <pic:spPr>
                    <a:xfrm>
                      <a:off x="0" y="0"/>
                      <a:ext cx="2808997" cy="3354876"/>
                    </a:xfrm>
                    <a:prstGeom prst="rect">
                      <a:avLst/>
                    </a:prstGeom>
                  </pic:spPr>
                </pic:pic>
              </a:graphicData>
            </a:graphic>
          </wp:inline>
        </w:drawing>
      </w:r>
    </w:p>
    <w:p w14:paraId="10FD8C22" w14:textId="77777777" w:rsidR="00761585" w:rsidRPr="00761585" w:rsidRDefault="00761585" w:rsidP="000A606F">
      <w:pPr>
        <w:spacing w:before="120"/>
        <w:jc w:val="both"/>
        <w:rPr>
          <w:rStyle w:val="Marquedecommentaire"/>
          <w:rFonts w:eastAsiaTheme="majorEastAsia"/>
          <w:lang w:val="de-DE"/>
        </w:rPr>
      </w:pPr>
      <w:r w:rsidRPr="00761585">
        <w:rPr>
          <w:lang w:val="de-DE"/>
        </w:rPr>
        <w:t>Keine Begrenzung der Räumlichkeit mit Badewanne und der Bereiche durch eine Zwischendecke, die durchbrochen ist bzw. ohne Werkzeug abmontiert werden kann.</w:t>
      </w:r>
    </w:p>
    <w:p w14:paraId="69F5A02F"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05DAABFF" wp14:editId="31051973">
            <wp:extent cx="2608385" cy="3318226"/>
            <wp:effectExtent l="0" t="0" r="1905" b="0"/>
            <wp:docPr id="451850143" name="Image 26" descr="Une image contenant texte, diagramm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50143" name="Image 26" descr="Une image contenant texte, diagramme, capture d’écran, ligne&#10;&#10;Description générée automatiquement"/>
                    <pic:cNvPicPr/>
                  </pic:nvPicPr>
                  <pic:blipFill>
                    <a:blip r:embed="rId30">
                      <a:extLst>
                        <a:ext uri="{28A0092B-C50C-407E-A947-70E740481C1C}">
                          <a14:useLocalDpi xmlns:a14="http://schemas.microsoft.com/office/drawing/2010/main" val="0"/>
                        </a:ext>
                      </a:extLst>
                    </a:blip>
                    <a:stretch>
                      <a:fillRect/>
                    </a:stretch>
                  </pic:blipFill>
                  <pic:spPr>
                    <a:xfrm>
                      <a:off x="0" y="0"/>
                      <a:ext cx="2626890" cy="3341767"/>
                    </a:xfrm>
                    <a:prstGeom prst="rect">
                      <a:avLst/>
                    </a:prstGeom>
                  </pic:spPr>
                </pic:pic>
              </a:graphicData>
            </a:graphic>
          </wp:inline>
        </w:drawing>
      </w:r>
    </w:p>
    <w:p w14:paraId="0F0F0EE2" w14:textId="77777777" w:rsidR="00761585" w:rsidRPr="00761585" w:rsidRDefault="00761585" w:rsidP="000A606F">
      <w:pPr>
        <w:spacing w:before="120"/>
        <w:jc w:val="both"/>
        <w:rPr>
          <w:b/>
          <w:iCs/>
          <w:lang w:val="de-DE"/>
        </w:rPr>
      </w:pPr>
      <w:r w:rsidRPr="00761585">
        <w:rPr>
          <w:lang w:val="de-DE"/>
        </w:rPr>
        <w:t>Begrenzung der Räumlichkeit mit Badewanne und der Bereiche durch eine Zwischendecke, die nicht durchbrochen ist bzw. nur mit Werkzeug abmontiert werden kann.</w:t>
      </w:r>
    </w:p>
    <w:p w14:paraId="4FBAA57B" w14:textId="77777777" w:rsidR="00761585" w:rsidRPr="00761585" w:rsidRDefault="00761585" w:rsidP="000A606F">
      <w:pPr>
        <w:widowControl w:val="0"/>
        <w:tabs>
          <w:tab w:val="left" w:pos="360"/>
        </w:tabs>
        <w:autoSpaceDE w:val="0"/>
        <w:autoSpaceDN w:val="0"/>
        <w:adjustRightInd w:val="0"/>
        <w:spacing w:before="120" w:after="120"/>
        <w:jc w:val="both"/>
        <w:rPr>
          <w:b/>
          <w:iCs/>
          <w:lang w:val="de-DE"/>
        </w:rPr>
      </w:pPr>
      <w:r w:rsidRPr="00761585">
        <w:rPr>
          <w:b/>
          <w:lang w:val="de-DE"/>
        </w:rPr>
        <w:t>d. Duschen ohne Duschwanne oder mit Duschwanne mit einer Tiefe von weniger als 0,10 m und mit festen Wänden, die die Bereiche begrenzen</w:t>
      </w:r>
    </w:p>
    <w:p w14:paraId="466B2E0F" w14:textId="77777777" w:rsidR="00761585" w:rsidRPr="00761585" w:rsidRDefault="00761585" w:rsidP="000A606F">
      <w:pPr>
        <w:widowControl w:val="0"/>
        <w:tabs>
          <w:tab w:val="left" w:pos="360"/>
        </w:tabs>
        <w:autoSpaceDE w:val="0"/>
        <w:autoSpaceDN w:val="0"/>
        <w:adjustRightInd w:val="0"/>
        <w:jc w:val="both"/>
        <w:rPr>
          <w:b/>
          <w:iCs/>
          <w:lang w:val="de-DE"/>
        </w:rPr>
      </w:pPr>
      <w:r w:rsidRPr="00761585">
        <w:rPr>
          <w:b/>
          <w:iCs/>
          <w:noProof/>
          <w:lang w:val="de-DE"/>
        </w:rPr>
        <w:drawing>
          <wp:inline distT="0" distB="0" distL="0" distR="0" wp14:anchorId="2BAE1304" wp14:editId="501C49CF">
            <wp:extent cx="2403231" cy="3371085"/>
            <wp:effectExtent l="0" t="0" r="0" b="1270"/>
            <wp:docPr id="1418982234" name="Image 27" descr="Une image contenant texte, capture d’écran,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82234" name="Image 27" descr="Une image contenant texte, capture d’écran, ligne, diagramme&#10;&#10;Description générée automatiquement"/>
                    <pic:cNvPicPr/>
                  </pic:nvPicPr>
                  <pic:blipFill>
                    <a:blip r:embed="rId31">
                      <a:extLst>
                        <a:ext uri="{28A0092B-C50C-407E-A947-70E740481C1C}">
                          <a14:useLocalDpi xmlns:a14="http://schemas.microsoft.com/office/drawing/2010/main" val="0"/>
                        </a:ext>
                      </a:extLst>
                    </a:blip>
                    <a:stretch>
                      <a:fillRect/>
                    </a:stretch>
                  </pic:blipFill>
                  <pic:spPr>
                    <a:xfrm>
                      <a:off x="0" y="0"/>
                      <a:ext cx="2407455" cy="3377010"/>
                    </a:xfrm>
                    <a:prstGeom prst="rect">
                      <a:avLst/>
                    </a:prstGeom>
                  </pic:spPr>
                </pic:pic>
              </a:graphicData>
            </a:graphic>
          </wp:inline>
        </w:drawing>
      </w:r>
    </w:p>
    <w:p w14:paraId="18D2CF24"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68485D5E" wp14:editId="3B32D0D1">
            <wp:extent cx="2391508" cy="3534210"/>
            <wp:effectExtent l="0" t="0" r="8890" b="9525"/>
            <wp:docPr id="1702894018" name="Image 28"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94018" name="Image 28" descr="Une image contenant texte, capture d’écran, diagramme, ligne&#10;&#10;Description générée automatiquement"/>
                    <pic:cNvPicPr/>
                  </pic:nvPicPr>
                  <pic:blipFill>
                    <a:blip r:embed="rId32">
                      <a:extLst>
                        <a:ext uri="{28A0092B-C50C-407E-A947-70E740481C1C}">
                          <a14:useLocalDpi xmlns:a14="http://schemas.microsoft.com/office/drawing/2010/main" val="0"/>
                        </a:ext>
                      </a:extLst>
                    </a:blip>
                    <a:stretch>
                      <a:fillRect/>
                    </a:stretch>
                  </pic:blipFill>
                  <pic:spPr>
                    <a:xfrm>
                      <a:off x="0" y="0"/>
                      <a:ext cx="2395550" cy="3540184"/>
                    </a:xfrm>
                    <a:prstGeom prst="rect">
                      <a:avLst/>
                    </a:prstGeom>
                  </pic:spPr>
                </pic:pic>
              </a:graphicData>
            </a:graphic>
          </wp:inline>
        </w:drawing>
      </w:r>
    </w:p>
    <w:p w14:paraId="6A615BD0" w14:textId="77777777" w:rsidR="00761585" w:rsidRPr="00761585" w:rsidRDefault="00761585" w:rsidP="000A606F">
      <w:pPr>
        <w:spacing w:before="120" w:after="120"/>
        <w:jc w:val="both"/>
        <w:rPr>
          <w:b/>
          <w:bCs/>
          <w:lang w:val="de-DE"/>
        </w:rPr>
      </w:pPr>
      <w:r w:rsidRPr="00761585">
        <w:rPr>
          <w:b/>
          <w:lang w:val="de-DE"/>
        </w:rPr>
        <w:t>e. Duschen mit Duschwanne mit einer Tiefe von mindestens 0,10 m und mit festen Wänden, die die Bereiche begrenzen</w:t>
      </w:r>
    </w:p>
    <w:p w14:paraId="340C1C32"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drawing>
          <wp:inline distT="0" distB="0" distL="0" distR="0" wp14:anchorId="2781AA75" wp14:editId="34751DC0">
            <wp:extent cx="2479431" cy="3542044"/>
            <wp:effectExtent l="0" t="0" r="0" b="1270"/>
            <wp:docPr id="1652128627" name="Image 29"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28627" name="Image 29" descr="Une image contenant texte, capture d’écran, diagramme, ligne&#10;&#10;Description générée automatiquement"/>
                    <pic:cNvPicPr/>
                  </pic:nvPicPr>
                  <pic:blipFill>
                    <a:blip r:embed="rId33">
                      <a:extLst>
                        <a:ext uri="{28A0092B-C50C-407E-A947-70E740481C1C}">
                          <a14:useLocalDpi xmlns:a14="http://schemas.microsoft.com/office/drawing/2010/main" val="0"/>
                        </a:ext>
                      </a:extLst>
                    </a:blip>
                    <a:stretch>
                      <a:fillRect/>
                    </a:stretch>
                  </pic:blipFill>
                  <pic:spPr>
                    <a:xfrm>
                      <a:off x="0" y="0"/>
                      <a:ext cx="2482019" cy="3545742"/>
                    </a:xfrm>
                    <a:prstGeom prst="rect">
                      <a:avLst/>
                    </a:prstGeom>
                  </pic:spPr>
                </pic:pic>
              </a:graphicData>
            </a:graphic>
          </wp:inline>
        </w:drawing>
      </w:r>
    </w:p>
    <w:p w14:paraId="4FA277A4"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rFonts w:ascii="Times New Roman" w:hAnsi="Times New Roman" w:cs="Times New Roman"/>
          <w:noProof/>
          <w:sz w:val="24"/>
          <w:szCs w:val="24"/>
        </w:rPr>
        <w:lastRenderedPageBreak/>
        <w:drawing>
          <wp:inline distT="0" distB="0" distL="0" distR="0" wp14:anchorId="0C032106" wp14:editId="6F16A796">
            <wp:extent cx="2432538" cy="3561634"/>
            <wp:effectExtent l="0" t="0" r="6350" b="1270"/>
            <wp:docPr id="953217899" name="Image 30" descr="Une image contenant texte, diagramme,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17899" name="Image 30" descr="Une image contenant texte, diagramme, ligne, capture d’écran&#10;&#10;Description générée automatiquement"/>
                    <pic:cNvPicPr/>
                  </pic:nvPicPr>
                  <pic:blipFill>
                    <a:blip r:embed="rId34">
                      <a:extLst>
                        <a:ext uri="{28A0092B-C50C-407E-A947-70E740481C1C}">
                          <a14:useLocalDpi xmlns:a14="http://schemas.microsoft.com/office/drawing/2010/main" val="0"/>
                        </a:ext>
                      </a:extLst>
                    </a:blip>
                    <a:stretch>
                      <a:fillRect/>
                    </a:stretch>
                  </pic:blipFill>
                  <pic:spPr>
                    <a:xfrm>
                      <a:off x="0" y="0"/>
                      <a:ext cx="2436858" cy="3567959"/>
                    </a:xfrm>
                    <a:prstGeom prst="rect">
                      <a:avLst/>
                    </a:prstGeom>
                  </pic:spPr>
                </pic:pic>
              </a:graphicData>
            </a:graphic>
          </wp:inline>
        </w:drawing>
      </w:r>
    </w:p>
    <w:p w14:paraId="26D4A160" w14:textId="77777777" w:rsidR="00761585" w:rsidRPr="00761585" w:rsidRDefault="00761585" w:rsidP="000A606F">
      <w:pPr>
        <w:spacing w:before="120" w:after="120"/>
        <w:jc w:val="both"/>
        <w:rPr>
          <w:b/>
          <w:bCs/>
          <w:lang w:val="de-DE"/>
        </w:rPr>
      </w:pPr>
      <w:r w:rsidRPr="00761585">
        <w:rPr>
          <w:b/>
          <w:lang w:val="de-DE"/>
        </w:rPr>
        <w:t>f. Dusche ohne Duschwanne oder mit Duschwanne mit einer Tiefe von weniger als 0,10 m und mit festen Wänden, die die Bereiche begrenzen</w:t>
      </w:r>
    </w:p>
    <w:p w14:paraId="463FAEB3" w14:textId="77777777" w:rsidR="00761585" w:rsidRPr="00761585" w:rsidRDefault="00761585" w:rsidP="000A606F">
      <w:pPr>
        <w:jc w:val="both"/>
        <w:rPr>
          <w:lang w:val="de-DE"/>
        </w:rPr>
      </w:pPr>
      <w:r w:rsidRPr="00761585">
        <w:rPr>
          <w:noProof/>
          <w:lang w:val="de-DE"/>
        </w:rPr>
        <w:drawing>
          <wp:inline distT="0" distB="0" distL="0" distR="0" wp14:anchorId="53281F79" wp14:editId="454C5A12">
            <wp:extent cx="3450249" cy="3492000"/>
            <wp:effectExtent l="0" t="0" r="0" b="0"/>
            <wp:docPr id="1345569241" name="Image 3" descr="Une image contenant texte, diagramm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69241" name="Image 3" descr="Une image contenant texte, diagramme, ligne, capture d’écran&#10;&#10;Le contenu généré par l’IA peut êtr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0249" cy="3492000"/>
                    </a:xfrm>
                    <a:prstGeom prst="rect">
                      <a:avLst/>
                    </a:prstGeom>
                    <a:noFill/>
                    <a:ln>
                      <a:noFill/>
                    </a:ln>
                  </pic:spPr>
                </pic:pic>
              </a:graphicData>
            </a:graphic>
          </wp:inline>
        </w:drawing>
      </w:r>
    </w:p>
    <w:p w14:paraId="141DE62B" w14:textId="77777777" w:rsidR="00761585" w:rsidRPr="00761585" w:rsidRDefault="00761585" w:rsidP="000A606F">
      <w:pPr>
        <w:rPr>
          <w:b/>
          <w:lang w:val="de-DE" w:eastAsia="nl-NL"/>
        </w:rPr>
      </w:pPr>
      <w:r w:rsidRPr="00761585">
        <w:rPr>
          <w:i/>
          <w:lang w:val="de-DE"/>
        </w:rPr>
        <w:br w:type="page"/>
      </w:r>
    </w:p>
    <w:p w14:paraId="5A13AAA1" w14:textId="77777777" w:rsidR="00761585" w:rsidRPr="00761585" w:rsidRDefault="00761585" w:rsidP="000A606F">
      <w:pPr>
        <w:pStyle w:val="FOD-niv3"/>
        <w:widowControl w:val="0"/>
        <w:jc w:val="both"/>
        <w:rPr>
          <w:rFonts w:ascii="Times New Roman" w:hAnsi="Times New Roman" w:cs="Times New Roman"/>
          <w:i w:val="0"/>
          <w:iCs/>
          <w:szCs w:val="24"/>
        </w:rPr>
      </w:pPr>
      <w:r w:rsidRPr="00761585">
        <w:rPr>
          <w:rFonts w:ascii="Times New Roman" w:hAnsi="Times New Roman"/>
          <w:i w:val="0"/>
        </w:rPr>
        <w:lastRenderedPageBreak/>
        <w:t>g. Begrenzung der Bereiche durch eine feste Wand mit einer Öffnung unter der festen Wand von weniger oder von mehr als 0,10 m (Beispiel einer Räumlichkeit mit Dusche)</w:t>
      </w:r>
    </w:p>
    <w:p w14:paraId="3F85C65E" w14:textId="77777777" w:rsidR="00761585" w:rsidRPr="00761585" w:rsidRDefault="00761585" w:rsidP="000A606F">
      <w:pPr>
        <w:jc w:val="both"/>
        <w:rPr>
          <w:lang w:val="de-DE"/>
        </w:rPr>
      </w:pPr>
      <w:r w:rsidRPr="00761585">
        <w:rPr>
          <w:noProof/>
          <w:lang w:val="de-DE"/>
        </w:rPr>
        <w:drawing>
          <wp:inline distT="0" distB="0" distL="0" distR="0" wp14:anchorId="1D283AB6" wp14:editId="2B610740">
            <wp:extent cx="3276000" cy="3813728"/>
            <wp:effectExtent l="0" t="0" r="635" b="0"/>
            <wp:docPr id="359683911" name="Image 4" descr="Une image contenant texte, diagramm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3911" name="Image 4" descr="Une image contenant texte, diagramme, ligne, Parallèle&#10;&#10;Le contenu généré par l’IA peut êtr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76000" cy="3813728"/>
                    </a:xfrm>
                    <a:prstGeom prst="rect">
                      <a:avLst/>
                    </a:prstGeom>
                    <a:noFill/>
                    <a:ln>
                      <a:noFill/>
                    </a:ln>
                  </pic:spPr>
                </pic:pic>
              </a:graphicData>
            </a:graphic>
          </wp:inline>
        </w:drawing>
      </w:r>
    </w:p>
    <w:p w14:paraId="0A17E2DD" w14:textId="77777777" w:rsidR="00761585" w:rsidRPr="00761585" w:rsidRDefault="00761585" w:rsidP="000A606F">
      <w:pPr>
        <w:pStyle w:val="FOD-normal"/>
        <w:spacing w:before="0"/>
        <w:jc w:val="both"/>
        <w:rPr>
          <w:rFonts w:ascii="Times New Roman" w:hAnsi="Times New Roman" w:cs="Times New Roman"/>
          <w:sz w:val="24"/>
          <w:szCs w:val="24"/>
        </w:rPr>
      </w:pPr>
      <w:r w:rsidRPr="00761585">
        <w:rPr>
          <w:noProof/>
        </w:rPr>
        <w:drawing>
          <wp:inline distT="0" distB="0" distL="0" distR="0" wp14:anchorId="445FDF64" wp14:editId="2D09E190">
            <wp:extent cx="3286232" cy="3816000"/>
            <wp:effectExtent l="0" t="0" r="0" b="0"/>
            <wp:docPr id="1219720216" name="Image 5" descr="Une image contenant texte, diagramm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0216" name="Image 5" descr="Une image contenant texte, diagramme, ligne, Parallèle&#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86232" cy="3816000"/>
                    </a:xfrm>
                    <a:prstGeom prst="rect">
                      <a:avLst/>
                    </a:prstGeom>
                    <a:noFill/>
                    <a:ln>
                      <a:noFill/>
                    </a:ln>
                  </pic:spPr>
                </pic:pic>
              </a:graphicData>
            </a:graphic>
          </wp:inline>
        </w:drawing>
      </w:r>
    </w:p>
    <w:p w14:paraId="5166DC2D"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2198469" w14:textId="77777777" w:rsidR="00761585" w:rsidRPr="00761585" w:rsidRDefault="00761585">
      <w:pPr>
        <w:rPr>
          <w:b/>
          <w:i/>
          <w:iCs/>
          <w:lang w:val="de-DE" w:eastAsia="nl-NL"/>
        </w:rPr>
      </w:pPr>
      <w:r w:rsidRPr="00761585">
        <w:rPr>
          <w:iCs/>
          <w:lang w:val="de-DE"/>
        </w:rPr>
        <w:br w:type="page"/>
      </w:r>
    </w:p>
    <w:p w14:paraId="57F996B8" w14:textId="77777777" w:rsidR="00761585" w:rsidRPr="00761585" w:rsidRDefault="00761585" w:rsidP="00CA3354">
      <w:pPr>
        <w:pStyle w:val="FOD-niv3"/>
        <w:spacing w:before="0" w:after="0"/>
        <w:jc w:val="both"/>
        <w:rPr>
          <w:rFonts w:ascii="Times New Roman" w:hAnsi="Times New Roman" w:cs="Times New Roman"/>
          <w:i w:val="0"/>
          <w:iCs/>
          <w:szCs w:val="24"/>
        </w:rPr>
      </w:pPr>
      <w:r w:rsidRPr="00761585">
        <w:rPr>
          <w:rFonts w:ascii="Times New Roman" w:hAnsi="Times New Roman"/>
          <w:iCs/>
        </w:rPr>
        <w:lastRenderedPageBreak/>
        <w:t>Abschnitt 7.1.4 -</w:t>
      </w:r>
      <w:r w:rsidRPr="00761585">
        <w:rPr>
          <w:rFonts w:ascii="Times New Roman" w:hAnsi="Times New Roman"/>
          <w:i w:val="0"/>
        </w:rPr>
        <w:t xml:space="preserve"> </w:t>
      </w:r>
      <w:r w:rsidRPr="00761585">
        <w:rPr>
          <w:rFonts w:ascii="Times New Roman" w:hAnsi="Times New Roman"/>
          <w:iCs/>
        </w:rPr>
        <w:t>Schutz gegen elektrischen Schlag</w:t>
      </w:r>
    </w:p>
    <w:p w14:paraId="1D180450" w14:textId="77777777" w:rsidR="00761585" w:rsidRPr="00761585" w:rsidRDefault="00761585" w:rsidP="00CA3354">
      <w:pPr>
        <w:jc w:val="both"/>
        <w:rPr>
          <w:lang w:val="de-DE" w:eastAsia="nl-NL"/>
        </w:rPr>
      </w:pPr>
    </w:p>
    <w:p w14:paraId="3D6A2104" w14:textId="77777777" w:rsidR="00761585" w:rsidRPr="00761585" w:rsidRDefault="00761585" w:rsidP="00CA3354">
      <w:pPr>
        <w:jc w:val="both"/>
        <w:rPr>
          <w:b/>
          <w:bCs/>
          <w:lang w:val="de-DE"/>
        </w:rPr>
      </w:pPr>
      <w:bookmarkStart w:id="6" w:name="_Toc2871816"/>
      <w:r w:rsidRPr="00761585">
        <w:rPr>
          <w:b/>
          <w:lang w:val="de-DE"/>
        </w:rPr>
        <w:t xml:space="preserve">Unterabschnitt 7.1.4.1 - </w:t>
      </w:r>
      <w:bookmarkEnd w:id="6"/>
      <w:r w:rsidRPr="00761585">
        <w:rPr>
          <w:b/>
          <w:lang w:val="de-DE"/>
        </w:rPr>
        <w:t>Schutz gegen elektrischen Schlag bei direktem Berühren</w:t>
      </w:r>
    </w:p>
    <w:p w14:paraId="2B8179E2"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212DAE5E"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a. Schutzart der elektrischen Betriebsmittel</w:t>
      </w:r>
    </w:p>
    <w:p w14:paraId="708708C3"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07681F0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Wird durch die Benutzung von SELV Schutz gegen elektrischen Schlag bei direktem Berühren geboten, entspricht die maximale Spannung dem entsprechenden Wert in </w:t>
      </w:r>
      <w:r w:rsidRPr="00761585">
        <w:rPr>
          <w:rFonts w:ascii="Times New Roman" w:hAnsi="Times New Roman"/>
          <w:i/>
          <w:iCs/>
          <w:sz w:val="24"/>
        </w:rPr>
        <w:t>Tabelle 7.2</w:t>
      </w:r>
      <w:r w:rsidRPr="00761585">
        <w:rPr>
          <w:rFonts w:ascii="Times New Roman" w:hAnsi="Times New Roman"/>
          <w:sz w:val="24"/>
        </w:rPr>
        <w:t>.</w:t>
      </w:r>
    </w:p>
    <w:p w14:paraId="407AD829" w14:textId="77777777" w:rsidR="00761585" w:rsidRPr="00761585" w:rsidRDefault="00761585" w:rsidP="00CA3354">
      <w:pPr>
        <w:pStyle w:val="FOD-normal"/>
        <w:spacing w:before="0"/>
        <w:jc w:val="both"/>
        <w:rPr>
          <w:rFonts w:ascii="Times New Roman" w:hAnsi="Times New Roman" w:cs="Times New Roman"/>
          <w:sz w:val="24"/>
          <w:szCs w:val="24"/>
        </w:rPr>
      </w:pPr>
    </w:p>
    <w:p w14:paraId="43C3727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Die Schutzart der in Räumlichkeiten mit Badewanne und/oder Dusche zugelassenen elektrischen Betriebsmittel wird entsprechend dem in </w:t>
      </w:r>
      <w:r w:rsidRPr="00761585">
        <w:rPr>
          <w:rFonts w:ascii="Times New Roman" w:hAnsi="Times New Roman"/>
          <w:i/>
          <w:iCs/>
          <w:sz w:val="24"/>
        </w:rPr>
        <w:t>Tabelle 7.3</w:t>
      </w:r>
      <w:r w:rsidRPr="00761585">
        <w:rPr>
          <w:rFonts w:ascii="Times New Roman" w:hAnsi="Times New Roman"/>
          <w:sz w:val="24"/>
        </w:rPr>
        <w:t xml:space="preserve"> angegebenen äußeren Einfluss AD gewählt.</w:t>
      </w:r>
    </w:p>
    <w:p w14:paraId="3C0B0357" w14:textId="77777777" w:rsidR="00761585" w:rsidRPr="00761585" w:rsidRDefault="00761585" w:rsidP="00CA3354">
      <w:pPr>
        <w:pStyle w:val="FOD-normal"/>
        <w:spacing w:before="0"/>
        <w:jc w:val="both"/>
        <w:rPr>
          <w:rFonts w:ascii="Times New Roman" w:hAnsi="Times New Roman" w:cs="Times New Roman"/>
          <w:sz w:val="24"/>
          <w:szCs w:val="24"/>
        </w:rPr>
      </w:pPr>
    </w:p>
    <w:p w14:paraId="0D8BFEB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Bei Benutzung von SELV als Schutz gegen elektrischen Schlag bei direktem Berühren ist die Schutzart IP00 zugelassen, wenn die maximale Spannung </w:t>
      </w:r>
      <w:r w:rsidRPr="00761585">
        <w:rPr>
          <w:rFonts w:ascii="Times New Roman" w:hAnsi="Times New Roman"/>
          <w:sz w:val="24"/>
          <w:shd w:val="clear" w:color="auto" w:fill="FFFFFF" w:themeFill="background1"/>
        </w:rPr>
        <w:t>dem entsprechenden Wert</w:t>
      </w:r>
      <w:r w:rsidRPr="00761585">
        <w:rPr>
          <w:rFonts w:ascii="Times New Roman" w:hAnsi="Times New Roman"/>
          <w:sz w:val="24"/>
        </w:rPr>
        <w:t xml:space="preserve"> in </w:t>
      </w:r>
      <w:r w:rsidRPr="00761585">
        <w:rPr>
          <w:rFonts w:ascii="Times New Roman" w:hAnsi="Times New Roman"/>
          <w:i/>
          <w:iCs/>
          <w:sz w:val="24"/>
        </w:rPr>
        <w:t>Tabelle 7.1</w:t>
      </w:r>
      <w:r w:rsidRPr="00761585">
        <w:rPr>
          <w:rFonts w:ascii="Times New Roman" w:hAnsi="Times New Roman"/>
          <w:sz w:val="24"/>
        </w:rPr>
        <w:t xml:space="preserve"> entspricht.</w:t>
      </w:r>
    </w:p>
    <w:p w14:paraId="4EB791B7" w14:textId="77777777" w:rsidR="00761585" w:rsidRPr="00761585" w:rsidRDefault="00761585" w:rsidP="00CA3354">
      <w:pPr>
        <w:pStyle w:val="FOD-normal"/>
        <w:spacing w:before="0"/>
        <w:jc w:val="both"/>
        <w:rPr>
          <w:rFonts w:ascii="Times New Roman" w:hAnsi="Times New Roman" w:cs="Times New Roman"/>
          <w:sz w:val="24"/>
          <w:szCs w:val="24"/>
        </w:rPr>
      </w:pPr>
    </w:p>
    <w:p w14:paraId="735DEE26"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i/>
          <w:iCs/>
          <w:sz w:val="24"/>
        </w:rPr>
        <w:t>Tabelle 7.1 -</w:t>
      </w:r>
      <w:r w:rsidRPr="00761585">
        <w:rPr>
          <w:rFonts w:ascii="Times New Roman" w:hAnsi="Times New Roman"/>
          <w:b/>
          <w:sz w:val="24"/>
        </w:rPr>
        <w:t xml:space="preserve"> </w:t>
      </w:r>
      <w:r w:rsidRPr="00761585">
        <w:rPr>
          <w:rFonts w:ascii="Times New Roman" w:hAnsi="Times New Roman"/>
          <w:b/>
          <w:i/>
          <w:iCs/>
          <w:sz w:val="24"/>
        </w:rPr>
        <w:t>Schutz gegen elektrischen Schlag bei direktem Berühren: maximale Spannung von SELV bei Benutzung von elektrischen Betriebsmitteln mit der Schutzart IP00</w:t>
      </w:r>
    </w:p>
    <w:p w14:paraId="75860B62" w14:textId="77777777" w:rsidR="00761585" w:rsidRPr="00761585" w:rsidRDefault="00761585" w:rsidP="00CA3354">
      <w:pPr>
        <w:pStyle w:val="FOD-normal"/>
        <w:spacing w:before="0"/>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254"/>
        <w:gridCol w:w="2254"/>
        <w:gridCol w:w="2254"/>
        <w:gridCol w:w="2254"/>
      </w:tblGrid>
      <w:tr w:rsidR="00761585" w:rsidRPr="00761585" w14:paraId="527159D1" w14:textId="77777777" w:rsidTr="00077043">
        <w:tc>
          <w:tcPr>
            <w:tcW w:w="2254" w:type="dxa"/>
            <w:vAlign w:val="center"/>
          </w:tcPr>
          <w:p w14:paraId="326F97E1" w14:textId="77777777" w:rsidR="00761585" w:rsidRPr="00761585" w:rsidRDefault="00761585" w:rsidP="00077043">
            <w:pPr>
              <w:pStyle w:val="FOD-normal"/>
              <w:spacing w:before="0"/>
              <w:rPr>
                <w:rFonts w:ascii="Times New Roman" w:hAnsi="Times New Roman" w:cs="Times New Roman"/>
                <w:b/>
                <w:bCs/>
                <w:sz w:val="24"/>
                <w:szCs w:val="24"/>
              </w:rPr>
            </w:pPr>
            <w:r w:rsidRPr="00761585">
              <w:rPr>
                <w:rFonts w:ascii="Times New Roman" w:hAnsi="Times New Roman"/>
                <w:b/>
                <w:sz w:val="24"/>
              </w:rPr>
              <w:t>Maximale Spannung in V</w:t>
            </w:r>
          </w:p>
        </w:tc>
        <w:tc>
          <w:tcPr>
            <w:tcW w:w="2254" w:type="dxa"/>
          </w:tcPr>
          <w:p w14:paraId="7E224E27"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w:t>
            </w:r>
          </w:p>
          <w:p w14:paraId="051D2FF3"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max.</w:t>
            </w:r>
          </w:p>
          <w:p w14:paraId="4BC52178"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V</w:t>
            </w:r>
          </w:p>
        </w:tc>
        <w:tc>
          <w:tcPr>
            <w:tcW w:w="2254" w:type="dxa"/>
          </w:tcPr>
          <w:p w14:paraId="64A1C82A"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sym w:font="Symbol" w:char="F040"/>
            </w:r>
          </w:p>
          <w:p w14:paraId="2D88EFB7"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max.</w:t>
            </w:r>
          </w:p>
          <w:p w14:paraId="79610E01"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V</w:t>
            </w:r>
          </w:p>
        </w:tc>
        <w:tc>
          <w:tcPr>
            <w:tcW w:w="2254" w:type="dxa"/>
          </w:tcPr>
          <w:p w14:paraId="1B6323FE"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w:t>
            </w:r>
          </w:p>
          <w:p w14:paraId="456882D7"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max.</w:t>
            </w:r>
          </w:p>
          <w:p w14:paraId="55705B74" w14:textId="77777777" w:rsidR="00761585" w:rsidRPr="00761585" w:rsidRDefault="00761585" w:rsidP="00077043">
            <w:pPr>
              <w:pStyle w:val="FOD-normal"/>
              <w:spacing w:before="0"/>
              <w:jc w:val="center"/>
              <w:rPr>
                <w:rFonts w:ascii="Times New Roman" w:hAnsi="Times New Roman" w:cs="Times New Roman"/>
                <w:b/>
                <w:bCs/>
                <w:sz w:val="24"/>
                <w:szCs w:val="24"/>
              </w:rPr>
            </w:pPr>
            <w:r w:rsidRPr="00761585">
              <w:rPr>
                <w:rFonts w:ascii="Times New Roman" w:hAnsi="Times New Roman"/>
                <w:b/>
                <w:sz w:val="24"/>
              </w:rPr>
              <w:t>V</w:t>
            </w:r>
          </w:p>
        </w:tc>
      </w:tr>
      <w:tr w:rsidR="00761585" w:rsidRPr="00761585" w14:paraId="140072DB" w14:textId="77777777" w:rsidTr="00077043">
        <w:tc>
          <w:tcPr>
            <w:tcW w:w="2254" w:type="dxa"/>
            <w:vAlign w:val="center"/>
          </w:tcPr>
          <w:p w14:paraId="618F773F" w14:textId="77777777" w:rsidR="00761585" w:rsidRPr="00761585" w:rsidRDefault="00761585" w:rsidP="00077043">
            <w:pPr>
              <w:pStyle w:val="FOD-normal"/>
              <w:spacing w:before="0"/>
              <w:rPr>
                <w:rFonts w:ascii="Times New Roman" w:hAnsi="Times New Roman" w:cs="Times New Roman"/>
                <w:sz w:val="24"/>
                <w:szCs w:val="24"/>
              </w:rPr>
            </w:pPr>
            <w:r w:rsidRPr="00761585">
              <w:rPr>
                <w:rFonts w:ascii="Times New Roman" w:hAnsi="Times New Roman"/>
                <w:sz w:val="24"/>
              </w:rPr>
              <w:t>Bereich 0</w:t>
            </w:r>
          </w:p>
        </w:tc>
        <w:tc>
          <w:tcPr>
            <w:tcW w:w="2254" w:type="dxa"/>
          </w:tcPr>
          <w:p w14:paraId="57DEA14C"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6</w:t>
            </w:r>
          </w:p>
        </w:tc>
        <w:tc>
          <w:tcPr>
            <w:tcW w:w="2254" w:type="dxa"/>
          </w:tcPr>
          <w:p w14:paraId="12DED2A7"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12</w:t>
            </w:r>
          </w:p>
        </w:tc>
        <w:tc>
          <w:tcPr>
            <w:tcW w:w="2254" w:type="dxa"/>
          </w:tcPr>
          <w:p w14:paraId="094415AE"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20</w:t>
            </w:r>
          </w:p>
        </w:tc>
      </w:tr>
      <w:tr w:rsidR="00761585" w:rsidRPr="00761585" w14:paraId="5792F7C8" w14:textId="77777777" w:rsidTr="00077043">
        <w:tc>
          <w:tcPr>
            <w:tcW w:w="2254" w:type="dxa"/>
            <w:vAlign w:val="center"/>
          </w:tcPr>
          <w:p w14:paraId="7042E956" w14:textId="77777777" w:rsidR="00761585" w:rsidRPr="00761585" w:rsidRDefault="00761585" w:rsidP="00077043">
            <w:pPr>
              <w:pStyle w:val="FOD-normal"/>
              <w:spacing w:before="0"/>
              <w:rPr>
                <w:rFonts w:ascii="Times New Roman" w:hAnsi="Times New Roman" w:cs="Times New Roman"/>
                <w:sz w:val="24"/>
                <w:szCs w:val="24"/>
              </w:rPr>
            </w:pPr>
            <w:r w:rsidRPr="00761585">
              <w:rPr>
                <w:rFonts w:ascii="Times New Roman" w:hAnsi="Times New Roman"/>
                <w:sz w:val="24"/>
              </w:rPr>
              <w:t>Bereich 1</w:t>
            </w:r>
          </w:p>
        </w:tc>
        <w:tc>
          <w:tcPr>
            <w:tcW w:w="2254" w:type="dxa"/>
          </w:tcPr>
          <w:p w14:paraId="51FE87C5"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6</w:t>
            </w:r>
          </w:p>
        </w:tc>
        <w:tc>
          <w:tcPr>
            <w:tcW w:w="2254" w:type="dxa"/>
          </w:tcPr>
          <w:p w14:paraId="2CAB7067"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12</w:t>
            </w:r>
          </w:p>
        </w:tc>
        <w:tc>
          <w:tcPr>
            <w:tcW w:w="2254" w:type="dxa"/>
          </w:tcPr>
          <w:p w14:paraId="4803DF1B"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20</w:t>
            </w:r>
          </w:p>
        </w:tc>
      </w:tr>
      <w:tr w:rsidR="00761585" w:rsidRPr="00761585" w14:paraId="3ABC09DC" w14:textId="77777777" w:rsidTr="00077043">
        <w:tc>
          <w:tcPr>
            <w:tcW w:w="2254" w:type="dxa"/>
            <w:vAlign w:val="center"/>
          </w:tcPr>
          <w:p w14:paraId="3C389FDA" w14:textId="77777777" w:rsidR="00761585" w:rsidRPr="00761585" w:rsidRDefault="00761585" w:rsidP="00077043">
            <w:pPr>
              <w:pStyle w:val="FOD-normal"/>
              <w:spacing w:before="0"/>
              <w:rPr>
                <w:rFonts w:ascii="Times New Roman" w:hAnsi="Times New Roman" w:cs="Times New Roman"/>
                <w:sz w:val="24"/>
                <w:szCs w:val="24"/>
              </w:rPr>
            </w:pPr>
            <w:r w:rsidRPr="00761585">
              <w:rPr>
                <w:rFonts w:ascii="Times New Roman" w:hAnsi="Times New Roman"/>
                <w:sz w:val="24"/>
              </w:rPr>
              <w:t>Bereich 2</w:t>
            </w:r>
          </w:p>
        </w:tc>
        <w:tc>
          <w:tcPr>
            <w:tcW w:w="2254" w:type="dxa"/>
          </w:tcPr>
          <w:p w14:paraId="6359531F"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12</w:t>
            </w:r>
          </w:p>
        </w:tc>
        <w:tc>
          <w:tcPr>
            <w:tcW w:w="2254" w:type="dxa"/>
          </w:tcPr>
          <w:p w14:paraId="74D6BFCC"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18</w:t>
            </w:r>
          </w:p>
        </w:tc>
        <w:tc>
          <w:tcPr>
            <w:tcW w:w="2254" w:type="dxa"/>
          </w:tcPr>
          <w:p w14:paraId="6D88F8C2"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30</w:t>
            </w:r>
          </w:p>
        </w:tc>
      </w:tr>
      <w:tr w:rsidR="00761585" w:rsidRPr="00761585" w14:paraId="44D87E4F" w14:textId="77777777" w:rsidTr="00077043">
        <w:tc>
          <w:tcPr>
            <w:tcW w:w="2254" w:type="dxa"/>
            <w:vAlign w:val="center"/>
          </w:tcPr>
          <w:p w14:paraId="5AD31F9A" w14:textId="77777777" w:rsidR="00761585" w:rsidRPr="00761585" w:rsidRDefault="00761585" w:rsidP="00077043">
            <w:pPr>
              <w:pStyle w:val="FOD-normal"/>
              <w:spacing w:before="0"/>
              <w:rPr>
                <w:rFonts w:ascii="Times New Roman" w:hAnsi="Times New Roman" w:cs="Times New Roman"/>
                <w:bCs/>
                <w:iCs/>
                <w:sz w:val="24"/>
                <w:szCs w:val="24"/>
              </w:rPr>
            </w:pPr>
            <w:r w:rsidRPr="00761585">
              <w:rPr>
                <w:rFonts w:ascii="Times New Roman" w:hAnsi="Times New Roman"/>
                <w:sz w:val="24"/>
              </w:rPr>
              <w:t>Räumlichkeit mit Badewanne und/oder Dusche (außerhalb der Bereiche)</w:t>
            </w:r>
          </w:p>
        </w:tc>
        <w:tc>
          <w:tcPr>
            <w:tcW w:w="2254" w:type="dxa"/>
          </w:tcPr>
          <w:p w14:paraId="70703940"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12</w:t>
            </w:r>
          </w:p>
        </w:tc>
        <w:tc>
          <w:tcPr>
            <w:tcW w:w="2254" w:type="dxa"/>
          </w:tcPr>
          <w:p w14:paraId="1C513214"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18</w:t>
            </w:r>
          </w:p>
        </w:tc>
        <w:tc>
          <w:tcPr>
            <w:tcW w:w="2254" w:type="dxa"/>
          </w:tcPr>
          <w:p w14:paraId="71FAFD68" w14:textId="77777777" w:rsidR="00761585" w:rsidRPr="00761585" w:rsidRDefault="00761585" w:rsidP="00077043">
            <w:pPr>
              <w:pStyle w:val="FOD-normal"/>
              <w:spacing w:before="0"/>
              <w:jc w:val="center"/>
              <w:rPr>
                <w:rFonts w:ascii="Times New Roman" w:hAnsi="Times New Roman" w:cs="Times New Roman"/>
                <w:sz w:val="24"/>
                <w:szCs w:val="24"/>
              </w:rPr>
            </w:pPr>
            <w:r w:rsidRPr="00761585">
              <w:rPr>
                <w:rFonts w:ascii="Times New Roman" w:hAnsi="Times New Roman"/>
                <w:sz w:val="24"/>
              </w:rPr>
              <w:t>30</w:t>
            </w:r>
          </w:p>
        </w:tc>
      </w:tr>
    </w:tbl>
    <w:p w14:paraId="40727C88" w14:textId="77777777" w:rsidR="00761585" w:rsidRPr="00761585" w:rsidRDefault="00761585" w:rsidP="00CA3354">
      <w:pPr>
        <w:pStyle w:val="FOD-normal"/>
        <w:spacing w:before="0"/>
        <w:jc w:val="both"/>
        <w:rPr>
          <w:rFonts w:ascii="Times New Roman" w:hAnsi="Times New Roman" w:cs="Times New Roman"/>
          <w:sz w:val="24"/>
          <w:szCs w:val="24"/>
        </w:rPr>
      </w:pPr>
    </w:p>
    <w:p w14:paraId="03205376"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b. Schutz durch Entfernung und anhand von Hindernissen</w:t>
      </w:r>
    </w:p>
    <w:p w14:paraId="0A2E987B" w14:textId="77777777" w:rsidR="00761585" w:rsidRPr="00761585" w:rsidRDefault="00761585" w:rsidP="00E5040A">
      <w:pPr>
        <w:pStyle w:val="FOD-normal"/>
        <w:spacing w:before="0"/>
        <w:jc w:val="both"/>
        <w:rPr>
          <w:rFonts w:ascii="Times New Roman" w:hAnsi="Times New Roman" w:cs="Times New Roman"/>
          <w:sz w:val="24"/>
          <w:szCs w:val="24"/>
        </w:rPr>
      </w:pPr>
    </w:p>
    <w:p w14:paraId="389C6C85"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Schutz durch Entfernung wie in </w:t>
      </w:r>
      <w:r w:rsidRPr="00761585">
        <w:rPr>
          <w:rFonts w:ascii="Times New Roman" w:hAnsi="Times New Roman"/>
          <w:i/>
          <w:iCs/>
          <w:sz w:val="24"/>
        </w:rPr>
        <w:t>Unterabschnitt 4.2.2.1 Buchstabe d</w:t>
      </w:r>
      <w:r w:rsidRPr="00761585">
        <w:rPr>
          <w:rFonts w:ascii="Times New Roman" w:hAnsi="Times New Roman"/>
          <w:sz w:val="24"/>
        </w:rPr>
        <w:t xml:space="preserve"> beschrieben und Schutz anhand von Hindernissen wie in </w:t>
      </w:r>
      <w:r w:rsidRPr="00761585">
        <w:rPr>
          <w:rFonts w:ascii="Times New Roman" w:hAnsi="Times New Roman"/>
          <w:i/>
          <w:iCs/>
          <w:sz w:val="24"/>
        </w:rPr>
        <w:t>Unterabschnitt 4.2.2.1 Buchstabe e</w:t>
      </w:r>
      <w:r w:rsidRPr="00761585">
        <w:rPr>
          <w:rFonts w:ascii="Times New Roman" w:hAnsi="Times New Roman"/>
          <w:sz w:val="24"/>
        </w:rPr>
        <w:t xml:space="preserve"> beschrieben sind nicht zugelassen.</w:t>
      </w:r>
    </w:p>
    <w:p w14:paraId="63FBFFE0" w14:textId="77777777" w:rsidR="00761585" w:rsidRPr="00761585" w:rsidRDefault="00761585" w:rsidP="00CA3354">
      <w:pPr>
        <w:pStyle w:val="FOD-normal"/>
        <w:spacing w:before="0"/>
        <w:jc w:val="both"/>
        <w:rPr>
          <w:rFonts w:ascii="Times New Roman" w:hAnsi="Times New Roman" w:cs="Times New Roman"/>
          <w:sz w:val="24"/>
          <w:szCs w:val="24"/>
        </w:rPr>
      </w:pPr>
    </w:p>
    <w:p w14:paraId="55940F90"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Unterabschnitt 7.1.4.2 - Schutz gegen elektrischen Schlag bei indirektem Berühren ohne automatische Abschaltung der Stromversorgung</w:t>
      </w:r>
      <w:r w:rsidRPr="00761585">
        <w:rPr>
          <w:rFonts w:ascii="Times New Roman" w:hAnsi="Times New Roman"/>
          <w:sz w:val="24"/>
        </w:rPr>
        <w:t xml:space="preserve"> </w:t>
      </w:r>
    </w:p>
    <w:p w14:paraId="2C25E353" w14:textId="77777777" w:rsidR="00761585" w:rsidRPr="00761585" w:rsidRDefault="00761585" w:rsidP="00CA3354">
      <w:pPr>
        <w:pStyle w:val="FOD-normal"/>
        <w:spacing w:before="0"/>
        <w:jc w:val="both"/>
        <w:rPr>
          <w:rFonts w:ascii="Times New Roman" w:hAnsi="Times New Roman" w:cs="Times New Roman"/>
          <w:sz w:val="24"/>
          <w:szCs w:val="24"/>
        </w:rPr>
      </w:pPr>
    </w:p>
    <w:p w14:paraId="448EC317" w14:textId="77777777" w:rsidR="00761585" w:rsidRPr="00761585" w:rsidRDefault="00761585" w:rsidP="00CA3354">
      <w:pPr>
        <w:jc w:val="both"/>
        <w:rPr>
          <w:b/>
          <w:bCs/>
          <w:lang w:val="de-DE"/>
        </w:rPr>
      </w:pPr>
      <w:r w:rsidRPr="00761585">
        <w:rPr>
          <w:b/>
          <w:lang w:val="de-DE"/>
        </w:rPr>
        <w:t>a. </w:t>
      </w:r>
      <w:bookmarkStart w:id="7" w:name="_Toc2871817"/>
      <w:r w:rsidRPr="00761585">
        <w:rPr>
          <w:b/>
          <w:lang w:val="de-DE"/>
        </w:rPr>
        <w:t>Schutz gegen elektrischen Schlag bei indirektem Berühren durch Benutzung von SELV</w:t>
      </w:r>
      <w:bookmarkEnd w:id="7"/>
    </w:p>
    <w:p w14:paraId="33DF1E53"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119B2F3F" w14:textId="77777777" w:rsidR="00761585" w:rsidRPr="00761585" w:rsidRDefault="00761585" w:rsidP="00CA3354">
      <w:pPr>
        <w:pStyle w:val="FOD-normal"/>
        <w:spacing w:before="0"/>
        <w:jc w:val="both"/>
        <w:rPr>
          <w:rFonts w:ascii="Times New Roman" w:hAnsi="Times New Roman" w:cs="Times New Roman"/>
          <w:iCs/>
          <w:sz w:val="24"/>
          <w:szCs w:val="24"/>
        </w:rPr>
      </w:pPr>
      <w:r w:rsidRPr="00761585">
        <w:rPr>
          <w:rFonts w:ascii="Times New Roman" w:hAnsi="Times New Roman"/>
          <w:sz w:val="24"/>
        </w:rPr>
        <w:t xml:space="preserve">Wird durch die Benutzung von SELV Schutz gegen elektrischen Schlag bei indirektem Berühren geboten, </w:t>
      </w:r>
      <w:r w:rsidRPr="00761585">
        <w:rPr>
          <w:rFonts w:ascii="Times New Roman" w:hAnsi="Times New Roman"/>
          <w:sz w:val="24"/>
          <w:shd w:val="clear" w:color="auto" w:fill="FFFFFF" w:themeFill="background1"/>
        </w:rPr>
        <w:t>entspricht</w:t>
      </w:r>
      <w:r w:rsidRPr="00761585">
        <w:rPr>
          <w:rFonts w:ascii="Times New Roman" w:hAnsi="Times New Roman"/>
          <w:sz w:val="24"/>
        </w:rPr>
        <w:t xml:space="preserve"> die maximale Spannung dem entsprechenden Wert in </w:t>
      </w:r>
      <w:r w:rsidRPr="00761585">
        <w:rPr>
          <w:rFonts w:ascii="Times New Roman" w:hAnsi="Times New Roman"/>
          <w:i/>
          <w:iCs/>
          <w:sz w:val="24"/>
        </w:rPr>
        <w:t>Tabelle 7.2</w:t>
      </w:r>
      <w:r w:rsidRPr="00761585">
        <w:rPr>
          <w:rFonts w:ascii="Times New Roman" w:hAnsi="Times New Roman"/>
          <w:sz w:val="24"/>
        </w:rPr>
        <w:t>.</w:t>
      </w:r>
    </w:p>
    <w:p w14:paraId="0970363E" w14:textId="77777777" w:rsidR="00761585" w:rsidRPr="00761585" w:rsidRDefault="00761585" w:rsidP="00CA3354">
      <w:pPr>
        <w:pStyle w:val="FOD-normal"/>
        <w:spacing w:before="0"/>
        <w:jc w:val="both"/>
        <w:rPr>
          <w:rFonts w:ascii="Times New Roman" w:hAnsi="Times New Roman" w:cs="Times New Roman"/>
          <w:iCs/>
          <w:sz w:val="24"/>
          <w:szCs w:val="24"/>
        </w:rPr>
      </w:pPr>
    </w:p>
    <w:p w14:paraId="30DD9E66" w14:textId="77777777" w:rsidR="00761585" w:rsidRPr="00761585" w:rsidRDefault="00761585">
      <w:pPr>
        <w:rPr>
          <w:rFonts w:cs="Arial"/>
          <w:b/>
          <w:i/>
          <w:iCs/>
          <w:noProof/>
          <w:szCs w:val="17"/>
          <w:lang w:val="de-DE"/>
        </w:rPr>
      </w:pPr>
      <w:bookmarkStart w:id="8" w:name="_Toc2871423"/>
      <w:r w:rsidRPr="00761585">
        <w:rPr>
          <w:b/>
          <w:iCs/>
          <w:lang w:val="de-DE"/>
        </w:rPr>
        <w:br w:type="page"/>
      </w:r>
    </w:p>
    <w:p w14:paraId="41127989" w14:textId="77777777" w:rsidR="00761585" w:rsidRPr="00761585" w:rsidRDefault="00761585" w:rsidP="00CA3354">
      <w:pPr>
        <w:pStyle w:val="FOD-tab-titel"/>
        <w:spacing w:before="0" w:after="0"/>
        <w:jc w:val="both"/>
        <w:rPr>
          <w:rFonts w:ascii="Times New Roman" w:hAnsi="Times New Roman" w:cs="Times New Roman"/>
          <w:b/>
          <w:bCs/>
          <w:i w:val="0"/>
          <w:iCs/>
          <w:sz w:val="24"/>
          <w:szCs w:val="24"/>
        </w:rPr>
      </w:pPr>
      <w:r w:rsidRPr="00761585">
        <w:rPr>
          <w:rFonts w:ascii="Times New Roman" w:hAnsi="Times New Roman"/>
          <w:b/>
          <w:iCs/>
          <w:sz w:val="24"/>
        </w:rPr>
        <w:lastRenderedPageBreak/>
        <w:t>Tabelle 7.2 -</w:t>
      </w:r>
      <w:r w:rsidRPr="00761585">
        <w:rPr>
          <w:rFonts w:ascii="Times New Roman" w:hAnsi="Times New Roman"/>
          <w:b/>
          <w:i w:val="0"/>
          <w:sz w:val="24"/>
        </w:rPr>
        <w:t xml:space="preserve"> </w:t>
      </w:r>
      <w:r w:rsidRPr="00761585">
        <w:rPr>
          <w:rFonts w:ascii="Times New Roman" w:hAnsi="Times New Roman"/>
          <w:b/>
          <w:iCs/>
          <w:sz w:val="24"/>
        </w:rPr>
        <w:t>Schutz gegen elektrischen Schlag bei indirektem Berühren: maximale Spannung bei Benutzung von SELV</w:t>
      </w:r>
      <w:bookmarkEnd w:id="8"/>
    </w:p>
    <w:p w14:paraId="7CCD455F" w14:textId="77777777" w:rsidR="00761585" w:rsidRPr="00761585" w:rsidRDefault="00761585" w:rsidP="00CA3354">
      <w:pPr>
        <w:pStyle w:val="FOD-normal"/>
        <w:spacing w:before="0"/>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254"/>
        <w:gridCol w:w="2254"/>
        <w:gridCol w:w="2254"/>
        <w:gridCol w:w="2254"/>
      </w:tblGrid>
      <w:tr w:rsidR="00761585" w:rsidRPr="00761585" w14:paraId="601AD8AB" w14:textId="77777777" w:rsidTr="00E5040A">
        <w:tc>
          <w:tcPr>
            <w:tcW w:w="2254" w:type="dxa"/>
            <w:vAlign w:val="center"/>
          </w:tcPr>
          <w:p w14:paraId="69EB4E16" w14:textId="77777777" w:rsidR="00761585" w:rsidRPr="00761585" w:rsidRDefault="00761585" w:rsidP="00E5040A">
            <w:pPr>
              <w:pStyle w:val="FOD-normal"/>
              <w:spacing w:before="0"/>
              <w:rPr>
                <w:rFonts w:ascii="Times New Roman" w:hAnsi="Times New Roman" w:cs="Times New Roman"/>
                <w:b/>
                <w:bCs/>
                <w:sz w:val="24"/>
                <w:szCs w:val="24"/>
              </w:rPr>
            </w:pPr>
            <w:r w:rsidRPr="00761585">
              <w:rPr>
                <w:rFonts w:ascii="Times New Roman" w:hAnsi="Times New Roman"/>
                <w:b/>
                <w:sz w:val="24"/>
              </w:rPr>
              <w:t>Maximale Spannung in V</w:t>
            </w:r>
          </w:p>
          <w:p w14:paraId="031F9682" w14:textId="77777777" w:rsidR="00761585" w:rsidRPr="00761585" w:rsidRDefault="00761585" w:rsidP="00E5040A">
            <w:pPr>
              <w:pStyle w:val="FOD-normal"/>
              <w:spacing w:before="0"/>
              <w:rPr>
                <w:rFonts w:ascii="Times New Roman" w:hAnsi="Times New Roman" w:cs="Times New Roman"/>
                <w:b/>
                <w:bCs/>
                <w:sz w:val="24"/>
                <w:szCs w:val="24"/>
              </w:rPr>
            </w:pPr>
          </w:p>
        </w:tc>
        <w:tc>
          <w:tcPr>
            <w:tcW w:w="2254" w:type="dxa"/>
          </w:tcPr>
          <w:p w14:paraId="6DDDBE02"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w:t>
            </w:r>
          </w:p>
          <w:p w14:paraId="6ECF4930"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max.</w:t>
            </w:r>
          </w:p>
          <w:p w14:paraId="2137ADF3"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V</w:t>
            </w:r>
          </w:p>
        </w:tc>
        <w:tc>
          <w:tcPr>
            <w:tcW w:w="2254" w:type="dxa"/>
          </w:tcPr>
          <w:p w14:paraId="70191253"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sym w:font="Symbol" w:char="F040"/>
            </w:r>
          </w:p>
          <w:p w14:paraId="0CE0EC32"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max.</w:t>
            </w:r>
          </w:p>
          <w:p w14:paraId="2BD1FF53"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V</w:t>
            </w:r>
          </w:p>
        </w:tc>
        <w:tc>
          <w:tcPr>
            <w:tcW w:w="2254" w:type="dxa"/>
          </w:tcPr>
          <w:p w14:paraId="323CDFBB"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w:t>
            </w:r>
          </w:p>
          <w:p w14:paraId="645FD4D6"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max.</w:t>
            </w:r>
          </w:p>
          <w:p w14:paraId="4B74EFA8" w14:textId="77777777" w:rsidR="00761585" w:rsidRPr="00761585" w:rsidRDefault="00761585" w:rsidP="00E5040A">
            <w:pPr>
              <w:pStyle w:val="FOD-normal"/>
              <w:spacing w:before="0"/>
              <w:jc w:val="center"/>
              <w:rPr>
                <w:rFonts w:ascii="Times New Roman" w:hAnsi="Times New Roman" w:cs="Times New Roman"/>
                <w:b/>
                <w:bCs/>
                <w:sz w:val="24"/>
                <w:szCs w:val="24"/>
              </w:rPr>
            </w:pPr>
            <w:r w:rsidRPr="00761585">
              <w:rPr>
                <w:rFonts w:ascii="Times New Roman" w:hAnsi="Times New Roman"/>
                <w:b/>
                <w:sz w:val="24"/>
              </w:rPr>
              <w:t>V</w:t>
            </w:r>
          </w:p>
        </w:tc>
      </w:tr>
      <w:tr w:rsidR="00761585" w:rsidRPr="00761585" w14:paraId="3E1E7A1A" w14:textId="77777777" w:rsidTr="00E5040A">
        <w:tc>
          <w:tcPr>
            <w:tcW w:w="2254" w:type="dxa"/>
            <w:vAlign w:val="center"/>
          </w:tcPr>
          <w:p w14:paraId="00F713C2" w14:textId="77777777" w:rsidR="00761585" w:rsidRPr="00761585" w:rsidRDefault="00761585" w:rsidP="00E5040A">
            <w:pPr>
              <w:pStyle w:val="FOD-normal"/>
              <w:spacing w:before="0"/>
              <w:rPr>
                <w:rFonts w:ascii="Times New Roman" w:hAnsi="Times New Roman" w:cs="Times New Roman"/>
                <w:sz w:val="24"/>
                <w:szCs w:val="24"/>
              </w:rPr>
            </w:pPr>
            <w:r w:rsidRPr="00761585">
              <w:rPr>
                <w:rFonts w:ascii="Times New Roman" w:hAnsi="Times New Roman"/>
                <w:sz w:val="24"/>
              </w:rPr>
              <w:t>Bereich 0</w:t>
            </w:r>
          </w:p>
        </w:tc>
        <w:tc>
          <w:tcPr>
            <w:tcW w:w="2254" w:type="dxa"/>
          </w:tcPr>
          <w:p w14:paraId="21BDA1B7"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12</w:t>
            </w:r>
          </w:p>
        </w:tc>
        <w:tc>
          <w:tcPr>
            <w:tcW w:w="2254" w:type="dxa"/>
          </w:tcPr>
          <w:p w14:paraId="02F1B1B7"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18</w:t>
            </w:r>
          </w:p>
        </w:tc>
        <w:tc>
          <w:tcPr>
            <w:tcW w:w="2254" w:type="dxa"/>
          </w:tcPr>
          <w:p w14:paraId="0D3B7C5B"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30</w:t>
            </w:r>
          </w:p>
        </w:tc>
      </w:tr>
      <w:tr w:rsidR="00761585" w:rsidRPr="00761585" w14:paraId="4610B14C" w14:textId="77777777" w:rsidTr="00E5040A">
        <w:tc>
          <w:tcPr>
            <w:tcW w:w="2254" w:type="dxa"/>
            <w:vAlign w:val="center"/>
          </w:tcPr>
          <w:p w14:paraId="323F11C3" w14:textId="77777777" w:rsidR="00761585" w:rsidRPr="00761585" w:rsidRDefault="00761585" w:rsidP="00E5040A">
            <w:pPr>
              <w:pStyle w:val="FOD-normal"/>
              <w:spacing w:before="0"/>
              <w:rPr>
                <w:rFonts w:ascii="Times New Roman" w:hAnsi="Times New Roman" w:cs="Times New Roman"/>
                <w:sz w:val="24"/>
                <w:szCs w:val="24"/>
              </w:rPr>
            </w:pPr>
            <w:r w:rsidRPr="00761585">
              <w:rPr>
                <w:rFonts w:ascii="Times New Roman" w:hAnsi="Times New Roman"/>
                <w:sz w:val="24"/>
              </w:rPr>
              <w:t>Bereich 1</w:t>
            </w:r>
          </w:p>
        </w:tc>
        <w:tc>
          <w:tcPr>
            <w:tcW w:w="2254" w:type="dxa"/>
          </w:tcPr>
          <w:p w14:paraId="38994261"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12</w:t>
            </w:r>
          </w:p>
        </w:tc>
        <w:tc>
          <w:tcPr>
            <w:tcW w:w="2254" w:type="dxa"/>
          </w:tcPr>
          <w:p w14:paraId="6A94433A"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18</w:t>
            </w:r>
          </w:p>
        </w:tc>
        <w:tc>
          <w:tcPr>
            <w:tcW w:w="2254" w:type="dxa"/>
          </w:tcPr>
          <w:p w14:paraId="54E3E68E"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30</w:t>
            </w:r>
          </w:p>
        </w:tc>
      </w:tr>
      <w:tr w:rsidR="00761585" w:rsidRPr="00761585" w14:paraId="76B7D172" w14:textId="77777777" w:rsidTr="00E5040A">
        <w:tc>
          <w:tcPr>
            <w:tcW w:w="2254" w:type="dxa"/>
            <w:vAlign w:val="center"/>
          </w:tcPr>
          <w:p w14:paraId="096E970A" w14:textId="77777777" w:rsidR="00761585" w:rsidRPr="00761585" w:rsidRDefault="00761585" w:rsidP="00E5040A">
            <w:pPr>
              <w:pStyle w:val="FOD-normal"/>
              <w:spacing w:before="0"/>
              <w:rPr>
                <w:rFonts w:ascii="Times New Roman" w:hAnsi="Times New Roman" w:cs="Times New Roman"/>
                <w:sz w:val="24"/>
                <w:szCs w:val="24"/>
              </w:rPr>
            </w:pPr>
            <w:r w:rsidRPr="00761585">
              <w:rPr>
                <w:rFonts w:ascii="Times New Roman" w:hAnsi="Times New Roman"/>
                <w:sz w:val="24"/>
              </w:rPr>
              <w:t>Bereich 2</w:t>
            </w:r>
          </w:p>
        </w:tc>
        <w:tc>
          <w:tcPr>
            <w:tcW w:w="2254" w:type="dxa"/>
          </w:tcPr>
          <w:p w14:paraId="72A519B8"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25</w:t>
            </w:r>
          </w:p>
        </w:tc>
        <w:tc>
          <w:tcPr>
            <w:tcW w:w="2254" w:type="dxa"/>
          </w:tcPr>
          <w:p w14:paraId="42D8A5CC"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36</w:t>
            </w:r>
          </w:p>
        </w:tc>
        <w:tc>
          <w:tcPr>
            <w:tcW w:w="2254" w:type="dxa"/>
          </w:tcPr>
          <w:p w14:paraId="0C5D69FD"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60</w:t>
            </w:r>
          </w:p>
        </w:tc>
      </w:tr>
      <w:tr w:rsidR="00761585" w:rsidRPr="00761585" w14:paraId="1D102A55" w14:textId="77777777" w:rsidTr="00E5040A">
        <w:tc>
          <w:tcPr>
            <w:tcW w:w="2254" w:type="dxa"/>
            <w:vAlign w:val="center"/>
          </w:tcPr>
          <w:p w14:paraId="04EAE7A5" w14:textId="77777777" w:rsidR="00761585" w:rsidRPr="00761585" w:rsidRDefault="00761585" w:rsidP="00E5040A">
            <w:pPr>
              <w:pStyle w:val="FOD-normal"/>
              <w:spacing w:before="0"/>
              <w:rPr>
                <w:rFonts w:ascii="Times New Roman" w:eastAsia="Times New Roman" w:hAnsi="Times New Roman" w:cs="Times New Roman"/>
                <w:bCs/>
                <w:iCs/>
                <w:sz w:val="24"/>
                <w:szCs w:val="24"/>
              </w:rPr>
            </w:pPr>
            <w:r w:rsidRPr="00761585">
              <w:rPr>
                <w:rFonts w:ascii="Times New Roman" w:hAnsi="Times New Roman"/>
                <w:sz w:val="24"/>
              </w:rPr>
              <w:t>Räumlichkeit mit Badewanne und/oder Dusche</w:t>
            </w:r>
          </w:p>
          <w:p w14:paraId="42C567B4" w14:textId="77777777" w:rsidR="00761585" w:rsidRPr="00761585" w:rsidRDefault="00761585" w:rsidP="00E5040A">
            <w:pPr>
              <w:pStyle w:val="FOD-normal"/>
              <w:spacing w:before="0"/>
              <w:rPr>
                <w:rFonts w:ascii="Times New Roman" w:hAnsi="Times New Roman" w:cs="Times New Roman"/>
                <w:bCs/>
                <w:iCs/>
                <w:sz w:val="24"/>
                <w:szCs w:val="24"/>
              </w:rPr>
            </w:pPr>
            <w:r w:rsidRPr="00761585">
              <w:rPr>
                <w:rFonts w:ascii="Times New Roman" w:hAnsi="Times New Roman"/>
                <w:sz w:val="24"/>
              </w:rPr>
              <w:t>(außerhalb der Bereiche)</w:t>
            </w:r>
          </w:p>
        </w:tc>
        <w:tc>
          <w:tcPr>
            <w:tcW w:w="2254" w:type="dxa"/>
          </w:tcPr>
          <w:p w14:paraId="2A28382A"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25</w:t>
            </w:r>
          </w:p>
        </w:tc>
        <w:tc>
          <w:tcPr>
            <w:tcW w:w="2254" w:type="dxa"/>
          </w:tcPr>
          <w:p w14:paraId="63FF5994"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36</w:t>
            </w:r>
          </w:p>
        </w:tc>
        <w:tc>
          <w:tcPr>
            <w:tcW w:w="2254" w:type="dxa"/>
          </w:tcPr>
          <w:p w14:paraId="561C770E" w14:textId="77777777" w:rsidR="00761585" w:rsidRPr="00761585" w:rsidRDefault="00761585" w:rsidP="00E5040A">
            <w:pPr>
              <w:pStyle w:val="FOD-normal"/>
              <w:spacing w:before="0"/>
              <w:jc w:val="center"/>
              <w:rPr>
                <w:rFonts w:ascii="Times New Roman" w:hAnsi="Times New Roman" w:cs="Times New Roman"/>
                <w:sz w:val="24"/>
                <w:szCs w:val="24"/>
              </w:rPr>
            </w:pPr>
            <w:r w:rsidRPr="00761585">
              <w:rPr>
                <w:rFonts w:ascii="Times New Roman" w:hAnsi="Times New Roman"/>
                <w:sz w:val="24"/>
              </w:rPr>
              <w:t>60</w:t>
            </w:r>
          </w:p>
        </w:tc>
      </w:tr>
    </w:tbl>
    <w:p w14:paraId="1034B4FB" w14:textId="77777777" w:rsidR="00761585" w:rsidRPr="00761585" w:rsidRDefault="00761585" w:rsidP="00CA3354">
      <w:pPr>
        <w:pStyle w:val="FOD-niv4"/>
        <w:jc w:val="both"/>
        <w:rPr>
          <w:rFonts w:ascii="Times New Roman" w:hAnsi="Times New Roman" w:cs="Times New Roman"/>
          <w:b w:val="0"/>
          <w:bCs/>
          <w:sz w:val="24"/>
          <w:szCs w:val="24"/>
        </w:rPr>
      </w:pPr>
      <w:bookmarkStart w:id="9" w:name="_Toc2871818"/>
    </w:p>
    <w:p w14:paraId="510FBA34" w14:textId="77777777" w:rsidR="00761585" w:rsidRPr="00761585" w:rsidRDefault="00761585" w:rsidP="00CA3354">
      <w:pPr>
        <w:jc w:val="both"/>
        <w:rPr>
          <w:b/>
          <w:bCs/>
          <w:lang w:val="de-DE"/>
        </w:rPr>
      </w:pPr>
      <w:r w:rsidRPr="00761585">
        <w:rPr>
          <w:b/>
          <w:lang w:val="de-DE"/>
        </w:rPr>
        <w:t>b. Schutz durch elektrische Schutztrennung der Stromkreise</w:t>
      </w:r>
    </w:p>
    <w:p w14:paraId="63673F7F"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0AFBC67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Schutz durch elektrische Schutztrennung der Stromkreise wie in </w:t>
      </w:r>
      <w:r w:rsidRPr="00761585">
        <w:rPr>
          <w:rFonts w:ascii="Times New Roman" w:hAnsi="Times New Roman"/>
          <w:i/>
          <w:iCs/>
          <w:sz w:val="24"/>
        </w:rPr>
        <w:t>Unterabschnitt 4.2.3.3 Buchstabe c</w:t>
      </w:r>
      <w:r w:rsidRPr="00761585">
        <w:rPr>
          <w:rFonts w:ascii="Times New Roman" w:hAnsi="Times New Roman"/>
          <w:sz w:val="24"/>
        </w:rPr>
        <w:t xml:space="preserve"> beschrieben wird nur eingesetzt für:</w:t>
      </w:r>
    </w:p>
    <w:p w14:paraId="77F9F9E7"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BF50CF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Endstromkreise, die ein einziges Verbrauchsgerät versorgen, oder</w:t>
      </w:r>
    </w:p>
    <w:p w14:paraId="12FFA89E"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4F4680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eine einzige Steckdose.</w:t>
      </w:r>
    </w:p>
    <w:p w14:paraId="5F488C78"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D41B80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Schutz durch elektrische Schutztrennung der Stromkreise ist bei eingebauten elektrischen Heizkabeln und Heizungsanlagen nicht zugelassen.</w:t>
      </w:r>
    </w:p>
    <w:p w14:paraId="5D3DB59D"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236D368E"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b/>
          <w:sz w:val="24"/>
        </w:rPr>
        <w:t>c. Zusätzlicher Schutz gegen elektrischen Schlag bei indirektem Berühren ohne automatische Abschaltung der Stromversorgung</w:t>
      </w:r>
      <w:r w:rsidRPr="00761585">
        <w:rPr>
          <w:rFonts w:ascii="Times New Roman" w:hAnsi="Times New Roman"/>
          <w:sz w:val="24"/>
        </w:rPr>
        <w:t xml:space="preserve"> </w:t>
      </w:r>
    </w:p>
    <w:p w14:paraId="2FD2BC5B" w14:textId="77777777" w:rsidR="00761585" w:rsidRPr="00761585" w:rsidRDefault="00761585" w:rsidP="00CA3354">
      <w:pPr>
        <w:pStyle w:val="FOD-normal"/>
        <w:spacing w:before="0"/>
        <w:jc w:val="both"/>
        <w:rPr>
          <w:rFonts w:ascii="Times New Roman" w:hAnsi="Times New Roman" w:cs="Times New Roman"/>
          <w:sz w:val="24"/>
          <w:szCs w:val="24"/>
        </w:rPr>
      </w:pPr>
    </w:p>
    <w:p w14:paraId="4290AF92"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Als zusätzlicher Schutz ist es erlaubt, die Bestimmungen von </w:t>
      </w:r>
      <w:r w:rsidRPr="00761585">
        <w:rPr>
          <w:rFonts w:ascii="Times New Roman" w:hAnsi="Times New Roman"/>
          <w:i/>
          <w:iCs/>
          <w:sz w:val="24"/>
        </w:rPr>
        <w:t>Unterabschnitt 4.2.3.3 Buchstabe d</w:t>
      </w:r>
      <w:r w:rsidRPr="00761585">
        <w:rPr>
          <w:rFonts w:ascii="Times New Roman" w:hAnsi="Times New Roman"/>
          <w:sz w:val="24"/>
        </w:rPr>
        <w:t xml:space="preserve"> anzuwenden.</w:t>
      </w:r>
    </w:p>
    <w:p w14:paraId="43AC5CF0"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676486A"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Unterabschnitt 7.1.4.3 - Schutz gegen elektrischen Schlag bei indirektem Berühren mit automatischer Abschaltung der Stromversorgung</w:t>
      </w:r>
    </w:p>
    <w:p w14:paraId="42C4F38F"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18C081C1"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Mit Ausnahme von Endstromkreisen, die durch SELV oder elektrische Schutztrennung der Stromkreise geschützt werden oder Teil einer Sicherheitsanlage sind, müssen Stromkreise, die Räumlichkeiten mit Badewanne und/oder Dusche versorgen, durch eine oder mehrere Differenzstrom-Schutzeinrichtungen mit hoher oder sehr hoher Empfindlichkeit geschützt werden.</w:t>
      </w:r>
    </w:p>
    <w:p w14:paraId="2C3E838F"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549D27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shd w:val="clear" w:color="auto" w:fill="FFFFFF" w:themeFill="background1"/>
        </w:rPr>
        <w:t>Diese Einrichtungen</w:t>
      </w:r>
      <w:r w:rsidRPr="00761585">
        <w:rPr>
          <w:rFonts w:ascii="Times New Roman" w:hAnsi="Times New Roman"/>
          <w:sz w:val="24"/>
        </w:rPr>
        <w:t xml:space="preserve"> dürfen zum Schutz von Stromkreisen in anderen Räumlichkeiten oder Bereichen eingesetzt werden. In hauswirtschaftlichen Anlagen und gemeinschaftlichen Teilen einer Wohnanlage werden </w:t>
      </w:r>
      <w:r w:rsidRPr="00761585">
        <w:rPr>
          <w:rFonts w:ascii="Times New Roman" w:hAnsi="Times New Roman"/>
          <w:sz w:val="24"/>
          <w:shd w:val="clear" w:color="auto" w:fill="FFFFFF" w:themeFill="background1"/>
        </w:rPr>
        <w:t>diese Einrichtungen</w:t>
      </w:r>
      <w:r w:rsidRPr="00761585">
        <w:rPr>
          <w:rFonts w:ascii="Times New Roman" w:hAnsi="Times New Roman"/>
          <w:sz w:val="24"/>
        </w:rPr>
        <w:t xml:space="preserve"> gemäß </w:t>
      </w:r>
      <w:r w:rsidRPr="00761585">
        <w:rPr>
          <w:rFonts w:ascii="Times New Roman" w:hAnsi="Times New Roman"/>
          <w:i/>
          <w:iCs/>
          <w:sz w:val="24"/>
        </w:rPr>
        <w:t>Unterabschnitt 4.2.4.3</w:t>
      </w:r>
      <w:r w:rsidRPr="00761585">
        <w:rPr>
          <w:rFonts w:ascii="Times New Roman" w:hAnsi="Times New Roman"/>
          <w:sz w:val="24"/>
        </w:rPr>
        <w:t xml:space="preserve"> </w:t>
      </w:r>
      <w:r w:rsidRPr="00761585">
        <w:rPr>
          <w:rFonts w:ascii="Times New Roman" w:hAnsi="Times New Roman"/>
          <w:sz w:val="24"/>
          <w:shd w:val="clear" w:color="auto" w:fill="FFFFFF" w:themeFill="background1"/>
        </w:rPr>
        <w:t>den</w:t>
      </w:r>
      <w:r w:rsidRPr="00761585">
        <w:rPr>
          <w:rFonts w:ascii="Times New Roman" w:hAnsi="Times New Roman"/>
          <w:sz w:val="24"/>
        </w:rPr>
        <w:t xml:space="preserve"> am Speisepunkt der elektrischen Anlage befindlichen Einrichtungen nachgeschaltet.</w:t>
      </w:r>
    </w:p>
    <w:p w14:paraId="2C1D5244" w14:textId="77777777" w:rsidR="00761585" w:rsidRPr="00761585" w:rsidRDefault="00761585" w:rsidP="00CA3354">
      <w:pPr>
        <w:pStyle w:val="FOD-legende"/>
        <w:spacing w:before="0" w:after="0"/>
        <w:jc w:val="both"/>
        <w:rPr>
          <w:rFonts w:ascii="Times New Roman" w:hAnsi="Times New Roman" w:cs="Times New Roman"/>
          <w:sz w:val="24"/>
          <w:szCs w:val="24"/>
        </w:rPr>
      </w:pPr>
    </w:p>
    <w:p w14:paraId="7BE9C58E" w14:textId="77777777" w:rsidR="00761585" w:rsidRPr="00761585" w:rsidRDefault="00761585" w:rsidP="00CA3354">
      <w:pPr>
        <w:pStyle w:val="FOD-legende"/>
        <w:spacing w:before="0" w:after="0"/>
        <w:jc w:val="both"/>
        <w:rPr>
          <w:rFonts w:ascii="Times New Roman" w:hAnsi="Times New Roman" w:cs="Times New Roman"/>
          <w:sz w:val="24"/>
          <w:szCs w:val="24"/>
        </w:rPr>
      </w:pPr>
      <w:r w:rsidRPr="00761585">
        <w:rPr>
          <w:rFonts w:ascii="Times New Roman" w:hAnsi="Times New Roman"/>
          <w:sz w:val="24"/>
          <w:shd w:val="clear" w:color="auto" w:fill="FFFFFF" w:themeFill="background1"/>
        </w:rPr>
        <w:t>Diese Einrichtungen</w:t>
      </w:r>
      <w:r w:rsidRPr="00761585">
        <w:rPr>
          <w:rFonts w:ascii="Times New Roman" w:hAnsi="Times New Roman"/>
          <w:sz w:val="24"/>
        </w:rPr>
        <w:t xml:space="preserve"> werden außerhalb der Räumlichkeit mit Badewanne und/oder Dusche installiert.</w:t>
      </w:r>
    </w:p>
    <w:p w14:paraId="524CC408" w14:textId="77777777" w:rsidR="00761585" w:rsidRPr="00761585" w:rsidRDefault="00761585" w:rsidP="00CA3354">
      <w:pPr>
        <w:pStyle w:val="FOD-legende"/>
        <w:spacing w:before="0" w:after="0"/>
        <w:jc w:val="both"/>
        <w:rPr>
          <w:rFonts w:ascii="Times New Roman" w:hAnsi="Times New Roman" w:cs="Times New Roman"/>
          <w:sz w:val="24"/>
          <w:szCs w:val="24"/>
        </w:rPr>
      </w:pPr>
    </w:p>
    <w:p w14:paraId="66095307" w14:textId="77777777" w:rsidR="00761585" w:rsidRPr="00761585" w:rsidRDefault="00761585" w:rsidP="00CA3354">
      <w:pPr>
        <w:jc w:val="both"/>
        <w:rPr>
          <w:b/>
          <w:bCs/>
          <w:lang w:val="de-DE"/>
        </w:rPr>
      </w:pPr>
      <w:r w:rsidRPr="00761585">
        <w:rPr>
          <w:b/>
          <w:lang w:val="de-DE"/>
        </w:rPr>
        <w:lastRenderedPageBreak/>
        <w:t>Unterabschnitt 7.1.4.4 - Zusätzliche Potentialausgleichsverbindung</w:t>
      </w:r>
    </w:p>
    <w:p w14:paraId="0EC31182"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6C83532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Eine zusätzliche Potentialausgleichsverbindung wie in </w:t>
      </w:r>
      <w:r w:rsidRPr="00761585">
        <w:rPr>
          <w:rFonts w:ascii="Times New Roman" w:hAnsi="Times New Roman"/>
          <w:i/>
          <w:iCs/>
          <w:sz w:val="24"/>
        </w:rPr>
        <w:t>Unterabschnitt 4.2.3.2</w:t>
      </w:r>
      <w:r w:rsidRPr="00761585">
        <w:rPr>
          <w:rFonts w:ascii="Times New Roman" w:hAnsi="Times New Roman"/>
          <w:sz w:val="24"/>
        </w:rPr>
        <w:t xml:space="preserve"> bestimmt, die gemäß den Bestimmungen von </w:t>
      </w:r>
      <w:r w:rsidRPr="00761585">
        <w:rPr>
          <w:rFonts w:ascii="Times New Roman" w:hAnsi="Times New Roman"/>
          <w:i/>
          <w:iCs/>
          <w:sz w:val="24"/>
        </w:rPr>
        <w:t>Unterabschnitt 5.4.4.2</w:t>
      </w:r>
      <w:r w:rsidRPr="00761585">
        <w:rPr>
          <w:rFonts w:ascii="Times New Roman" w:hAnsi="Times New Roman"/>
          <w:sz w:val="24"/>
        </w:rPr>
        <w:t xml:space="preserve"> hergestellt wird, verbindet örtlich alle Körper der elektrischen Betriebsmittel mit den gleichzeitig berührbaren fremden leitfähigen Teilen, die sich in der Räumlichkeit mit Badewanne und/oder Dusche befinden, mit folgenden Ausnahmen:</w:t>
      </w:r>
    </w:p>
    <w:p w14:paraId="051A28CF"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79C49A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Körper der elektrischen Betriebsmittel, die über SELV versorgt werden,</w:t>
      </w:r>
    </w:p>
    <w:p w14:paraId="21C2EF0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E57B09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nicht elektrisch leitfähige Leitungen wie Kunststoff,</w:t>
      </w:r>
    </w:p>
    <w:p w14:paraId="151E3F50"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46FAB3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3. Heizkörper oder Konvektoren, die über Leitungen wie in </w:t>
      </w:r>
      <w:r w:rsidRPr="00761585">
        <w:rPr>
          <w:rFonts w:ascii="Times New Roman" w:hAnsi="Times New Roman"/>
          <w:i/>
          <w:iCs/>
          <w:sz w:val="24"/>
        </w:rPr>
        <w:t>Nr. 2</w:t>
      </w:r>
      <w:r w:rsidRPr="00761585">
        <w:rPr>
          <w:rFonts w:ascii="Times New Roman" w:hAnsi="Times New Roman"/>
          <w:sz w:val="24"/>
        </w:rPr>
        <w:t xml:space="preserve"> erwähnt versorgt werden,</w:t>
      </w:r>
    </w:p>
    <w:p w14:paraId="0B083DF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63CFBA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4. metallische Umhüllungen von elektrischen Betriebsmitteln der Klasse II oder einer Klasse, die der von elektrischen Geräten der Klasse II gleichwertig ist.</w:t>
      </w:r>
    </w:p>
    <w:p w14:paraId="7C8FED5E" w14:textId="77777777" w:rsidR="00761585" w:rsidRPr="00761585" w:rsidRDefault="00761585" w:rsidP="00CA3354">
      <w:pPr>
        <w:pStyle w:val="FOD-normal"/>
        <w:spacing w:before="0"/>
        <w:jc w:val="both"/>
        <w:rPr>
          <w:rFonts w:ascii="Times New Roman" w:hAnsi="Times New Roman" w:cs="Times New Roman"/>
          <w:sz w:val="24"/>
          <w:szCs w:val="24"/>
        </w:rPr>
      </w:pPr>
    </w:p>
    <w:p w14:paraId="389220F7" w14:textId="77777777" w:rsidR="00761585" w:rsidRPr="00761585" w:rsidRDefault="00761585" w:rsidP="00CA3354">
      <w:pPr>
        <w:pStyle w:val="Default"/>
        <w:jc w:val="both"/>
        <w:rPr>
          <w:rFonts w:ascii="Times New Roman" w:hAnsi="Times New Roman" w:cs="Times New Roman"/>
          <w:b/>
          <w:bCs/>
          <w:color w:val="auto"/>
        </w:rPr>
      </w:pPr>
      <w:r w:rsidRPr="00761585">
        <w:rPr>
          <w:rFonts w:ascii="Times New Roman" w:hAnsi="Times New Roman"/>
          <w:b/>
          <w:i/>
          <w:iCs/>
        </w:rPr>
        <w:t>Abbildung 7.1 -</w:t>
      </w:r>
      <w:r w:rsidRPr="00761585">
        <w:rPr>
          <w:rFonts w:ascii="Times New Roman" w:hAnsi="Times New Roman"/>
          <w:b/>
        </w:rPr>
        <w:t xml:space="preserve"> </w:t>
      </w:r>
      <w:r w:rsidRPr="00761585">
        <w:rPr>
          <w:rFonts w:ascii="Times New Roman" w:hAnsi="Times New Roman"/>
          <w:b/>
          <w:i/>
          <w:iCs/>
        </w:rPr>
        <w:t xml:space="preserve">Beispiel für das Anlegen der zusätzlichen Potentialausgleichsverbindung in </w:t>
      </w:r>
      <w:bookmarkEnd w:id="9"/>
      <w:r w:rsidRPr="00761585">
        <w:rPr>
          <w:rFonts w:ascii="Times New Roman" w:hAnsi="Times New Roman"/>
          <w:b/>
          <w:i/>
          <w:iCs/>
        </w:rPr>
        <w:t>einer Räumlichkeit mit Badewanne</w:t>
      </w:r>
    </w:p>
    <w:p w14:paraId="59077A45" w14:textId="77777777" w:rsidR="00761585" w:rsidRPr="00761585" w:rsidRDefault="00761585" w:rsidP="00074EE3">
      <w:pPr>
        <w:pStyle w:val="FOD-normal"/>
        <w:spacing w:after="120"/>
        <w:jc w:val="both"/>
        <w:rPr>
          <w:rFonts w:ascii="Times New Roman" w:hAnsi="Times New Roman" w:cs="Times New Roman"/>
          <w:sz w:val="24"/>
          <w:szCs w:val="24"/>
        </w:rPr>
      </w:pPr>
      <w:r w:rsidRPr="00761585">
        <w:rPr>
          <w:rFonts w:ascii="Times New Roman" w:hAnsi="Times New Roman"/>
          <w:noProof/>
          <w:sz w:val="24"/>
        </w:rPr>
        <w:drawing>
          <wp:inline distT="0" distB="0" distL="0" distR="0" wp14:anchorId="6F1F09CE" wp14:editId="14C82265">
            <wp:extent cx="5731510" cy="3561080"/>
            <wp:effectExtent l="0" t="0" r="2540" b="1270"/>
            <wp:docPr id="44961289" name="Image 1" descr="Une image contenant diagramme, Rectangle, Plan,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1289" name="Image 1" descr="Une image contenant diagramme, Rectangle, Plan, Dessin technique&#10;&#10;Description générée automatiquement"/>
                    <pic:cNvPicPr/>
                  </pic:nvPicPr>
                  <pic:blipFill>
                    <a:blip r:embed="rId38">
                      <a:extLst>
                        <a:ext uri="{28A0092B-C50C-407E-A947-70E740481C1C}">
                          <a14:useLocalDpi xmlns:a14="http://schemas.microsoft.com/office/drawing/2010/main" val="0"/>
                        </a:ext>
                      </a:extLst>
                    </a:blip>
                    <a:stretch>
                      <a:fillRect/>
                    </a:stretch>
                  </pic:blipFill>
                  <pic:spPr>
                    <a:xfrm>
                      <a:off x="0" y="0"/>
                      <a:ext cx="5731510" cy="3561080"/>
                    </a:xfrm>
                    <a:prstGeom prst="rect">
                      <a:avLst/>
                    </a:prstGeom>
                  </pic:spPr>
                </pic:pic>
              </a:graphicData>
            </a:graphic>
          </wp:inline>
        </w:drawing>
      </w:r>
    </w:p>
    <w:p w14:paraId="0EEAA16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Metallentladung</w:t>
      </w:r>
    </w:p>
    <w:p w14:paraId="5A3EBB51"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(2) Metallische Wasserleitungen </w:t>
      </w:r>
    </w:p>
    <w:p w14:paraId="33A4F68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(3) Metallische Leitungen der Zentralheizung</w:t>
      </w:r>
    </w:p>
    <w:p w14:paraId="5A928CA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(4) Metallische Badewanne</w:t>
      </w:r>
    </w:p>
    <w:p w14:paraId="432AED49"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(5) Metallische Türeinfassungen</w:t>
      </w:r>
    </w:p>
    <w:p w14:paraId="60DDE4B5"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(6) Waschbecken</w:t>
      </w:r>
    </w:p>
    <w:p w14:paraId="3B9BCFC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(7) Metallischer Heizkörper</w:t>
      </w:r>
    </w:p>
    <w:p w14:paraId="637E6E2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(8) Verteiler- und Schaltgerätekombination der elektrischen Anlage</w:t>
      </w:r>
    </w:p>
    <w:p w14:paraId="0454300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(9) Steckdose, die über Niederspannung versorgt wird</w:t>
      </w:r>
    </w:p>
    <w:p w14:paraId="2CC41573"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(10) Beleuchtungsgerät der Klasse I, das über Niederspannung versorgt wird</w:t>
      </w:r>
    </w:p>
    <w:p w14:paraId="7977B57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lastRenderedPageBreak/>
        <w:t>(11) Zusätzliche Potentialausgleichsverbindung</w:t>
      </w:r>
    </w:p>
    <w:p w14:paraId="007A7F04" w14:textId="77777777" w:rsidR="00761585" w:rsidRPr="00761585" w:rsidRDefault="00761585" w:rsidP="00CA3354">
      <w:pPr>
        <w:keepNext/>
        <w:tabs>
          <w:tab w:val="left" w:pos="360"/>
        </w:tabs>
        <w:jc w:val="both"/>
        <w:rPr>
          <w:lang w:val="de-DE"/>
        </w:rPr>
      </w:pPr>
      <w:r w:rsidRPr="00761585">
        <w:rPr>
          <w:lang w:val="de-DE"/>
        </w:rPr>
        <w:t>(12) Schutzleiter des Endstromkreises der Räumlichkeit mit Badewanne</w:t>
      </w:r>
    </w:p>
    <w:p w14:paraId="766760A4" w14:textId="77777777" w:rsidR="00761585" w:rsidRPr="00761585" w:rsidRDefault="00761585" w:rsidP="00CA3354">
      <w:pPr>
        <w:keepNext/>
        <w:tabs>
          <w:tab w:val="left" w:pos="360"/>
        </w:tabs>
        <w:jc w:val="both"/>
        <w:rPr>
          <w:lang w:val="de-DE" w:eastAsia="nl-NL"/>
        </w:rPr>
      </w:pPr>
    </w:p>
    <w:p w14:paraId="76F36983"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Unterabschnitt 7.1.4.5 - In festen Wänden eingebaute elektrische Heizelemente</w:t>
      </w:r>
    </w:p>
    <w:p w14:paraId="7323CE95"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FB91E0B" w14:textId="77777777" w:rsidR="00761585" w:rsidRPr="00761585" w:rsidRDefault="00761585" w:rsidP="00CA3354">
      <w:pPr>
        <w:pStyle w:val="Default"/>
        <w:jc w:val="both"/>
        <w:rPr>
          <w:rFonts w:ascii="Times New Roman" w:hAnsi="Times New Roman" w:cs="Times New Roman"/>
        </w:rPr>
      </w:pPr>
      <w:r w:rsidRPr="00761585">
        <w:rPr>
          <w:rFonts w:ascii="Times New Roman" w:hAnsi="Times New Roman"/>
        </w:rPr>
        <w:t xml:space="preserve">In festen Wänden eingebaute elektrische Heizelemente, die den Vorschriften von </w:t>
      </w:r>
      <w:r w:rsidRPr="00761585">
        <w:rPr>
          <w:rFonts w:ascii="Times New Roman" w:hAnsi="Times New Roman"/>
          <w:i/>
          <w:iCs/>
        </w:rPr>
        <w:t>Unterabschnitt 4.2.2.5 Buchstabe c</w:t>
      </w:r>
      <w:r w:rsidRPr="00761585">
        <w:rPr>
          <w:rFonts w:ascii="Times New Roman" w:hAnsi="Times New Roman"/>
        </w:rPr>
        <w:t xml:space="preserve"> und </w:t>
      </w:r>
      <w:r w:rsidRPr="00761585">
        <w:rPr>
          <w:rFonts w:ascii="Times New Roman" w:hAnsi="Times New Roman"/>
          <w:i/>
          <w:iCs/>
        </w:rPr>
        <w:t>Unterabschnitt 5.2.9.13</w:t>
      </w:r>
      <w:r w:rsidRPr="00761585">
        <w:rPr>
          <w:rFonts w:ascii="Times New Roman" w:hAnsi="Times New Roman"/>
        </w:rPr>
        <w:t xml:space="preserve"> entsprechen, sind in Räumlichkeiten mit Badewanne und/oder Dusche zugelassen, sofern:</w:t>
      </w:r>
    </w:p>
    <w:p w14:paraId="3BC265D6" w14:textId="77777777" w:rsidR="00761585" w:rsidRPr="00761585" w:rsidRDefault="00761585" w:rsidP="00CA3354">
      <w:pPr>
        <w:pStyle w:val="Default"/>
        <w:jc w:val="both"/>
        <w:rPr>
          <w:rFonts w:ascii="Times New Roman" w:hAnsi="Times New Roman" w:cs="Times New Roman"/>
          <w:color w:val="auto"/>
        </w:rPr>
      </w:pPr>
    </w:p>
    <w:p w14:paraId="2BC9946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sie sich nicht in Bereich 0 befinden,</w:t>
      </w:r>
    </w:p>
    <w:p w14:paraId="6F4F7FE5"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7EA68C7" w14:textId="77777777" w:rsidR="00761585" w:rsidRPr="00761585" w:rsidRDefault="00761585" w:rsidP="00CA3354">
      <w:pPr>
        <w:pStyle w:val="FOD-niv3"/>
        <w:spacing w:before="0" w:after="0"/>
        <w:jc w:val="both"/>
        <w:rPr>
          <w:rFonts w:ascii="Times New Roman" w:hAnsi="Times New Roman" w:cs="Times New Roman"/>
          <w:b w:val="0"/>
          <w:bCs/>
          <w:i w:val="0"/>
          <w:iCs/>
          <w:szCs w:val="24"/>
        </w:rPr>
      </w:pPr>
      <w:r w:rsidRPr="00761585">
        <w:rPr>
          <w:rFonts w:ascii="Times New Roman" w:hAnsi="Times New Roman"/>
          <w:b w:val="0"/>
          <w:i w:val="0"/>
        </w:rPr>
        <w:t>2. sie mit einem Metallgitter abgedeckt sind, das an eine zusätzliche Potentialausgleichsverbindung angeschlossen ist.</w:t>
      </w:r>
    </w:p>
    <w:p w14:paraId="56C28C68" w14:textId="77777777" w:rsidR="00761585" w:rsidRPr="00761585" w:rsidRDefault="00761585" w:rsidP="00CA3354">
      <w:pPr>
        <w:pStyle w:val="FOD-niv3"/>
        <w:spacing w:before="0" w:after="0"/>
        <w:jc w:val="both"/>
        <w:rPr>
          <w:rFonts w:ascii="Times New Roman" w:hAnsi="Times New Roman" w:cs="Times New Roman"/>
          <w:b w:val="0"/>
          <w:bCs/>
          <w:i w:val="0"/>
          <w:iCs/>
          <w:szCs w:val="24"/>
        </w:rPr>
      </w:pPr>
    </w:p>
    <w:p w14:paraId="00916420" w14:textId="77777777" w:rsidR="00761585" w:rsidRPr="00761585" w:rsidRDefault="00761585" w:rsidP="00CA3354">
      <w:pPr>
        <w:pStyle w:val="FOD-niv3"/>
        <w:spacing w:before="0" w:after="0"/>
        <w:jc w:val="both"/>
        <w:rPr>
          <w:rFonts w:ascii="Times New Roman" w:hAnsi="Times New Roman" w:cs="Times New Roman"/>
          <w:i w:val="0"/>
          <w:iCs/>
          <w:szCs w:val="24"/>
        </w:rPr>
      </w:pPr>
      <w:r w:rsidRPr="00761585">
        <w:rPr>
          <w:rFonts w:ascii="Times New Roman" w:hAnsi="Times New Roman"/>
          <w:iCs/>
        </w:rPr>
        <w:t>Abschnitt 7.1.5 -</w:t>
      </w:r>
      <w:r w:rsidRPr="00761585">
        <w:rPr>
          <w:rFonts w:ascii="Times New Roman" w:hAnsi="Times New Roman"/>
          <w:i w:val="0"/>
        </w:rPr>
        <w:t xml:space="preserve"> </w:t>
      </w:r>
      <w:r w:rsidRPr="00761585">
        <w:rPr>
          <w:rFonts w:ascii="Times New Roman" w:hAnsi="Times New Roman"/>
          <w:iCs/>
        </w:rPr>
        <w:t>Wahl und Einsatz elektrischer Betriebsmittel</w:t>
      </w:r>
      <w:bookmarkStart w:id="10" w:name="_Toc2871822"/>
    </w:p>
    <w:p w14:paraId="64BADA24" w14:textId="77777777" w:rsidR="00761585" w:rsidRPr="00761585" w:rsidRDefault="00761585" w:rsidP="00CA3354">
      <w:pPr>
        <w:jc w:val="both"/>
        <w:rPr>
          <w:lang w:val="de-DE" w:eastAsia="nl-NL"/>
        </w:rPr>
      </w:pPr>
    </w:p>
    <w:p w14:paraId="6F4F91F6" w14:textId="77777777" w:rsidR="00761585" w:rsidRPr="00761585" w:rsidRDefault="00761585" w:rsidP="00CA3354">
      <w:pPr>
        <w:jc w:val="both"/>
        <w:rPr>
          <w:b/>
          <w:bCs/>
          <w:lang w:val="de-DE"/>
        </w:rPr>
      </w:pPr>
      <w:r w:rsidRPr="00761585">
        <w:rPr>
          <w:b/>
          <w:lang w:val="de-DE"/>
        </w:rPr>
        <w:t>Unterabschnitt 7.1.5.1 - Gemeinsame Vorschriften - Äußere Einflüsse</w:t>
      </w:r>
      <w:bookmarkEnd w:id="10"/>
    </w:p>
    <w:p w14:paraId="5A9F6B79"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0EAEA62" w14:textId="77777777" w:rsidR="00761585" w:rsidRPr="00761585" w:rsidRDefault="00761585" w:rsidP="00CA3354">
      <w:pPr>
        <w:pStyle w:val="FOD-normal"/>
        <w:keepNext/>
        <w:widowControl w:val="0"/>
        <w:autoSpaceDE w:val="0"/>
        <w:autoSpaceDN w:val="0"/>
        <w:adjustRightInd w:val="0"/>
        <w:spacing w:before="0"/>
        <w:jc w:val="both"/>
        <w:rPr>
          <w:rFonts w:ascii="Times New Roman" w:hAnsi="Times New Roman" w:cs="Times New Roman"/>
          <w:b/>
          <w:bCs/>
          <w:sz w:val="24"/>
          <w:szCs w:val="24"/>
        </w:rPr>
      </w:pPr>
      <w:r w:rsidRPr="00761585">
        <w:rPr>
          <w:rFonts w:ascii="Times New Roman" w:hAnsi="Times New Roman"/>
          <w:b/>
          <w:sz w:val="24"/>
        </w:rPr>
        <w:t>a. Einsatz elektrischer Betriebsmittel je nach äußeren Einflüssen</w:t>
      </w:r>
    </w:p>
    <w:p w14:paraId="3F2E7AE2" w14:textId="77777777" w:rsidR="00761585" w:rsidRPr="00761585" w:rsidRDefault="00761585" w:rsidP="00CA3354">
      <w:pPr>
        <w:pStyle w:val="FOD-normal"/>
        <w:keepNext/>
        <w:widowControl w:val="0"/>
        <w:autoSpaceDE w:val="0"/>
        <w:autoSpaceDN w:val="0"/>
        <w:adjustRightInd w:val="0"/>
        <w:spacing w:before="0"/>
        <w:jc w:val="both"/>
        <w:rPr>
          <w:rFonts w:ascii="Times New Roman" w:hAnsi="Times New Roman" w:cs="Times New Roman"/>
          <w:sz w:val="24"/>
          <w:szCs w:val="24"/>
        </w:rPr>
      </w:pPr>
    </w:p>
    <w:p w14:paraId="752CFC4D" w14:textId="77777777" w:rsidR="00761585" w:rsidRPr="00761585" w:rsidRDefault="00761585" w:rsidP="00CA3354">
      <w:pPr>
        <w:pStyle w:val="Default"/>
        <w:jc w:val="both"/>
        <w:rPr>
          <w:rFonts w:ascii="Times New Roman" w:hAnsi="Times New Roman" w:cs="Times New Roman"/>
          <w:color w:val="auto"/>
        </w:rPr>
      </w:pPr>
      <w:r w:rsidRPr="00761585">
        <w:rPr>
          <w:rFonts w:ascii="Times New Roman" w:hAnsi="Times New Roman"/>
        </w:rPr>
        <w:t xml:space="preserve">In </w:t>
      </w:r>
      <w:r w:rsidRPr="00761585">
        <w:rPr>
          <w:rFonts w:ascii="Times New Roman" w:hAnsi="Times New Roman"/>
          <w:i/>
          <w:iCs/>
        </w:rPr>
        <w:t>Tabelle 7.3</w:t>
      </w:r>
      <w:r w:rsidRPr="00761585">
        <w:rPr>
          <w:rFonts w:ascii="Times New Roman" w:hAnsi="Times New Roman"/>
        </w:rPr>
        <w:t xml:space="preserve"> werden die Kombinationen der äußeren Einflüsse "Auftreten von Wasser", "Elektrischer Widerstand des menschlichen Körpers" und "Kontakt von Personen mit Erdpotential" in Räumlichkeiten mit Badewanne und/oder Dusche angegeben.</w:t>
      </w:r>
    </w:p>
    <w:p w14:paraId="59D80BC2" w14:textId="77777777" w:rsidR="00761585" w:rsidRPr="00761585" w:rsidRDefault="00761585" w:rsidP="00CA3354">
      <w:pPr>
        <w:pStyle w:val="FOD-normal"/>
        <w:spacing w:before="0"/>
        <w:jc w:val="both"/>
        <w:rPr>
          <w:rFonts w:ascii="Times New Roman" w:hAnsi="Times New Roman" w:cs="Times New Roman"/>
          <w:i/>
          <w:iCs/>
          <w:sz w:val="24"/>
          <w:szCs w:val="24"/>
        </w:rPr>
      </w:pPr>
      <w:bookmarkStart w:id="11" w:name="_Toc2871383"/>
    </w:p>
    <w:p w14:paraId="5047FFFF" w14:textId="77777777" w:rsidR="00761585" w:rsidRPr="00761585" w:rsidRDefault="00761585" w:rsidP="00D61EE6">
      <w:pPr>
        <w:pStyle w:val="FOD-tab-titel"/>
        <w:spacing w:before="0" w:after="0"/>
        <w:jc w:val="both"/>
        <w:rPr>
          <w:rFonts w:ascii="Times New Roman" w:hAnsi="Times New Roman" w:cs="Times New Roman"/>
          <w:b/>
          <w:bCs/>
          <w:i w:val="0"/>
          <w:iCs/>
          <w:sz w:val="24"/>
          <w:szCs w:val="24"/>
        </w:rPr>
      </w:pPr>
      <w:bookmarkStart w:id="12" w:name="_Toc2871425"/>
      <w:r w:rsidRPr="00761585">
        <w:rPr>
          <w:rFonts w:ascii="Times New Roman" w:hAnsi="Times New Roman"/>
          <w:b/>
          <w:iCs/>
          <w:sz w:val="24"/>
        </w:rPr>
        <w:t>Tabelle 7.3 -</w:t>
      </w:r>
      <w:r w:rsidRPr="00761585">
        <w:rPr>
          <w:rFonts w:ascii="Times New Roman" w:hAnsi="Times New Roman"/>
          <w:b/>
          <w:i w:val="0"/>
          <w:sz w:val="24"/>
        </w:rPr>
        <w:t xml:space="preserve"> </w:t>
      </w:r>
      <w:r w:rsidRPr="00761585">
        <w:rPr>
          <w:rFonts w:ascii="Times New Roman" w:hAnsi="Times New Roman"/>
          <w:b/>
          <w:iCs/>
          <w:sz w:val="24"/>
        </w:rPr>
        <w:t>Räumlichkeiten mit Badewanne und/oder Dusche: Kombinationen der äußeren Einflüsse AD, BB und BC</w:t>
      </w:r>
      <w:bookmarkEnd w:id="12"/>
    </w:p>
    <w:p w14:paraId="7534B067" w14:textId="77777777" w:rsidR="00761585" w:rsidRPr="00761585" w:rsidRDefault="00761585" w:rsidP="00D61EE6">
      <w:pPr>
        <w:pStyle w:val="FOD-tab-titel"/>
        <w:spacing w:before="0" w:after="0"/>
        <w:jc w:val="both"/>
        <w:rPr>
          <w:rFonts w:ascii="Times New Roman" w:hAnsi="Times New Roman" w:cs="Times New Roman"/>
          <w:i w:val="0"/>
          <w:iCs/>
          <w:sz w:val="24"/>
          <w:szCs w:val="24"/>
        </w:rPr>
      </w:pPr>
    </w:p>
    <w:tbl>
      <w:tblPr>
        <w:tblStyle w:val="Grilledutableau"/>
        <w:tblW w:w="0" w:type="auto"/>
        <w:tblLook w:val="04A0" w:firstRow="1" w:lastRow="0" w:firstColumn="1" w:lastColumn="0" w:noHBand="0" w:noVBand="1"/>
      </w:tblPr>
      <w:tblGrid>
        <w:gridCol w:w="2254"/>
        <w:gridCol w:w="2254"/>
        <w:gridCol w:w="2254"/>
        <w:gridCol w:w="2254"/>
      </w:tblGrid>
      <w:tr w:rsidR="00761585" w:rsidRPr="00761585" w14:paraId="76831A33" w14:textId="77777777" w:rsidTr="001F2D3B">
        <w:tc>
          <w:tcPr>
            <w:tcW w:w="2254" w:type="dxa"/>
          </w:tcPr>
          <w:p w14:paraId="0160464C" w14:textId="77777777" w:rsidR="00761585" w:rsidRPr="00761585" w:rsidRDefault="00761585" w:rsidP="001F2D3B">
            <w:pPr>
              <w:pStyle w:val="FOD-normal"/>
              <w:spacing w:before="0"/>
              <w:jc w:val="center"/>
              <w:rPr>
                <w:rFonts w:ascii="Times New Roman" w:hAnsi="Times New Roman" w:cs="Times New Roman"/>
                <w:b/>
                <w:bCs/>
                <w:sz w:val="24"/>
                <w:szCs w:val="24"/>
              </w:rPr>
            </w:pPr>
            <w:r w:rsidRPr="00761585">
              <w:rPr>
                <w:rFonts w:ascii="Times New Roman" w:hAnsi="Times New Roman"/>
                <w:b/>
                <w:i/>
                <w:sz w:val="24"/>
              </w:rPr>
              <w:t>Äußere Einflüsse</w:t>
            </w:r>
          </w:p>
        </w:tc>
        <w:tc>
          <w:tcPr>
            <w:tcW w:w="2254" w:type="dxa"/>
          </w:tcPr>
          <w:p w14:paraId="65759438" w14:textId="77777777" w:rsidR="00761585" w:rsidRPr="00761585" w:rsidRDefault="00761585" w:rsidP="001F2D3B">
            <w:pPr>
              <w:pStyle w:val="FOD-normal"/>
              <w:spacing w:before="0"/>
              <w:jc w:val="center"/>
              <w:rPr>
                <w:rFonts w:ascii="Times New Roman" w:hAnsi="Times New Roman" w:cs="Times New Roman"/>
                <w:b/>
                <w:bCs/>
                <w:sz w:val="24"/>
                <w:szCs w:val="24"/>
              </w:rPr>
            </w:pPr>
            <w:r w:rsidRPr="00761585">
              <w:rPr>
                <w:rFonts w:ascii="Times New Roman" w:hAnsi="Times New Roman"/>
                <w:sz w:val="24"/>
              </w:rPr>
              <w:t>Auftreten von Wasser</w:t>
            </w:r>
          </w:p>
        </w:tc>
        <w:tc>
          <w:tcPr>
            <w:tcW w:w="2254" w:type="dxa"/>
          </w:tcPr>
          <w:p w14:paraId="6AC4148A" w14:textId="77777777" w:rsidR="00761585" w:rsidRPr="00761585" w:rsidRDefault="00761585" w:rsidP="001F2D3B">
            <w:pPr>
              <w:pStyle w:val="FOD-normal"/>
              <w:spacing w:before="0"/>
              <w:jc w:val="center"/>
              <w:rPr>
                <w:rFonts w:ascii="Times New Roman" w:hAnsi="Times New Roman" w:cs="Times New Roman"/>
                <w:b/>
                <w:bCs/>
                <w:sz w:val="24"/>
                <w:szCs w:val="24"/>
              </w:rPr>
            </w:pPr>
            <w:r w:rsidRPr="00761585">
              <w:rPr>
                <w:rFonts w:ascii="Times New Roman" w:hAnsi="Times New Roman"/>
                <w:sz w:val="24"/>
              </w:rPr>
              <w:t>Elektrischer Widerstand des menschlichen Körpers</w:t>
            </w:r>
          </w:p>
        </w:tc>
        <w:tc>
          <w:tcPr>
            <w:tcW w:w="2254" w:type="dxa"/>
          </w:tcPr>
          <w:p w14:paraId="7F54E286" w14:textId="77777777" w:rsidR="00761585" w:rsidRPr="00761585" w:rsidRDefault="00761585" w:rsidP="001F2D3B">
            <w:pPr>
              <w:pStyle w:val="FOD-normal"/>
              <w:spacing w:before="0"/>
              <w:jc w:val="center"/>
              <w:rPr>
                <w:rFonts w:ascii="Times New Roman" w:hAnsi="Times New Roman" w:cs="Times New Roman"/>
                <w:b/>
                <w:bCs/>
                <w:sz w:val="24"/>
                <w:szCs w:val="24"/>
              </w:rPr>
            </w:pPr>
            <w:r w:rsidRPr="00761585">
              <w:rPr>
                <w:rFonts w:ascii="Times New Roman" w:hAnsi="Times New Roman"/>
                <w:sz w:val="24"/>
              </w:rPr>
              <w:t>Kontakt von Personen mit Erdpotential</w:t>
            </w:r>
          </w:p>
        </w:tc>
      </w:tr>
      <w:tr w:rsidR="00761585" w:rsidRPr="00761585" w14:paraId="268559A1" w14:textId="77777777" w:rsidTr="001F2D3B">
        <w:tc>
          <w:tcPr>
            <w:tcW w:w="2254" w:type="dxa"/>
          </w:tcPr>
          <w:p w14:paraId="1E91098B"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0</w:t>
            </w:r>
          </w:p>
        </w:tc>
        <w:tc>
          <w:tcPr>
            <w:tcW w:w="2254" w:type="dxa"/>
          </w:tcPr>
          <w:p w14:paraId="3D27EC71"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AD7</w:t>
            </w:r>
          </w:p>
        </w:tc>
        <w:tc>
          <w:tcPr>
            <w:tcW w:w="2254" w:type="dxa"/>
          </w:tcPr>
          <w:p w14:paraId="3FA687D0"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BB3</w:t>
            </w:r>
          </w:p>
        </w:tc>
        <w:tc>
          <w:tcPr>
            <w:tcW w:w="2254" w:type="dxa"/>
          </w:tcPr>
          <w:p w14:paraId="72B50B74"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BC4**</w:t>
            </w:r>
          </w:p>
        </w:tc>
      </w:tr>
      <w:tr w:rsidR="00761585" w:rsidRPr="00761585" w14:paraId="5AFEC81C" w14:textId="77777777" w:rsidTr="001F2D3B">
        <w:tc>
          <w:tcPr>
            <w:tcW w:w="2254" w:type="dxa"/>
          </w:tcPr>
          <w:p w14:paraId="64CC2BF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1</w:t>
            </w:r>
          </w:p>
        </w:tc>
        <w:tc>
          <w:tcPr>
            <w:tcW w:w="2254" w:type="dxa"/>
          </w:tcPr>
          <w:p w14:paraId="07BF583C"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AD4*</w:t>
            </w:r>
          </w:p>
        </w:tc>
        <w:tc>
          <w:tcPr>
            <w:tcW w:w="2254" w:type="dxa"/>
          </w:tcPr>
          <w:p w14:paraId="52A89D6F"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BB3</w:t>
            </w:r>
          </w:p>
        </w:tc>
        <w:tc>
          <w:tcPr>
            <w:tcW w:w="2254" w:type="dxa"/>
          </w:tcPr>
          <w:p w14:paraId="29AC8889"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BC3**</w:t>
            </w:r>
          </w:p>
        </w:tc>
      </w:tr>
      <w:tr w:rsidR="00761585" w:rsidRPr="00761585" w14:paraId="219C5A31" w14:textId="77777777" w:rsidTr="001F2D3B">
        <w:tc>
          <w:tcPr>
            <w:tcW w:w="2254" w:type="dxa"/>
          </w:tcPr>
          <w:p w14:paraId="7B4FB9E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Bereich 2</w:t>
            </w:r>
          </w:p>
        </w:tc>
        <w:tc>
          <w:tcPr>
            <w:tcW w:w="2254" w:type="dxa"/>
          </w:tcPr>
          <w:p w14:paraId="3C9CBE8C"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AD4***</w:t>
            </w:r>
          </w:p>
        </w:tc>
        <w:tc>
          <w:tcPr>
            <w:tcW w:w="2254" w:type="dxa"/>
          </w:tcPr>
          <w:p w14:paraId="6446C7AA"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BB2</w:t>
            </w:r>
          </w:p>
        </w:tc>
        <w:tc>
          <w:tcPr>
            <w:tcW w:w="2254" w:type="dxa"/>
          </w:tcPr>
          <w:p w14:paraId="0A66B78D"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BC3**</w:t>
            </w:r>
          </w:p>
        </w:tc>
      </w:tr>
      <w:tr w:rsidR="00761585" w:rsidRPr="00761585" w14:paraId="2CF2A7A4" w14:textId="77777777" w:rsidTr="001F2D3B">
        <w:tc>
          <w:tcPr>
            <w:tcW w:w="2254" w:type="dxa"/>
          </w:tcPr>
          <w:p w14:paraId="063CC599" w14:textId="77777777" w:rsidR="00761585" w:rsidRPr="00761585" w:rsidRDefault="00761585" w:rsidP="001F2D3B">
            <w:pPr>
              <w:pStyle w:val="FOD-normal"/>
              <w:spacing w:before="0"/>
              <w:rPr>
                <w:rFonts w:ascii="Times New Roman" w:eastAsia="Times New Roman" w:hAnsi="Times New Roman" w:cs="Times New Roman"/>
                <w:bCs/>
                <w:iCs/>
                <w:sz w:val="24"/>
                <w:szCs w:val="24"/>
              </w:rPr>
            </w:pPr>
            <w:r w:rsidRPr="00761585">
              <w:rPr>
                <w:rFonts w:ascii="Times New Roman" w:hAnsi="Times New Roman"/>
                <w:sz w:val="24"/>
              </w:rPr>
              <w:t>Räumlichkeit mit Badewanne und/oder Dusche (außerhalb der Bereiche)</w:t>
            </w:r>
          </w:p>
        </w:tc>
        <w:tc>
          <w:tcPr>
            <w:tcW w:w="2254" w:type="dxa"/>
          </w:tcPr>
          <w:p w14:paraId="6475301C"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AD2***</w:t>
            </w:r>
          </w:p>
          <w:p w14:paraId="7EC37E7B" w14:textId="77777777" w:rsidR="00761585" w:rsidRPr="00761585" w:rsidRDefault="00761585" w:rsidP="001F2D3B">
            <w:pPr>
              <w:pStyle w:val="FOD-normal"/>
              <w:spacing w:before="0"/>
              <w:jc w:val="center"/>
              <w:rPr>
                <w:rFonts w:ascii="Times New Roman" w:hAnsi="Times New Roman" w:cs="Times New Roman"/>
                <w:sz w:val="24"/>
                <w:szCs w:val="24"/>
              </w:rPr>
            </w:pPr>
          </w:p>
        </w:tc>
        <w:tc>
          <w:tcPr>
            <w:tcW w:w="2254" w:type="dxa"/>
          </w:tcPr>
          <w:p w14:paraId="2CD82C7F"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BB2</w:t>
            </w:r>
          </w:p>
          <w:p w14:paraId="7C2FC8B1" w14:textId="77777777" w:rsidR="00761585" w:rsidRPr="00761585" w:rsidRDefault="00761585" w:rsidP="001F2D3B">
            <w:pPr>
              <w:pStyle w:val="FOD-normal"/>
              <w:spacing w:before="0"/>
              <w:jc w:val="center"/>
              <w:rPr>
                <w:rFonts w:ascii="Times New Roman" w:hAnsi="Times New Roman" w:cs="Times New Roman"/>
                <w:sz w:val="24"/>
                <w:szCs w:val="24"/>
              </w:rPr>
            </w:pPr>
          </w:p>
        </w:tc>
        <w:tc>
          <w:tcPr>
            <w:tcW w:w="2254" w:type="dxa"/>
          </w:tcPr>
          <w:p w14:paraId="50333638" w14:textId="77777777" w:rsidR="00761585" w:rsidRPr="00761585" w:rsidRDefault="00761585" w:rsidP="001F2D3B">
            <w:pPr>
              <w:pStyle w:val="FOD-normal"/>
              <w:spacing w:before="0"/>
              <w:jc w:val="center"/>
              <w:rPr>
                <w:rFonts w:ascii="Times New Roman" w:hAnsi="Times New Roman" w:cs="Times New Roman"/>
                <w:sz w:val="24"/>
                <w:szCs w:val="24"/>
              </w:rPr>
            </w:pPr>
            <w:r w:rsidRPr="00761585">
              <w:rPr>
                <w:rFonts w:ascii="Times New Roman" w:hAnsi="Times New Roman"/>
                <w:sz w:val="24"/>
              </w:rPr>
              <w:t>BC2**</w:t>
            </w:r>
          </w:p>
          <w:p w14:paraId="57B3EF5D" w14:textId="77777777" w:rsidR="00761585" w:rsidRPr="00761585" w:rsidRDefault="00761585" w:rsidP="001F2D3B">
            <w:pPr>
              <w:pStyle w:val="FOD-normal"/>
              <w:spacing w:before="0"/>
              <w:jc w:val="center"/>
              <w:rPr>
                <w:rFonts w:ascii="Times New Roman" w:eastAsia="Times New Roman" w:hAnsi="Times New Roman" w:cs="Times New Roman"/>
                <w:sz w:val="24"/>
                <w:szCs w:val="24"/>
              </w:rPr>
            </w:pPr>
          </w:p>
        </w:tc>
      </w:tr>
    </w:tbl>
    <w:p w14:paraId="741604C8" w14:textId="77777777" w:rsidR="00761585" w:rsidRPr="00761585" w:rsidRDefault="00761585" w:rsidP="001F2D3B">
      <w:pPr>
        <w:pStyle w:val="FOD-legende"/>
        <w:spacing w:before="120" w:after="0"/>
        <w:jc w:val="both"/>
        <w:rPr>
          <w:rFonts w:ascii="Times New Roman" w:hAnsi="Times New Roman" w:cs="Times New Roman"/>
          <w:i/>
          <w:sz w:val="24"/>
          <w:szCs w:val="24"/>
        </w:rPr>
      </w:pPr>
      <w:r w:rsidRPr="00761585">
        <w:rPr>
          <w:rFonts w:ascii="Times New Roman" w:hAnsi="Times New Roman"/>
          <w:sz w:val="24"/>
        </w:rPr>
        <w:t>* </w:t>
      </w:r>
      <w:r w:rsidRPr="00761585">
        <w:rPr>
          <w:rFonts w:ascii="Times New Roman" w:hAnsi="Times New Roman"/>
          <w:i/>
          <w:sz w:val="24"/>
        </w:rPr>
        <w:t>Mindestwert; je nach vorhandenen äußeren Einflüssen zu bestimmen.</w:t>
      </w:r>
    </w:p>
    <w:p w14:paraId="0BC2746E" w14:textId="77777777" w:rsidR="00761585" w:rsidRPr="00761585" w:rsidRDefault="00761585" w:rsidP="00CA3354">
      <w:pPr>
        <w:pStyle w:val="FOD-normal"/>
        <w:spacing w:before="0"/>
        <w:jc w:val="both"/>
        <w:rPr>
          <w:rFonts w:ascii="Times New Roman" w:eastAsia="Times New Roman" w:hAnsi="Times New Roman" w:cs="Times New Roman"/>
          <w:i/>
          <w:sz w:val="24"/>
          <w:szCs w:val="24"/>
        </w:rPr>
      </w:pPr>
      <w:r w:rsidRPr="00761585">
        <w:rPr>
          <w:rFonts w:ascii="Times New Roman" w:hAnsi="Times New Roman"/>
          <w:i/>
          <w:sz w:val="24"/>
        </w:rPr>
        <w:t>** Äußerer Einfluss BC, der in hauswirtschaftlichen Anlagen zu beachten ist. In nicht hauswirtschaftlichen Anlagen ist der äußere Einfluss BC je nach Beschaffenheit der Räumlichkeit mit Badewanne und/oder Dusche zu bestimmen.</w:t>
      </w:r>
    </w:p>
    <w:p w14:paraId="3DF95888" w14:textId="77777777" w:rsidR="00761585" w:rsidRPr="00761585" w:rsidRDefault="00761585" w:rsidP="00CA3354">
      <w:pPr>
        <w:pStyle w:val="FOD-normal"/>
        <w:spacing w:before="0"/>
        <w:jc w:val="both"/>
        <w:rPr>
          <w:rFonts w:ascii="Times New Roman" w:eastAsia="Times New Roman" w:hAnsi="Times New Roman" w:cs="Times New Roman"/>
          <w:i/>
          <w:sz w:val="24"/>
          <w:szCs w:val="24"/>
        </w:rPr>
      </w:pPr>
      <w:r w:rsidRPr="00761585">
        <w:rPr>
          <w:rFonts w:ascii="Times New Roman" w:hAnsi="Times New Roman"/>
          <w:i/>
          <w:sz w:val="24"/>
        </w:rPr>
        <w:t>*** Zugelassene Schutzart von Steckdosen, die über Niederspannung versorgt werden: IPXX.</w:t>
      </w:r>
    </w:p>
    <w:p w14:paraId="21C63891" w14:textId="77777777" w:rsidR="00761585" w:rsidRPr="00761585" w:rsidRDefault="00761585" w:rsidP="00CA3354">
      <w:pPr>
        <w:pStyle w:val="FOD-normal"/>
        <w:spacing w:before="0"/>
        <w:jc w:val="both"/>
        <w:rPr>
          <w:rFonts w:ascii="Times New Roman" w:hAnsi="Times New Roman" w:cs="Times New Roman"/>
          <w:i/>
          <w:iCs/>
          <w:sz w:val="24"/>
          <w:szCs w:val="24"/>
        </w:rPr>
      </w:pPr>
    </w:p>
    <w:bookmarkEnd w:id="11"/>
    <w:p w14:paraId="4C74E060" w14:textId="77777777" w:rsidR="00761585" w:rsidRPr="00761585" w:rsidRDefault="00761585" w:rsidP="00105711">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Erstrecken sich elektrische Betriebsmittel über mehrere Bereiche in einer Räumlichkeit mit Badewanne und/oder Dusche, sind die strengsten Vorschriften von </w:t>
      </w:r>
      <w:r w:rsidRPr="00761585">
        <w:rPr>
          <w:rFonts w:ascii="Times New Roman" w:hAnsi="Times New Roman"/>
          <w:i/>
          <w:iCs/>
          <w:sz w:val="24"/>
        </w:rPr>
        <w:t>Tabelle 7.3</w:t>
      </w:r>
      <w:r w:rsidRPr="00761585">
        <w:rPr>
          <w:rFonts w:ascii="Times New Roman" w:hAnsi="Times New Roman"/>
          <w:sz w:val="24"/>
        </w:rPr>
        <w:t xml:space="preserve"> anwendbar.</w:t>
      </w:r>
    </w:p>
    <w:p w14:paraId="3AD0AA94" w14:textId="77777777" w:rsidR="00761585" w:rsidRPr="00761585" w:rsidRDefault="00761585" w:rsidP="00105711">
      <w:pPr>
        <w:pStyle w:val="FOD-normal"/>
        <w:spacing w:before="0"/>
        <w:jc w:val="both"/>
        <w:rPr>
          <w:rFonts w:ascii="Times New Roman" w:hAnsi="Times New Roman" w:cs="Times New Roman"/>
          <w:sz w:val="24"/>
          <w:szCs w:val="24"/>
          <w:lang w:eastAsia="nl-NL"/>
        </w:rPr>
      </w:pPr>
    </w:p>
    <w:p w14:paraId="722CB239" w14:textId="77777777" w:rsidR="00761585" w:rsidRPr="00761585" w:rsidRDefault="00761585">
      <w:pPr>
        <w:rPr>
          <w:b/>
          <w:lang w:val="de-DE"/>
        </w:rPr>
      </w:pPr>
      <w:r w:rsidRPr="00761585">
        <w:rPr>
          <w:b/>
          <w:lang w:val="de-DE"/>
        </w:rPr>
        <w:br w:type="page"/>
      </w:r>
    </w:p>
    <w:p w14:paraId="37BE3955" w14:textId="77777777" w:rsidR="00761585" w:rsidRPr="00761585" w:rsidRDefault="00761585" w:rsidP="00CA3354">
      <w:pPr>
        <w:jc w:val="both"/>
        <w:rPr>
          <w:b/>
          <w:bCs/>
          <w:lang w:val="de-DE"/>
        </w:rPr>
      </w:pPr>
      <w:r w:rsidRPr="00761585">
        <w:rPr>
          <w:b/>
          <w:lang w:val="de-DE"/>
        </w:rPr>
        <w:lastRenderedPageBreak/>
        <w:t>Unterabschnitt 7.1.5.2 - Elektrische Betriebsmittel</w:t>
      </w:r>
    </w:p>
    <w:p w14:paraId="17AA38D7" w14:textId="77777777" w:rsidR="00761585" w:rsidRPr="00761585" w:rsidRDefault="00761585" w:rsidP="00CA3354">
      <w:pPr>
        <w:pStyle w:val="Sansinterligne"/>
        <w:jc w:val="both"/>
        <w:rPr>
          <w:rFonts w:ascii="Times New Roman" w:hAnsi="Times New Roman" w:cs="Times New Roman"/>
          <w:sz w:val="24"/>
          <w:szCs w:val="24"/>
        </w:rPr>
      </w:pPr>
    </w:p>
    <w:p w14:paraId="7853441A"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a. Allgemeines</w:t>
      </w:r>
    </w:p>
    <w:p w14:paraId="2D689BE6"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2131832D"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 xml:space="preserve">Die spezifischen Bestimmungen von </w:t>
      </w:r>
      <w:r w:rsidRPr="00761585">
        <w:rPr>
          <w:rFonts w:ascii="Times New Roman" w:hAnsi="Times New Roman"/>
          <w:i/>
          <w:iCs/>
          <w:sz w:val="24"/>
        </w:rPr>
        <w:t>Unterabschnitt 7.1.5.2</w:t>
      </w:r>
      <w:r w:rsidRPr="00761585">
        <w:rPr>
          <w:rFonts w:ascii="Times New Roman" w:hAnsi="Times New Roman"/>
          <w:sz w:val="24"/>
        </w:rPr>
        <w:t xml:space="preserve"> sind nicht anwendbar auf:</w:t>
      </w:r>
    </w:p>
    <w:p w14:paraId="038206CE" w14:textId="77777777" w:rsidR="00761585" w:rsidRPr="00761585" w:rsidRDefault="00761585" w:rsidP="00CA3354">
      <w:pPr>
        <w:pStyle w:val="ISOComments"/>
        <w:spacing w:before="0" w:line="240" w:lineRule="auto"/>
        <w:jc w:val="both"/>
        <w:rPr>
          <w:rFonts w:ascii="Times New Roman" w:hAnsi="Times New Roman"/>
          <w:sz w:val="24"/>
          <w:szCs w:val="24"/>
          <w:lang w:eastAsia="nl-NL"/>
        </w:rPr>
      </w:pPr>
    </w:p>
    <w:p w14:paraId="2E4BBBD1"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1. elektrische multifunktionale Duschkabinen,</w:t>
      </w:r>
    </w:p>
    <w:p w14:paraId="2A71167F" w14:textId="77777777" w:rsidR="00761585" w:rsidRPr="00761585" w:rsidRDefault="00761585" w:rsidP="00CA3354">
      <w:pPr>
        <w:pStyle w:val="ISOComments"/>
        <w:spacing w:before="0" w:line="240" w:lineRule="auto"/>
        <w:jc w:val="both"/>
        <w:rPr>
          <w:rFonts w:ascii="Times New Roman" w:hAnsi="Times New Roman"/>
          <w:sz w:val="24"/>
          <w:szCs w:val="24"/>
          <w:lang w:eastAsia="nl-NL"/>
        </w:rPr>
      </w:pPr>
    </w:p>
    <w:p w14:paraId="4F78CA3F"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2. elektrische multifunktionale Duschsäulen,</w:t>
      </w:r>
    </w:p>
    <w:p w14:paraId="67F3B0FF" w14:textId="77777777" w:rsidR="00761585" w:rsidRPr="00761585" w:rsidRDefault="00761585" w:rsidP="00CA3354">
      <w:pPr>
        <w:pStyle w:val="ISOComments"/>
        <w:spacing w:before="0" w:line="240" w:lineRule="auto"/>
        <w:jc w:val="both"/>
        <w:rPr>
          <w:rFonts w:ascii="Times New Roman" w:hAnsi="Times New Roman"/>
          <w:sz w:val="24"/>
          <w:szCs w:val="24"/>
          <w:lang w:eastAsia="nl-NL"/>
        </w:rPr>
      </w:pPr>
    </w:p>
    <w:p w14:paraId="0ADA05E0" w14:textId="77777777" w:rsidR="00761585" w:rsidRPr="00761585" w:rsidRDefault="00761585" w:rsidP="00CA3354">
      <w:pPr>
        <w:pStyle w:val="Default"/>
        <w:jc w:val="both"/>
        <w:rPr>
          <w:rFonts w:ascii="Times New Roman" w:hAnsi="Times New Roman" w:cs="Times New Roman"/>
          <w:color w:val="auto"/>
        </w:rPr>
      </w:pPr>
      <w:r w:rsidRPr="00761585">
        <w:rPr>
          <w:rFonts w:ascii="Times New Roman" w:hAnsi="Times New Roman"/>
        </w:rPr>
        <w:t>3. Badewannen bzw. Duschen mit elektrischen Funktionen,</w:t>
      </w:r>
    </w:p>
    <w:p w14:paraId="692010AE" w14:textId="77777777" w:rsidR="00761585" w:rsidRPr="00761585" w:rsidRDefault="00761585" w:rsidP="00CA3354">
      <w:pPr>
        <w:pStyle w:val="Default"/>
        <w:jc w:val="both"/>
        <w:rPr>
          <w:rFonts w:ascii="Times New Roman" w:hAnsi="Times New Roman" w:cs="Times New Roman"/>
          <w:color w:val="auto"/>
        </w:rPr>
      </w:pPr>
    </w:p>
    <w:p w14:paraId="0E2CC6CB"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sofern für die weiter oben erwähnten Betriebsmittel eine EU-Konformitätserklärung vorliegt.</w:t>
      </w:r>
    </w:p>
    <w:p w14:paraId="66D31C95" w14:textId="77777777" w:rsidR="00761585" w:rsidRPr="00761585" w:rsidRDefault="00761585" w:rsidP="00CA3354">
      <w:pPr>
        <w:pStyle w:val="ISOComments"/>
        <w:spacing w:before="0" w:line="240" w:lineRule="auto"/>
        <w:jc w:val="both"/>
        <w:rPr>
          <w:rFonts w:ascii="Times New Roman" w:hAnsi="Times New Roman"/>
          <w:sz w:val="24"/>
          <w:szCs w:val="24"/>
          <w:lang w:eastAsia="nl-NL"/>
        </w:rPr>
      </w:pPr>
    </w:p>
    <w:p w14:paraId="4BFC5ADE"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Jedoch sind die durch weiter oben erwähnte Betriebsmittel gebildeten Bereiche zu berücksichtigen.</w:t>
      </w:r>
    </w:p>
    <w:p w14:paraId="2B36CF37" w14:textId="77777777" w:rsidR="00761585" w:rsidRPr="00761585" w:rsidRDefault="00761585" w:rsidP="00CA3354">
      <w:pPr>
        <w:pStyle w:val="ISOComments"/>
        <w:spacing w:before="0" w:line="240" w:lineRule="auto"/>
        <w:jc w:val="both"/>
        <w:rPr>
          <w:rFonts w:ascii="Times New Roman" w:hAnsi="Times New Roman"/>
          <w:sz w:val="24"/>
          <w:szCs w:val="24"/>
          <w:lang w:eastAsia="nl-NL"/>
        </w:rPr>
      </w:pPr>
    </w:p>
    <w:p w14:paraId="70B83F4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Abzweig-, Anschluss- und Verbindungsdosen sind in Bereich 0 verboten.</w:t>
      </w:r>
    </w:p>
    <w:p w14:paraId="67607FE0"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C16A29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Es ist verboten, in den Bereichen 0, 1 und 2 elektrische Betriebsmittel zu installieren, die zur Versorgung oder zum Schutz elektrischer Betriebsmittel in anderen Räumlichkeiten dienen.</w:t>
      </w:r>
    </w:p>
    <w:p w14:paraId="0B68827B"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362537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Verteiler- und Schaltgerätekombinationen sind in den Bereichen 0, 1 und 2 verboten.</w:t>
      </w:r>
    </w:p>
    <w:p w14:paraId="2E28F192"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3C832BF"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Stromkreise von Räumlichkeiten mit Badewanne und/oder Dusche dürfen auch elektrische Betriebsmittel, die sich in anderen Räumlichkeiten oder Bereichen befinden, versorgen.</w:t>
      </w:r>
    </w:p>
    <w:p w14:paraId="624FB8E1" w14:textId="77777777" w:rsidR="00761585" w:rsidRPr="00761585" w:rsidRDefault="00761585" w:rsidP="00CA3354">
      <w:pPr>
        <w:pStyle w:val="Default"/>
        <w:jc w:val="both"/>
        <w:rPr>
          <w:rFonts w:ascii="Times New Roman" w:hAnsi="Times New Roman" w:cs="Times New Roman"/>
          <w:color w:val="auto"/>
        </w:rPr>
      </w:pPr>
    </w:p>
    <w:p w14:paraId="2774745E"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b. Bereich 0</w:t>
      </w:r>
    </w:p>
    <w:p w14:paraId="39A111D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335465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Es werden nur ortsfeste elektrische Maschinen oder Geräte </w:t>
      </w:r>
      <w:r w:rsidRPr="00761585">
        <w:rPr>
          <w:rFonts w:ascii="Times New Roman" w:hAnsi="Times New Roman"/>
          <w:sz w:val="24"/>
          <w:shd w:val="clear" w:color="auto" w:fill="FFFFFF" w:themeFill="background1"/>
        </w:rPr>
        <w:t>eingesetzt</w:t>
      </w:r>
      <w:r w:rsidRPr="00761585">
        <w:rPr>
          <w:rFonts w:ascii="Times New Roman" w:hAnsi="Times New Roman"/>
          <w:sz w:val="24"/>
        </w:rPr>
        <w:t>, sofern sie:</w:t>
      </w:r>
    </w:p>
    <w:p w14:paraId="5DD808B0" w14:textId="77777777" w:rsidR="00761585" w:rsidRPr="00761585" w:rsidRDefault="00761585" w:rsidP="00761585">
      <w:pPr>
        <w:pStyle w:val="ISOComments"/>
        <w:numPr>
          <w:ilvl w:val="0"/>
          <w:numId w:val="17"/>
        </w:numPr>
        <w:spacing w:before="0" w:line="240" w:lineRule="auto"/>
        <w:jc w:val="both"/>
        <w:rPr>
          <w:rFonts w:ascii="Times New Roman" w:hAnsi="Times New Roman"/>
          <w:sz w:val="24"/>
          <w:szCs w:val="24"/>
        </w:rPr>
      </w:pPr>
      <w:r w:rsidRPr="00761585">
        <w:rPr>
          <w:rFonts w:ascii="Times New Roman" w:hAnsi="Times New Roman"/>
          <w:sz w:val="24"/>
        </w:rPr>
        <w:t>den für Bereich 0 geltenden Vorschriften entsprechen und für die Verwendung gemäß den Gebrauchs- und Montageanweisungen des Herstellers in diesem Bereich geeignet sind und</w:t>
      </w:r>
    </w:p>
    <w:p w14:paraId="43D231A9" w14:textId="77777777" w:rsidR="00761585" w:rsidRPr="00761585" w:rsidRDefault="00761585" w:rsidP="00761585">
      <w:pPr>
        <w:pStyle w:val="FOD-normal"/>
        <w:numPr>
          <w:ilvl w:val="0"/>
          <w:numId w:val="17"/>
        </w:numPr>
        <w:spacing w:before="0"/>
        <w:jc w:val="both"/>
        <w:rPr>
          <w:rFonts w:ascii="Times New Roman" w:hAnsi="Times New Roman" w:cs="Times New Roman"/>
          <w:sz w:val="24"/>
          <w:szCs w:val="24"/>
        </w:rPr>
      </w:pPr>
      <w:r w:rsidRPr="00761585">
        <w:rPr>
          <w:rFonts w:ascii="Times New Roman" w:hAnsi="Times New Roman"/>
          <w:sz w:val="24"/>
        </w:rPr>
        <w:t>dauerhaft angeschlossen sind und</w:t>
      </w:r>
    </w:p>
    <w:p w14:paraId="71C8058C" w14:textId="77777777" w:rsidR="00761585" w:rsidRPr="00761585" w:rsidRDefault="00761585" w:rsidP="00761585">
      <w:pPr>
        <w:pStyle w:val="FOD-normal"/>
        <w:numPr>
          <w:ilvl w:val="0"/>
          <w:numId w:val="17"/>
        </w:numPr>
        <w:spacing w:before="0"/>
        <w:jc w:val="both"/>
        <w:rPr>
          <w:rFonts w:ascii="Times New Roman" w:hAnsi="Times New Roman" w:cs="Times New Roman"/>
          <w:sz w:val="24"/>
          <w:szCs w:val="24"/>
        </w:rPr>
      </w:pPr>
      <w:r w:rsidRPr="00761585">
        <w:rPr>
          <w:rFonts w:ascii="Times New Roman" w:hAnsi="Times New Roman"/>
          <w:sz w:val="24"/>
        </w:rPr>
        <w:t>über SELV versorgt werden mit SELV-Energieversorgungsquelle außerhalb der Bereiche 0 und 1.</w:t>
      </w:r>
    </w:p>
    <w:p w14:paraId="2189ADF1" w14:textId="77777777" w:rsidR="00761585" w:rsidRPr="00761585" w:rsidRDefault="00761585" w:rsidP="00105711">
      <w:pPr>
        <w:pStyle w:val="FOD-normal"/>
        <w:spacing w:before="0"/>
        <w:jc w:val="both"/>
        <w:rPr>
          <w:rFonts w:ascii="Times New Roman" w:hAnsi="Times New Roman" w:cs="Times New Roman"/>
          <w:sz w:val="24"/>
          <w:szCs w:val="24"/>
          <w:lang w:eastAsia="nl-NL"/>
        </w:rPr>
      </w:pPr>
    </w:p>
    <w:p w14:paraId="39E2C78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In Bereich 0 sind Steckdosen und Steuerungseinrichtungen nicht zugelassen, mit Ausnahme von Steuerungseinrichtungen, die Teil der in vorhergehendem Absatz erwähnten ortsfesten elektrischen Maschinen oder Geräte sind, sofern diese Steuerungseinrichtungen über SELV versorgt werden mit SELV-Energieversorgungsquelle außerhalb der Bereiche 0 und 1.</w:t>
      </w:r>
    </w:p>
    <w:p w14:paraId="4C0E2D43"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6EB304A"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c. Bereich 1</w:t>
      </w:r>
    </w:p>
    <w:p w14:paraId="17A875A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4B566C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Erlaubt sind ausschließlich folgende elektrische Betriebsmittel:</w:t>
      </w:r>
    </w:p>
    <w:p w14:paraId="2E357AA0"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4AE0FC9"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ortsfeste elektrische Maschinen oder Geräte, die über SELV versorgt werden mit SELV-Energieversorgungsquelle außerhalb der Bereiche 0 und 1,</w:t>
      </w:r>
    </w:p>
    <w:p w14:paraId="34A06CAF"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0976472D"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2. Steckdosen, die über SELV versorgt werden mit SELV-Energieversorgungsquelle außerhalb der Bereiche 0 und 1,</w:t>
      </w:r>
    </w:p>
    <w:p w14:paraId="19953568"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0C2EA922"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3. ortsfeste elektrische Maschinen oder Geräte, die über Niederspannung versorgt werden, sofern sie:</w:t>
      </w:r>
    </w:p>
    <w:p w14:paraId="751B225D" w14:textId="77777777" w:rsidR="00761585" w:rsidRPr="00761585" w:rsidRDefault="00761585" w:rsidP="00761585">
      <w:pPr>
        <w:pStyle w:val="ISOComments"/>
        <w:numPr>
          <w:ilvl w:val="0"/>
          <w:numId w:val="18"/>
        </w:numPr>
        <w:spacing w:before="0" w:line="240" w:lineRule="auto"/>
        <w:jc w:val="both"/>
        <w:rPr>
          <w:rFonts w:ascii="Times New Roman" w:hAnsi="Times New Roman"/>
          <w:sz w:val="24"/>
          <w:szCs w:val="24"/>
        </w:rPr>
      </w:pPr>
      <w:r w:rsidRPr="00761585">
        <w:rPr>
          <w:rFonts w:ascii="Times New Roman" w:hAnsi="Times New Roman"/>
          <w:sz w:val="24"/>
        </w:rPr>
        <w:t>den für Bereich 1 geltenden Vorschriften entsprechen und für die Verwendung gemäß den Gebrauchs- und Montageanweisungen des Herstellers in diesem Bereich geeignet sind und</w:t>
      </w:r>
    </w:p>
    <w:p w14:paraId="2D023FA6" w14:textId="77777777" w:rsidR="00761585" w:rsidRPr="00761585" w:rsidRDefault="00761585" w:rsidP="00761585">
      <w:pPr>
        <w:pStyle w:val="FOD-normal"/>
        <w:numPr>
          <w:ilvl w:val="0"/>
          <w:numId w:val="18"/>
        </w:numPr>
        <w:spacing w:before="0"/>
        <w:jc w:val="both"/>
        <w:rPr>
          <w:rFonts w:ascii="Times New Roman" w:hAnsi="Times New Roman" w:cs="Times New Roman"/>
          <w:sz w:val="24"/>
          <w:szCs w:val="24"/>
        </w:rPr>
      </w:pPr>
      <w:r w:rsidRPr="00761585">
        <w:rPr>
          <w:rFonts w:ascii="Times New Roman" w:hAnsi="Times New Roman"/>
          <w:sz w:val="24"/>
        </w:rPr>
        <w:t>dauerhaft angeschlossen sind. Stromversorgung über eine Steckdose ist daher nicht zugelassen.</w:t>
      </w:r>
    </w:p>
    <w:p w14:paraId="4A509281" w14:textId="77777777" w:rsidR="00761585" w:rsidRPr="00761585" w:rsidRDefault="00761585" w:rsidP="00105711">
      <w:pPr>
        <w:pStyle w:val="FOD-normal"/>
        <w:spacing w:before="0"/>
        <w:jc w:val="both"/>
        <w:rPr>
          <w:rFonts w:ascii="Times New Roman" w:hAnsi="Times New Roman" w:cs="Times New Roman"/>
          <w:sz w:val="24"/>
          <w:szCs w:val="24"/>
          <w:lang w:eastAsia="nl-NL"/>
        </w:rPr>
      </w:pPr>
    </w:p>
    <w:p w14:paraId="1011387B"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Sowohl Steckdosen als auch Steuerungseinrichtungen, die Teil der in </w:t>
      </w:r>
      <w:r w:rsidRPr="00761585">
        <w:rPr>
          <w:rFonts w:ascii="Times New Roman" w:hAnsi="Times New Roman"/>
          <w:i/>
          <w:iCs/>
          <w:sz w:val="24"/>
        </w:rPr>
        <w:t>Nr. 3</w:t>
      </w:r>
      <w:r w:rsidRPr="00761585">
        <w:rPr>
          <w:rFonts w:ascii="Times New Roman" w:hAnsi="Times New Roman"/>
          <w:sz w:val="24"/>
        </w:rPr>
        <w:t xml:space="preserve"> erwähnten ortsfesten elektrischen Maschinen oder Geräte sind, sind zugelassen, sofern diese Steckdosen und Steuerungseinrichtungen über SELV versorgt werden mit SELV-Energieversorgungsquelle außerhalb der Bereiche 0 und 1,</w:t>
      </w:r>
    </w:p>
    <w:p w14:paraId="7FB08372"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1AFB888" w14:textId="77777777" w:rsidR="00761585" w:rsidRPr="00761585" w:rsidRDefault="00761585" w:rsidP="00CA3354">
      <w:pPr>
        <w:pStyle w:val="Default"/>
        <w:jc w:val="both"/>
        <w:rPr>
          <w:rFonts w:ascii="Times New Roman" w:hAnsi="Times New Roman" w:cs="Times New Roman"/>
        </w:rPr>
      </w:pPr>
      <w:r w:rsidRPr="00761585">
        <w:rPr>
          <w:rFonts w:ascii="Times New Roman" w:hAnsi="Times New Roman"/>
        </w:rPr>
        <w:t>4. Steuerungseinrichtungen, die über SELV versorgt werden mit SELV-Energieversorgungsquelle außerhalb der Bereiche 0 und 1.</w:t>
      </w:r>
    </w:p>
    <w:p w14:paraId="3D4706A8" w14:textId="77777777" w:rsidR="00761585" w:rsidRPr="00761585" w:rsidRDefault="00761585" w:rsidP="00CA3354">
      <w:pPr>
        <w:pStyle w:val="Default"/>
        <w:jc w:val="both"/>
        <w:rPr>
          <w:rFonts w:ascii="Times New Roman" w:hAnsi="Times New Roman" w:cs="Times New Roman"/>
          <w:color w:val="auto"/>
        </w:rPr>
      </w:pPr>
    </w:p>
    <w:p w14:paraId="68D73F48"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d. Bereich 2</w:t>
      </w:r>
    </w:p>
    <w:p w14:paraId="24A3AEB6"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67231C4"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Erlaubt sind ausschließlich folgende elektrische Betriebsmittel:</w:t>
      </w:r>
    </w:p>
    <w:p w14:paraId="55EC0824"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B01220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1. ortsfeste elektrische Maschinen oder Geräte einschließlich Steckdosen und Steuerungseinrichtungen, die Teil dieser Maschinen oder Geräte sind, die dauerhaft angeschlossen sind oder über eine Steckdose versorgt werden,</w:t>
      </w:r>
    </w:p>
    <w:p w14:paraId="5583FF73"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3EBB77E" w14:textId="77777777" w:rsidR="00761585" w:rsidRPr="00761585" w:rsidRDefault="00761585" w:rsidP="00CA3354">
      <w:pPr>
        <w:pStyle w:val="ISOCommType"/>
        <w:spacing w:before="0" w:line="240" w:lineRule="auto"/>
        <w:jc w:val="both"/>
        <w:rPr>
          <w:rFonts w:ascii="Times New Roman" w:hAnsi="Times New Roman"/>
          <w:sz w:val="24"/>
          <w:szCs w:val="24"/>
        </w:rPr>
      </w:pPr>
      <w:r w:rsidRPr="00761585">
        <w:rPr>
          <w:rFonts w:ascii="Times New Roman" w:hAnsi="Times New Roman"/>
          <w:sz w:val="24"/>
        </w:rPr>
        <w:t>2. Steckdosen, die über Niederspannung versorgt werden und:</w:t>
      </w:r>
    </w:p>
    <w:p w14:paraId="44EB3903" w14:textId="77777777" w:rsidR="00761585" w:rsidRPr="00761585" w:rsidRDefault="00761585" w:rsidP="00761585">
      <w:pPr>
        <w:pStyle w:val="ISOCommType"/>
        <w:numPr>
          <w:ilvl w:val="0"/>
          <w:numId w:val="19"/>
        </w:numPr>
        <w:spacing w:before="0" w:line="240" w:lineRule="auto"/>
        <w:jc w:val="both"/>
        <w:rPr>
          <w:rFonts w:ascii="Times New Roman" w:hAnsi="Times New Roman"/>
          <w:sz w:val="24"/>
          <w:szCs w:val="24"/>
        </w:rPr>
      </w:pPr>
      <w:r w:rsidRPr="00761585">
        <w:rPr>
          <w:rFonts w:ascii="Times New Roman" w:hAnsi="Times New Roman"/>
          <w:sz w:val="24"/>
        </w:rPr>
        <w:t>entweder durch eine Differenzstrom-Schutzeinrichtung mit sehr hoher Empfindlichkeit geschützt sind</w:t>
      </w:r>
    </w:p>
    <w:p w14:paraId="0EF6F292" w14:textId="77777777" w:rsidR="00761585" w:rsidRPr="00761585" w:rsidRDefault="00761585" w:rsidP="00761585">
      <w:pPr>
        <w:pStyle w:val="FOD-normal"/>
        <w:numPr>
          <w:ilvl w:val="0"/>
          <w:numId w:val="19"/>
        </w:numPr>
        <w:spacing w:before="0"/>
        <w:jc w:val="both"/>
        <w:rPr>
          <w:rFonts w:ascii="Times New Roman" w:hAnsi="Times New Roman" w:cs="Times New Roman"/>
          <w:sz w:val="24"/>
          <w:szCs w:val="24"/>
        </w:rPr>
      </w:pPr>
      <w:r w:rsidRPr="00761585">
        <w:rPr>
          <w:rFonts w:ascii="Times New Roman" w:hAnsi="Times New Roman"/>
          <w:sz w:val="24"/>
        </w:rPr>
        <w:t>oder jeweils einzeln durch einen Trenntransformator mit einer maximalen Leistung von 100 W geschützt sind,</w:t>
      </w:r>
    </w:p>
    <w:p w14:paraId="32C493A5" w14:textId="77777777" w:rsidR="00761585" w:rsidRPr="00761585" w:rsidRDefault="00761585" w:rsidP="00CA3354">
      <w:pPr>
        <w:pStyle w:val="FOD-normal"/>
        <w:spacing w:before="0"/>
        <w:ind w:left="720"/>
        <w:jc w:val="both"/>
        <w:rPr>
          <w:rFonts w:ascii="Times New Roman" w:hAnsi="Times New Roman" w:cs="Times New Roman"/>
          <w:sz w:val="24"/>
          <w:szCs w:val="24"/>
          <w:lang w:eastAsia="nl-NL"/>
        </w:rPr>
      </w:pPr>
    </w:p>
    <w:p w14:paraId="3A60FB28"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3. Steckdosen, die über SELV versorgt werden mit SELV-Energieversorgungsquelle außerhalb der Bereiche 0 und 1,</w:t>
      </w:r>
    </w:p>
    <w:p w14:paraId="358FFBAF"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6FB72D5B" w14:textId="77777777" w:rsidR="00761585" w:rsidRPr="00761585" w:rsidRDefault="00761585" w:rsidP="00CA3354">
      <w:pPr>
        <w:pStyle w:val="FOD-normal"/>
        <w:shd w:val="clear" w:color="auto" w:fill="FFFFFF" w:themeFill="background1"/>
        <w:spacing w:before="0"/>
        <w:jc w:val="both"/>
        <w:rPr>
          <w:rFonts w:ascii="Times New Roman" w:hAnsi="Times New Roman" w:cs="Times New Roman"/>
          <w:sz w:val="24"/>
          <w:szCs w:val="24"/>
        </w:rPr>
      </w:pPr>
      <w:r w:rsidRPr="00761585">
        <w:rPr>
          <w:rFonts w:ascii="Times New Roman" w:hAnsi="Times New Roman"/>
          <w:sz w:val="24"/>
        </w:rPr>
        <w:t>4. Steuerungseinrichtungen, die über SELV versorgt werden mit SELV-Energieversorgungsquelle außerhalb der Bereiche 0 und 1,</w:t>
      </w:r>
    </w:p>
    <w:p w14:paraId="6153F285" w14:textId="77777777" w:rsidR="00761585" w:rsidRPr="00761585" w:rsidRDefault="00761585" w:rsidP="00CA3354">
      <w:pPr>
        <w:pStyle w:val="FOD-normal"/>
        <w:shd w:val="clear" w:color="auto" w:fill="FFFFFF" w:themeFill="background1"/>
        <w:spacing w:before="0"/>
        <w:jc w:val="both"/>
        <w:rPr>
          <w:rFonts w:ascii="Times New Roman" w:hAnsi="Times New Roman" w:cs="Times New Roman"/>
          <w:sz w:val="24"/>
          <w:szCs w:val="24"/>
        </w:rPr>
      </w:pPr>
    </w:p>
    <w:p w14:paraId="6C8BB8E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5. Steuerungseinrichtungen, die über Niederspannung versorgt werden.</w:t>
      </w:r>
    </w:p>
    <w:p w14:paraId="47412E90" w14:textId="77777777" w:rsidR="00761585" w:rsidRPr="00761585" w:rsidRDefault="00761585" w:rsidP="00CA3354">
      <w:pPr>
        <w:pStyle w:val="FOD-normal"/>
        <w:spacing w:before="0"/>
        <w:jc w:val="both"/>
        <w:rPr>
          <w:rFonts w:ascii="Times New Roman" w:hAnsi="Times New Roman" w:cs="Times New Roman"/>
          <w:sz w:val="24"/>
          <w:szCs w:val="24"/>
        </w:rPr>
      </w:pPr>
    </w:p>
    <w:p w14:paraId="2AA43071" w14:textId="77777777" w:rsidR="00761585" w:rsidRPr="00761585" w:rsidRDefault="00761585" w:rsidP="00CA3354">
      <w:pPr>
        <w:pStyle w:val="FOD-normal"/>
        <w:spacing w:before="0"/>
        <w:jc w:val="both"/>
        <w:rPr>
          <w:rFonts w:ascii="Times New Roman" w:hAnsi="Times New Roman" w:cs="Times New Roman"/>
          <w:b/>
          <w:bCs/>
          <w:sz w:val="24"/>
          <w:szCs w:val="24"/>
        </w:rPr>
      </w:pPr>
      <w:r w:rsidRPr="00761585">
        <w:rPr>
          <w:rFonts w:ascii="Times New Roman" w:hAnsi="Times New Roman"/>
          <w:b/>
          <w:sz w:val="24"/>
        </w:rPr>
        <w:t>e. Elektrische Leitungen</w:t>
      </w:r>
    </w:p>
    <w:p w14:paraId="77E328A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609A9090" w14:textId="77777777" w:rsidR="00761585" w:rsidRPr="00761585" w:rsidRDefault="00761585" w:rsidP="00CA3354">
      <w:pPr>
        <w:autoSpaceDE w:val="0"/>
        <w:autoSpaceDN w:val="0"/>
        <w:adjustRightInd w:val="0"/>
        <w:jc w:val="both"/>
        <w:rPr>
          <w:rFonts w:eastAsia="TrebuchetMS"/>
          <w:lang w:val="de-DE"/>
        </w:rPr>
      </w:pPr>
      <w:r w:rsidRPr="00761585">
        <w:rPr>
          <w:lang w:val="de-DE"/>
        </w:rPr>
        <w:t>Die nachstehenden Vorschriften gelten sowohl für elektrische Leitungen, die in Räumlichkeiten mit Badewanne und/oder Dusche verlegt worden sind, als auch für elektrische Leitungen, die bis zu einer Tiefe von 0,05 m in feste Wände dieser Räumlichkeiten eingebaut worden sind.</w:t>
      </w:r>
    </w:p>
    <w:p w14:paraId="24A8C9B1" w14:textId="77777777" w:rsidR="00761585" w:rsidRPr="00761585" w:rsidRDefault="00761585" w:rsidP="00CA3354">
      <w:pPr>
        <w:autoSpaceDE w:val="0"/>
        <w:autoSpaceDN w:val="0"/>
        <w:adjustRightInd w:val="0"/>
        <w:jc w:val="both"/>
        <w:rPr>
          <w:lang w:val="de-DE"/>
        </w:rPr>
      </w:pPr>
    </w:p>
    <w:p w14:paraId="7A4E5BE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Elektrische Leitungen umfassen, abgesehen von ihrer Seele, keine Metallelemente wie zum Beispiel Bewehrung, Elektroinstallationsrohre aus Stahl, ...</w:t>
      </w:r>
    </w:p>
    <w:p w14:paraId="2B2957A9"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6C14A9A9"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In Bereich 0 sind elektrische Leitungen auf diejenigen beschränkt, die Teil der in diesem Bereich zugelassenen elektrischen Betriebsmittel sind.</w:t>
      </w:r>
    </w:p>
    <w:p w14:paraId="6FBDAC3B"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A854CBE"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lastRenderedPageBreak/>
        <w:t>In den Bereichen 1 und 2 sind elektrische Leitungen auf diejenigen beschränkt, die für die Versorgung der elektrischen Betriebsmittel in den Bereichen 0, 1 und 2 erforderlich sind.</w:t>
      </w:r>
    </w:p>
    <w:p w14:paraId="46DDF1DC" w14:textId="77777777" w:rsidR="00761585" w:rsidRPr="00761585" w:rsidRDefault="00761585" w:rsidP="00CA3354">
      <w:pPr>
        <w:pStyle w:val="ISOComments"/>
        <w:spacing w:before="0" w:line="240" w:lineRule="auto"/>
        <w:jc w:val="both"/>
        <w:rPr>
          <w:rFonts w:ascii="Times New Roman" w:hAnsi="Times New Roman"/>
          <w:sz w:val="24"/>
          <w:szCs w:val="24"/>
        </w:rPr>
      </w:pPr>
    </w:p>
    <w:p w14:paraId="4B9460C9" w14:textId="77777777" w:rsidR="00761585" w:rsidRPr="00761585" w:rsidRDefault="00761585" w:rsidP="00CA3354">
      <w:pPr>
        <w:pStyle w:val="ISOComments"/>
        <w:spacing w:before="0" w:line="240" w:lineRule="auto"/>
        <w:jc w:val="both"/>
        <w:rPr>
          <w:rFonts w:ascii="Times New Roman" w:hAnsi="Times New Roman"/>
          <w:sz w:val="24"/>
          <w:szCs w:val="24"/>
        </w:rPr>
      </w:pPr>
      <w:r w:rsidRPr="00761585">
        <w:rPr>
          <w:rFonts w:ascii="Times New Roman" w:hAnsi="Times New Roman"/>
          <w:sz w:val="24"/>
        </w:rPr>
        <w:t xml:space="preserve">Für die Stromversorgung der in Bereich 0 zugelassenen elektrischen Betriebsmittel ist nur der Einbau mit oder ohne Elektroinstallationsrohre in die festen Wände von Bereich 0 gemäß den Vorschriften der </w:t>
      </w:r>
      <w:r w:rsidRPr="00761585">
        <w:rPr>
          <w:rFonts w:ascii="Times New Roman" w:hAnsi="Times New Roman"/>
          <w:i/>
          <w:iCs/>
          <w:sz w:val="24"/>
        </w:rPr>
        <w:t>Unterabschnitte 5.2.9.3</w:t>
      </w:r>
      <w:r w:rsidRPr="00761585">
        <w:rPr>
          <w:rFonts w:ascii="Times New Roman" w:hAnsi="Times New Roman"/>
          <w:sz w:val="24"/>
        </w:rPr>
        <w:t xml:space="preserve"> und </w:t>
      </w:r>
      <w:r w:rsidRPr="00761585">
        <w:rPr>
          <w:rFonts w:ascii="Times New Roman" w:hAnsi="Times New Roman"/>
          <w:i/>
          <w:iCs/>
          <w:sz w:val="24"/>
        </w:rPr>
        <w:t>5.2.9.10</w:t>
      </w:r>
      <w:r w:rsidRPr="00761585">
        <w:rPr>
          <w:rFonts w:ascii="Times New Roman" w:hAnsi="Times New Roman"/>
          <w:sz w:val="24"/>
        </w:rPr>
        <w:t xml:space="preserve"> zugelassen.</w:t>
      </w:r>
    </w:p>
    <w:p w14:paraId="1651CD06"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5B331607"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In den Bereichen 1 und 2 sind ausschließlich folgende Verlegearten erlaubt:</w:t>
      </w:r>
    </w:p>
    <w:p w14:paraId="51E0E2E2"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B6CD7DC"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1. Verlegung in Elektroinstallationsrohren, die in feste Wände eingebaut werden, gemäß den Vorschriften von </w:t>
      </w:r>
      <w:r w:rsidRPr="00761585">
        <w:rPr>
          <w:rFonts w:ascii="Times New Roman" w:hAnsi="Times New Roman"/>
          <w:i/>
          <w:iCs/>
          <w:sz w:val="24"/>
        </w:rPr>
        <w:t>Unterabschnitt 5.2.9.3</w:t>
      </w:r>
      <w:r w:rsidRPr="00761585">
        <w:rPr>
          <w:rFonts w:ascii="Times New Roman" w:hAnsi="Times New Roman"/>
          <w:sz w:val="24"/>
        </w:rPr>
        <w:t>,</w:t>
      </w:r>
    </w:p>
    <w:p w14:paraId="59A1F201"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34CDFD76"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2. Verlegung im Freien oder auf Putz gemäß den Vorschriften von </w:t>
      </w:r>
      <w:r w:rsidRPr="00761585">
        <w:rPr>
          <w:rFonts w:ascii="Times New Roman" w:hAnsi="Times New Roman"/>
          <w:i/>
          <w:iCs/>
          <w:sz w:val="24"/>
        </w:rPr>
        <w:t>Unterabschnitt 5.2.9.5</w:t>
      </w:r>
      <w:r w:rsidRPr="00761585">
        <w:rPr>
          <w:rFonts w:ascii="Times New Roman" w:hAnsi="Times New Roman"/>
          <w:sz w:val="24"/>
        </w:rPr>
        <w:t>,</w:t>
      </w:r>
    </w:p>
    <w:p w14:paraId="5D815D53"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6E6219A"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3. Verlegung in baulichen Hohlräumen gemäß den Vorschriften von </w:t>
      </w:r>
      <w:r w:rsidRPr="00761585">
        <w:rPr>
          <w:rFonts w:ascii="Times New Roman" w:hAnsi="Times New Roman"/>
          <w:i/>
          <w:iCs/>
          <w:sz w:val="24"/>
        </w:rPr>
        <w:t>Unterabschnitt 5.2.9.9</w:t>
      </w:r>
      <w:r w:rsidRPr="00761585">
        <w:rPr>
          <w:rFonts w:ascii="Times New Roman" w:hAnsi="Times New Roman"/>
          <w:sz w:val="24"/>
        </w:rPr>
        <w:t>,</w:t>
      </w:r>
    </w:p>
    <w:p w14:paraId="05A3F2BB"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7DA3A4FB" w14:textId="77777777" w:rsidR="00761585" w:rsidRPr="00761585" w:rsidRDefault="00761585" w:rsidP="00CA3354">
      <w:pPr>
        <w:pStyle w:val="FOD-normal"/>
        <w:spacing w:before="0"/>
        <w:jc w:val="both"/>
        <w:rPr>
          <w:rFonts w:ascii="Times New Roman" w:hAnsi="Times New Roman" w:cs="Times New Roman"/>
          <w:sz w:val="24"/>
          <w:szCs w:val="24"/>
        </w:rPr>
      </w:pPr>
      <w:r w:rsidRPr="00761585">
        <w:rPr>
          <w:rFonts w:ascii="Times New Roman" w:hAnsi="Times New Roman"/>
          <w:sz w:val="24"/>
        </w:rPr>
        <w:t xml:space="preserve">4. Einbau ohne Elektroinstallationsrohre gemäß den Vorschriften von </w:t>
      </w:r>
      <w:r w:rsidRPr="00761585">
        <w:rPr>
          <w:rFonts w:ascii="Times New Roman" w:hAnsi="Times New Roman"/>
          <w:i/>
          <w:iCs/>
          <w:sz w:val="24"/>
        </w:rPr>
        <w:t>Unterabschnitt 5.2.9.10</w:t>
      </w:r>
      <w:r w:rsidRPr="00761585">
        <w:rPr>
          <w:rFonts w:ascii="Times New Roman" w:hAnsi="Times New Roman"/>
          <w:sz w:val="24"/>
        </w:rPr>
        <w:t>.</w:t>
      </w:r>
    </w:p>
    <w:p w14:paraId="09FD221B" w14:textId="77777777" w:rsidR="00761585" w:rsidRPr="00761585" w:rsidRDefault="00761585" w:rsidP="00CA3354">
      <w:pPr>
        <w:pStyle w:val="FOD-normal"/>
        <w:spacing w:before="0"/>
        <w:jc w:val="both"/>
        <w:rPr>
          <w:rFonts w:ascii="Times New Roman" w:hAnsi="Times New Roman" w:cs="Times New Roman"/>
          <w:sz w:val="24"/>
          <w:szCs w:val="24"/>
          <w:lang w:eastAsia="nl-NL"/>
        </w:rPr>
      </w:pPr>
    </w:p>
    <w:p w14:paraId="4F120F18" w14:textId="77777777" w:rsidR="00761585" w:rsidRPr="00761585" w:rsidRDefault="00761585" w:rsidP="00CA3354">
      <w:pPr>
        <w:pStyle w:val="Default"/>
        <w:jc w:val="both"/>
        <w:rPr>
          <w:rFonts w:ascii="Times New Roman" w:hAnsi="Times New Roman" w:cs="Times New Roman"/>
          <w:color w:val="auto"/>
        </w:rPr>
      </w:pPr>
      <w:r w:rsidRPr="00761585">
        <w:rPr>
          <w:rFonts w:ascii="Times New Roman" w:hAnsi="Times New Roman"/>
        </w:rPr>
        <w:t xml:space="preserve">Werden in den Bereichen 0, 1 und 2 elektrische Leitungen benutzt, die über SELV versorgt werden, muss unabhängig von der Verlegeart die in </w:t>
      </w:r>
      <w:r w:rsidRPr="00761585">
        <w:rPr>
          <w:rFonts w:ascii="Times New Roman" w:hAnsi="Times New Roman"/>
          <w:i/>
          <w:iCs/>
        </w:rPr>
        <w:t>Unterabschnitt 4.2.5.4 Buchstabe a</w:t>
      </w:r>
      <w:r w:rsidRPr="00761585">
        <w:rPr>
          <w:rFonts w:ascii="Times New Roman" w:hAnsi="Times New Roman"/>
        </w:rPr>
        <w:t xml:space="preserve"> bestimmte Schutzisolierung angebracht werden.</w:t>
      </w:r>
    </w:p>
    <w:p w14:paraId="02D9E8C9" w14:textId="77777777" w:rsidR="00761585" w:rsidRPr="00761585" w:rsidRDefault="00761585" w:rsidP="00CA3354">
      <w:pPr>
        <w:jc w:val="both"/>
        <w:rPr>
          <w:lang w:val="de-DE"/>
        </w:rPr>
      </w:pPr>
    </w:p>
    <w:p w14:paraId="7CC40B0F" w14:textId="77777777" w:rsidR="00761585" w:rsidRPr="00761585" w:rsidRDefault="00761585" w:rsidP="00CA3354">
      <w:pPr>
        <w:jc w:val="both"/>
        <w:rPr>
          <w:lang w:val="de-DE"/>
        </w:rPr>
      </w:pPr>
    </w:p>
    <w:bookmarkEnd w:id="0"/>
    <w:sectPr w:rsidR="00761585" w:rsidRPr="00761585" w:rsidSect="00761585">
      <w:headerReference w:type="even" r:id="rId39"/>
      <w:headerReference w:type="default" r:id="rId40"/>
      <w:footerReference w:type="even" r:id="rId41"/>
      <w:footerReference w:type="default" r:id="rId42"/>
      <w:headerReference w:type="first" r:id="rId43"/>
      <w:footerReference w:type="first" r:id="rId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rebuchetMS">
    <w:altName w:val="MS Mincho"/>
    <w:panose1 w:val="00000000000000000000"/>
    <w:charset w:val="80"/>
    <w:family w:val="auto"/>
    <w:notTrueType/>
    <w:pitch w:val="default"/>
    <w:sig w:usb0="00000001" w:usb1="08070000" w:usb2="00000010" w:usb3="00000000" w:csb0="00020000"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C1D6" w14:textId="77777777" w:rsidR="002A1ABE" w:rsidRDefault="002A1AB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F001" w14:textId="77777777" w:rsidR="002A1ABE" w:rsidRDefault="002A1AB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31DF" w14:textId="77777777" w:rsidR="002A1ABE" w:rsidRDefault="002A1ABE">
    <w:pPr>
      <w:pStyle w:val="Pieddepag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C2839" w14:textId="77777777" w:rsidR="002A1ABE" w:rsidRDefault="002A1AB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4539" w14:textId="77777777" w:rsidR="002A1ABE" w:rsidRDefault="002A1AB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3B36A" w14:textId="77777777" w:rsidR="002A1ABE" w:rsidRDefault="002A1A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4A12"/>
    <w:multiLevelType w:val="hybridMultilevel"/>
    <w:tmpl w:val="85A0C592"/>
    <w:lvl w:ilvl="0" w:tplc="F67C83FA">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8643D0"/>
    <w:multiLevelType w:val="hybridMultilevel"/>
    <w:tmpl w:val="53F2C8B0"/>
    <w:lvl w:ilvl="0" w:tplc="FFFFFFFF">
      <w:start w:val="6"/>
      <w:numFmt w:val="bullet"/>
      <w:lvlText w:val="-"/>
      <w:lvlJc w:val="left"/>
      <w:pPr>
        <w:ind w:left="1056" w:hanging="360"/>
      </w:pPr>
      <w:rPr>
        <w:rFonts w:ascii="Calibri" w:eastAsiaTheme="minorHAnsi" w:hAnsi="Calibri" w:cs="Calibri" w:hint="default"/>
      </w:rPr>
    </w:lvl>
    <w:lvl w:ilvl="1" w:tplc="080C0003" w:tentative="1">
      <w:start w:val="1"/>
      <w:numFmt w:val="bullet"/>
      <w:lvlText w:val="o"/>
      <w:lvlJc w:val="left"/>
      <w:pPr>
        <w:ind w:left="1776" w:hanging="360"/>
      </w:pPr>
      <w:rPr>
        <w:rFonts w:ascii="Courier New" w:hAnsi="Courier New" w:cs="Courier New" w:hint="default"/>
      </w:rPr>
    </w:lvl>
    <w:lvl w:ilvl="2" w:tplc="080C0005" w:tentative="1">
      <w:start w:val="1"/>
      <w:numFmt w:val="bullet"/>
      <w:lvlText w:val=""/>
      <w:lvlJc w:val="left"/>
      <w:pPr>
        <w:ind w:left="2496" w:hanging="360"/>
      </w:pPr>
      <w:rPr>
        <w:rFonts w:ascii="Wingdings" w:hAnsi="Wingdings" w:hint="default"/>
      </w:rPr>
    </w:lvl>
    <w:lvl w:ilvl="3" w:tplc="080C0001" w:tentative="1">
      <w:start w:val="1"/>
      <w:numFmt w:val="bullet"/>
      <w:lvlText w:val=""/>
      <w:lvlJc w:val="left"/>
      <w:pPr>
        <w:ind w:left="3216" w:hanging="360"/>
      </w:pPr>
      <w:rPr>
        <w:rFonts w:ascii="Symbol" w:hAnsi="Symbol" w:hint="default"/>
      </w:rPr>
    </w:lvl>
    <w:lvl w:ilvl="4" w:tplc="080C0003" w:tentative="1">
      <w:start w:val="1"/>
      <w:numFmt w:val="bullet"/>
      <w:lvlText w:val="o"/>
      <w:lvlJc w:val="left"/>
      <w:pPr>
        <w:ind w:left="3936" w:hanging="360"/>
      </w:pPr>
      <w:rPr>
        <w:rFonts w:ascii="Courier New" w:hAnsi="Courier New" w:cs="Courier New" w:hint="default"/>
      </w:rPr>
    </w:lvl>
    <w:lvl w:ilvl="5" w:tplc="080C0005" w:tentative="1">
      <w:start w:val="1"/>
      <w:numFmt w:val="bullet"/>
      <w:lvlText w:val=""/>
      <w:lvlJc w:val="left"/>
      <w:pPr>
        <w:ind w:left="4656" w:hanging="360"/>
      </w:pPr>
      <w:rPr>
        <w:rFonts w:ascii="Wingdings" w:hAnsi="Wingdings" w:hint="default"/>
      </w:rPr>
    </w:lvl>
    <w:lvl w:ilvl="6" w:tplc="080C0001" w:tentative="1">
      <w:start w:val="1"/>
      <w:numFmt w:val="bullet"/>
      <w:lvlText w:val=""/>
      <w:lvlJc w:val="left"/>
      <w:pPr>
        <w:ind w:left="5376" w:hanging="360"/>
      </w:pPr>
      <w:rPr>
        <w:rFonts w:ascii="Symbol" w:hAnsi="Symbol" w:hint="default"/>
      </w:rPr>
    </w:lvl>
    <w:lvl w:ilvl="7" w:tplc="080C0003" w:tentative="1">
      <w:start w:val="1"/>
      <w:numFmt w:val="bullet"/>
      <w:lvlText w:val="o"/>
      <w:lvlJc w:val="left"/>
      <w:pPr>
        <w:ind w:left="6096" w:hanging="360"/>
      </w:pPr>
      <w:rPr>
        <w:rFonts w:ascii="Courier New" w:hAnsi="Courier New" w:cs="Courier New" w:hint="default"/>
      </w:rPr>
    </w:lvl>
    <w:lvl w:ilvl="8" w:tplc="080C0005" w:tentative="1">
      <w:start w:val="1"/>
      <w:numFmt w:val="bullet"/>
      <w:lvlText w:val=""/>
      <w:lvlJc w:val="left"/>
      <w:pPr>
        <w:ind w:left="6816" w:hanging="360"/>
      </w:pPr>
      <w:rPr>
        <w:rFonts w:ascii="Wingdings" w:hAnsi="Wingdings" w:hint="default"/>
      </w:rPr>
    </w:lvl>
  </w:abstractNum>
  <w:abstractNum w:abstractNumId="2" w15:restartNumberingAfterBreak="0">
    <w:nsid w:val="0D812F10"/>
    <w:multiLevelType w:val="hybridMultilevel"/>
    <w:tmpl w:val="146A9F28"/>
    <w:lvl w:ilvl="0" w:tplc="F67C83FA">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6E4D45"/>
    <w:multiLevelType w:val="hybridMultilevel"/>
    <w:tmpl w:val="997EEBC2"/>
    <w:lvl w:ilvl="0" w:tplc="FFFFFFFF">
      <w:start w:val="6"/>
      <w:numFmt w:val="bullet"/>
      <w:lvlText w:val="-"/>
      <w:lvlJc w:val="left"/>
      <w:pPr>
        <w:ind w:left="360" w:hanging="360"/>
      </w:pPr>
      <w:rPr>
        <w:rFonts w:ascii="Calibri" w:eastAsiaTheme="minorHAnsi"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CD54BBF"/>
    <w:multiLevelType w:val="hybridMultilevel"/>
    <w:tmpl w:val="06925692"/>
    <w:lvl w:ilvl="0" w:tplc="A4E2FE62">
      <w:start w:val="1"/>
      <w:numFmt w:val="bullet"/>
      <w:pStyle w:val="FOD-opsomming1"/>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1347C0C"/>
    <w:multiLevelType w:val="hybridMultilevel"/>
    <w:tmpl w:val="78E09652"/>
    <w:lvl w:ilvl="0" w:tplc="FFFFFFFF">
      <w:start w:val="6"/>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23D97D36"/>
    <w:multiLevelType w:val="hybridMultilevel"/>
    <w:tmpl w:val="1FE4F9DA"/>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4311331"/>
    <w:multiLevelType w:val="hybridMultilevel"/>
    <w:tmpl w:val="E77C0512"/>
    <w:lvl w:ilvl="0" w:tplc="6D9EA9D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3271631D"/>
    <w:multiLevelType w:val="hybridMultilevel"/>
    <w:tmpl w:val="0FA0D3E2"/>
    <w:lvl w:ilvl="0" w:tplc="FFFFFFFF">
      <w:start w:val="6"/>
      <w:numFmt w:val="bullet"/>
      <w:lvlText w:val="-"/>
      <w:lvlJc w:val="left"/>
      <w:pPr>
        <w:ind w:left="720" w:hanging="360"/>
      </w:pPr>
      <w:rPr>
        <w:rFonts w:ascii="Calibri" w:eastAsiaTheme="minorHAnsi" w:hAnsi="Calibri" w:cs="Calibri" w:hint="default"/>
      </w:rPr>
    </w:lvl>
    <w:lvl w:ilvl="1" w:tplc="00DA1E74">
      <w:start w:val="1"/>
      <w:numFmt w:val="lowerLetter"/>
      <w:lvlText w:val="%2)"/>
      <w:lvlJc w:val="left"/>
      <w:pPr>
        <w:ind w:left="1584" w:hanging="504"/>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1F0443"/>
    <w:multiLevelType w:val="hybridMultilevel"/>
    <w:tmpl w:val="46FA5EC0"/>
    <w:lvl w:ilvl="0" w:tplc="6D9EA9D2">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51197E18"/>
    <w:multiLevelType w:val="hybridMultilevel"/>
    <w:tmpl w:val="44F0002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4F32AC3"/>
    <w:multiLevelType w:val="hybridMultilevel"/>
    <w:tmpl w:val="57BA0D24"/>
    <w:lvl w:ilvl="0" w:tplc="C7BA9D30">
      <w:start w:val="1"/>
      <w:numFmt w:val="bullet"/>
      <w:lvlText w:val=""/>
      <w:lvlJc w:val="left"/>
      <w:pPr>
        <w:ind w:left="1068" w:hanging="360"/>
      </w:pPr>
      <w:rPr>
        <w:rFonts w:ascii="Symbol" w:hAnsi="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2" w15:restartNumberingAfterBreak="0">
    <w:nsid w:val="57441E40"/>
    <w:multiLevelType w:val="hybridMultilevel"/>
    <w:tmpl w:val="8476205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7A81BBE"/>
    <w:multiLevelType w:val="hybridMultilevel"/>
    <w:tmpl w:val="C6F085C6"/>
    <w:lvl w:ilvl="0" w:tplc="FFFFFFFF">
      <w:start w:val="6"/>
      <w:numFmt w:val="bullet"/>
      <w:lvlText w:val="-"/>
      <w:lvlJc w:val="left"/>
      <w:pPr>
        <w:ind w:left="1068" w:hanging="360"/>
      </w:pPr>
      <w:rPr>
        <w:rFonts w:ascii="Calibri" w:eastAsiaTheme="minorHAnsi" w:hAnsi="Calibri" w:cs="Calibri"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5A55321A"/>
    <w:multiLevelType w:val="hybridMultilevel"/>
    <w:tmpl w:val="F1946340"/>
    <w:lvl w:ilvl="0" w:tplc="080C0001">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440" w:hanging="360"/>
      </w:pPr>
      <w:rPr>
        <w:rFonts w:ascii="Symbol" w:hAnsi="Symbol" w:hint="default"/>
        <w:color w:val="auto"/>
      </w:rPr>
    </w:lvl>
    <w:lvl w:ilvl="2" w:tplc="026C22C4">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531532"/>
    <w:multiLevelType w:val="hybridMultilevel"/>
    <w:tmpl w:val="C34A956C"/>
    <w:lvl w:ilvl="0" w:tplc="080C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42F3185"/>
    <w:multiLevelType w:val="hybridMultilevel"/>
    <w:tmpl w:val="94003DA4"/>
    <w:lvl w:ilvl="0" w:tplc="FFFFFFFF">
      <w:start w:val="6"/>
      <w:numFmt w:val="bullet"/>
      <w:lvlText w:val="-"/>
      <w:lvlJc w:val="left"/>
      <w:pPr>
        <w:ind w:left="360" w:hanging="360"/>
      </w:pPr>
      <w:rPr>
        <w:rFonts w:ascii="Calibri" w:eastAsiaTheme="minorHAnsi" w:hAnsi="Calibri" w:cs="Calibri"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8595B39"/>
    <w:multiLevelType w:val="hybridMultilevel"/>
    <w:tmpl w:val="A61E4274"/>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6B736F81"/>
    <w:multiLevelType w:val="hybridMultilevel"/>
    <w:tmpl w:val="1D8A9112"/>
    <w:lvl w:ilvl="0" w:tplc="FFFFFFFF">
      <w:start w:val="6"/>
      <w:numFmt w:val="bullet"/>
      <w:lvlText w:val="-"/>
      <w:lvlJc w:val="left"/>
      <w:pPr>
        <w:ind w:left="360" w:hanging="360"/>
      </w:pPr>
      <w:rPr>
        <w:rFonts w:ascii="Calibri" w:eastAsiaTheme="minorHAnsi"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DD302EB"/>
    <w:multiLevelType w:val="hybridMultilevel"/>
    <w:tmpl w:val="AC8E6984"/>
    <w:lvl w:ilvl="0" w:tplc="080C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71772E12"/>
    <w:multiLevelType w:val="hybridMultilevel"/>
    <w:tmpl w:val="6A1AF078"/>
    <w:lvl w:ilvl="0" w:tplc="6D9EA9D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71B44595"/>
    <w:multiLevelType w:val="hybridMultilevel"/>
    <w:tmpl w:val="FBB625A8"/>
    <w:lvl w:ilvl="0" w:tplc="FFFFFFFF">
      <w:start w:val="6"/>
      <w:numFmt w:val="bullet"/>
      <w:lvlText w:val="-"/>
      <w:lvlJc w:val="left"/>
      <w:pPr>
        <w:ind w:left="360" w:hanging="360"/>
      </w:pPr>
      <w:rPr>
        <w:rFonts w:ascii="Calibri" w:eastAsiaTheme="minorHAnsi"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3280B7F"/>
    <w:multiLevelType w:val="hybridMultilevel"/>
    <w:tmpl w:val="86EA34EA"/>
    <w:lvl w:ilvl="0" w:tplc="FFFFFFFF">
      <w:start w:val="6"/>
      <w:numFmt w:val="bullet"/>
      <w:lvlText w:val="-"/>
      <w:lvlJc w:val="left"/>
      <w:pPr>
        <w:ind w:left="1068" w:hanging="360"/>
      </w:pPr>
      <w:rPr>
        <w:rFonts w:ascii="Calibri" w:eastAsiaTheme="minorHAnsi"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3" w15:restartNumberingAfterBreak="0">
    <w:nsid w:val="7884291F"/>
    <w:multiLevelType w:val="hybridMultilevel"/>
    <w:tmpl w:val="8FC2AB5E"/>
    <w:lvl w:ilvl="0" w:tplc="F67C83F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516723037">
    <w:abstractNumId w:val="19"/>
  </w:num>
  <w:num w:numId="2" w16cid:durableId="559629959">
    <w:abstractNumId w:val="5"/>
  </w:num>
  <w:num w:numId="3" w16cid:durableId="4403475">
    <w:abstractNumId w:val="6"/>
  </w:num>
  <w:num w:numId="4" w16cid:durableId="918099620">
    <w:abstractNumId w:val="1"/>
  </w:num>
  <w:num w:numId="5" w16cid:durableId="1506017628">
    <w:abstractNumId w:val="9"/>
  </w:num>
  <w:num w:numId="6" w16cid:durableId="1780297714">
    <w:abstractNumId w:val="4"/>
  </w:num>
  <w:num w:numId="7" w16cid:durableId="1521116346">
    <w:abstractNumId w:val="20"/>
  </w:num>
  <w:num w:numId="8" w16cid:durableId="1534071681">
    <w:abstractNumId w:val="23"/>
  </w:num>
  <w:num w:numId="9" w16cid:durableId="1089812256">
    <w:abstractNumId w:val="14"/>
  </w:num>
  <w:num w:numId="10" w16cid:durableId="1205750178">
    <w:abstractNumId w:val="2"/>
  </w:num>
  <w:num w:numId="11" w16cid:durableId="1277757518">
    <w:abstractNumId w:val="0"/>
  </w:num>
  <w:num w:numId="12" w16cid:durableId="433595426">
    <w:abstractNumId w:val="15"/>
  </w:num>
  <w:num w:numId="13" w16cid:durableId="1606645068">
    <w:abstractNumId w:val="7"/>
  </w:num>
  <w:num w:numId="14" w16cid:durableId="482505106">
    <w:abstractNumId w:val="8"/>
  </w:num>
  <w:num w:numId="15" w16cid:durableId="1969816612">
    <w:abstractNumId w:val="18"/>
  </w:num>
  <w:num w:numId="16" w16cid:durableId="1438284220">
    <w:abstractNumId w:val="22"/>
  </w:num>
  <w:num w:numId="17" w16cid:durableId="601114134">
    <w:abstractNumId w:val="21"/>
  </w:num>
  <w:num w:numId="18" w16cid:durableId="474756217">
    <w:abstractNumId w:val="3"/>
  </w:num>
  <w:num w:numId="19" w16cid:durableId="1984121318">
    <w:abstractNumId w:val="16"/>
  </w:num>
  <w:num w:numId="20" w16cid:durableId="288707625">
    <w:abstractNumId w:val="17"/>
  </w:num>
  <w:num w:numId="21" w16cid:durableId="664666287">
    <w:abstractNumId w:val="12"/>
  </w:num>
  <w:num w:numId="22" w16cid:durableId="657150649">
    <w:abstractNumId w:val="10"/>
  </w:num>
  <w:num w:numId="23" w16cid:durableId="1951937294">
    <w:abstractNumId w:val="13"/>
  </w:num>
  <w:num w:numId="24" w16cid:durableId="456993279">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76A28"/>
    <w:rsid w:val="002A1ABE"/>
    <w:rsid w:val="002A1F4E"/>
    <w:rsid w:val="003024C1"/>
    <w:rsid w:val="00330774"/>
    <w:rsid w:val="003725C6"/>
    <w:rsid w:val="00385261"/>
    <w:rsid w:val="004F0197"/>
    <w:rsid w:val="0051470C"/>
    <w:rsid w:val="005D55BA"/>
    <w:rsid w:val="006F4381"/>
    <w:rsid w:val="00761585"/>
    <w:rsid w:val="00786C4F"/>
    <w:rsid w:val="007A515C"/>
    <w:rsid w:val="007D5F55"/>
    <w:rsid w:val="00800E1A"/>
    <w:rsid w:val="008C2124"/>
    <w:rsid w:val="00AA413E"/>
    <w:rsid w:val="00AB18C3"/>
    <w:rsid w:val="00B27BE9"/>
    <w:rsid w:val="00B56114"/>
    <w:rsid w:val="00C43D43"/>
    <w:rsid w:val="00C80000"/>
    <w:rsid w:val="00CA081B"/>
    <w:rsid w:val="00D46D3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1016B6"/>
  <w15:docId w15:val="{2BD0FE1C-0419-4BE3-BBD7-76D033FD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761585"/>
    <w:pPr>
      <w:keepNext/>
      <w:keepLines/>
      <w:spacing w:before="400" w:after="40"/>
      <w:outlineLvl w:val="0"/>
    </w:pPr>
    <w:rPr>
      <w:rFonts w:asciiTheme="majorHAnsi" w:eastAsiaTheme="majorEastAsia" w:hAnsiTheme="majorHAnsi" w:cstheme="majorBidi"/>
      <w:color w:val="244061" w:themeColor="accent1" w:themeShade="80"/>
      <w:sz w:val="36"/>
      <w:szCs w:val="36"/>
      <w:lang w:val="de-DE" w:eastAsia="en-US"/>
    </w:rPr>
  </w:style>
  <w:style w:type="paragraph" w:styleId="Titre2">
    <w:name w:val="heading 2"/>
    <w:basedOn w:val="Normal"/>
    <w:next w:val="Normal"/>
    <w:link w:val="Titre2Car"/>
    <w:uiPriority w:val="9"/>
    <w:semiHidden/>
    <w:unhideWhenUsed/>
    <w:qFormat/>
    <w:locked/>
    <w:rsid w:val="00761585"/>
    <w:pPr>
      <w:keepNext/>
      <w:keepLines/>
      <w:spacing w:before="40"/>
      <w:outlineLvl w:val="1"/>
    </w:pPr>
    <w:rPr>
      <w:rFonts w:asciiTheme="majorHAnsi" w:eastAsiaTheme="majorEastAsia" w:hAnsiTheme="majorHAnsi" w:cstheme="majorBidi"/>
      <w:color w:val="365F91" w:themeColor="accent1" w:themeShade="BF"/>
      <w:sz w:val="32"/>
      <w:szCs w:val="32"/>
      <w:lang w:val="de-DE" w:eastAsia="en-US"/>
    </w:rPr>
  </w:style>
  <w:style w:type="paragraph" w:styleId="Titre3">
    <w:name w:val="heading 3"/>
    <w:basedOn w:val="Normal"/>
    <w:next w:val="Normal"/>
    <w:link w:val="Titre3Car"/>
    <w:uiPriority w:val="9"/>
    <w:semiHidden/>
    <w:unhideWhenUsed/>
    <w:qFormat/>
    <w:locked/>
    <w:rsid w:val="00761585"/>
    <w:pPr>
      <w:keepNext/>
      <w:keepLines/>
      <w:spacing w:before="40"/>
      <w:outlineLvl w:val="2"/>
    </w:pPr>
    <w:rPr>
      <w:rFonts w:asciiTheme="majorHAnsi" w:eastAsiaTheme="majorEastAsia" w:hAnsiTheme="majorHAnsi" w:cstheme="majorBidi"/>
      <w:color w:val="365F91" w:themeColor="accent1" w:themeShade="BF"/>
      <w:sz w:val="28"/>
      <w:szCs w:val="28"/>
      <w:lang w:val="de-DE" w:eastAsia="en-US"/>
    </w:rPr>
  </w:style>
  <w:style w:type="paragraph" w:styleId="Titre4">
    <w:name w:val="heading 4"/>
    <w:basedOn w:val="Normal"/>
    <w:next w:val="Normal"/>
    <w:link w:val="Titre4Car"/>
    <w:uiPriority w:val="9"/>
    <w:semiHidden/>
    <w:unhideWhenUsed/>
    <w:qFormat/>
    <w:locked/>
    <w:rsid w:val="00761585"/>
    <w:pPr>
      <w:keepNext/>
      <w:keepLines/>
      <w:spacing w:before="40" w:line="259" w:lineRule="auto"/>
      <w:outlineLvl w:val="3"/>
    </w:pPr>
    <w:rPr>
      <w:rFonts w:asciiTheme="majorHAnsi" w:eastAsiaTheme="majorEastAsia" w:hAnsiTheme="majorHAnsi" w:cstheme="majorBidi"/>
      <w:color w:val="365F91" w:themeColor="accent1" w:themeShade="BF"/>
      <w:lang w:val="de-DE" w:eastAsia="en-US"/>
    </w:rPr>
  </w:style>
  <w:style w:type="paragraph" w:styleId="Titre5">
    <w:name w:val="heading 5"/>
    <w:basedOn w:val="Normal"/>
    <w:next w:val="Normal"/>
    <w:link w:val="Titre5Car"/>
    <w:uiPriority w:val="9"/>
    <w:semiHidden/>
    <w:unhideWhenUsed/>
    <w:qFormat/>
    <w:locked/>
    <w:rsid w:val="00761585"/>
    <w:pPr>
      <w:keepNext/>
      <w:keepLines/>
      <w:spacing w:before="40" w:line="259" w:lineRule="auto"/>
      <w:outlineLvl w:val="4"/>
    </w:pPr>
    <w:rPr>
      <w:rFonts w:asciiTheme="majorHAnsi" w:eastAsiaTheme="majorEastAsia" w:hAnsiTheme="majorHAnsi" w:cstheme="majorBidi"/>
      <w:caps/>
      <w:color w:val="365F91" w:themeColor="accent1" w:themeShade="BF"/>
      <w:sz w:val="22"/>
      <w:szCs w:val="22"/>
      <w:lang w:val="de-DE" w:eastAsia="en-US"/>
    </w:rPr>
  </w:style>
  <w:style w:type="paragraph" w:styleId="Titre6">
    <w:name w:val="heading 6"/>
    <w:basedOn w:val="Normal"/>
    <w:next w:val="Normal"/>
    <w:link w:val="Titre6Car"/>
    <w:uiPriority w:val="9"/>
    <w:semiHidden/>
    <w:unhideWhenUsed/>
    <w:qFormat/>
    <w:locked/>
    <w:rsid w:val="00761585"/>
    <w:pPr>
      <w:keepNext/>
      <w:keepLines/>
      <w:spacing w:before="40" w:line="259" w:lineRule="auto"/>
      <w:outlineLvl w:val="5"/>
    </w:pPr>
    <w:rPr>
      <w:rFonts w:asciiTheme="majorHAnsi" w:eastAsiaTheme="majorEastAsia" w:hAnsiTheme="majorHAnsi" w:cstheme="majorBidi"/>
      <w:i/>
      <w:iCs/>
      <w:caps/>
      <w:color w:val="244061" w:themeColor="accent1" w:themeShade="80"/>
      <w:sz w:val="22"/>
      <w:szCs w:val="22"/>
      <w:lang w:val="de-DE" w:eastAsia="en-US"/>
    </w:rPr>
  </w:style>
  <w:style w:type="paragraph" w:styleId="Titre7">
    <w:name w:val="heading 7"/>
    <w:basedOn w:val="Normal"/>
    <w:next w:val="Normal"/>
    <w:link w:val="Titre7Car"/>
    <w:uiPriority w:val="9"/>
    <w:semiHidden/>
    <w:unhideWhenUsed/>
    <w:qFormat/>
    <w:locked/>
    <w:rsid w:val="00761585"/>
    <w:pPr>
      <w:keepNext/>
      <w:keepLines/>
      <w:spacing w:before="40" w:line="259" w:lineRule="auto"/>
      <w:outlineLvl w:val="6"/>
    </w:pPr>
    <w:rPr>
      <w:rFonts w:asciiTheme="majorHAnsi" w:eastAsiaTheme="majorEastAsia" w:hAnsiTheme="majorHAnsi" w:cstheme="majorBidi"/>
      <w:b/>
      <w:bCs/>
      <w:color w:val="244061" w:themeColor="accent1" w:themeShade="80"/>
      <w:sz w:val="22"/>
      <w:szCs w:val="22"/>
      <w:lang w:val="de-DE" w:eastAsia="en-US"/>
    </w:rPr>
  </w:style>
  <w:style w:type="paragraph" w:styleId="Titre8">
    <w:name w:val="heading 8"/>
    <w:basedOn w:val="Normal"/>
    <w:next w:val="Normal"/>
    <w:link w:val="Titre8Car"/>
    <w:uiPriority w:val="9"/>
    <w:semiHidden/>
    <w:unhideWhenUsed/>
    <w:qFormat/>
    <w:locked/>
    <w:rsid w:val="00761585"/>
    <w:pPr>
      <w:keepNext/>
      <w:keepLines/>
      <w:spacing w:before="40" w:line="259" w:lineRule="auto"/>
      <w:outlineLvl w:val="7"/>
    </w:pPr>
    <w:rPr>
      <w:rFonts w:asciiTheme="majorHAnsi" w:eastAsiaTheme="majorEastAsia" w:hAnsiTheme="majorHAnsi" w:cstheme="majorBidi"/>
      <w:b/>
      <w:bCs/>
      <w:i/>
      <w:iCs/>
      <w:color w:val="244061" w:themeColor="accent1" w:themeShade="80"/>
      <w:sz w:val="22"/>
      <w:szCs w:val="22"/>
      <w:lang w:val="de-DE" w:eastAsia="en-US"/>
    </w:rPr>
  </w:style>
  <w:style w:type="paragraph" w:styleId="Titre9">
    <w:name w:val="heading 9"/>
    <w:basedOn w:val="Normal"/>
    <w:next w:val="Normal"/>
    <w:link w:val="Titre9Car"/>
    <w:uiPriority w:val="9"/>
    <w:semiHidden/>
    <w:unhideWhenUsed/>
    <w:qFormat/>
    <w:locked/>
    <w:rsid w:val="00761585"/>
    <w:pPr>
      <w:keepNext/>
      <w:keepLines/>
      <w:spacing w:before="40" w:line="259" w:lineRule="auto"/>
      <w:outlineLvl w:val="8"/>
    </w:pPr>
    <w:rPr>
      <w:rFonts w:asciiTheme="majorHAnsi" w:eastAsiaTheme="majorEastAsia" w:hAnsiTheme="majorHAnsi" w:cstheme="majorBidi"/>
      <w:i/>
      <w:iCs/>
      <w:color w:val="244061" w:themeColor="accent1" w:themeShade="80"/>
      <w:sz w:val="22"/>
      <w:szCs w:val="22"/>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761585"/>
    <w:rPr>
      <w:rFonts w:asciiTheme="majorHAnsi" w:eastAsiaTheme="majorEastAsia" w:hAnsiTheme="majorHAnsi" w:cstheme="majorBidi"/>
      <w:color w:val="244061" w:themeColor="accent1" w:themeShade="80"/>
      <w:sz w:val="36"/>
      <w:szCs w:val="36"/>
      <w:lang w:val="de-DE" w:eastAsia="en-US"/>
    </w:rPr>
  </w:style>
  <w:style w:type="character" w:customStyle="1" w:styleId="Titre2Car">
    <w:name w:val="Titre 2 Car"/>
    <w:basedOn w:val="Policepardfaut"/>
    <w:link w:val="Titre2"/>
    <w:uiPriority w:val="9"/>
    <w:semiHidden/>
    <w:rsid w:val="00761585"/>
    <w:rPr>
      <w:rFonts w:asciiTheme="majorHAnsi" w:eastAsiaTheme="majorEastAsia" w:hAnsiTheme="majorHAnsi" w:cstheme="majorBidi"/>
      <w:color w:val="365F91" w:themeColor="accent1" w:themeShade="BF"/>
      <w:sz w:val="32"/>
      <w:szCs w:val="32"/>
      <w:lang w:val="de-DE" w:eastAsia="en-US"/>
    </w:rPr>
  </w:style>
  <w:style w:type="character" w:customStyle="1" w:styleId="Titre3Car">
    <w:name w:val="Titre 3 Car"/>
    <w:basedOn w:val="Policepardfaut"/>
    <w:link w:val="Titre3"/>
    <w:uiPriority w:val="9"/>
    <w:semiHidden/>
    <w:rsid w:val="00761585"/>
    <w:rPr>
      <w:rFonts w:asciiTheme="majorHAnsi" w:eastAsiaTheme="majorEastAsia" w:hAnsiTheme="majorHAnsi" w:cstheme="majorBidi"/>
      <w:color w:val="365F91" w:themeColor="accent1" w:themeShade="BF"/>
      <w:sz w:val="28"/>
      <w:szCs w:val="28"/>
      <w:lang w:val="de-DE" w:eastAsia="en-US"/>
    </w:rPr>
  </w:style>
  <w:style w:type="character" w:customStyle="1" w:styleId="Titre4Car">
    <w:name w:val="Titre 4 Car"/>
    <w:basedOn w:val="Policepardfaut"/>
    <w:link w:val="Titre4"/>
    <w:uiPriority w:val="9"/>
    <w:semiHidden/>
    <w:rsid w:val="00761585"/>
    <w:rPr>
      <w:rFonts w:asciiTheme="majorHAnsi" w:eastAsiaTheme="majorEastAsia" w:hAnsiTheme="majorHAnsi" w:cstheme="majorBidi"/>
      <w:color w:val="365F91" w:themeColor="accent1" w:themeShade="BF"/>
      <w:sz w:val="24"/>
      <w:szCs w:val="24"/>
      <w:lang w:val="de-DE" w:eastAsia="en-US"/>
    </w:rPr>
  </w:style>
  <w:style w:type="character" w:customStyle="1" w:styleId="Titre5Car">
    <w:name w:val="Titre 5 Car"/>
    <w:basedOn w:val="Policepardfaut"/>
    <w:link w:val="Titre5"/>
    <w:uiPriority w:val="9"/>
    <w:semiHidden/>
    <w:rsid w:val="00761585"/>
    <w:rPr>
      <w:rFonts w:asciiTheme="majorHAnsi" w:eastAsiaTheme="majorEastAsia" w:hAnsiTheme="majorHAnsi" w:cstheme="majorBidi"/>
      <w:caps/>
      <w:color w:val="365F91" w:themeColor="accent1" w:themeShade="BF"/>
      <w:lang w:val="de-DE" w:eastAsia="en-US"/>
    </w:rPr>
  </w:style>
  <w:style w:type="character" w:customStyle="1" w:styleId="Titre6Car">
    <w:name w:val="Titre 6 Car"/>
    <w:basedOn w:val="Policepardfaut"/>
    <w:link w:val="Titre6"/>
    <w:uiPriority w:val="9"/>
    <w:semiHidden/>
    <w:rsid w:val="00761585"/>
    <w:rPr>
      <w:rFonts w:asciiTheme="majorHAnsi" w:eastAsiaTheme="majorEastAsia" w:hAnsiTheme="majorHAnsi" w:cstheme="majorBidi"/>
      <w:i/>
      <w:iCs/>
      <w:caps/>
      <w:color w:val="244061" w:themeColor="accent1" w:themeShade="80"/>
      <w:lang w:val="de-DE" w:eastAsia="en-US"/>
    </w:rPr>
  </w:style>
  <w:style w:type="character" w:customStyle="1" w:styleId="Titre7Car">
    <w:name w:val="Titre 7 Car"/>
    <w:basedOn w:val="Policepardfaut"/>
    <w:link w:val="Titre7"/>
    <w:uiPriority w:val="9"/>
    <w:semiHidden/>
    <w:rsid w:val="00761585"/>
    <w:rPr>
      <w:rFonts w:asciiTheme="majorHAnsi" w:eastAsiaTheme="majorEastAsia" w:hAnsiTheme="majorHAnsi" w:cstheme="majorBidi"/>
      <w:b/>
      <w:bCs/>
      <w:color w:val="244061" w:themeColor="accent1" w:themeShade="80"/>
      <w:lang w:val="de-DE" w:eastAsia="en-US"/>
    </w:rPr>
  </w:style>
  <w:style w:type="character" w:customStyle="1" w:styleId="Titre8Car">
    <w:name w:val="Titre 8 Car"/>
    <w:basedOn w:val="Policepardfaut"/>
    <w:link w:val="Titre8"/>
    <w:uiPriority w:val="9"/>
    <w:semiHidden/>
    <w:rsid w:val="00761585"/>
    <w:rPr>
      <w:rFonts w:asciiTheme="majorHAnsi" w:eastAsiaTheme="majorEastAsia" w:hAnsiTheme="majorHAnsi" w:cstheme="majorBidi"/>
      <w:b/>
      <w:bCs/>
      <w:i/>
      <w:iCs/>
      <w:color w:val="244061" w:themeColor="accent1" w:themeShade="80"/>
      <w:lang w:val="de-DE" w:eastAsia="en-US"/>
    </w:rPr>
  </w:style>
  <w:style w:type="character" w:customStyle="1" w:styleId="Titre9Car">
    <w:name w:val="Titre 9 Car"/>
    <w:basedOn w:val="Policepardfaut"/>
    <w:link w:val="Titre9"/>
    <w:uiPriority w:val="9"/>
    <w:semiHidden/>
    <w:rsid w:val="00761585"/>
    <w:rPr>
      <w:rFonts w:asciiTheme="majorHAnsi" w:eastAsiaTheme="majorEastAsia" w:hAnsiTheme="majorHAnsi" w:cstheme="majorBidi"/>
      <w:i/>
      <w:iCs/>
      <w:color w:val="244061" w:themeColor="accent1" w:themeShade="80"/>
      <w:lang w:val="de-DE" w:eastAsia="en-US"/>
    </w:rPr>
  </w:style>
  <w:style w:type="table" w:styleId="Grilledutableau">
    <w:name w:val="Table Grid"/>
    <w:basedOn w:val="TableauNormal"/>
    <w:uiPriority w:val="39"/>
    <w:locked/>
    <w:rsid w:val="00761585"/>
    <w:rPr>
      <w:rFonts w:asciiTheme="minorHAnsi" w:eastAsiaTheme="minorEastAsia"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1585"/>
    <w:pPr>
      <w:autoSpaceDE w:val="0"/>
      <w:autoSpaceDN w:val="0"/>
      <w:adjustRightInd w:val="0"/>
    </w:pPr>
    <w:rPr>
      <w:rFonts w:ascii="Trebuchet MS" w:eastAsiaTheme="minorEastAsia" w:hAnsi="Trebuchet MS" w:cs="Trebuchet MS"/>
      <w:color w:val="000000"/>
      <w:sz w:val="24"/>
      <w:szCs w:val="24"/>
      <w:lang w:val="de-DE" w:eastAsia="en-US"/>
    </w:rPr>
  </w:style>
  <w:style w:type="character" w:customStyle="1" w:styleId="Emphaseple1">
    <w:name w:val="Emphase pâle1"/>
    <w:rsid w:val="00761585"/>
    <w:rPr>
      <w:i/>
      <w:iCs/>
      <w:color w:val="808080"/>
    </w:rPr>
  </w:style>
  <w:style w:type="paragraph" w:customStyle="1" w:styleId="paragraph">
    <w:name w:val="paragraph"/>
    <w:basedOn w:val="Normal"/>
    <w:rsid w:val="00761585"/>
    <w:pPr>
      <w:spacing w:before="100" w:beforeAutospacing="1" w:after="100" w:afterAutospacing="1"/>
    </w:pPr>
    <w:rPr>
      <w:lang w:val="de-DE" w:eastAsia="nl-BE"/>
    </w:rPr>
  </w:style>
  <w:style w:type="character" w:customStyle="1" w:styleId="normaltextrun">
    <w:name w:val="normaltextrun"/>
    <w:basedOn w:val="Policepardfaut"/>
    <w:rsid w:val="00761585"/>
  </w:style>
  <w:style w:type="paragraph" w:styleId="Paragraphedeliste">
    <w:name w:val="List Paragraph"/>
    <w:basedOn w:val="Normal"/>
    <w:link w:val="ParagraphedelisteCar"/>
    <w:qFormat/>
    <w:rsid w:val="00761585"/>
    <w:pPr>
      <w:spacing w:after="160" w:line="259" w:lineRule="auto"/>
      <w:ind w:left="720"/>
      <w:contextualSpacing/>
    </w:pPr>
    <w:rPr>
      <w:rFonts w:asciiTheme="minorHAnsi" w:eastAsiaTheme="minorEastAsia" w:hAnsiTheme="minorHAnsi" w:cstheme="minorBidi"/>
      <w:sz w:val="22"/>
      <w:szCs w:val="22"/>
      <w:lang w:val="de-DE" w:eastAsia="en-US"/>
    </w:rPr>
  </w:style>
  <w:style w:type="character" w:customStyle="1" w:styleId="ParagraphedelisteCar">
    <w:name w:val="Paragraphe de liste Car"/>
    <w:basedOn w:val="Policepardfaut"/>
    <w:link w:val="Paragraphedeliste"/>
    <w:rsid w:val="00761585"/>
    <w:rPr>
      <w:rFonts w:asciiTheme="minorHAnsi" w:eastAsiaTheme="minorEastAsia" w:hAnsiTheme="minorHAnsi" w:cstheme="minorBidi"/>
      <w:lang w:val="de-DE" w:eastAsia="en-US"/>
    </w:rPr>
  </w:style>
  <w:style w:type="paragraph" w:customStyle="1" w:styleId="FOD-normal">
    <w:name w:val="FOD-normal"/>
    <w:basedOn w:val="Normal"/>
    <w:qFormat/>
    <w:rsid w:val="00761585"/>
    <w:pPr>
      <w:spacing w:before="120"/>
    </w:pPr>
    <w:rPr>
      <w:rFonts w:ascii="Trebuchet MS" w:eastAsiaTheme="minorEastAsia" w:hAnsi="Trebuchet MS" w:cs="Arial"/>
      <w:sz w:val="19"/>
      <w:szCs w:val="19"/>
      <w:lang w:val="de-DE" w:eastAsia="fr-BE"/>
    </w:rPr>
  </w:style>
  <w:style w:type="character" w:customStyle="1" w:styleId="acopre1">
    <w:name w:val="acopre1"/>
    <w:basedOn w:val="Policepardfaut"/>
    <w:rsid w:val="00761585"/>
  </w:style>
  <w:style w:type="character" w:styleId="Marquedecommentaire">
    <w:name w:val="annotation reference"/>
    <w:basedOn w:val="Policepardfaut"/>
    <w:uiPriority w:val="99"/>
    <w:semiHidden/>
    <w:unhideWhenUsed/>
    <w:rsid w:val="00761585"/>
    <w:rPr>
      <w:sz w:val="16"/>
      <w:szCs w:val="16"/>
    </w:rPr>
  </w:style>
  <w:style w:type="paragraph" w:styleId="Commentaire">
    <w:name w:val="annotation text"/>
    <w:basedOn w:val="Normal"/>
    <w:link w:val="CommentaireCar"/>
    <w:uiPriority w:val="99"/>
    <w:unhideWhenUsed/>
    <w:rsid w:val="00761585"/>
    <w:pPr>
      <w:spacing w:after="160"/>
    </w:pPr>
    <w:rPr>
      <w:rFonts w:asciiTheme="minorHAnsi" w:eastAsiaTheme="minorEastAsia" w:hAnsiTheme="minorHAnsi" w:cstheme="minorBidi"/>
      <w:sz w:val="20"/>
      <w:szCs w:val="20"/>
      <w:lang w:val="de-DE" w:eastAsia="en-US"/>
    </w:rPr>
  </w:style>
  <w:style w:type="character" w:customStyle="1" w:styleId="CommentaireCar">
    <w:name w:val="Commentaire Car"/>
    <w:basedOn w:val="Policepardfaut"/>
    <w:link w:val="Commentaire"/>
    <w:uiPriority w:val="99"/>
    <w:rsid w:val="00761585"/>
    <w:rPr>
      <w:rFonts w:asciiTheme="minorHAnsi" w:eastAsiaTheme="minorEastAsia" w:hAnsiTheme="minorHAnsi" w:cstheme="minorBidi"/>
      <w:sz w:val="20"/>
      <w:szCs w:val="20"/>
      <w:lang w:val="de-DE" w:eastAsia="en-US"/>
    </w:rPr>
  </w:style>
  <w:style w:type="paragraph" w:styleId="Objetducommentaire">
    <w:name w:val="annotation subject"/>
    <w:basedOn w:val="Commentaire"/>
    <w:next w:val="Commentaire"/>
    <w:link w:val="ObjetducommentaireCar"/>
    <w:uiPriority w:val="99"/>
    <w:semiHidden/>
    <w:unhideWhenUsed/>
    <w:rsid w:val="00761585"/>
    <w:rPr>
      <w:b/>
      <w:bCs/>
    </w:rPr>
  </w:style>
  <w:style w:type="character" w:customStyle="1" w:styleId="ObjetducommentaireCar">
    <w:name w:val="Objet du commentaire Car"/>
    <w:basedOn w:val="CommentaireCar"/>
    <w:link w:val="Objetducommentaire"/>
    <w:uiPriority w:val="99"/>
    <w:semiHidden/>
    <w:rsid w:val="00761585"/>
    <w:rPr>
      <w:rFonts w:asciiTheme="minorHAnsi" w:eastAsiaTheme="minorEastAsia" w:hAnsiTheme="minorHAnsi" w:cstheme="minorBidi"/>
      <w:b/>
      <w:bCs/>
      <w:sz w:val="20"/>
      <w:szCs w:val="20"/>
      <w:lang w:val="de-DE" w:eastAsia="en-US"/>
    </w:rPr>
  </w:style>
  <w:style w:type="paragraph" w:customStyle="1" w:styleId="FOD-niv3">
    <w:name w:val="FOD-niv3"/>
    <w:basedOn w:val="Normal"/>
    <w:next w:val="Normal"/>
    <w:qFormat/>
    <w:rsid w:val="00761585"/>
    <w:pPr>
      <w:keepNext/>
      <w:spacing w:before="120" w:after="120"/>
    </w:pPr>
    <w:rPr>
      <w:rFonts w:ascii="Trebuchet MS" w:eastAsiaTheme="minorEastAsia" w:hAnsi="Trebuchet MS" w:cstheme="minorBidi"/>
      <w:b/>
      <w:i/>
      <w:szCs w:val="22"/>
      <w:lang w:val="de-DE" w:eastAsia="nl-NL"/>
    </w:rPr>
  </w:style>
  <w:style w:type="paragraph" w:customStyle="1" w:styleId="FOD-niv2">
    <w:name w:val="FOD-niv2"/>
    <w:basedOn w:val="Normal"/>
    <w:next w:val="FOD-niv3"/>
    <w:rsid w:val="00761585"/>
    <w:pPr>
      <w:keepNext/>
      <w:spacing w:before="240" w:after="240"/>
    </w:pPr>
    <w:rPr>
      <w:rFonts w:ascii="Trebuchet MS" w:eastAsiaTheme="minorEastAsia" w:hAnsi="Trebuchet MS" w:cstheme="minorBidi"/>
      <w:b/>
      <w:sz w:val="28"/>
      <w:szCs w:val="22"/>
      <w:lang w:val="de-DE" w:eastAsia="nl-NL"/>
    </w:rPr>
  </w:style>
  <w:style w:type="paragraph" w:customStyle="1" w:styleId="ISOComments">
    <w:name w:val="ISO_Comments"/>
    <w:basedOn w:val="Normal"/>
    <w:rsid w:val="00761585"/>
    <w:pPr>
      <w:spacing w:before="210" w:line="210" w:lineRule="exact"/>
    </w:pPr>
    <w:rPr>
      <w:rFonts w:ascii="Arial" w:hAnsi="Arial"/>
      <w:sz w:val="18"/>
      <w:szCs w:val="20"/>
      <w:lang w:val="de-DE" w:eastAsia="en-US"/>
    </w:rPr>
  </w:style>
  <w:style w:type="paragraph" w:customStyle="1" w:styleId="FOD-niv4">
    <w:name w:val="FOD-niv4"/>
    <w:basedOn w:val="Normal"/>
    <w:next w:val="FOD-normal"/>
    <w:autoRedefine/>
    <w:rsid w:val="00761585"/>
    <w:pPr>
      <w:keepNext/>
      <w:ind w:left="360" w:right="567" w:hanging="360"/>
      <w:jc w:val="center"/>
    </w:pPr>
    <w:rPr>
      <w:rFonts w:ascii="Arial" w:eastAsiaTheme="minorEastAsia" w:hAnsi="Arial" w:cs="Arial"/>
      <w:b/>
      <w:noProof/>
      <w:sz w:val="22"/>
      <w:szCs w:val="22"/>
      <w:lang w:val="de-DE" w:eastAsia="nl-NL"/>
    </w:rPr>
  </w:style>
  <w:style w:type="paragraph" w:customStyle="1" w:styleId="fod-normal0">
    <w:name w:val="fod-normal"/>
    <w:basedOn w:val="Normal"/>
    <w:rsid w:val="00761585"/>
    <w:pPr>
      <w:spacing w:before="120"/>
    </w:pPr>
    <w:rPr>
      <w:rFonts w:ascii="Trebuchet MS" w:eastAsiaTheme="minorEastAsia" w:hAnsi="Trebuchet MS" w:cs="Calibri"/>
      <w:sz w:val="19"/>
      <w:szCs w:val="19"/>
      <w:lang w:val="de-DE" w:eastAsia="nl-BE"/>
    </w:rPr>
  </w:style>
  <w:style w:type="paragraph" w:styleId="Pieddepage">
    <w:name w:val="footer"/>
    <w:basedOn w:val="Normal"/>
    <w:link w:val="PieddepageCar"/>
    <w:uiPriority w:val="99"/>
    <w:unhideWhenUsed/>
    <w:rsid w:val="00761585"/>
    <w:pPr>
      <w:tabs>
        <w:tab w:val="center" w:pos="4513"/>
        <w:tab w:val="right" w:pos="9026"/>
      </w:tabs>
    </w:pPr>
    <w:rPr>
      <w:rFonts w:asciiTheme="minorHAnsi" w:eastAsiaTheme="minorEastAsia" w:hAnsiTheme="minorHAnsi" w:cstheme="minorBidi"/>
      <w:sz w:val="22"/>
      <w:szCs w:val="22"/>
      <w:lang w:val="de-DE" w:eastAsia="en-US"/>
    </w:rPr>
  </w:style>
  <w:style w:type="character" w:customStyle="1" w:styleId="PieddepageCar">
    <w:name w:val="Pied de page Car"/>
    <w:basedOn w:val="Policepardfaut"/>
    <w:link w:val="Pieddepage"/>
    <w:uiPriority w:val="99"/>
    <w:rsid w:val="00761585"/>
    <w:rPr>
      <w:rFonts w:asciiTheme="minorHAnsi" w:eastAsiaTheme="minorEastAsia" w:hAnsiTheme="minorHAnsi" w:cstheme="minorBidi"/>
      <w:lang w:val="de-DE" w:eastAsia="en-US"/>
    </w:rPr>
  </w:style>
  <w:style w:type="paragraph" w:customStyle="1" w:styleId="FOD-tab-titel">
    <w:name w:val="FOD-tab-titel"/>
    <w:basedOn w:val="Normal"/>
    <w:rsid w:val="00761585"/>
    <w:pPr>
      <w:keepNext/>
      <w:spacing w:before="120" w:after="40"/>
      <w:jc w:val="center"/>
    </w:pPr>
    <w:rPr>
      <w:rFonts w:ascii="Trebuchet MS" w:hAnsi="Trebuchet MS" w:cs="Arial"/>
      <w:i/>
      <w:noProof/>
      <w:sz w:val="17"/>
      <w:szCs w:val="17"/>
      <w:lang w:val="de-DE" w:eastAsia="en-US"/>
    </w:rPr>
  </w:style>
  <w:style w:type="paragraph" w:customStyle="1" w:styleId="FOD-legende">
    <w:name w:val="FOD-legende"/>
    <w:basedOn w:val="Normal"/>
    <w:rsid w:val="00761585"/>
    <w:pPr>
      <w:widowControl w:val="0"/>
      <w:tabs>
        <w:tab w:val="left" w:pos="0"/>
      </w:tabs>
      <w:autoSpaceDE w:val="0"/>
      <w:autoSpaceDN w:val="0"/>
      <w:adjustRightInd w:val="0"/>
      <w:spacing w:before="40" w:after="120"/>
      <w:jc w:val="center"/>
    </w:pPr>
    <w:rPr>
      <w:rFonts w:ascii="Trebuchet MS" w:hAnsi="Trebuchet MS" w:cs="Arial"/>
      <w:sz w:val="16"/>
      <w:szCs w:val="16"/>
      <w:lang w:val="de-DE" w:eastAsia="nl-NL"/>
    </w:rPr>
  </w:style>
  <w:style w:type="paragraph" w:customStyle="1" w:styleId="ISOCommType">
    <w:name w:val="ISO_Comm_Type"/>
    <w:basedOn w:val="Normal"/>
    <w:rsid w:val="00761585"/>
    <w:pPr>
      <w:spacing w:before="210" w:line="210" w:lineRule="exact"/>
    </w:pPr>
    <w:rPr>
      <w:rFonts w:ascii="Arial" w:hAnsi="Arial"/>
      <w:sz w:val="18"/>
      <w:szCs w:val="20"/>
      <w:lang w:val="de-DE" w:eastAsia="en-US"/>
    </w:rPr>
  </w:style>
  <w:style w:type="paragraph" w:styleId="Sansinterligne">
    <w:name w:val="No Spacing"/>
    <w:uiPriority w:val="1"/>
    <w:qFormat/>
    <w:rsid w:val="00761585"/>
    <w:rPr>
      <w:rFonts w:asciiTheme="minorHAnsi" w:eastAsiaTheme="minorEastAsia" w:hAnsiTheme="minorHAnsi" w:cstheme="minorBidi"/>
      <w:lang w:val="de-DE" w:eastAsia="en-US"/>
    </w:rPr>
  </w:style>
  <w:style w:type="paragraph" w:styleId="Lgende">
    <w:name w:val="caption"/>
    <w:basedOn w:val="Normal"/>
    <w:next w:val="Normal"/>
    <w:uiPriority w:val="35"/>
    <w:semiHidden/>
    <w:unhideWhenUsed/>
    <w:qFormat/>
    <w:locked/>
    <w:rsid w:val="00761585"/>
    <w:pPr>
      <w:spacing w:after="160"/>
    </w:pPr>
    <w:rPr>
      <w:rFonts w:asciiTheme="minorHAnsi" w:eastAsiaTheme="minorEastAsia" w:hAnsiTheme="minorHAnsi" w:cstheme="minorBidi"/>
      <w:b/>
      <w:bCs/>
      <w:smallCaps/>
      <w:color w:val="1F497D" w:themeColor="text2"/>
      <w:sz w:val="22"/>
      <w:szCs w:val="22"/>
      <w:lang w:val="de-DE" w:eastAsia="en-US"/>
    </w:rPr>
  </w:style>
  <w:style w:type="paragraph" w:styleId="Titre">
    <w:name w:val="Title"/>
    <w:basedOn w:val="Normal"/>
    <w:next w:val="Normal"/>
    <w:link w:val="TitreCar"/>
    <w:uiPriority w:val="10"/>
    <w:qFormat/>
    <w:locked/>
    <w:rsid w:val="00761585"/>
    <w:pPr>
      <w:spacing w:line="204" w:lineRule="auto"/>
      <w:contextualSpacing/>
    </w:pPr>
    <w:rPr>
      <w:rFonts w:asciiTheme="majorHAnsi" w:eastAsiaTheme="majorEastAsia" w:hAnsiTheme="majorHAnsi" w:cstheme="majorBidi"/>
      <w:caps/>
      <w:color w:val="1F497D" w:themeColor="text2"/>
      <w:spacing w:val="-15"/>
      <w:sz w:val="72"/>
      <w:szCs w:val="72"/>
      <w:lang w:val="de-DE" w:eastAsia="en-US"/>
    </w:rPr>
  </w:style>
  <w:style w:type="character" w:customStyle="1" w:styleId="TitreCar">
    <w:name w:val="Titre Car"/>
    <w:basedOn w:val="Policepardfaut"/>
    <w:link w:val="Titre"/>
    <w:uiPriority w:val="10"/>
    <w:rsid w:val="00761585"/>
    <w:rPr>
      <w:rFonts w:asciiTheme="majorHAnsi" w:eastAsiaTheme="majorEastAsia" w:hAnsiTheme="majorHAnsi" w:cstheme="majorBidi"/>
      <w:caps/>
      <w:color w:val="1F497D" w:themeColor="text2"/>
      <w:spacing w:val="-15"/>
      <w:sz w:val="72"/>
      <w:szCs w:val="72"/>
      <w:lang w:val="de-DE" w:eastAsia="en-US"/>
    </w:rPr>
  </w:style>
  <w:style w:type="paragraph" w:styleId="Sous-titre">
    <w:name w:val="Subtitle"/>
    <w:basedOn w:val="Normal"/>
    <w:next w:val="Normal"/>
    <w:link w:val="Sous-titreCar"/>
    <w:uiPriority w:val="11"/>
    <w:qFormat/>
    <w:locked/>
    <w:rsid w:val="00761585"/>
    <w:pPr>
      <w:numPr>
        <w:ilvl w:val="1"/>
      </w:numPr>
      <w:spacing w:after="240"/>
    </w:pPr>
    <w:rPr>
      <w:rFonts w:asciiTheme="majorHAnsi" w:eastAsiaTheme="majorEastAsia" w:hAnsiTheme="majorHAnsi" w:cstheme="majorBidi"/>
      <w:color w:val="4F81BD" w:themeColor="accent1"/>
      <w:sz w:val="28"/>
      <w:szCs w:val="28"/>
      <w:lang w:val="de-DE" w:eastAsia="en-US"/>
    </w:rPr>
  </w:style>
  <w:style w:type="character" w:customStyle="1" w:styleId="Sous-titreCar">
    <w:name w:val="Sous-titre Car"/>
    <w:basedOn w:val="Policepardfaut"/>
    <w:link w:val="Sous-titre"/>
    <w:uiPriority w:val="11"/>
    <w:rsid w:val="00761585"/>
    <w:rPr>
      <w:rFonts w:asciiTheme="majorHAnsi" w:eastAsiaTheme="majorEastAsia" w:hAnsiTheme="majorHAnsi" w:cstheme="majorBidi"/>
      <w:color w:val="4F81BD" w:themeColor="accent1"/>
      <w:sz w:val="28"/>
      <w:szCs w:val="28"/>
      <w:lang w:val="de-DE" w:eastAsia="en-US"/>
    </w:rPr>
  </w:style>
  <w:style w:type="character" w:styleId="lev">
    <w:name w:val="Strong"/>
    <w:basedOn w:val="Policepardfaut"/>
    <w:uiPriority w:val="22"/>
    <w:qFormat/>
    <w:locked/>
    <w:rsid w:val="00761585"/>
    <w:rPr>
      <w:b/>
      <w:bCs/>
    </w:rPr>
  </w:style>
  <w:style w:type="character" w:styleId="Accentuation">
    <w:name w:val="Emphasis"/>
    <w:basedOn w:val="Policepardfaut"/>
    <w:uiPriority w:val="20"/>
    <w:qFormat/>
    <w:locked/>
    <w:rsid w:val="00761585"/>
    <w:rPr>
      <w:i/>
      <w:iCs/>
    </w:rPr>
  </w:style>
  <w:style w:type="paragraph" w:styleId="Citation">
    <w:name w:val="Quote"/>
    <w:basedOn w:val="Normal"/>
    <w:next w:val="Normal"/>
    <w:link w:val="CitationCar"/>
    <w:uiPriority w:val="29"/>
    <w:qFormat/>
    <w:rsid w:val="00761585"/>
    <w:pPr>
      <w:spacing w:before="120" w:after="120" w:line="259" w:lineRule="auto"/>
      <w:ind w:left="720"/>
    </w:pPr>
    <w:rPr>
      <w:rFonts w:asciiTheme="minorHAnsi" w:eastAsiaTheme="minorEastAsia" w:hAnsiTheme="minorHAnsi" w:cstheme="minorBidi"/>
      <w:color w:val="1F497D" w:themeColor="text2"/>
      <w:lang w:val="de-DE" w:eastAsia="en-US"/>
    </w:rPr>
  </w:style>
  <w:style w:type="character" w:customStyle="1" w:styleId="CitationCar">
    <w:name w:val="Citation Car"/>
    <w:basedOn w:val="Policepardfaut"/>
    <w:link w:val="Citation"/>
    <w:uiPriority w:val="29"/>
    <w:rsid w:val="00761585"/>
    <w:rPr>
      <w:rFonts w:asciiTheme="minorHAnsi" w:eastAsiaTheme="minorEastAsia" w:hAnsiTheme="minorHAnsi" w:cstheme="minorBidi"/>
      <w:color w:val="1F497D" w:themeColor="text2"/>
      <w:sz w:val="24"/>
      <w:szCs w:val="24"/>
      <w:lang w:val="de-DE" w:eastAsia="en-US"/>
    </w:rPr>
  </w:style>
  <w:style w:type="paragraph" w:styleId="Citationintense">
    <w:name w:val="Intense Quote"/>
    <w:basedOn w:val="Normal"/>
    <w:next w:val="Normal"/>
    <w:link w:val="CitationintenseCar"/>
    <w:uiPriority w:val="30"/>
    <w:qFormat/>
    <w:rsid w:val="00761585"/>
    <w:pPr>
      <w:spacing w:before="100" w:beforeAutospacing="1" w:after="240"/>
      <w:ind w:left="720"/>
      <w:jc w:val="center"/>
    </w:pPr>
    <w:rPr>
      <w:rFonts w:asciiTheme="majorHAnsi" w:eastAsiaTheme="majorEastAsia" w:hAnsiTheme="majorHAnsi" w:cstheme="majorBidi"/>
      <w:color w:val="1F497D" w:themeColor="text2"/>
      <w:spacing w:val="-6"/>
      <w:sz w:val="32"/>
      <w:szCs w:val="32"/>
      <w:lang w:val="de-DE" w:eastAsia="en-US"/>
    </w:rPr>
  </w:style>
  <w:style w:type="character" w:customStyle="1" w:styleId="CitationintenseCar">
    <w:name w:val="Citation intense Car"/>
    <w:basedOn w:val="Policepardfaut"/>
    <w:link w:val="Citationintense"/>
    <w:uiPriority w:val="30"/>
    <w:rsid w:val="00761585"/>
    <w:rPr>
      <w:rFonts w:asciiTheme="majorHAnsi" w:eastAsiaTheme="majorEastAsia" w:hAnsiTheme="majorHAnsi" w:cstheme="majorBidi"/>
      <w:color w:val="1F497D" w:themeColor="text2"/>
      <w:spacing w:val="-6"/>
      <w:sz w:val="32"/>
      <w:szCs w:val="32"/>
      <w:lang w:val="de-DE" w:eastAsia="en-US"/>
    </w:rPr>
  </w:style>
  <w:style w:type="character" w:styleId="Accentuationlgre">
    <w:name w:val="Subtle Emphasis"/>
    <w:basedOn w:val="Policepardfaut"/>
    <w:uiPriority w:val="19"/>
    <w:qFormat/>
    <w:rsid w:val="00761585"/>
    <w:rPr>
      <w:i/>
      <w:iCs/>
      <w:color w:val="595959" w:themeColor="text1" w:themeTint="A6"/>
    </w:rPr>
  </w:style>
  <w:style w:type="character" w:styleId="Accentuationintense">
    <w:name w:val="Intense Emphasis"/>
    <w:basedOn w:val="Policepardfaut"/>
    <w:uiPriority w:val="21"/>
    <w:qFormat/>
    <w:rsid w:val="00761585"/>
    <w:rPr>
      <w:b/>
      <w:bCs/>
      <w:i/>
      <w:iCs/>
    </w:rPr>
  </w:style>
  <w:style w:type="character" w:styleId="Rfrencelgre">
    <w:name w:val="Subtle Reference"/>
    <w:basedOn w:val="Policepardfaut"/>
    <w:uiPriority w:val="31"/>
    <w:qFormat/>
    <w:rsid w:val="00761585"/>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761585"/>
    <w:rPr>
      <w:b/>
      <w:bCs/>
      <w:smallCaps/>
      <w:color w:val="1F497D" w:themeColor="text2"/>
      <w:u w:val="single"/>
    </w:rPr>
  </w:style>
  <w:style w:type="character" w:styleId="Titredulivre">
    <w:name w:val="Book Title"/>
    <w:basedOn w:val="Policepardfaut"/>
    <w:uiPriority w:val="33"/>
    <w:qFormat/>
    <w:rsid w:val="00761585"/>
    <w:rPr>
      <w:b/>
      <w:bCs/>
      <w:smallCaps/>
      <w:spacing w:val="10"/>
    </w:rPr>
  </w:style>
  <w:style w:type="paragraph" w:styleId="En-ttedetabledesmatires">
    <w:name w:val="TOC Heading"/>
    <w:basedOn w:val="Titre1"/>
    <w:next w:val="Normal"/>
    <w:uiPriority w:val="39"/>
    <w:semiHidden/>
    <w:unhideWhenUsed/>
    <w:qFormat/>
    <w:rsid w:val="00761585"/>
    <w:pPr>
      <w:outlineLvl w:val="9"/>
    </w:pPr>
  </w:style>
  <w:style w:type="paragraph" w:customStyle="1" w:styleId="FOD-opsomming1">
    <w:name w:val="FOD-opsomming1"/>
    <w:basedOn w:val="Paragraphedeliste"/>
    <w:qFormat/>
    <w:rsid w:val="00761585"/>
    <w:pPr>
      <w:widowControl w:val="0"/>
      <w:numPr>
        <w:numId w:val="6"/>
      </w:numPr>
      <w:tabs>
        <w:tab w:val="left" w:pos="880"/>
      </w:tabs>
      <w:autoSpaceDE w:val="0"/>
      <w:autoSpaceDN w:val="0"/>
      <w:adjustRightInd w:val="0"/>
      <w:spacing w:after="0" w:line="240" w:lineRule="auto"/>
    </w:pPr>
    <w:rPr>
      <w:rFonts w:ascii="Trebuchet MS" w:hAnsi="Trebuchet MS" w:cs="Arial"/>
      <w:sz w:val="19"/>
      <w:szCs w:val="19"/>
      <w:lang w:eastAsia="nl-NL"/>
    </w:rPr>
  </w:style>
  <w:style w:type="paragraph" w:styleId="En-tte">
    <w:name w:val="header"/>
    <w:basedOn w:val="Normal"/>
    <w:link w:val="En-tteCar"/>
    <w:uiPriority w:val="99"/>
    <w:unhideWhenUsed/>
    <w:rsid w:val="00761585"/>
    <w:pPr>
      <w:tabs>
        <w:tab w:val="center" w:pos="4513"/>
        <w:tab w:val="right" w:pos="9026"/>
      </w:tabs>
    </w:pPr>
    <w:rPr>
      <w:rFonts w:asciiTheme="minorHAnsi" w:eastAsiaTheme="minorEastAsia" w:hAnsiTheme="minorHAnsi" w:cstheme="minorBidi"/>
      <w:sz w:val="22"/>
      <w:szCs w:val="22"/>
      <w:lang w:val="de-DE" w:eastAsia="en-US"/>
    </w:rPr>
  </w:style>
  <w:style w:type="character" w:customStyle="1" w:styleId="En-tteCar">
    <w:name w:val="En-tête Car"/>
    <w:basedOn w:val="Policepardfaut"/>
    <w:link w:val="En-tte"/>
    <w:uiPriority w:val="99"/>
    <w:rsid w:val="00761585"/>
    <w:rPr>
      <w:rFonts w:asciiTheme="minorHAnsi" w:eastAsiaTheme="minorEastAsia" w:hAnsiTheme="minorHAnsi" w:cstheme="minorBidi"/>
      <w:lang w:val="de-DE" w:eastAsia="en-US"/>
    </w:rPr>
  </w:style>
  <w:style w:type="paragraph" w:styleId="Rvision">
    <w:name w:val="Revision"/>
    <w:hidden/>
    <w:uiPriority w:val="99"/>
    <w:semiHidden/>
    <w:rsid w:val="00761585"/>
    <w:rPr>
      <w:rFonts w:asciiTheme="minorHAnsi" w:eastAsiaTheme="minorEastAsia" w:hAnsiTheme="minorHAnsi" w:cstheme="minorBidi"/>
      <w:lang w:val="de-DE" w:eastAsia="en-US"/>
    </w:rPr>
  </w:style>
  <w:style w:type="character" w:customStyle="1" w:styleId="cf01">
    <w:name w:val="cf01"/>
    <w:basedOn w:val="Policepardfaut"/>
    <w:rsid w:val="00761585"/>
    <w:rPr>
      <w:rFonts w:ascii="Segoe UI" w:hAnsi="Segoe UI" w:cs="Segoe UI" w:hint="default"/>
      <w:sz w:val="18"/>
      <w:szCs w:val="18"/>
    </w:rPr>
  </w:style>
  <w:style w:type="paragraph" w:customStyle="1" w:styleId="Lgende1">
    <w:name w:val="Légende1"/>
    <w:basedOn w:val="Normal"/>
    <w:rsid w:val="00761585"/>
    <w:pPr>
      <w:suppressLineNumbers/>
      <w:suppressAutoHyphens/>
      <w:spacing w:before="120" w:after="120" w:line="256" w:lineRule="auto"/>
    </w:pPr>
    <w:rPr>
      <w:rFonts w:ascii="Calibri" w:eastAsia="Calibri" w:hAnsi="Calibri" w:cs="Lucida Sans"/>
      <w:i/>
      <w:iCs/>
      <w:kern w:val="1"/>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header" Target="header1.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footer" Target="footer2.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header" Target="header3.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44</Pages>
  <Words>9136</Words>
  <Characters>55879</Characters>
  <Application>Microsoft Office Word</Application>
  <DocSecurity>0</DocSecurity>
  <Lines>465</Lines>
  <Paragraphs>129</Paragraphs>
  <ScaleCrop>false</ScaleCrop>
  <Company/>
  <LinksUpToDate>false</LinksUpToDate>
  <CharactersWithSpaces>64886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2025-04-16T14:10:00Z</cp:lastPrinted>
  <dcterms:created xsi:type="dcterms:W3CDTF">2025-04-16T14:01:00Z</dcterms:created>
  <dcterms:modified xsi:type="dcterms:W3CDTF">2025-04-16T14:10:00Z</dcterms:modified>
</cp:coreProperties>
</file>