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4172E" w14:textId="77777777" w:rsidR="00DD7CA2" w:rsidRPr="00DD7CA2" w:rsidRDefault="00DD7CA2" w:rsidP="00DD7CA2">
      <w:pPr>
        <w:jc w:val="both"/>
        <w:rPr>
          <w:b/>
          <w:lang w:val="de-DE"/>
        </w:rPr>
      </w:pPr>
      <w:r w:rsidRPr="00DD7CA2">
        <w:rPr>
          <w:b/>
          <w:lang w:val="de-DE"/>
        </w:rPr>
        <w:t>25. MAI 2024 - Königlicher Erlass zur Beschränkung des Inverkehrbringens bestimmter Einwegartikel und zur Erhöhung des Gehalts an Recyclingmaterial in bestimmten Produkten</w:t>
      </w:r>
    </w:p>
    <w:p w14:paraId="48A79BB1" w14:textId="77777777" w:rsidR="00233F36" w:rsidRPr="00DD7CA2" w:rsidRDefault="00233F36" w:rsidP="00127CA8">
      <w:pPr>
        <w:jc w:val="both"/>
        <w:rPr>
          <w:lang w:val="de-DE"/>
        </w:rPr>
      </w:pPr>
    </w:p>
    <w:p w14:paraId="610CB116" w14:textId="77777777" w:rsidR="00233F36" w:rsidRPr="00DD7CA2" w:rsidRDefault="00233F36">
      <w:pPr>
        <w:rPr>
          <w:lang w:val="de-DE"/>
        </w:rPr>
      </w:pPr>
    </w:p>
    <w:p w14:paraId="3EF28663" w14:textId="3D3C4ED1" w:rsidR="00233F36" w:rsidRPr="00DD7CA2" w:rsidRDefault="00233F36" w:rsidP="000F5F44">
      <w:pPr>
        <w:jc w:val="center"/>
        <w:rPr>
          <w:i/>
          <w:lang w:val="de-DE"/>
        </w:rPr>
      </w:pPr>
      <w:r w:rsidRPr="00DD7CA2">
        <w:rPr>
          <w:lang w:val="de-DE"/>
        </w:rPr>
        <w:t>(</w:t>
      </w:r>
      <w:r w:rsidRPr="00DD7CA2">
        <w:rPr>
          <w:i/>
          <w:lang w:val="de-DE"/>
        </w:rPr>
        <w:t xml:space="preserve">Belgisches Staatsblatt </w:t>
      </w:r>
      <w:r w:rsidRPr="00DD7CA2">
        <w:rPr>
          <w:lang w:val="de-DE"/>
        </w:rPr>
        <w:t xml:space="preserve">vom </w:t>
      </w:r>
      <w:r w:rsidR="00DD7CA2" w:rsidRPr="00DD7CA2">
        <w:rPr>
          <w:lang w:val="de-DE"/>
        </w:rPr>
        <w:t>17. März 2025</w:t>
      </w:r>
      <w:r w:rsidRPr="00DD7CA2">
        <w:rPr>
          <w:lang w:val="de-DE"/>
        </w:rPr>
        <w:t>)</w:t>
      </w:r>
    </w:p>
    <w:p w14:paraId="791A654B" w14:textId="77777777" w:rsidR="00233F36" w:rsidRPr="00DD7CA2" w:rsidRDefault="00233F36" w:rsidP="000F5F44">
      <w:pPr>
        <w:jc w:val="center"/>
        <w:rPr>
          <w:lang w:val="de-DE"/>
        </w:rPr>
      </w:pPr>
    </w:p>
    <w:p w14:paraId="04ACEC94" w14:textId="77777777" w:rsidR="00233F36" w:rsidRPr="00DD7CA2" w:rsidRDefault="00233F36" w:rsidP="00CA081B">
      <w:pPr>
        <w:jc w:val="center"/>
        <w:rPr>
          <w:lang w:val="de-DE"/>
        </w:rPr>
      </w:pPr>
    </w:p>
    <w:p w14:paraId="78FCA6D4" w14:textId="77777777" w:rsidR="00233F36" w:rsidRPr="00DD7CA2" w:rsidRDefault="00233F36" w:rsidP="00CA081B">
      <w:pPr>
        <w:jc w:val="both"/>
        <w:rPr>
          <w:lang w:val="de-DE"/>
        </w:rPr>
      </w:pPr>
      <w:r w:rsidRPr="00DD7CA2">
        <w:rPr>
          <w:lang w:val="de-DE"/>
        </w:rPr>
        <w:t>Diese deutsche Übersetzung ist von der Zentralen Dienststelle für Deutsche Übersetzungen in Malmedy erstellt worden.</w:t>
      </w:r>
    </w:p>
    <w:p w14:paraId="0F9914A5" w14:textId="77777777" w:rsidR="00E1687C" w:rsidRPr="00DD7CA2" w:rsidRDefault="00E1687C" w:rsidP="00CA081B">
      <w:pPr>
        <w:jc w:val="both"/>
        <w:rPr>
          <w:lang w:val="de-DE"/>
        </w:rPr>
      </w:pPr>
    </w:p>
    <w:p w14:paraId="7EB9BAB4" w14:textId="77777777" w:rsidR="00E1687C" w:rsidRPr="00DD7CA2" w:rsidRDefault="00E1687C" w:rsidP="00CA081B">
      <w:pPr>
        <w:jc w:val="both"/>
        <w:rPr>
          <w:lang w:val="de-DE"/>
        </w:rPr>
      </w:pPr>
    </w:p>
    <w:p w14:paraId="363C9782" w14:textId="77777777" w:rsidR="00233F36" w:rsidRPr="00DD7CA2" w:rsidRDefault="00233F36" w:rsidP="006F4381">
      <w:pPr>
        <w:jc w:val="both"/>
        <w:rPr>
          <w:lang w:val="de-DE"/>
        </w:rPr>
        <w:sectPr w:rsidR="00233F36" w:rsidRPr="00DD7CA2" w:rsidSect="0051470C">
          <w:pgSz w:w="11906" w:h="16838" w:code="9"/>
          <w:pgMar w:top="1418" w:right="1418" w:bottom="1418" w:left="1418" w:header="709" w:footer="709" w:gutter="0"/>
          <w:cols w:space="708"/>
          <w:vAlign w:val="center"/>
          <w:docGrid w:linePitch="360"/>
        </w:sectPr>
      </w:pPr>
    </w:p>
    <w:p w14:paraId="3D274EE3" w14:textId="77777777" w:rsidR="00DD7CA2" w:rsidRPr="00DD7CA2" w:rsidRDefault="00DD7CA2" w:rsidP="00452A5F">
      <w:pPr>
        <w:jc w:val="center"/>
        <w:rPr>
          <w:b/>
          <w:bCs/>
          <w:lang w:val="de-DE"/>
        </w:rPr>
      </w:pPr>
      <w:r w:rsidRPr="00DD7CA2">
        <w:rPr>
          <w:b/>
          <w:lang w:val="de-DE"/>
        </w:rPr>
        <w:lastRenderedPageBreak/>
        <w:t>FÖDERALER ÖFFENTLICHER DIENST VOLKSGESUNDHEIT, SICHERHEIT DER NAHRUNGSMITTELKETTE UND UMWELT</w:t>
      </w:r>
    </w:p>
    <w:p w14:paraId="280A3CD9" w14:textId="77777777" w:rsidR="00DD7CA2" w:rsidRPr="00DD7CA2" w:rsidRDefault="00DD7CA2" w:rsidP="00452A5F">
      <w:pPr>
        <w:rPr>
          <w:lang w:val="de-DE"/>
        </w:rPr>
      </w:pPr>
    </w:p>
    <w:p w14:paraId="2BCD1744" w14:textId="77777777" w:rsidR="00DD7CA2" w:rsidRPr="00DD7CA2" w:rsidRDefault="00DD7CA2" w:rsidP="00452A5F">
      <w:pPr>
        <w:rPr>
          <w:lang w:val="de-DE"/>
        </w:rPr>
      </w:pPr>
    </w:p>
    <w:p w14:paraId="76025BA6" w14:textId="77777777" w:rsidR="00DD7CA2" w:rsidRPr="00DD7CA2" w:rsidRDefault="00DD7CA2" w:rsidP="0015143C">
      <w:pPr>
        <w:jc w:val="both"/>
        <w:rPr>
          <w:b/>
          <w:bCs/>
          <w:lang w:val="de-DE"/>
        </w:rPr>
      </w:pPr>
      <w:r w:rsidRPr="00DD7CA2">
        <w:rPr>
          <w:b/>
          <w:lang w:val="de-DE"/>
        </w:rPr>
        <w:t>25. MAI 2024 - Königlicher Erlass zur Beschränkung des Inverkehrbringens bestimmter Einwegartikel und zur Erhöhung des Gehalts an Recyclingmaterial in bestimmten Produkten</w:t>
      </w:r>
    </w:p>
    <w:p w14:paraId="5382E83D" w14:textId="77777777" w:rsidR="00DD7CA2" w:rsidRPr="00DD7CA2" w:rsidRDefault="00DD7CA2" w:rsidP="00452A5F">
      <w:pPr>
        <w:rPr>
          <w:lang w:val="de-DE"/>
        </w:rPr>
      </w:pPr>
    </w:p>
    <w:p w14:paraId="60144C97" w14:textId="77777777" w:rsidR="00DD7CA2" w:rsidRPr="00DD7CA2" w:rsidRDefault="00DD7CA2" w:rsidP="00452A5F">
      <w:pPr>
        <w:rPr>
          <w:lang w:val="de-DE"/>
        </w:rPr>
      </w:pPr>
    </w:p>
    <w:p w14:paraId="05CB344C" w14:textId="77777777" w:rsidR="00DD7CA2" w:rsidRPr="00DD7CA2" w:rsidRDefault="00DD7CA2" w:rsidP="00452A5F">
      <w:pPr>
        <w:rPr>
          <w:lang w:val="de-DE"/>
        </w:rPr>
      </w:pPr>
      <w:r w:rsidRPr="00DD7CA2">
        <w:rPr>
          <w:lang w:val="de-DE"/>
        </w:rPr>
        <w:tab/>
      </w:r>
      <w:r w:rsidRPr="00DD7CA2">
        <w:rPr>
          <w:lang w:val="de-DE"/>
        </w:rPr>
        <w:tab/>
      </w:r>
      <w:r w:rsidRPr="00DD7CA2">
        <w:rPr>
          <w:lang w:val="de-DE"/>
        </w:rPr>
        <w:tab/>
        <w:t>PHILIPPE, König der Belgier,</w:t>
      </w:r>
    </w:p>
    <w:p w14:paraId="5FA1E940" w14:textId="77777777" w:rsidR="00DD7CA2" w:rsidRPr="00DD7CA2" w:rsidRDefault="00DD7CA2" w:rsidP="00452A5F">
      <w:pPr>
        <w:rPr>
          <w:lang w:val="de-DE"/>
        </w:rPr>
      </w:pPr>
    </w:p>
    <w:p w14:paraId="617E2B71" w14:textId="77777777" w:rsidR="00DD7CA2" w:rsidRPr="00DD7CA2" w:rsidRDefault="00DD7CA2" w:rsidP="00452A5F">
      <w:pPr>
        <w:rPr>
          <w:lang w:val="de-DE"/>
        </w:rPr>
      </w:pPr>
      <w:r w:rsidRPr="00DD7CA2">
        <w:rPr>
          <w:lang w:val="de-DE"/>
        </w:rPr>
        <w:tab/>
      </w:r>
      <w:r w:rsidRPr="00DD7CA2">
        <w:rPr>
          <w:lang w:val="de-DE"/>
        </w:rPr>
        <w:tab/>
        <w:t>Allen Gegenwärtigen und Zukünftigen, Unser Gruß!</w:t>
      </w:r>
    </w:p>
    <w:p w14:paraId="40557D2B" w14:textId="77777777" w:rsidR="00DD7CA2" w:rsidRPr="00DD7CA2" w:rsidRDefault="00DD7CA2" w:rsidP="00452A5F">
      <w:pPr>
        <w:rPr>
          <w:lang w:val="de-DE"/>
        </w:rPr>
      </w:pPr>
    </w:p>
    <w:p w14:paraId="2AAFC2C6" w14:textId="77777777" w:rsidR="00DD7CA2" w:rsidRPr="00DD7CA2" w:rsidRDefault="00DD7CA2" w:rsidP="00D943C7">
      <w:pPr>
        <w:rPr>
          <w:lang w:val="de-DE"/>
        </w:rPr>
      </w:pPr>
    </w:p>
    <w:p w14:paraId="33CFEBD7" w14:textId="77777777" w:rsidR="00DD7CA2" w:rsidRPr="00DD7CA2" w:rsidRDefault="00DD7CA2" w:rsidP="00D943C7">
      <w:pPr>
        <w:jc w:val="both"/>
        <w:rPr>
          <w:lang w:val="de-DE"/>
        </w:rPr>
      </w:pPr>
      <w:r w:rsidRPr="00DD7CA2">
        <w:rPr>
          <w:lang w:val="de-DE"/>
        </w:rPr>
        <w:tab/>
        <w:t>Aufgrund des Gesetzes vom 21. Dezember 1998 über Produktnormen zur Förderung umweltverträglicher Produktions- und Konsummuster und zum Schutz der Umwelt und der Gesundheit, des Artikels 5 § 1 Absatz 1 Nr. 1, 3 und 4;</w:t>
      </w:r>
    </w:p>
    <w:p w14:paraId="4A975CA3" w14:textId="77777777" w:rsidR="00DD7CA2" w:rsidRPr="00DD7CA2" w:rsidRDefault="00DD7CA2" w:rsidP="00D943C7">
      <w:pPr>
        <w:jc w:val="both"/>
        <w:rPr>
          <w:lang w:val="de-DE"/>
        </w:rPr>
      </w:pPr>
    </w:p>
    <w:p w14:paraId="2BC9C8A3" w14:textId="77777777" w:rsidR="00DD7CA2" w:rsidRPr="00DD7CA2" w:rsidRDefault="00DD7CA2" w:rsidP="00D943C7">
      <w:pPr>
        <w:jc w:val="both"/>
        <w:rPr>
          <w:lang w:val="de-DE"/>
        </w:rPr>
      </w:pPr>
      <w:r w:rsidRPr="00DD7CA2">
        <w:rPr>
          <w:lang w:val="de-DE"/>
        </w:rPr>
        <w:tab/>
        <w:t>Aufgrund des Königlichen Erlasses vom 9. September 2008 zur Festlegung von Produktnormen für kompostierbare und biologisch abbaubare Stoffe;</w:t>
      </w:r>
    </w:p>
    <w:p w14:paraId="7722CC82" w14:textId="77777777" w:rsidR="00DD7CA2" w:rsidRPr="00DD7CA2" w:rsidRDefault="00DD7CA2" w:rsidP="00D943C7">
      <w:pPr>
        <w:jc w:val="both"/>
        <w:rPr>
          <w:lang w:val="de-DE"/>
        </w:rPr>
      </w:pPr>
    </w:p>
    <w:p w14:paraId="0D0C9961" w14:textId="77777777" w:rsidR="00DD7CA2" w:rsidRPr="00DD7CA2" w:rsidRDefault="00DD7CA2" w:rsidP="00D943C7">
      <w:pPr>
        <w:jc w:val="both"/>
        <w:rPr>
          <w:lang w:val="de-DE"/>
        </w:rPr>
      </w:pPr>
      <w:r w:rsidRPr="00DD7CA2">
        <w:rPr>
          <w:lang w:val="de-DE"/>
        </w:rPr>
        <w:tab/>
        <w:t>Aufgrund des am 17. Dezember 2021 im Ministerrat verabschiedeten föderalen Aktionsplans für eine Kreislaufwirtschaft, durch den das Inverkehrbringen von zirkulären Produkten und Dienstleistungen gefördert werden soll, insbesondere der Maßnahmen 1 bis 6 dieses Aktionsplans, die darauf abzielen, Produktnormen zu ändern, um die Wiederverwendung und das Recycling zu fördern, und bestimmte Wegwerfartikel zu verbieten, um die Auswirkungen auf Umwelt und Gesundheit zu verringern;</w:t>
      </w:r>
    </w:p>
    <w:p w14:paraId="3764E559" w14:textId="77777777" w:rsidR="00DD7CA2" w:rsidRPr="00DD7CA2" w:rsidRDefault="00DD7CA2" w:rsidP="00D943C7">
      <w:pPr>
        <w:jc w:val="both"/>
        <w:rPr>
          <w:lang w:val="de-DE"/>
        </w:rPr>
      </w:pPr>
    </w:p>
    <w:p w14:paraId="34BF4945" w14:textId="77777777" w:rsidR="00DD7CA2" w:rsidRPr="00DD7CA2" w:rsidRDefault="00DD7CA2" w:rsidP="00D943C7">
      <w:pPr>
        <w:jc w:val="both"/>
        <w:rPr>
          <w:lang w:val="de-DE"/>
        </w:rPr>
      </w:pPr>
      <w:r w:rsidRPr="00DD7CA2">
        <w:rPr>
          <w:lang w:val="de-DE"/>
        </w:rPr>
        <w:tab/>
        <w:t>Aufgrund der Maßnahme 6 des föderalen Aktionsplans gegen Meeresmüll 2022-2027 zur schrittweisen Abschaffung der Verwendung von Einwegkunststoffen;</w:t>
      </w:r>
    </w:p>
    <w:p w14:paraId="296AAFEA" w14:textId="77777777" w:rsidR="00DD7CA2" w:rsidRPr="00DD7CA2" w:rsidRDefault="00DD7CA2" w:rsidP="00D943C7">
      <w:pPr>
        <w:jc w:val="both"/>
        <w:rPr>
          <w:lang w:val="de-DE"/>
        </w:rPr>
      </w:pPr>
    </w:p>
    <w:p w14:paraId="7CEB614C" w14:textId="77777777" w:rsidR="00DD7CA2" w:rsidRPr="00DD7CA2" w:rsidRDefault="00DD7CA2" w:rsidP="00D943C7">
      <w:pPr>
        <w:jc w:val="both"/>
        <w:rPr>
          <w:lang w:val="de-DE"/>
        </w:rPr>
      </w:pPr>
      <w:r w:rsidRPr="00DD7CA2">
        <w:rPr>
          <w:lang w:val="de-DE"/>
        </w:rPr>
        <w:tab/>
        <w:t>Aufgrund der Beteiligung der Regionalregierungen an der Ausarbeitung des vorliegenden Erlasses am 26. Januar 2023;</w:t>
      </w:r>
    </w:p>
    <w:p w14:paraId="6D0090C6" w14:textId="77777777" w:rsidR="00DD7CA2" w:rsidRPr="00DD7CA2" w:rsidRDefault="00DD7CA2" w:rsidP="00D943C7">
      <w:pPr>
        <w:jc w:val="both"/>
        <w:rPr>
          <w:lang w:val="de-DE"/>
        </w:rPr>
      </w:pPr>
    </w:p>
    <w:p w14:paraId="49BEF8FC" w14:textId="77777777" w:rsidR="00DD7CA2" w:rsidRPr="00DD7CA2" w:rsidRDefault="00DD7CA2" w:rsidP="00D943C7">
      <w:pPr>
        <w:jc w:val="both"/>
        <w:rPr>
          <w:lang w:val="de-DE"/>
        </w:rPr>
      </w:pPr>
      <w:r w:rsidRPr="00DD7CA2">
        <w:rPr>
          <w:lang w:val="de-DE"/>
        </w:rPr>
        <w:tab/>
        <w:t>Aufgrund der Stellungnahme des Föderalen Rates für Nachhaltige Entwicklung vom 6. Februar 2023;</w:t>
      </w:r>
    </w:p>
    <w:p w14:paraId="3E62BB88" w14:textId="77777777" w:rsidR="00DD7CA2" w:rsidRPr="00DD7CA2" w:rsidRDefault="00DD7CA2" w:rsidP="00D943C7">
      <w:pPr>
        <w:jc w:val="both"/>
        <w:rPr>
          <w:lang w:val="de-DE"/>
        </w:rPr>
      </w:pPr>
    </w:p>
    <w:p w14:paraId="6CC11E08" w14:textId="77777777" w:rsidR="00DD7CA2" w:rsidRPr="00DD7CA2" w:rsidRDefault="00DD7CA2" w:rsidP="00D943C7">
      <w:pPr>
        <w:jc w:val="both"/>
        <w:rPr>
          <w:lang w:val="de-DE"/>
        </w:rPr>
      </w:pPr>
      <w:r w:rsidRPr="00DD7CA2">
        <w:rPr>
          <w:lang w:val="de-DE"/>
        </w:rPr>
        <w:tab/>
        <w:t>Aufgrund der Stellungnahme des Hohen Gesundheitsrates vom 14. Dezember 2022;</w:t>
      </w:r>
    </w:p>
    <w:p w14:paraId="47A9F9A3" w14:textId="77777777" w:rsidR="00DD7CA2" w:rsidRPr="00DD7CA2" w:rsidRDefault="00DD7CA2" w:rsidP="00D943C7">
      <w:pPr>
        <w:jc w:val="both"/>
        <w:rPr>
          <w:lang w:val="de-DE"/>
        </w:rPr>
      </w:pPr>
    </w:p>
    <w:p w14:paraId="5EDACF3C" w14:textId="77777777" w:rsidR="00DD7CA2" w:rsidRPr="00DD7CA2" w:rsidRDefault="00DD7CA2" w:rsidP="00D943C7">
      <w:pPr>
        <w:jc w:val="both"/>
        <w:rPr>
          <w:lang w:val="de-DE"/>
        </w:rPr>
      </w:pPr>
      <w:r w:rsidRPr="00DD7CA2">
        <w:rPr>
          <w:lang w:val="de-DE"/>
        </w:rPr>
        <w:tab/>
        <w:t>Aufgrund der Stellungnahme des Besonderen Beratungsausschusses "Verbraucherschutz" vom 6. Februar 2023;</w:t>
      </w:r>
    </w:p>
    <w:p w14:paraId="0B4D15A7" w14:textId="77777777" w:rsidR="00DD7CA2" w:rsidRPr="00DD7CA2" w:rsidRDefault="00DD7CA2" w:rsidP="00D943C7">
      <w:pPr>
        <w:jc w:val="both"/>
        <w:rPr>
          <w:lang w:val="de-DE"/>
        </w:rPr>
      </w:pPr>
    </w:p>
    <w:p w14:paraId="27446DE1" w14:textId="77777777" w:rsidR="00DD7CA2" w:rsidRPr="00DD7CA2" w:rsidRDefault="00DD7CA2" w:rsidP="00D943C7">
      <w:pPr>
        <w:jc w:val="both"/>
        <w:rPr>
          <w:lang w:val="de-DE"/>
        </w:rPr>
      </w:pPr>
      <w:r w:rsidRPr="00DD7CA2">
        <w:rPr>
          <w:lang w:val="de-DE"/>
        </w:rPr>
        <w:tab/>
        <w:t>Aufgrund der Stellungnahme des Zentralen Wirtschaftsrates vom 6. Februar 2023;</w:t>
      </w:r>
    </w:p>
    <w:p w14:paraId="07380BC9" w14:textId="77777777" w:rsidR="00DD7CA2" w:rsidRPr="00DD7CA2" w:rsidRDefault="00DD7CA2" w:rsidP="00D943C7">
      <w:pPr>
        <w:jc w:val="both"/>
        <w:rPr>
          <w:lang w:val="de-DE"/>
        </w:rPr>
      </w:pPr>
    </w:p>
    <w:p w14:paraId="0C28D698" w14:textId="77777777" w:rsidR="00DD7CA2" w:rsidRPr="00DD7CA2" w:rsidRDefault="00DD7CA2" w:rsidP="00D943C7">
      <w:pPr>
        <w:jc w:val="both"/>
        <w:rPr>
          <w:lang w:val="de-DE"/>
        </w:rPr>
      </w:pPr>
      <w:r w:rsidRPr="00DD7CA2">
        <w:rPr>
          <w:lang w:val="de-DE"/>
        </w:rPr>
        <w:tab/>
        <w:t>Aufgrund der Stellungnahme des Finanzinspektors vom 13. Juni 2023;</w:t>
      </w:r>
    </w:p>
    <w:p w14:paraId="15BD3E04" w14:textId="77777777" w:rsidR="00DD7CA2" w:rsidRPr="00DD7CA2" w:rsidRDefault="00DD7CA2" w:rsidP="00D943C7">
      <w:pPr>
        <w:jc w:val="both"/>
        <w:rPr>
          <w:lang w:val="de-DE"/>
        </w:rPr>
      </w:pPr>
    </w:p>
    <w:p w14:paraId="1800ED28" w14:textId="77777777" w:rsidR="00DD7CA2" w:rsidRPr="00DD7CA2" w:rsidRDefault="00DD7CA2" w:rsidP="00D943C7">
      <w:pPr>
        <w:jc w:val="both"/>
        <w:rPr>
          <w:lang w:val="de-DE"/>
        </w:rPr>
      </w:pPr>
      <w:r w:rsidRPr="00DD7CA2">
        <w:rPr>
          <w:lang w:val="de-DE"/>
        </w:rPr>
        <w:tab/>
        <w:t>Aufgrund des Einverständnisses der Staatssekretärin für Haushalt vom 11. Juli 2023;</w:t>
      </w:r>
    </w:p>
    <w:p w14:paraId="7696D8DE" w14:textId="77777777" w:rsidR="00DD7CA2" w:rsidRPr="00DD7CA2" w:rsidRDefault="00DD7CA2" w:rsidP="00D943C7">
      <w:pPr>
        <w:jc w:val="both"/>
        <w:rPr>
          <w:lang w:val="de-DE"/>
        </w:rPr>
      </w:pPr>
    </w:p>
    <w:p w14:paraId="140AA57A" w14:textId="77777777" w:rsidR="00DD7CA2" w:rsidRPr="00DD7CA2" w:rsidRDefault="00DD7CA2" w:rsidP="00D943C7">
      <w:pPr>
        <w:jc w:val="both"/>
        <w:rPr>
          <w:lang w:val="de-DE"/>
        </w:rPr>
      </w:pPr>
      <w:r w:rsidRPr="00DD7CA2">
        <w:rPr>
          <w:lang w:val="de-DE"/>
        </w:rPr>
        <w:tab/>
        <w:t xml:space="preserve">Aufgrund des Beschlusses 2022/0827/B der Europäischen Kommission vom 29. November 2022 infolge der Mitteilung in Anwendung von Artikel 5 Absatz 1 der </w:t>
      </w:r>
      <w:r w:rsidRPr="00DD7CA2">
        <w:rPr>
          <w:lang w:val="de-DE"/>
        </w:rPr>
        <w:lastRenderedPageBreak/>
        <w:t>Richtlinie (EU) 2015/1535 des Europäischen Parlaments und des Rates vom 9. September 2015 über ein Informationsverfahren auf dem Gebiet der technischen Vorschriften und der Vorschriften für die Dienste der Informationsgesellschaft;</w:t>
      </w:r>
    </w:p>
    <w:p w14:paraId="777AF14A" w14:textId="77777777" w:rsidR="00DD7CA2" w:rsidRPr="00DD7CA2" w:rsidRDefault="00DD7CA2" w:rsidP="00D943C7">
      <w:pPr>
        <w:jc w:val="both"/>
        <w:rPr>
          <w:lang w:val="de-DE"/>
        </w:rPr>
      </w:pPr>
    </w:p>
    <w:p w14:paraId="42879806" w14:textId="77777777" w:rsidR="00DD7CA2" w:rsidRPr="00DD7CA2" w:rsidRDefault="00DD7CA2" w:rsidP="00D943C7">
      <w:pPr>
        <w:jc w:val="both"/>
        <w:rPr>
          <w:lang w:val="de-DE"/>
        </w:rPr>
      </w:pPr>
      <w:r w:rsidRPr="00DD7CA2">
        <w:rPr>
          <w:lang w:val="de-DE"/>
        </w:rPr>
        <w:tab/>
        <w:t>Aufgrund des Artikels 4 Absatz 1 Unterabsatz 4 der Richtlinie (EU) 2019/904 des Europäischen Parlaments und des Rates vom 5. Juni 2019 über die Verringerung der Auswirkungen bestimmter Kunststoffprodukte auf die Umwelt und des Artikels 16 der Richtlinie 94/62/EG des Europäischen Parlaments und des Rates vom 20. Dezember 1994 über Verpackungen und Verpackungsabfälle;</w:t>
      </w:r>
    </w:p>
    <w:p w14:paraId="66DFE6A2" w14:textId="77777777" w:rsidR="00DD7CA2" w:rsidRPr="00DD7CA2" w:rsidRDefault="00DD7CA2" w:rsidP="00D943C7">
      <w:pPr>
        <w:jc w:val="both"/>
        <w:rPr>
          <w:lang w:val="de-DE"/>
        </w:rPr>
      </w:pPr>
    </w:p>
    <w:p w14:paraId="369FC77E" w14:textId="77777777" w:rsidR="00DD7CA2" w:rsidRPr="00DD7CA2" w:rsidRDefault="00DD7CA2" w:rsidP="00D943C7">
      <w:pPr>
        <w:jc w:val="both"/>
        <w:rPr>
          <w:lang w:val="de-DE"/>
        </w:rPr>
      </w:pPr>
      <w:r w:rsidRPr="00DD7CA2">
        <w:rPr>
          <w:lang w:val="de-DE"/>
        </w:rPr>
        <w:tab/>
        <w:t>Aufgrund des Gutachtens Nr. 75.656/16 des Staatsrates vom 26. März 2024, abgegeben in Anwendung von Artikel 84 § 1 Absatz 1 Nr. 2 der am 12. Januar 1973 koordinierten Gesetze über den Staatsrat;</w:t>
      </w:r>
    </w:p>
    <w:p w14:paraId="2AB5032B" w14:textId="77777777" w:rsidR="00DD7CA2" w:rsidRPr="00DD7CA2" w:rsidRDefault="00DD7CA2" w:rsidP="00D943C7">
      <w:pPr>
        <w:jc w:val="both"/>
        <w:rPr>
          <w:lang w:val="de-DE"/>
        </w:rPr>
      </w:pPr>
    </w:p>
    <w:p w14:paraId="7D474CA7" w14:textId="77777777" w:rsidR="00DD7CA2" w:rsidRPr="00DD7CA2" w:rsidRDefault="00DD7CA2" w:rsidP="00D943C7">
      <w:pPr>
        <w:jc w:val="both"/>
        <w:rPr>
          <w:lang w:val="de-DE"/>
        </w:rPr>
      </w:pPr>
      <w:r w:rsidRPr="00DD7CA2">
        <w:rPr>
          <w:lang w:val="de-DE"/>
        </w:rPr>
        <w:tab/>
        <w:t>Auf Vorschlag der Ministerin der Umwelt und aufgrund der Stellungnahme der Minister, die im Rat darüber beraten haben,</w:t>
      </w:r>
    </w:p>
    <w:p w14:paraId="3354A02D" w14:textId="77777777" w:rsidR="00DD7CA2" w:rsidRPr="00DD7CA2" w:rsidRDefault="00DD7CA2" w:rsidP="00D943C7">
      <w:pPr>
        <w:jc w:val="both"/>
        <w:rPr>
          <w:lang w:val="de-DE"/>
        </w:rPr>
      </w:pPr>
    </w:p>
    <w:p w14:paraId="50919B6A" w14:textId="77777777" w:rsidR="00DD7CA2" w:rsidRPr="00DD7CA2" w:rsidRDefault="00DD7CA2" w:rsidP="00D943C7">
      <w:pPr>
        <w:jc w:val="both"/>
        <w:rPr>
          <w:lang w:val="de-DE"/>
        </w:rPr>
      </w:pPr>
    </w:p>
    <w:p w14:paraId="7D040CC4" w14:textId="77777777" w:rsidR="00DD7CA2" w:rsidRPr="00DD7CA2" w:rsidRDefault="00DD7CA2" w:rsidP="00D943C7">
      <w:pPr>
        <w:jc w:val="both"/>
        <w:rPr>
          <w:lang w:val="de-DE"/>
        </w:rPr>
      </w:pPr>
      <w:r w:rsidRPr="00DD7CA2">
        <w:rPr>
          <w:lang w:val="de-DE"/>
        </w:rPr>
        <w:tab/>
      </w:r>
      <w:r w:rsidRPr="00DD7CA2">
        <w:rPr>
          <w:lang w:val="de-DE"/>
        </w:rPr>
        <w:tab/>
        <w:t>Haben Wir beschlossen und erlassen Wir:</w:t>
      </w:r>
    </w:p>
    <w:p w14:paraId="1F6AC48D" w14:textId="77777777" w:rsidR="00DD7CA2" w:rsidRPr="00DD7CA2" w:rsidRDefault="00DD7CA2" w:rsidP="00D943C7">
      <w:pPr>
        <w:jc w:val="both"/>
        <w:rPr>
          <w:lang w:val="de-DE"/>
        </w:rPr>
      </w:pPr>
    </w:p>
    <w:p w14:paraId="5E0306C0" w14:textId="77777777" w:rsidR="00DD7CA2" w:rsidRPr="00DD7CA2" w:rsidRDefault="00DD7CA2" w:rsidP="00D943C7">
      <w:pPr>
        <w:jc w:val="both"/>
        <w:rPr>
          <w:lang w:val="de-DE"/>
        </w:rPr>
      </w:pPr>
    </w:p>
    <w:p w14:paraId="3526D010" w14:textId="77777777" w:rsidR="00DD7CA2" w:rsidRPr="00DD7CA2" w:rsidRDefault="00DD7CA2" w:rsidP="00D943C7">
      <w:pPr>
        <w:jc w:val="both"/>
        <w:rPr>
          <w:lang w:val="de-DE"/>
        </w:rPr>
      </w:pPr>
      <w:r w:rsidRPr="00DD7CA2">
        <w:rPr>
          <w:lang w:val="de-DE"/>
        </w:rPr>
        <w:tab/>
      </w:r>
      <w:r w:rsidRPr="00DD7CA2">
        <w:rPr>
          <w:b/>
          <w:bCs/>
          <w:lang w:val="de-DE"/>
        </w:rPr>
        <w:t>Artikel 1</w:t>
      </w:r>
      <w:r w:rsidRPr="00DD7CA2">
        <w:rPr>
          <w:lang w:val="de-DE"/>
        </w:rPr>
        <w:t> - Vorliegender Erlass dient der Teilumsetzung der Richtlinie (EU) 2019/904 des Europäischen Parlaments und des Rates vom 5. Juni 2019 über die Verringerung der Auswirkungen bestimmter Kunststoffprodukte auf die Umwelt.</w:t>
      </w:r>
    </w:p>
    <w:p w14:paraId="2D08C743" w14:textId="77777777" w:rsidR="00DD7CA2" w:rsidRPr="00DD7CA2" w:rsidRDefault="00DD7CA2" w:rsidP="00D943C7">
      <w:pPr>
        <w:jc w:val="both"/>
        <w:rPr>
          <w:lang w:val="de-DE"/>
        </w:rPr>
      </w:pPr>
    </w:p>
    <w:p w14:paraId="44D119D3" w14:textId="77777777" w:rsidR="00DD7CA2" w:rsidRPr="00DD7CA2" w:rsidRDefault="00DD7CA2" w:rsidP="00D943C7">
      <w:pPr>
        <w:jc w:val="both"/>
        <w:rPr>
          <w:lang w:val="de-DE"/>
        </w:rPr>
      </w:pPr>
    </w:p>
    <w:p w14:paraId="24D88E3E" w14:textId="77777777" w:rsidR="00DD7CA2" w:rsidRPr="00DD7CA2" w:rsidRDefault="00DD7CA2" w:rsidP="00D943C7">
      <w:pPr>
        <w:jc w:val="both"/>
        <w:rPr>
          <w:lang w:val="de-DE"/>
        </w:rPr>
      </w:pPr>
      <w:r w:rsidRPr="00DD7CA2">
        <w:rPr>
          <w:lang w:val="de-DE"/>
        </w:rPr>
        <w:tab/>
      </w:r>
      <w:r w:rsidRPr="00DD7CA2">
        <w:rPr>
          <w:b/>
          <w:lang w:val="de-DE"/>
        </w:rPr>
        <w:t>Art. 2</w:t>
      </w:r>
      <w:r w:rsidRPr="00DD7CA2">
        <w:rPr>
          <w:lang w:val="de-DE"/>
        </w:rPr>
        <w:t xml:space="preserve"> - Für die Anwendung des vorliegenden Erlasses gelten folgende Begriffsbestimmungen:</w:t>
      </w:r>
    </w:p>
    <w:p w14:paraId="22D5AB27" w14:textId="77777777" w:rsidR="00DD7CA2" w:rsidRPr="00DD7CA2" w:rsidRDefault="00DD7CA2" w:rsidP="00D943C7">
      <w:pPr>
        <w:jc w:val="both"/>
        <w:rPr>
          <w:lang w:val="de-DE"/>
        </w:rPr>
      </w:pPr>
    </w:p>
    <w:p w14:paraId="7A13CDB5" w14:textId="77777777" w:rsidR="00DD7CA2" w:rsidRPr="00DD7CA2" w:rsidRDefault="00DD7CA2" w:rsidP="00D943C7">
      <w:pPr>
        <w:jc w:val="both"/>
        <w:rPr>
          <w:lang w:val="de-DE"/>
        </w:rPr>
      </w:pPr>
      <w:r w:rsidRPr="00DD7CA2">
        <w:rPr>
          <w:lang w:val="de-DE"/>
        </w:rPr>
        <w:tab/>
        <w:t>1. Kunststoff: ein Werkstoff bestehend aus einem Polymer im Sinne von Artikel 3 Nummer 5 der Verordnung (EG) Nr. 1907/2006, dem möglicherweise Zusatzstoffe oder andere Stoffe zugesetzt wurden und der als Hauptstrukturbestandteil von Endprodukten fungieren kann, ausgenommen natürliche Polymere, die nicht chemisch modifiziert wurden,</w:t>
      </w:r>
    </w:p>
    <w:p w14:paraId="64C79116" w14:textId="77777777" w:rsidR="00DD7CA2" w:rsidRPr="00DD7CA2" w:rsidRDefault="00DD7CA2" w:rsidP="00D943C7">
      <w:pPr>
        <w:jc w:val="both"/>
        <w:rPr>
          <w:lang w:val="de-DE"/>
        </w:rPr>
      </w:pPr>
    </w:p>
    <w:p w14:paraId="5715EE67" w14:textId="77777777" w:rsidR="00DD7CA2" w:rsidRPr="00DD7CA2" w:rsidRDefault="00DD7CA2" w:rsidP="00D943C7">
      <w:pPr>
        <w:jc w:val="both"/>
        <w:rPr>
          <w:lang w:val="de-DE"/>
        </w:rPr>
      </w:pPr>
      <w:r w:rsidRPr="00DD7CA2">
        <w:rPr>
          <w:lang w:val="de-DE"/>
        </w:rPr>
        <w:tab/>
        <w:t>2. Hersteller: im Sinne von Artikel 3 Nummer 11 der Richtlinie (EU) 2019/904 jede in Belgien ansässige natürliche oder juristische Person, die gewerbsmäßig, unabhängig von der Verkaufsmethode, einschließlich mittels Fernabsatzverträgen, Einwegkunststoffartikel oder befüllte Einwegkunststoffartikel herstellt, befüllt, verkauft oder importiert und in Belgien in Verkehr bringt, oder jede in einem Drittland ansässige natürliche oder juristische Person, die gewerbsmäßig Einwegkunststoffartikel oder befüllte Einwegkunststoffartikel mittels Fernabsatzverträgen direkt an private Haushalte oder an andere Nutzer verkauft,</w:t>
      </w:r>
    </w:p>
    <w:p w14:paraId="7F67D775" w14:textId="77777777" w:rsidR="00DD7CA2" w:rsidRPr="00DD7CA2" w:rsidRDefault="00DD7CA2" w:rsidP="00D943C7">
      <w:pPr>
        <w:jc w:val="both"/>
        <w:rPr>
          <w:lang w:val="de-DE"/>
        </w:rPr>
      </w:pPr>
    </w:p>
    <w:p w14:paraId="4DC18EE0" w14:textId="77777777" w:rsidR="00DD7CA2" w:rsidRPr="00DD7CA2" w:rsidRDefault="00DD7CA2" w:rsidP="00D943C7">
      <w:pPr>
        <w:jc w:val="both"/>
        <w:rPr>
          <w:lang w:val="de-DE"/>
        </w:rPr>
      </w:pPr>
      <w:r w:rsidRPr="00DD7CA2">
        <w:rPr>
          <w:lang w:val="de-DE"/>
        </w:rPr>
        <w:tab/>
        <w:t>3. Einwegkunststoffartikel: im Sinne von Artikel 3 Nummer 2 der Richtlinie (EU) 2019/904 ein ganz oder teilweise aus Kunststoff bestehender Artikel, der nicht konzipiert, entwickelt und in Verkehr gebracht wird, um während seiner Lebensdauer mehrere Produktkreisläufe zu durchlaufen, indem er zur Wiederbefüllung oder Wiederverwendung zum ursprünglichen Verwendungszweck an einen Hersteller zurückgegeben wird,</w:t>
      </w:r>
    </w:p>
    <w:p w14:paraId="15930C75" w14:textId="77777777" w:rsidR="00DD7CA2" w:rsidRPr="00DD7CA2" w:rsidRDefault="00DD7CA2" w:rsidP="00D943C7">
      <w:pPr>
        <w:jc w:val="both"/>
        <w:rPr>
          <w:lang w:val="de-DE"/>
        </w:rPr>
      </w:pPr>
    </w:p>
    <w:p w14:paraId="45519941" w14:textId="77777777" w:rsidR="00DD7CA2" w:rsidRPr="00DD7CA2" w:rsidRDefault="00DD7CA2" w:rsidP="00D943C7">
      <w:pPr>
        <w:jc w:val="both"/>
        <w:rPr>
          <w:lang w:val="de-DE"/>
        </w:rPr>
      </w:pPr>
      <w:r w:rsidRPr="00DD7CA2">
        <w:rPr>
          <w:lang w:val="de-DE"/>
        </w:rPr>
        <w:tab/>
        <w:t>4. starre Verpackung: formfeste Verpackung, deren Form nicht verändert werden kann, ohne die Verpackung zu beschädigen,</w:t>
      </w:r>
    </w:p>
    <w:p w14:paraId="667127A8" w14:textId="77777777" w:rsidR="00DD7CA2" w:rsidRPr="00DD7CA2" w:rsidRDefault="00DD7CA2" w:rsidP="00D943C7">
      <w:pPr>
        <w:jc w:val="both"/>
        <w:rPr>
          <w:lang w:val="de-DE"/>
        </w:rPr>
      </w:pPr>
    </w:p>
    <w:p w14:paraId="1E0B3817" w14:textId="77777777" w:rsidR="00DD7CA2" w:rsidRPr="00DD7CA2" w:rsidRDefault="00DD7CA2" w:rsidP="00D943C7">
      <w:pPr>
        <w:jc w:val="both"/>
        <w:rPr>
          <w:lang w:val="de-DE"/>
        </w:rPr>
      </w:pPr>
      <w:r w:rsidRPr="00DD7CA2">
        <w:rPr>
          <w:lang w:val="de-DE"/>
        </w:rPr>
        <w:tab/>
        <w:t>5. Verzehr vor Ort: Verzehr von Getränken oder Nahrungsmitteln an dem Ort, an dem das Getränk oder das Nahrungsmittel unentgeltlich oder gegen Entgelt in Verkehr gebracht wird, und der in dem vom Anbieter für diesen Verzehr vorgesehenen Raum stattfindet,</w:t>
      </w:r>
    </w:p>
    <w:p w14:paraId="2F739EF3" w14:textId="77777777" w:rsidR="00DD7CA2" w:rsidRPr="00DD7CA2" w:rsidRDefault="00DD7CA2" w:rsidP="00D943C7">
      <w:pPr>
        <w:jc w:val="both"/>
        <w:rPr>
          <w:lang w:val="de-DE"/>
        </w:rPr>
      </w:pPr>
    </w:p>
    <w:p w14:paraId="01A5ACE5" w14:textId="77777777" w:rsidR="00DD7CA2" w:rsidRPr="00DD7CA2" w:rsidRDefault="00DD7CA2" w:rsidP="00D943C7">
      <w:pPr>
        <w:jc w:val="both"/>
        <w:rPr>
          <w:lang w:val="de-DE"/>
        </w:rPr>
      </w:pPr>
      <w:r w:rsidRPr="00DD7CA2">
        <w:rPr>
          <w:lang w:val="de-DE"/>
        </w:rPr>
        <w:tab/>
        <w:t>6. sofortiger Verzehr: Verzehr eines Getränks oder eines Nahrungsmittels aus einem Behältnis ohne weitere Zubereitung wie Aufwärmen, Kochen, Backen oder Bestreichen,</w:t>
      </w:r>
    </w:p>
    <w:p w14:paraId="4BE66DC9" w14:textId="77777777" w:rsidR="00DD7CA2" w:rsidRPr="00DD7CA2" w:rsidRDefault="00DD7CA2" w:rsidP="00D943C7">
      <w:pPr>
        <w:jc w:val="both"/>
        <w:rPr>
          <w:lang w:val="de-DE"/>
        </w:rPr>
      </w:pPr>
    </w:p>
    <w:p w14:paraId="620E9262" w14:textId="77777777" w:rsidR="00DD7CA2" w:rsidRPr="00DD7CA2" w:rsidRDefault="00DD7CA2" w:rsidP="00D943C7">
      <w:pPr>
        <w:jc w:val="both"/>
        <w:rPr>
          <w:lang w:val="de-DE"/>
        </w:rPr>
      </w:pPr>
      <w:r w:rsidRPr="00DD7CA2">
        <w:rPr>
          <w:lang w:val="de-DE"/>
        </w:rPr>
        <w:tab/>
        <w:t>7. Gerichte zum Mitnehmen: Gerichte, die nicht zum Verzehr vor Ort bestimmt sind und die in einer Weise in Verkehr gebracht werden, dass sie vom Verbraucher abgeholt oder ihm geliefert werden können und zum sofortigen Verzehr bereit sind,</w:t>
      </w:r>
    </w:p>
    <w:p w14:paraId="6412A127" w14:textId="77777777" w:rsidR="00DD7CA2" w:rsidRPr="00DD7CA2" w:rsidRDefault="00DD7CA2" w:rsidP="00D943C7">
      <w:pPr>
        <w:jc w:val="both"/>
        <w:rPr>
          <w:lang w:val="de-DE"/>
        </w:rPr>
      </w:pPr>
    </w:p>
    <w:p w14:paraId="39BD300F" w14:textId="77777777" w:rsidR="00DD7CA2" w:rsidRPr="00DD7CA2" w:rsidRDefault="00DD7CA2" w:rsidP="00D943C7">
      <w:pPr>
        <w:jc w:val="both"/>
        <w:rPr>
          <w:lang w:val="de-DE"/>
        </w:rPr>
      </w:pPr>
      <w:r w:rsidRPr="00DD7CA2">
        <w:rPr>
          <w:lang w:val="de-DE"/>
        </w:rPr>
        <w:tab/>
        <w:t>8. Lebensmittel: alle Stoffe oder Erzeugnisse, die dazu bestimmt sind oder von denen nach vernünftigem Ermessen erwartet werden kann, dass sie in verarbeitetem, teilweise verarbeitetem oder unverarbeitetem Zustand von Menschen aufgenommen werden,</w:t>
      </w:r>
    </w:p>
    <w:p w14:paraId="29E96F97" w14:textId="77777777" w:rsidR="00DD7CA2" w:rsidRPr="00DD7CA2" w:rsidRDefault="00DD7CA2" w:rsidP="00D943C7">
      <w:pPr>
        <w:jc w:val="both"/>
        <w:rPr>
          <w:lang w:val="de-DE"/>
        </w:rPr>
      </w:pPr>
    </w:p>
    <w:p w14:paraId="7B6AB9E9" w14:textId="77777777" w:rsidR="00DD7CA2" w:rsidRPr="00DD7CA2" w:rsidRDefault="00DD7CA2" w:rsidP="00D943C7">
      <w:pPr>
        <w:jc w:val="both"/>
        <w:rPr>
          <w:lang w:val="de-DE"/>
        </w:rPr>
      </w:pPr>
      <w:r w:rsidRPr="00DD7CA2">
        <w:rPr>
          <w:lang w:val="de-DE"/>
        </w:rPr>
        <w:tab/>
        <w:t>9. vorverpacktes Lebensmittel: eine Verkaufseinheit, die dazu bestimmt ist, ohne weitere Verarbeitung dem Endverbraucher und gemeinschaftlichen Einrichtungen angeboten zu werden, und die aus einem Lebensmittel und der Verpackung besteht, in die das Lebensmittel vor dem Feilbieten abgepackt worden ist, unabhängig davon, ob die Verpackung es ganz oder teilweise umschließt, in jedem Fall aber so, dass der Inhalt nicht verändert werden kann, ohne dass die Verpackung geöffnet oder verändert wird; Lebensmittel, die auf Wunsch des Verbrauchers am Verkaufsort verpackt werden oder im Hinblick auf ihren sofortigen Verkauf vorverpackt werden, fallen nicht unter diese Begriffsbestimmung;</w:t>
      </w:r>
    </w:p>
    <w:p w14:paraId="486B197A" w14:textId="77777777" w:rsidR="00DD7CA2" w:rsidRPr="00DD7CA2" w:rsidRDefault="00DD7CA2" w:rsidP="00D943C7">
      <w:pPr>
        <w:jc w:val="both"/>
        <w:rPr>
          <w:lang w:val="de-DE"/>
        </w:rPr>
      </w:pPr>
    </w:p>
    <w:p w14:paraId="4FBD44A5" w14:textId="77777777" w:rsidR="00DD7CA2" w:rsidRPr="00DD7CA2" w:rsidRDefault="00DD7CA2" w:rsidP="00D943C7">
      <w:pPr>
        <w:jc w:val="both"/>
        <w:rPr>
          <w:lang w:val="de-DE"/>
        </w:rPr>
      </w:pPr>
      <w:r w:rsidRPr="00DD7CA2">
        <w:rPr>
          <w:lang w:val="de-DE"/>
        </w:rPr>
        <w:tab/>
        <w:t>10. heimkompostierbar: kompostierbar gemäß den Spezifikationen in den Anlagen 1 und 3 zum Königlichen Erlass vom 9. September 2008 zur Festlegung von Produktnormen für kompostierbare und biologisch abbaubare Stoffe,</w:t>
      </w:r>
    </w:p>
    <w:p w14:paraId="2AFF5A4A" w14:textId="77777777" w:rsidR="00DD7CA2" w:rsidRPr="00DD7CA2" w:rsidRDefault="00DD7CA2" w:rsidP="00D943C7">
      <w:pPr>
        <w:jc w:val="both"/>
        <w:rPr>
          <w:lang w:val="de-DE"/>
        </w:rPr>
      </w:pPr>
    </w:p>
    <w:p w14:paraId="21379563" w14:textId="77777777" w:rsidR="00DD7CA2" w:rsidRPr="00DD7CA2" w:rsidRDefault="00DD7CA2" w:rsidP="00D943C7">
      <w:pPr>
        <w:jc w:val="both"/>
        <w:rPr>
          <w:lang w:val="de-DE"/>
        </w:rPr>
      </w:pPr>
      <w:r w:rsidRPr="00DD7CA2">
        <w:rPr>
          <w:lang w:val="de-DE"/>
        </w:rPr>
        <w:tab/>
        <w:t>11. Post-Consumer-Kunststoff: Kunststoff, der von Haushalten oder von institutionellen, industriellen Einrichtungen oder Handelseinrichtungen als Endnutzer des Produkts erzeugt wird und nicht mehr für den vorgesehenen Zweck verwendet werden kann. Dazu gehören auch Rücksendungen von Materialien aus der Lieferkette.</w:t>
      </w:r>
    </w:p>
    <w:p w14:paraId="6C6ABBE6" w14:textId="77777777" w:rsidR="00DD7CA2" w:rsidRPr="00DD7CA2" w:rsidRDefault="00DD7CA2" w:rsidP="00D943C7">
      <w:pPr>
        <w:jc w:val="both"/>
        <w:rPr>
          <w:lang w:val="de-DE"/>
        </w:rPr>
      </w:pPr>
    </w:p>
    <w:p w14:paraId="55B74497" w14:textId="77777777" w:rsidR="00DD7CA2" w:rsidRPr="00DD7CA2" w:rsidRDefault="00DD7CA2" w:rsidP="00D943C7">
      <w:pPr>
        <w:jc w:val="both"/>
        <w:rPr>
          <w:lang w:val="de-DE"/>
        </w:rPr>
      </w:pPr>
    </w:p>
    <w:p w14:paraId="72CF2D31" w14:textId="77777777" w:rsidR="00DD7CA2" w:rsidRPr="00DD7CA2" w:rsidRDefault="00DD7CA2" w:rsidP="00D943C7">
      <w:pPr>
        <w:jc w:val="both"/>
        <w:rPr>
          <w:lang w:val="de-DE"/>
        </w:rPr>
      </w:pPr>
      <w:r w:rsidRPr="00DD7CA2">
        <w:rPr>
          <w:lang w:val="de-DE"/>
        </w:rPr>
        <w:tab/>
      </w:r>
      <w:r w:rsidRPr="00DD7CA2">
        <w:rPr>
          <w:b/>
          <w:lang w:val="de-DE"/>
        </w:rPr>
        <w:t>Art. 3</w:t>
      </w:r>
      <w:r w:rsidRPr="00DD7CA2">
        <w:rPr>
          <w:lang w:val="de-DE"/>
        </w:rPr>
        <w:t xml:space="preserve"> - Es ist verboten, Nahrungsmittel zum sofortigen Verzehr vor Ort, die sich in ganz oder teilweise aus Kunststoff bestehenden starren Einwegverpackungen befinden, in Verkehr zu bringen.</w:t>
      </w:r>
    </w:p>
    <w:p w14:paraId="1105B6ED" w14:textId="77777777" w:rsidR="00DD7CA2" w:rsidRPr="00DD7CA2" w:rsidRDefault="00DD7CA2" w:rsidP="00D943C7">
      <w:pPr>
        <w:jc w:val="both"/>
        <w:rPr>
          <w:lang w:val="de-DE"/>
        </w:rPr>
      </w:pPr>
    </w:p>
    <w:p w14:paraId="23475AF8" w14:textId="77777777" w:rsidR="00DD7CA2" w:rsidRPr="00DD7CA2" w:rsidRDefault="00DD7CA2" w:rsidP="00D943C7">
      <w:pPr>
        <w:jc w:val="both"/>
        <w:rPr>
          <w:lang w:val="de-DE"/>
        </w:rPr>
      </w:pPr>
      <w:r w:rsidRPr="00DD7CA2">
        <w:rPr>
          <w:lang w:val="de-DE"/>
        </w:rPr>
        <w:tab/>
        <w:t>Es ist verboten, Gerichte zum Mitnehmen zum sofortigen Verzehr, die sich in ganz oder teilweise aus Kunststoff bestehenden starren Einwegverpackungen befinden, in Verkehr zu bringen.</w:t>
      </w:r>
    </w:p>
    <w:p w14:paraId="0379B0C4" w14:textId="77777777" w:rsidR="00DD7CA2" w:rsidRPr="00DD7CA2" w:rsidRDefault="00DD7CA2" w:rsidP="00D943C7">
      <w:pPr>
        <w:jc w:val="both"/>
        <w:rPr>
          <w:lang w:val="de-DE"/>
        </w:rPr>
      </w:pPr>
    </w:p>
    <w:p w14:paraId="6E7F0C6B" w14:textId="77777777" w:rsidR="00DD7CA2" w:rsidRPr="00DD7CA2" w:rsidRDefault="00DD7CA2" w:rsidP="00D943C7">
      <w:pPr>
        <w:jc w:val="both"/>
        <w:rPr>
          <w:lang w:val="de-DE"/>
        </w:rPr>
      </w:pPr>
      <w:r w:rsidRPr="00DD7CA2">
        <w:rPr>
          <w:lang w:val="de-DE"/>
        </w:rPr>
        <w:tab/>
        <w:t>Vorverpackte Lebensmittel sind von den in den Absätzen 1 und 2 erwähnten Verboten ausgenommen.</w:t>
      </w:r>
    </w:p>
    <w:p w14:paraId="1B0C4E13" w14:textId="77777777" w:rsidR="00DD7CA2" w:rsidRPr="00DD7CA2" w:rsidRDefault="00DD7CA2" w:rsidP="00D943C7">
      <w:pPr>
        <w:jc w:val="both"/>
        <w:rPr>
          <w:lang w:val="de-DE"/>
        </w:rPr>
      </w:pPr>
    </w:p>
    <w:p w14:paraId="421BE347" w14:textId="77777777" w:rsidR="00DD7CA2" w:rsidRPr="00DD7CA2" w:rsidRDefault="00DD7CA2" w:rsidP="00D943C7">
      <w:pPr>
        <w:jc w:val="both"/>
        <w:rPr>
          <w:lang w:val="de-DE"/>
        </w:rPr>
      </w:pPr>
    </w:p>
    <w:p w14:paraId="42EAF35C" w14:textId="77777777" w:rsidR="00DD7CA2" w:rsidRPr="00DD7CA2" w:rsidRDefault="00DD7CA2" w:rsidP="00D943C7">
      <w:pPr>
        <w:jc w:val="both"/>
        <w:rPr>
          <w:lang w:val="de-DE"/>
        </w:rPr>
      </w:pPr>
      <w:r w:rsidRPr="00DD7CA2">
        <w:rPr>
          <w:lang w:val="de-DE"/>
        </w:rPr>
        <w:tab/>
      </w:r>
      <w:r w:rsidRPr="00DD7CA2">
        <w:rPr>
          <w:b/>
          <w:lang w:val="de-DE"/>
        </w:rPr>
        <w:t>Art. 4</w:t>
      </w:r>
      <w:r w:rsidRPr="00DD7CA2">
        <w:rPr>
          <w:lang w:val="de-DE"/>
        </w:rPr>
        <w:t xml:space="preserve"> - Es ist verboten, die in Anlage 1 aufgeführten Produkte, die nicht aus recyceltem Kunststoff bestehen, erstmals in Verkehr zu bringen.</w:t>
      </w:r>
    </w:p>
    <w:p w14:paraId="4A86DEB9" w14:textId="77777777" w:rsidR="00DD7CA2" w:rsidRPr="00DD7CA2" w:rsidRDefault="00DD7CA2" w:rsidP="00D943C7">
      <w:pPr>
        <w:jc w:val="both"/>
        <w:rPr>
          <w:lang w:val="de-DE"/>
        </w:rPr>
      </w:pPr>
    </w:p>
    <w:p w14:paraId="331B31EE" w14:textId="77777777" w:rsidR="00DD7CA2" w:rsidRPr="00DD7CA2" w:rsidRDefault="00DD7CA2" w:rsidP="00D943C7">
      <w:pPr>
        <w:jc w:val="both"/>
        <w:rPr>
          <w:lang w:val="de-DE"/>
        </w:rPr>
      </w:pPr>
      <w:r w:rsidRPr="00DD7CA2">
        <w:rPr>
          <w:lang w:val="de-DE"/>
        </w:rPr>
        <w:lastRenderedPageBreak/>
        <w:tab/>
        <w:t>Der Mindestgehalt an recyceltem Kunststoff in diesen Produkten ist in Anlage 1 festgelegt.</w:t>
      </w:r>
    </w:p>
    <w:p w14:paraId="35573F51" w14:textId="77777777" w:rsidR="00DD7CA2" w:rsidRPr="00DD7CA2" w:rsidRDefault="00DD7CA2" w:rsidP="00D943C7">
      <w:pPr>
        <w:jc w:val="both"/>
        <w:rPr>
          <w:lang w:val="de-DE"/>
        </w:rPr>
      </w:pPr>
    </w:p>
    <w:p w14:paraId="6F24E7AE" w14:textId="77777777" w:rsidR="00DD7CA2" w:rsidRPr="00DD7CA2" w:rsidRDefault="00DD7CA2" w:rsidP="00D943C7">
      <w:pPr>
        <w:jc w:val="both"/>
        <w:rPr>
          <w:lang w:val="de-DE"/>
        </w:rPr>
      </w:pPr>
    </w:p>
    <w:p w14:paraId="75D8F592" w14:textId="77777777" w:rsidR="00DD7CA2" w:rsidRPr="00DD7CA2" w:rsidRDefault="00DD7CA2" w:rsidP="00D943C7">
      <w:pPr>
        <w:jc w:val="both"/>
        <w:rPr>
          <w:lang w:val="de-DE"/>
        </w:rPr>
      </w:pPr>
      <w:r w:rsidRPr="00DD7CA2">
        <w:rPr>
          <w:lang w:val="de-DE"/>
        </w:rPr>
        <w:tab/>
      </w:r>
      <w:r w:rsidRPr="00DD7CA2">
        <w:rPr>
          <w:b/>
          <w:lang w:val="de-DE"/>
        </w:rPr>
        <w:t>Art. 5</w:t>
      </w:r>
      <w:r w:rsidRPr="00DD7CA2">
        <w:rPr>
          <w:lang w:val="de-DE"/>
        </w:rPr>
        <w:t xml:space="preserve"> - Es ist verboten, die in Anlage 2 aufgeführten Einwegartikel erstmals in Verkehr zu bringen.</w:t>
      </w:r>
    </w:p>
    <w:p w14:paraId="1F51C984" w14:textId="77777777" w:rsidR="00DD7CA2" w:rsidRPr="00DD7CA2" w:rsidRDefault="00DD7CA2" w:rsidP="00D943C7">
      <w:pPr>
        <w:jc w:val="both"/>
        <w:rPr>
          <w:lang w:val="de-DE"/>
        </w:rPr>
      </w:pPr>
    </w:p>
    <w:p w14:paraId="1FACA0F3" w14:textId="77777777" w:rsidR="00DD7CA2" w:rsidRPr="00DD7CA2" w:rsidRDefault="00DD7CA2" w:rsidP="00D943C7">
      <w:pPr>
        <w:jc w:val="both"/>
        <w:rPr>
          <w:lang w:val="de-DE"/>
        </w:rPr>
      </w:pPr>
    </w:p>
    <w:p w14:paraId="3CA75582" w14:textId="77777777" w:rsidR="00DD7CA2" w:rsidRPr="00DD7CA2" w:rsidRDefault="00DD7CA2" w:rsidP="00D943C7">
      <w:pPr>
        <w:jc w:val="both"/>
        <w:rPr>
          <w:lang w:val="de-DE"/>
        </w:rPr>
      </w:pPr>
      <w:r w:rsidRPr="00DD7CA2">
        <w:rPr>
          <w:lang w:val="de-DE"/>
        </w:rPr>
        <w:tab/>
      </w:r>
      <w:r w:rsidRPr="00DD7CA2">
        <w:rPr>
          <w:b/>
          <w:lang w:val="de-DE"/>
        </w:rPr>
        <w:t>Art. 6</w:t>
      </w:r>
      <w:r w:rsidRPr="00DD7CA2">
        <w:rPr>
          <w:lang w:val="de-DE"/>
        </w:rPr>
        <w:t xml:space="preserve"> - Es ist verboten, nicht adressierte Werbedrucke, die zur Verteilung in Briefkästen bestimmt sind, in einer Kunststoffverpackung mit einer Breite von mehr als 15 cm in Verkehr zu bringen.</w:t>
      </w:r>
    </w:p>
    <w:p w14:paraId="7A881DC9" w14:textId="77777777" w:rsidR="00DD7CA2" w:rsidRPr="00DD7CA2" w:rsidRDefault="00DD7CA2" w:rsidP="00D943C7">
      <w:pPr>
        <w:jc w:val="both"/>
        <w:rPr>
          <w:lang w:val="de-DE"/>
        </w:rPr>
      </w:pPr>
    </w:p>
    <w:p w14:paraId="52EBA5C0" w14:textId="77777777" w:rsidR="00DD7CA2" w:rsidRPr="00DD7CA2" w:rsidRDefault="00DD7CA2" w:rsidP="00D943C7">
      <w:pPr>
        <w:jc w:val="both"/>
        <w:rPr>
          <w:lang w:val="de-DE"/>
        </w:rPr>
      </w:pPr>
      <w:r w:rsidRPr="00DD7CA2">
        <w:rPr>
          <w:lang w:val="de-DE"/>
        </w:rPr>
        <w:tab/>
        <w:t>Es ist verboten, nicht adressierte Werbedrucke, die zur Verteilung in Briefkästen bestimmt sind, in einer Kunststoffverpackung in Verkehr zu bringen.</w:t>
      </w:r>
    </w:p>
    <w:p w14:paraId="354288CC" w14:textId="77777777" w:rsidR="00DD7CA2" w:rsidRPr="00DD7CA2" w:rsidRDefault="00DD7CA2" w:rsidP="00D943C7">
      <w:pPr>
        <w:jc w:val="both"/>
        <w:rPr>
          <w:lang w:val="de-DE"/>
        </w:rPr>
      </w:pPr>
    </w:p>
    <w:p w14:paraId="5486CFFA" w14:textId="77777777" w:rsidR="00DD7CA2" w:rsidRPr="00DD7CA2" w:rsidRDefault="00DD7CA2" w:rsidP="00D943C7">
      <w:pPr>
        <w:jc w:val="both"/>
        <w:rPr>
          <w:lang w:val="de-DE"/>
        </w:rPr>
      </w:pPr>
    </w:p>
    <w:p w14:paraId="52E589CD" w14:textId="77777777" w:rsidR="00DD7CA2" w:rsidRPr="00DD7CA2" w:rsidRDefault="00DD7CA2" w:rsidP="00D943C7">
      <w:pPr>
        <w:jc w:val="both"/>
        <w:rPr>
          <w:lang w:val="de-DE"/>
        </w:rPr>
      </w:pPr>
      <w:r w:rsidRPr="00DD7CA2">
        <w:rPr>
          <w:lang w:val="de-DE"/>
        </w:rPr>
        <w:tab/>
      </w:r>
      <w:r w:rsidRPr="00DD7CA2">
        <w:rPr>
          <w:b/>
          <w:lang w:val="de-DE"/>
        </w:rPr>
        <w:t>Art. 7</w:t>
      </w:r>
      <w:r w:rsidRPr="00DD7CA2">
        <w:rPr>
          <w:lang w:val="de-DE"/>
        </w:rPr>
        <w:t xml:space="preserve"> - Es ist verboten, Getränke zum sofortigen Verzehr vor Ort, die sich in ganz oder teilweise aus Kunststoff bestehenden Einwegbechern befinden, in Verkehr zu bringen.</w:t>
      </w:r>
    </w:p>
    <w:p w14:paraId="4AE47176" w14:textId="77777777" w:rsidR="00DD7CA2" w:rsidRPr="00DD7CA2" w:rsidRDefault="00DD7CA2" w:rsidP="00D943C7">
      <w:pPr>
        <w:jc w:val="both"/>
        <w:rPr>
          <w:lang w:val="de-DE"/>
        </w:rPr>
      </w:pPr>
    </w:p>
    <w:p w14:paraId="38E19C9A" w14:textId="77777777" w:rsidR="00DD7CA2" w:rsidRPr="00DD7CA2" w:rsidRDefault="00DD7CA2" w:rsidP="00D943C7">
      <w:pPr>
        <w:jc w:val="both"/>
        <w:rPr>
          <w:lang w:val="de-DE"/>
        </w:rPr>
      </w:pPr>
      <w:r w:rsidRPr="00DD7CA2">
        <w:rPr>
          <w:lang w:val="de-DE"/>
        </w:rPr>
        <w:tab/>
        <w:t>Es ist verboten, Getränke zum Mitnehmen zum sofortigen Verzehr, die sich in ganz oder teilweise aus Kunststoff bestehenden Einwegbechern befinden, in Verkehr zu bringen.</w:t>
      </w:r>
    </w:p>
    <w:p w14:paraId="42418687" w14:textId="77777777" w:rsidR="00DD7CA2" w:rsidRPr="00DD7CA2" w:rsidRDefault="00DD7CA2" w:rsidP="00D943C7">
      <w:pPr>
        <w:jc w:val="both"/>
        <w:rPr>
          <w:lang w:val="de-DE"/>
        </w:rPr>
      </w:pPr>
    </w:p>
    <w:p w14:paraId="66D2C6ED" w14:textId="77777777" w:rsidR="00DD7CA2" w:rsidRPr="00DD7CA2" w:rsidRDefault="00DD7CA2" w:rsidP="00D943C7">
      <w:pPr>
        <w:jc w:val="both"/>
        <w:rPr>
          <w:lang w:val="de-DE"/>
        </w:rPr>
      </w:pPr>
      <w:r w:rsidRPr="00DD7CA2">
        <w:rPr>
          <w:lang w:val="de-DE"/>
        </w:rPr>
        <w:tab/>
        <w:t>Vorverpackte Lebensmittel sind von den in den Absätzen 1 und 2 erwähnten Verboten ausgenommen.</w:t>
      </w:r>
    </w:p>
    <w:p w14:paraId="3F2662CA" w14:textId="77777777" w:rsidR="00DD7CA2" w:rsidRPr="00DD7CA2" w:rsidRDefault="00DD7CA2" w:rsidP="00D943C7">
      <w:pPr>
        <w:jc w:val="both"/>
        <w:rPr>
          <w:lang w:val="de-DE"/>
        </w:rPr>
      </w:pPr>
    </w:p>
    <w:p w14:paraId="3EA8C06A" w14:textId="77777777" w:rsidR="00DD7CA2" w:rsidRPr="00DD7CA2" w:rsidRDefault="00DD7CA2" w:rsidP="00D943C7">
      <w:pPr>
        <w:jc w:val="both"/>
        <w:rPr>
          <w:lang w:val="de-DE"/>
        </w:rPr>
      </w:pPr>
    </w:p>
    <w:p w14:paraId="6AEA84F6" w14:textId="77777777" w:rsidR="00DD7CA2" w:rsidRPr="00DD7CA2" w:rsidRDefault="00DD7CA2" w:rsidP="00D943C7">
      <w:pPr>
        <w:jc w:val="both"/>
        <w:rPr>
          <w:lang w:val="de-DE"/>
        </w:rPr>
      </w:pPr>
      <w:r w:rsidRPr="00DD7CA2">
        <w:rPr>
          <w:lang w:val="de-DE"/>
        </w:rPr>
        <w:tab/>
      </w:r>
      <w:r w:rsidRPr="00DD7CA2">
        <w:rPr>
          <w:b/>
          <w:lang w:val="de-DE"/>
        </w:rPr>
        <w:t>Art. 8</w:t>
      </w:r>
      <w:r w:rsidRPr="00DD7CA2">
        <w:rPr>
          <w:lang w:val="de-DE"/>
        </w:rPr>
        <w:t xml:space="preserve"> - § 1 ­ Die Artikel 4, 5 und 6 Absatz 1 treten sechs Monate nach der Veröffentlichung im </w:t>
      </w:r>
      <w:r w:rsidRPr="00DD7CA2">
        <w:rPr>
          <w:i/>
          <w:lang w:val="de-DE"/>
        </w:rPr>
        <w:t>Belgischen Staatsblatt</w:t>
      </w:r>
      <w:r w:rsidRPr="00DD7CA2">
        <w:rPr>
          <w:lang w:val="de-DE"/>
        </w:rPr>
        <w:t xml:space="preserve"> in Kraft.</w:t>
      </w:r>
    </w:p>
    <w:p w14:paraId="41FBC522" w14:textId="77777777" w:rsidR="00DD7CA2" w:rsidRPr="00DD7CA2" w:rsidRDefault="00DD7CA2" w:rsidP="00D943C7">
      <w:pPr>
        <w:jc w:val="both"/>
        <w:rPr>
          <w:lang w:val="de-DE"/>
        </w:rPr>
      </w:pPr>
    </w:p>
    <w:p w14:paraId="72C67540" w14:textId="77777777" w:rsidR="00DD7CA2" w:rsidRPr="00DD7CA2" w:rsidRDefault="00DD7CA2" w:rsidP="00D943C7">
      <w:pPr>
        <w:jc w:val="both"/>
        <w:rPr>
          <w:lang w:val="de-DE"/>
        </w:rPr>
      </w:pPr>
      <w:r w:rsidRPr="00DD7CA2">
        <w:rPr>
          <w:lang w:val="de-DE"/>
        </w:rPr>
        <w:tab/>
        <w:t>§ 2 ­ Artikel 6 Absatz 2 tritt am 1. Januar 2028 in Kraft.</w:t>
      </w:r>
    </w:p>
    <w:p w14:paraId="428D1887" w14:textId="77777777" w:rsidR="00DD7CA2" w:rsidRPr="00DD7CA2" w:rsidRDefault="00DD7CA2" w:rsidP="00D943C7">
      <w:pPr>
        <w:jc w:val="both"/>
        <w:rPr>
          <w:lang w:val="de-DE"/>
        </w:rPr>
      </w:pPr>
    </w:p>
    <w:p w14:paraId="39F2CBAF" w14:textId="77777777" w:rsidR="00DD7CA2" w:rsidRPr="00DD7CA2" w:rsidRDefault="00DD7CA2" w:rsidP="00D943C7">
      <w:pPr>
        <w:jc w:val="both"/>
        <w:rPr>
          <w:lang w:val="de-DE"/>
        </w:rPr>
      </w:pPr>
    </w:p>
    <w:p w14:paraId="327CCDD8" w14:textId="77777777" w:rsidR="00DD7CA2" w:rsidRPr="00DD7CA2" w:rsidRDefault="00DD7CA2" w:rsidP="00D943C7">
      <w:pPr>
        <w:jc w:val="both"/>
        <w:rPr>
          <w:lang w:val="de-DE"/>
        </w:rPr>
      </w:pPr>
      <w:r w:rsidRPr="00DD7CA2">
        <w:rPr>
          <w:lang w:val="de-DE"/>
        </w:rPr>
        <w:tab/>
      </w:r>
      <w:r w:rsidRPr="00DD7CA2">
        <w:rPr>
          <w:b/>
          <w:lang w:val="de-DE"/>
        </w:rPr>
        <w:t>Art. 9</w:t>
      </w:r>
      <w:r w:rsidRPr="00DD7CA2">
        <w:rPr>
          <w:lang w:val="de-DE"/>
        </w:rPr>
        <w:t xml:space="preserve"> - § 1 ­ Die in Artikel 3 vorgesehenen Verbote gelten für Nahrungsmittel in starren Verpackungen:</w:t>
      </w:r>
    </w:p>
    <w:p w14:paraId="78F1A611" w14:textId="77777777" w:rsidR="00DD7CA2" w:rsidRPr="00DD7CA2" w:rsidRDefault="00DD7CA2" w:rsidP="00D943C7">
      <w:pPr>
        <w:jc w:val="both"/>
        <w:rPr>
          <w:lang w:val="de-DE"/>
        </w:rPr>
      </w:pPr>
    </w:p>
    <w:p w14:paraId="697CC8C5" w14:textId="77777777" w:rsidR="00DD7CA2" w:rsidRPr="00DD7CA2" w:rsidRDefault="00DD7CA2" w:rsidP="00D943C7">
      <w:pPr>
        <w:jc w:val="both"/>
        <w:rPr>
          <w:lang w:val="de-DE"/>
        </w:rPr>
      </w:pPr>
      <w:r w:rsidRPr="00DD7CA2">
        <w:rPr>
          <w:lang w:val="de-DE"/>
        </w:rPr>
        <w:tab/>
      </w:r>
      <w:r w:rsidRPr="00DD7CA2">
        <w:rPr>
          <w:i/>
          <w:iCs/>
          <w:lang w:val="de-DE"/>
        </w:rPr>
        <w:t>a)</w:t>
      </w:r>
      <w:r w:rsidRPr="00DD7CA2">
        <w:rPr>
          <w:lang w:val="de-DE"/>
        </w:rPr>
        <w:t> die, in Gewicht gemessen, aus mindestens 10 Prozent Kunststoff bestehen, ab dem 1. Januar 2026,</w:t>
      </w:r>
    </w:p>
    <w:p w14:paraId="732F0B4D" w14:textId="77777777" w:rsidR="00DD7CA2" w:rsidRPr="00DD7CA2" w:rsidRDefault="00DD7CA2" w:rsidP="00D943C7">
      <w:pPr>
        <w:jc w:val="both"/>
        <w:rPr>
          <w:lang w:val="de-DE"/>
        </w:rPr>
      </w:pPr>
    </w:p>
    <w:p w14:paraId="6ED16BBA" w14:textId="77777777" w:rsidR="00DD7CA2" w:rsidRPr="00DD7CA2" w:rsidRDefault="00DD7CA2" w:rsidP="00D943C7">
      <w:pPr>
        <w:jc w:val="both"/>
        <w:rPr>
          <w:lang w:val="de-DE"/>
        </w:rPr>
      </w:pPr>
      <w:r w:rsidRPr="00DD7CA2">
        <w:rPr>
          <w:lang w:val="de-DE"/>
        </w:rPr>
        <w:tab/>
      </w:r>
      <w:r w:rsidRPr="00DD7CA2">
        <w:rPr>
          <w:i/>
          <w:iCs/>
          <w:lang w:val="de-DE"/>
        </w:rPr>
        <w:t>b)</w:t>
      </w:r>
      <w:r w:rsidRPr="00DD7CA2">
        <w:rPr>
          <w:lang w:val="de-DE"/>
        </w:rPr>
        <w:t> die, in Gewicht gemessen, aus mindestens 8 Prozent Kunststoff bestehen, ab dem 1. Januar 2028,</w:t>
      </w:r>
    </w:p>
    <w:p w14:paraId="731EA7FE" w14:textId="77777777" w:rsidR="00DD7CA2" w:rsidRPr="00DD7CA2" w:rsidRDefault="00DD7CA2" w:rsidP="00D943C7">
      <w:pPr>
        <w:jc w:val="both"/>
        <w:rPr>
          <w:lang w:val="de-DE"/>
        </w:rPr>
      </w:pPr>
    </w:p>
    <w:p w14:paraId="7A1FAAFD" w14:textId="77777777" w:rsidR="00DD7CA2" w:rsidRPr="00DD7CA2" w:rsidRDefault="00DD7CA2" w:rsidP="00D943C7">
      <w:pPr>
        <w:jc w:val="both"/>
        <w:rPr>
          <w:lang w:val="de-DE"/>
        </w:rPr>
      </w:pPr>
      <w:r w:rsidRPr="00DD7CA2">
        <w:rPr>
          <w:lang w:val="de-DE"/>
        </w:rPr>
        <w:tab/>
        <w:t>es sei denn, durch den in § 3 Absatz 3 vorgesehenen Erlass wird bestätigt, dass diese Prozentsätze aus Gründen der Nahrungsmittelsicherheit oder der Verfügbarkeit von Verpackungen auf dem Markt nicht erreichbar sind.</w:t>
      </w:r>
    </w:p>
    <w:p w14:paraId="2BEFA585" w14:textId="77777777" w:rsidR="00DD7CA2" w:rsidRPr="00DD7CA2" w:rsidRDefault="00DD7CA2" w:rsidP="00D943C7">
      <w:pPr>
        <w:jc w:val="both"/>
        <w:rPr>
          <w:lang w:val="de-DE"/>
        </w:rPr>
      </w:pPr>
    </w:p>
    <w:p w14:paraId="23ADB1AA" w14:textId="77777777" w:rsidR="00DD7CA2" w:rsidRPr="00DD7CA2" w:rsidRDefault="00DD7CA2" w:rsidP="00D943C7">
      <w:pPr>
        <w:jc w:val="both"/>
        <w:rPr>
          <w:lang w:val="de-DE"/>
        </w:rPr>
      </w:pPr>
      <w:r w:rsidRPr="00DD7CA2">
        <w:rPr>
          <w:lang w:val="de-DE"/>
        </w:rPr>
        <w:tab/>
        <w:t>Das in Artikel 3 Absatz 1 vorgesehene Verbot gilt für Nahrungsmittel in starren Verpackungen, die, in Gewicht gemessen, aus mindestens 3 Prozent Kunststoff bestehen, ab dem 1. Januar 2030, es sei denn, durch den in § 3 Absatz 3 vorgesehenen Erlass wird bestätigt, dass dieser Prozentsatz aus Gründen der Nahrungsmittelsicherheit oder der Verfügbarkeit von Verpackungen auf dem Markt nicht erreichbar ist.</w:t>
      </w:r>
    </w:p>
    <w:p w14:paraId="59859222" w14:textId="77777777" w:rsidR="00DD7CA2" w:rsidRPr="00DD7CA2" w:rsidRDefault="00DD7CA2" w:rsidP="00D943C7">
      <w:pPr>
        <w:jc w:val="both"/>
        <w:rPr>
          <w:lang w:val="de-DE"/>
        </w:rPr>
      </w:pPr>
    </w:p>
    <w:p w14:paraId="74441836" w14:textId="77777777" w:rsidR="00DD7CA2" w:rsidRPr="00DD7CA2" w:rsidRDefault="00DD7CA2" w:rsidP="00D943C7">
      <w:pPr>
        <w:jc w:val="both"/>
        <w:rPr>
          <w:lang w:val="de-DE"/>
        </w:rPr>
      </w:pPr>
      <w:r w:rsidRPr="00DD7CA2">
        <w:rPr>
          <w:lang w:val="de-DE"/>
        </w:rPr>
        <w:tab/>
        <w:t>Das in Artikel 3 Absatz 2 vorgesehene Verbot gilt für Gerichte zum Mitnehmen in starren Verpackungen, die, in Gewicht gemessen, aus mindestens 6 Prozent Kunststoff bestehen, ab dem 1. Januar 2030, es sei denn, durch den in § 3 Absatz 3 vorgesehenen Erlass wird bestätigt, dass dieser Prozentsatz aus Gründen der Nahrungsmittelsicherheit oder der Verfügbarkeit von Verpackungen auf dem Markt nicht erreichbar ist.</w:t>
      </w:r>
    </w:p>
    <w:p w14:paraId="7361C51A" w14:textId="77777777" w:rsidR="00DD7CA2" w:rsidRPr="00DD7CA2" w:rsidRDefault="00DD7CA2" w:rsidP="00D943C7">
      <w:pPr>
        <w:jc w:val="both"/>
        <w:rPr>
          <w:lang w:val="de-DE"/>
        </w:rPr>
      </w:pPr>
    </w:p>
    <w:p w14:paraId="08D36F75" w14:textId="77777777" w:rsidR="00DD7CA2" w:rsidRPr="00DD7CA2" w:rsidRDefault="00DD7CA2" w:rsidP="00D943C7">
      <w:pPr>
        <w:jc w:val="both"/>
        <w:rPr>
          <w:lang w:val="de-DE"/>
        </w:rPr>
      </w:pPr>
      <w:r w:rsidRPr="00DD7CA2">
        <w:rPr>
          <w:lang w:val="de-DE"/>
        </w:rPr>
        <w:tab/>
        <w:t>§ 2 ­ Artikel 7 gilt für Getränke in Einwegbechern:</w:t>
      </w:r>
    </w:p>
    <w:p w14:paraId="32679C78" w14:textId="77777777" w:rsidR="00DD7CA2" w:rsidRPr="00DD7CA2" w:rsidRDefault="00DD7CA2" w:rsidP="00D943C7">
      <w:pPr>
        <w:jc w:val="both"/>
        <w:rPr>
          <w:lang w:val="de-DE"/>
        </w:rPr>
      </w:pPr>
    </w:p>
    <w:p w14:paraId="4BEA6D94" w14:textId="77777777" w:rsidR="00DD7CA2" w:rsidRPr="00DD7CA2" w:rsidRDefault="00DD7CA2" w:rsidP="00D943C7">
      <w:pPr>
        <w:jc w:val="both"/>
        <w:rPr>
          <w:lang w:val="de-DE"/>
        </w:rPr>
      </w:pPr>
      <w:r w:rsidRPr="00DD7CA2">
        <w:rPr>
          <w:lang w:val="de-DE"/>
        </w:rPr>
        <w:tab/>
      </w:r>
      <w:r w:rsidRPr="00DD7CA2">
        <w:rPr>
          <w:i/>
          <w:iCs/>
          <w:lang w:val="de-DE"/>
        </w:rPr>
        <w:t>a)</w:t>
      </w:r>
      <w:r w:rsidRPr="00DD7CA2">
        <w:rPr>
          <w:lang w:val="de-DE"/>
        </w:rPr>
        <w:t> die aus 100 Prozent Kunststoff bestehen, ab Inkrafttreten des vorliegenden Erlasses,</w:t>
      </w:r>
    </w:p>
    <w:p w14:paraId="7B7A9344" w14:textId="77777777" w:rsidR="00DD7CA2" w:rsidRPr="00DD7CA2" w:rsidRDefault="00DD7CA2" w:rsidP="00D943C7">
      <w:pPr>
        <w:jc w:val="both"/>
        <w:rPr>
          <w:lang w:val="de-DE"/>
        </w:rPr>
      </w:pPr>
    </w:p>
    <w:p w14:paraId="28708301" w14:textId="77777777" w:rsidR="00DD7CA2" w:rsidRPr="00DD7CA2" w:rsidRDefault="00DD7CA2" w:rsidP="00D943C7">
      <w:pPr>
        <w:jc w:val="both"/>
        <w:rPr>
          <w:lang w:val="de-DE"/>
        </w:rPr>
      </w:pPr>
      <w:r w:rsidRPr="00DD7CA2">
        <w:rPr>
          <w:lang w:val="de-DE"/>
        </w:rPr>
        <w:tab/>
      </w:r>
      <w:r w:rsidRPr="00DD7CA2">
        <w:rPr>
          <w:i/>
          <w:iCs/>
          <w:lang w:val="de-DE"/>
        </w:rPr>
        <w:t>b)</w:t>
      </w:r>
      <w:r w:rsidRPr="00DD7CA2">
        <w:rPr>
          <w:lang w:val="de-DE"/>
        </w:rPr>
        <w:t> die, in Gewicht gemessen, aus mindestens 10 Prozent Kunststoff bestehen, ab dem 1. Januar 2026,</w:t>
      </w:r>
    </w:p>
    <w:p w14:paraId="7F5E7508" w14:textId="77777777" w:rsidR="00DD7CA2" w:rsidRPr="00DD7CA2" w:rsidRDefault="00DD7CA2" w:rsidP="00D943C7">
      <w:pPr>
        <w:jc w:val="both"/>
        <w:rPr>
          <w:lang w:val="de-DE"/>
        </w:rPr>
      </w:pPr>
    </w:p>
    <w:p w14:paraId="65BCB288" w14:textId="77777777" w:rsidR="00DD7CA2" w:rsidRPr="00DD7CA2" w:rsidRDefault="00DD7CA2" w:rsidP="00D943C7">
      <w:pPr>
        <w:jc w:val="both"/>
        <w:rPr>
          <w:lang w:val="de-DE"/>
        </w:rPr>
      </w:pPr>
      <w:r w:rsidRPr="00DD7CA2">
        <w:rPr>
          <w:lang w:val="de-DE"/>
        </w:rPr>
        <w:tab/>
      </w:r>
      <w:r w:rsidRPr="00DD7CA2">
        <w:rPr>
          <w:i/>
          <w:iCs/>
          <w:lang w:val="de-DE"/>
        </w:rPr>
        <w:t>c)</w:t>
      </w:r>
      <w:r w:rsidRPr="00DD7CA2">
        <w:rPr>
          <w:lang w:val="de-DE"/>
        </w:rPr>
        <w:t> die, in Gewicht gemessen, aus mindestens 8 Prozent Kunststoff bestehen, ab dem 1. Januar 2028,</w:t>
      </w:r>
    </w:p>
    <w:p w14:paraId="131A0AB6" w14:textId="77777777" w:rsidR="00DD7CA2" w:rsidRPr="00DD7CA2" w:rsidRDefault="00DD7CA2" w:rsidP="00D943C7">
      <w:pPr>
        <w:jc w:val="both"/>
        <w:rPr>
          <w:lang w:val="de-DE"/>
        </w:rPr>
      </w:pPr>
    </w:p>
    <w:p w14:paraId="6919B2E5" w14:textId="77777777" w:rsidR="00DD7CA2" w:rsidRPr="00DD7CA2" w:rsidRDefault="00DD7CA2" w:rsidP="00D943C7">
      <w:pPr>
        <w:jc w:val="both"/>
        <w:rPr>
          <w:lang w:val="de-DE"/>
        </w:rPr>
      </w:pPr>
      <w:r w:rsidRPr="00DD7CA2">
        <w:rPr>
          <w:lang w:val="de-DE"/>
        </w:rPr>
        <w:tab/>
        <w:t>es sei denn, für die Buchstaben </w:t>
      </w:r>
      <w:r w:rsidRPr="00DD7CA2">
        <w:rPr>
          <w:i/>
          <w:iCs/>
          <w:lang w:val="de-DE"/>
        </w:rPr>
        <w:t>b)</w:t>
      </w:r>
      <w:r w:rsidRPr="00DD7CA2">
        <w:rPr>
          <w:lang w:val="de-DE"/>
        </w:rPr>
        <w:t xml:space="preserve"> und </w:t>
      </w:r>
      <w:r w:rsidRPr="00DD7CA2">
        <w:rPr>
          <w:i/>
          <w:iCs/>
          <w:lang w:val="de-DE"/>
        </w:rPr>
        <w:t>c)</w:t>
      </w:r>
      <w:r w:rsidRPr="00DD7CA2">
        <w:rPr>
          <w:lang w:val="de-DE"/>
        </w:rPr>
        <w:t xml:space="preserve"> wird durch den in § 3 Absatz 3 vorgesehenen Erlass bestätigt, dass diese Prozentsätze aus Gründen der Nahrungsmittelsicherheit oder der Verfügbarkeit von Verpackungen auf dem Markt nicht erreichbar sind.</w:t>
      </w:r>
    </w:p>
    <w:p w14:paraId="19F0DFAC" w14:textId="77777777" w:rsidR="00DD7CA2" w:rsidRPr="00DD7CA2" w:rsidRDefault="00DD7CA2" w:rsidP="00D943C7">
      <w:pPr>
        <w:jc w:val="both"/>
        <w:rPr>
          <w:lang w:val="de-DE"/>
        </w:rPr>
      </w:pPr>
    </w:p>
    <w:p w14:paraId="48C19337" w14:textId="77777777" w:rsidR="00DD7CA2" w:rsidRPr="00DD7CA2" w:rsidRDefault="00DD7CA2" w:rsidP="00D943C7">
      <w:pPr>
        <w:jc w:val="both"/>
        <w:rPr>
          <w:lang w:val="de-DE"/>
        </w:rPr>
      </w:pPr>
      <w:r w:rsidRPr="00DD7CA2">
        <w:rPr>
          <w:lang w:val="de-DE"/>
        </w:rPr>
        <w:tab/>
        <w:t>Artikel 7 Absatz 1 gilt ab dem 1. Januar 2030 für Getränke in Einwegbechern, die, in Gewicht gemessen, aus mindestens 3 Prozent Kunststoff bestehen, es sei denn, durch den in § 3 Absatz 3 vorgesehenen Erlass wird bestätigt, dass dieser Prozentsatz aus Gründen der Nahrungsmittelsicherheit oder der Verfügbarkeit von Verpackungen auf dem Markt nicht erreichbar ist.</w:t>
      </w:r>
    </w:p>
    <w:p w14:paraId="453974A1" w14:textId="77777777" w:rsidR="00DD7CA2" w:rsidRPr="00DD7CA2" w:rsidRDefault="00DD7CA2" w:rsidP="00D943C7">
      <w:pPr>
        <w:jc w:val="both"/>
        <w:rPr>
          <w:lang w:val="de-DE"/>
        </w:rPr>
      </w:pPr>
    </w:p>
    <w:p w14:paraId="483C218D" w14:textId="77777777" w:rsidR="00DD7CA2" w:rsidRPr="00DD7CA2" w:rsidRDefault="00DD7CA2" w:rsidP="00D943C7">
      <w:pPr>
        <w:jc w:val="both"/>
        <w:rPr>
          <w:lang w:val="de-DE"/>
        </w:rPr>
      </w:pPr>
      <w:r w:rsidRPr="00DD7CA2">
        <w:rPr>
          <w:lang w:val="de-DE"/>
        </w:rPr>
        <w:tab/>
        <w:t>Artikel 7 Absatz 2 gilt ab dem 1. Januar 2030 für Getränke in Einwegbechern, die, in Gewicht gemessen, aus mindestens 6 Prozent Kunststoff bestehen, es sei denn, durch den in § 3 Absatz 3 vorgesehenen Erlass wird bestätigt, dass dieser Prozentsatz aus Gründen der Nahrungsmittelsicherheit oder der Verfügbarkeit von Verpackungen auf dem Markt nicht erreichbar ist.</w:t>
      </w:r>
    </w:p>
    <w:p w14:paraId="45DFE8A0" w14:textId="77777777" w:rsidR="00DD7CA2" w:rsidRPr="00DD7CA2" w:rsidRDefault="00DD7CA2" w:rsidP="00D943C7">
      <w:pPr>
        <w:jc w:val="both"/>
        <w:rPr>
          <w:lang w:val="de-DE"/>
        </w:rPr>
      </w:pPr>
    </w:p>
    <w:p w14:paraId="39EC2A20" w14:textId="77777777" w:rsidR="00DD7CA2" w:rsidRPr="00DD7CA2" w:rsidRDefault="00DD7CA2" w:rsidP="00D943C7">
      <w:pPr>
        <w:jc w:val="both"/>
        <w:rPr>
          <w:lang w:val="de-DE"/>
        </w:rPr>
      </w:pPr>
      <w:r w:rsidRPr="00DD7CA2">
        <w:rPr>
          <w:lang w:val="de-DE"/>
        </w:rPr>
        <w:tab/>
        <w:t>§ 3 ­ Vor jeder Ausweitung der in den Paragraphen 1 und 2 erwähnten Anwendung des vorliegenden Königlichen Erlasses wird eine Bewertung durch unabhängige Sachverständige, insbesondere auf dem Gebiet der Nahrungsmittelsicherheit und in Zusammenarbeit mit der GD Tiere, Pflanzen und Nahrung des FÖD Volksgesundheit, Sicherheit der Nahrungsmittelkette und Umwelt und der Föderalagentur für die Sicherheit der Nahrungsmittelkette durchgeführt.</w:t>
      </w:r>
    </w:p>
    <w:p w14:paraId="3418EBF6" w14:textId="77777777" w:rsidR="00DD7CA2" w:rsidRPr="00DD7CA2" w:rsidRDefault="00DD7CA2" w:rsidP="00D943C7">
      <w:pPr>
        <w:jc w:val="both"/>
        <w:rPr>
          <w:lang w:val="de-DE"/>
        </w:rPr>
      </w:pPr>
    </w:p>
    <w:p w14:paraId="3B210A25" w14:textId="77777777" w:rsidR="00DD7CA2" w:rsidRPr="00DD7CA2" w:rsidRDefault="00DD7CA2" w:rsidP="00D943C7">
      <w:pPr>
        <w:jc w:val="both"/>
        <w:rPr>
          <w:lang w:val="de-DE"/>
        </w:rPr>
      </w:pPr>
      <w:r w:rsidRPr="00DD7CA2">
        <w:rPr>
          <w:lang w:val="de-DE"/>
        </w:rPr>
        <w:tab/>
        <w:t>Diese Bewertung besteht aus einer Übersicht der Entwicklung von Art und Menge der Verpackungen, die für den sofortigen Verzehr von Getränken und Nahrungsmitteln verwendet werden, sowie aus einer Bewertung der Risiken im Zusammenhang mit der Nahrungsmittelsicherheit.</w:t>
      </w:r>
    </w:p>
    <w:p w14:paraId="7D8EF5BE" w14:textId="77777777" w:rsidR="00DD7CA2" w:rsidRPr="00DD7CA2" w:rsidRDefault="00DD7CA2" w:rsidP="00D943C7">
      <w:pPr>
        <w:jc w:val="both"/>
        <w:rPr>
          <w:lang w:val="de-DE"/>
        </w:rPr>
      </w:pPr>
    </w:p>
    <w:p w14:paraId="70768516" w14:textId="77777777" w:rsidR="00DD7CA2" w:rsidRPr="00DD7CA2" w:rsidRDefault="00DD7CA2" w:rsidP="00D943C7">
      <w:pPr>
        <w:jc w:val="both"/>
        <w:rPr>
          <w:lang w:val="de-DE"/>
        </w:rPr>
      </w:pPr>
      <w:r w:rsidRPr="00DD7CA2">
        <w:rPr>
          <w:lang w:val="de-DE"/>
        </w:rPr>
        <w:tab/>
        <w:t>Die für Umwelt zuständige Ministerin teilt die Ergebnisse dieser Bewertungen unverzüglich der Regierung mit.</w:t>
      </w:r>
    </w:p>
    <w:p w14:paraId="0DDCA1FE" w14:textId="77777777" w:rsidR="00DD7CA2" w:rsidRPr="00DD7CA2" w:rsidRDefault="00DD7CA2" w:rsidP="00D943C7">
      <w:pPr>
        <w:jc w:val="both"/>
        <w:rPr>
          <w:lang w:val="de-DE"/>
        </w:rPr>
      </w:pPr>
    </w:p>
    <w:p w14:paraId="643F50A2" w14:textId="77777777" w:rsidR="00DD7CA2" w:rsidRPr="00DD7CA2" w:rsidRDefault="00DD7CA2" w:rsidP="00D943C7">
      <w:pPr>
        <w:jc w:val="both"/>
        <w:rPr>
          <w:lang w:val="de-DE"/>
        </w:rPr>
      </w:pPr>
      <w:r w:rsidRPr="00DD7CA2">
        <w:rPr>
          <w:lang w:val="de-DE"/>
        </w:rPr>
        <w:tab/>
        <w:t xml:space="preserve">Der König kann durch einen im Ministerrat beratenen Erlass spätestens am ersten Tag des sechsten Monats vor jedem Datum der Anwendung der Artikel 3 oder 7 auf eine der in den </w:t>
      </w:r>
      <w:r w:rsidRPr="00DD7CA2">
        <w:rPr>
          <w:lang w:val="de-DE"/>
        </w:rPr>
        <w:lastRenderedPageBreak/>
        <w:t>vorhergehenden Paragraphen erwähnten Kategorien das betreffende Anwendungsdatum um höchstens zwei Jahre verschieben.</w:t>
      </w:r>
    </w:p>
    <w:p w14:paraId="6C053C01" w14:textId="77777777" w:rsidR="00DD7CA2" w:rsidRPr="00DD7CA2" w:rsidRDefault="00DD7CA2" w:rsidP="00D943C7">
      <w:pPr>
        <w:jc w:val="both"/>
        <w:rPr>
          <w:lang w:val="de-DE"/>
        </w:rPr>
      </w:pPr>
    </w:p>
    <w:p w14:paraId="1FDBD472" w14:textId="77777777" w:rsidR="00DD7CA2" w:rsidRPr="00DD7CA2" w:rsidRDefault="00DD7CA2" w:rsidP="00D943C7">
      <w:pPr>
        <w:jc w:val="both"/>
        <w:rPr>
          <w:lang w:val="de-DE"/>
        </w:rPr>
      </w:pPr>
      <w:r w:rsidRPr="00DD7CA2">
        <w:rPr>
          <w:lang w:val="de-DE"/>
        </w:rPr>
        <w:tab/>
        <w:t>Wird ein Anwendungsdatum verschoben, wird die Bewertung alle zwei Jahre für die betreffende Kategorie wiederholt. Wird innerhalb der in Absatz 3 vorgesehenen Frist kein Königlicher Erlass erlassen, gilt das Verbot ab dem vorgesehenen Datum.</w:t>
      </w:r>
    </w:p>
    <w:p w14:paraId="4F71EA69" w14:textId="77777777" w:rsidR="00DD7CA2" w:rsidRPr="00DD7CA2" w:rsidRDefault="00DD7CA2" w:rsidP="00D943C7">
      <w:pPr>
        <w:jc w:val="both"/>
        <w:rPr>
          <w:lang w:val="de-DE"/>
        </w:rPr>
      </w:pPr>
    </w:p>
    <w:p w14:paraId="603AA58B" w14:textId="77777777" w:rsidR="00DD7CA2" w:rsidRPr="00DD7CA2" w:rsidRDefault="00DD7CA2" w:rsidP="00D943C7">
      <w:pPr>
        <w:jc w:val="both"/>
        <w:rPr>
          <w:lang w:val="de-DE"/>
        </w:rPr>
      </w:pPr>
    </w:p>
    <w:p w14:paraId="44EDB8D0" w14:textId="77777777" w:rsidR="00DD7CA2" w:rsidRPr="00DD7CA2" w:rsidRDefault="00DD7CA2" w:rsidP="00D943C7">
      <w:pPr>
        <w:jc w:val="both"/>
        <w:rPr>
          <w:lang w:val="de-DE"/>
        </w:rPr>
      </w:pPr>
      <w:r w:rsidRPr="00DD7CA2">
        <w:rPr>
          <w:lang w:val="de-DE"/>
        </w:rPr>
        <w:tab/>
      </w:r>
      <w:r w:rsidRPr="00DD7CA2">
        <w:rPr>
          <w:b/>
          <w:lang w:val="de-DE"/>
        </w:rPr>
        <w:t>Art. 10</w:t>
      </w:r>
      <w:r w:rsidRPr="00DD7CA2">
        <w:rPr>
          <w:lang w:val="de-DE"/>
        </w:rPr>
        <w:t xml:space="preserve"> - Die für Umwelt zuständige Ministerin ist mit der Ausführung des vorliegenden Erlasses beauftragt.</w:t>
      </w:r>
    </w:p>
    <w:p w14:paraId="6ED7CBF1" w14:textId="77777777" w:rsidR="00DD7CA2" w:rsidRPr="00DD7CA2" w:rsidRDefault="00DD7CA2" w:rsidP="00D943C7">
      <w:pPr>
        <w:jc w:val="both"/>
        <w:rPr>
          <w:lang w:val="de-DE"/>
        </w:rPr>
      </w:pPr>
    </w:p>
    <w:p w14:paraId="67B7C838" w14:textId="77777777" w:rsidR="00DD7CA2" w:rsidRPr="00DD7CA2" w:rsidRDefault="00DD7CA2" w:rsidP="00D943C7">
      <w:pPr>
        <w:jc w:val="both"/>
        <w:rPr>
          <w:lang w:val="de-DE"/>
        </w:rPr>
      </w:pPr>
    </w:p>
    <w:p w14:paraId="10890D4C" w14:textId="77777777" w:rsidR="00DD7CA2" w:rsidRPr="00DD7CA2" w:rsidRDefault="00DD7CA2" w:rsidP="00D943C7">
      <w:pPr>
        <w:jc w:val="both"/>
        <w:rPr>
          <w:lang w:val="de-DE"/>
        </w:rPr>
      </w:pPr>
      <w:r w:rsidRPr="00DD7CA2">
        <w:rPr>
          <w:lang w:val="de-DE"/>
        </w:rPr>
        <w:tab/>
        <w:t>Gegeben zu Brüssel, den 25. Mai 2024</w:t>
      </w:r>
    </w:p>
    <w:p w14:paraId="74CFE73C" w14:textId="77777777" w:rsidR="00DD7CA2" w:rsidRPr="00DD7CA2" w:rsidRDefault="00DD7CA2" w:rsidP="00D943C7">
      <w:pPr>
        <w:jc w:val="both"/>
        <w:rPr>
          <w:lang w:val="de-DE"/>
        </w:rPr>
      </w:pPr>
    </w:p>
    <w:p w14:paraId="66E6E5B3" w14:textId="77777777" w:rsidR="00DD7CA2" w:rsidRPr="00DD7CA2" w:rsidRDefault="00DD7CA2" w:rsidP="00D943C7">
      <w:pPr>
        <w:jc w:val="both"/>
        <w:rPr>
          <w:lang w:val="de-DE"/>
        </w:rPr>
      </w:pPr>
    </w:p>
    <w:p w14:paraId="4306FC70" w14:textId="77777777" w:rsidR="00DD7CA2" w:rsidRPr="00DD7CA2" w:rsidRDefault="00DD7CA2" w:rsidP="00D943C7">
      <w:pPr>
        <w:jc w:val="center"/>
        <w:rPr>
          <w:lang w:val="de-DE"/>
        </w:rPr>
      </w:pPr>
      <w:r w:rsidRPr="00DD7CA2">
        <w:rPr>
          <w:lang w:val="de-DE"/>
        </w:rPr>
        <w:t>PHILIPPE</w:t>
      </w:r>
    </w:p>
    <w:p w14:paraId="7E0F2A8D" w14:textId="77777777" w:rsidR="00DD7CA2" w:rsidRPr="00DD7CA2" w:rsidRDefault="00DD7CA2" w:rsidP="00D943C7">
      <w:pPr>
        <w:jc w:val="center"/>
        <w:rPr>
          <w:lang w:val="de-DE"/>
        </w:rPr>
      </w:pPr>
    </w:p>
    <w:p w14:paraId="26E06992" w14:textId="77777777" w:rsidR="00DD7CA2" w:rsidRPr="00DD7CA2" w:rsidRDefault="00DD7CA2" w:rsidP="00D943C7">
      <w:pPr>
        <w:jc w:val="center"/>
        <w:rPr>
          <w:lang w:val="de-DE"/>
        </w:rPr>
      </w:pPr>
      <w:r w:rsidRPr="00DD7CA2">
        <w:rPr>
          <w:lang w:val="de-DE"/>
        </w:rPr>
        <w:t>Von Königs wegen:</w:t>
      </w:r>
    </w:p>
    <w:p w14:paraId="0A3ED3BE" w14:textId="77777777" w:rsidR="00DD7CA2" w:rsidRPr="00DD7CA2" w:rsidRDefault="00DD7CA2" w:rsidP="00D943C7">
      <w:pPr>
        <w:jc w:val="center"/>
        <w:rPr>
          <w:lang w:val="de-DE"/>
        </w:rPr>
      </w:pPr>
    </w:p>
    <w:p w14:paraId="274DE15D" w14:textId="77777777" w:rsidR="00DD7CA2" w:rsidRPr="00DD7CA2" w:rsidRDefault="00DD7CA2" w:rsidP="00D943C7">
      <w:pPr>
        <w:jc w:val="center"/>
        <w:rPr>
          <w:lang w:val="de-DE"/>
        </w:rPr>
      </w:pPr>
      <w:r w:rsidRPr="00DD7CA2">
        <w:rPr>
          <w:lang w:val="de-DE"/>
        </w:rPr>
        <w:t>Die Ministerin der Umwelt</w:t>
      </w:r>
    </w:p>
    <w:p w14:paraId="71CB6F3E" w14:textId="77777777" w:rsidR="00DD7CA2" w:rsidRPr="00DD7CA2" w:rsidRDefault="00DD7CA2" w:rsidP="00D943C7">
      <w:pPr>
        <w:jc w:val="center"/>
        <w:rPr>
          <w:lang w:val="de-DE"/>
        </w:rPr>
      </w:pPr>
      <w:r w:rsidRPr="00DD7CA2">
        <w:rPr>
          <w:lang w:val="de-DE"/>
        </w:rPr>
        <w:t>Z. KHATTABI</w:t>
      </w:r>
    </w:p>
    <w:p w14:paraId="2477A226" w14:textId="77777777" w:rsidR="00DD7CA2" w:rsidRPr="00DD7CA2" w:rsidRDefault="00DD7CA2">
      <w:pPr>
        <w:rPr>
          <w:lang w:val="de-DE"/>
        </w:rPr>
      </w:pPr>
      <w:r w:rsidRPr="00DD7CA2">
        <w:rPr>
          <w:lang w:val="de-DE"/>
        </w:rPr>
        <w:br w:type="page"/>
      </w:r>
    </w:p>
    <w:p w14:paraId="0137DD35" w14:textId="69A2001D" w:rsidR="00DD7CA2" w:rsidRPr="00DD7CA2" w:rsidRDefault="00DD7CA2" w:rsidP="00DD7CA2">
      <w:pPr>
        <w:jc w:val="center"/>
        <w:rPr>
          <w:lang w:val="de-DE"/>
        </w:rPr>
      </w:pPr>
      <w:r w:rsidRPr="00DD7CA2">
        <w:rPr>
          <w:lang w:val="de-DE"/>
        </w:rPr>
        <w:lastRenderedPageBreak/>
        <w:t>Anlagen</w:t>
      </w:r>
    </w:p>
    <w:p w14:paraId="572DEFFA" w14:textId="77777777" w:rsidR="00DD7CA2" w:rsidRPr="00DD7CA2" w:rsidRDefault="00DD7CA2" w:rsidP="00D943C7">
      <w:pPr>
        <w:jc w:val="both"/>
        <w:rPr>
          <w:lang w:val="de-DE"/>
        </w:rPr>
      </w:pPr>
    </w:p>
    <w:p w14:paraId="185C2CBB" w14:textId="77777777" w:rsidR="00DD7CA2" w:rsidRPr="00DD7CA2" w:rsidRDefault="00DD7CA2" w:rsidP="002A372E">
      <w:pPr>
        <w:jc w:val="center"/>
        <w:rPr>
          <w:lang w:val="de-DE"/>
        </w:rPr>
      </w:pPr>
      <w:r w:rsidRPr="00DD7CA2">
        <w:rPr>
          <w:lang w:val="de-DE"/>
        </w:rPr>
        <w:t>Anlage 1: In Artikel 4 erwähnte Produkte</w:t>
      </w:r>
    </w:p>
    <w:p w14:paraId="232CB7E2" w14:textId="77777777" w:rsidR="00DD7CA2" w:rsidRPr="00DD7CA2" w:rsidRDefault="00DD7CA2" w:rsidP="00D943C7">
      <w:pPr>
        <w:jc w:val="both"/>
        <w:rPr>
          <w:lang w:val="de-DE"/>
        </w:rPr>
      </w:pPr>
    </w:p>
    <w:p w14:paraId="05972A8D" w14:textId="77777777" w:rsidR="00DD7CA2" w:rsidRPr="00DD7CA2" w:rsidRDefault="00DD7CA2" w:rsidP="00D943C7">
      <w:pPr>
        <w:jc w:val="both"/>
        <w:rPr>
          <w:lang w:val="de-DE"/>
        </w:rPr>
      </w:pPr>
      <w:r w:rsidRPr="00DD7CA2">
        <w:rPr>
          <w:lang w:val="de-DE"/>
        </w:rPr>
        <w:tab/>
        <w:t>1) Komposttonnen und Kompostbehälter aus Kunststoff, die die nachstehenden Anforderungen nicht erfüllen:</w:t>
      </w:r>
    </w:p>
    <w:p w14:paraId="134827B6" w14:textId="77777777" w:rsidR="00DD7CA2" w:rsidRPr="00DD7CA2" w:rsidRDefault="00DD7CA2" w:rsidP="00D943C7">
      <w:pPr>
        <w:jc w:val="both"/>
        <w:rPr>
          <w:lang w:val="de-DE"/>
        </w:rPr>
      </w:pPr>
    </w:p>
    <w:p w14:paraId="52282557" w14:textId="77777777" w:rsidR="00DD7CA2" w:rsidRPr="00DD7CA2" w:rsidRDefault="00DD7CA2" w:rsidP="00D943C7">
      <w:pPr>
        <w:jc w:val="both"/>
        <w:rPr>
          <w:lang w:val="de-DE"/>
        </w:rPr>
      </w:pPr>
      <w:r w:rsidRPr="00DD7CA2">
        <w:rPr>
          <w:lang w:val="de-DE"/>
        </w:rPr>
        <w:tab/>
        <w:t>Der Mindestgehalt an recyceltem Kunststoff ist festgelegt auf:</w:t>
      </w:r>
    </w:p>
    <w:p w14:paraId="692D6B98" w14:textId="77777777" w:rsidR="00DD7CA2" w:rsidRPr="00DD7CA2" w:rsidRDefault="00DD7CA2" w:rsidP="00D943C7">
      <w:pPr>
        <w:jc w:val="both"/>
        <w:rPr>
          <w:lang w:val="de-DE"/>
        </w:rPr>
      </w:pPr>
    </w:p>
    <w:p w14:paraId="0E85A321" w14:textId="77777777" w:rsidR="00DD7CA2" w:rsidRPr="00DD7CA2" w:rsidRDefault="00DD7CA2" w:rsidP="00D943C7">
      <w:pPr>
        <w:jc w:val="both"/>
        <w:rPr>
          <w:lang w:val="de-DE"/>
        </w:rPr>
      </w:pPr>
      <w:r w:rsidRPr="00DD7CA2">
        <w:rPr>
          <w:lang w:val="de-DE"/>
        </w:rPr>
        <w:tab/>
        <w:t>1. 80 Prozent, wobei mindestens 75 Prozent dieses Prozentsatzes aus Post-Consumer-Kunststoff bestehen müssen,</w:t>
      </w:r>
    </w:p>
    <w:p w14:paraId="37CFD499" w14:textId="77777777" w:rsidR="00DD7CA2" w:rsidRPr="00DD7CA2" w:rsidRDefault="00DD7CA2" w:rsidP="00D943C7">
      <w:pPr>
        <w:jc w:val="both"/>
        <w:rPr>
          <w:lang w:val="de-DE"/>
        </w:rPr>
      </w:pPr>
    </w:p>
    <w:p w14:paraId="3B1BC07B" w14:textId="77777777" w:rsidR="00DD7CA2" w:rsidRPr="00DD7CA2" w:rsidRDefault="00DD7CA2" w:rsidP="00D943C7">
      <w:pPr>
        <w:jc w:val="both"/>
        <w:rPr>
          <w:lang w:val="de-DE"/>
        </w:rPr>
      </w:pPr>
      <w:r w:rsidRPr="00DD7CA2">
        <w:rPr>
          <w:lang w:val="de-DE"/>
        </w:rPr>
        <w:tab/>
        <w:t>2. 100 Prozent ab dem 1. Januar 2026, wovon mindestens 75 Prozent aus Post-Consumer-Kunststoff bestehen müssen.</w:t>
      </w:r>
    </w:p>
    <w:p w14:paraId="32B412CA" w14:textId="77777777" w:rsidR="00DD7CA2" w:rsidRPr="00DD7CA2" w:rsidRDefault="00DD7CA2" w:rsidP="00D943C7">
      <w:pPr>
        <w:jc w:val="both"/>
        <w:rPr>
          <w:lang w:val="de-DE"/>
        </w:rPr>
      </w:pPr>
    </w:p>
    <w:p w14:paraId="41419CA2" w14:textId="77777777" w:rsidR="00DD7CA2" w:rsidRPr="00DD7CA2" w:rsidRDefault="00DD7CA2" w:rsidP="00D943C7">
      <w:pPr>
        <w:jc w:val="both"/>
        <w:rPr>
          <w:lang w:val="de-DE"/>
        </w:rPr>
      </w:pPr>
      <w:r w:rsidRPr="00DD7CA2">
        <w:rPr>
          <w:lang w:val="de-DE"/>
        </w:rPr>
        <w:tab/>
        <w:t>Die beweglichen Teile des Kompostbehälters oder der Komposttonne sind von dieser Verpflichtung ausgenommen.</w:t>
      </w:r>
    </w:p>
    <w:p w14:paraId="0D22D71C" w14:textId="77777777" w:rsidR="00DD7CA2" w:rsidRPr="00DD7CA2" w:rsidRDefault="00DD7CA2" w:rsidP="00D943C7">
      <w:pPr>
        <w:jc w:val="both"/>
        <w:rPr>
          <w:lang w:val="de-DE"/>
        </w:rPr>
      </w:pPr>
    </w:p>
    <w:p w14:paraId="0CA30200" w14:textId="77777777" w:rsidR="00DD7CA2" w:rsidRPr="00DD7CA2" w:rsidRDefault="00DD7CA2" w:rsidP="00D943C7">
      <w:pPr>
        <w:jc w:val="both"/>
        <w:rPr>
          <w:lang w:val="de-DE"/>
        </w:rPr>
      </w:pPr>
      <w:r w:rsidRPr="00DD7CA2">
        <w:rPr>
          <w:lang w:val="de-DE"/>
        </w:rPr>
        <w:tab/>
        <w:t>2) Abfall-Rollcontainer aus Kunststoff, die die nachstehenden Anforderungen nicht erfüllen. Dies betrifft jeden Abfall-Rollcontainer, bei dem Kunststoff als Strukturelement des Abfallcontainers dient.</w:t>
      </w:r>
    </w:p>
    <w:p w14:paraId="64906FA6" w14:textId="77777777" w:rsidR="00DD7CA2" w:rsidRPr="00DD7CA2" w:rsidRDefault="00DD7CA2" w:rsidP="00D943C7">
      <w:pPr>
        <w:jc w:val="both"/>
        <w:rPr>
          <w:lang w:val="de-DE"/>
        </w:rPr>
      </w:pPr>
    </w:p>
    <w:p w14:paraId="14180F3F" w14:textId="77777777" w:rsidR="00DD7CA2" w:rsidRPr="00DD7CA2" w:rsidRDefault="00DD7CA2" w:rsidP="00D943C7">
      <w:pPr>
        <w:jc w:val="both"/>
        <w:rPr>
          <w:lang w:val="de-DE"/>
        </w:rPr>
      </w:pPr>
      <w:r w:rsidRPr="00DD7CA2">
        <w:rPr>
          <w:lang w:val="de-DE"/>
        </w:rPr>
        <w:tab/>
        <w:t>Der Mindestgehalt an recyceltem Kunststoff im Rumpf des Rollcontainers ist festgelegt auf:</w:t>
      </w:r>
    </w:p>
    <w:p w14:paraId="7A0D927D" w14:textId="77777777" w:rsidR="00DD7CA2" w:rsidRPr="00DD7CA2" w:rsidRDefault="00DD7CA2" w:rsidP="00D943C7">
      <w:pPr>
        <w:jc w:val="both"/>
        <w:rPr>
          <w:lang w:val="de-DE"/>
        </w:rPr>
      </w:pPr>
    </w:p>
    <w:p w14:paraId="75B9C4DC" w14:textId="77777777" w:rsidR="00DD7CA2" w:rsidRPr="00DD7CA2" w:rsidRDefault="00DD7CA2" w:rsidP="0015143C">
      <w:pPr>
        <w:ind w:firstLine="708"/>
        <w:jc w:val="both"/>
        <w:rPr>
          <w:lang w:val="de-DE"/>
        </w:rPr>
      </w:pPr>
      <w:r w:rsidRPr="00DD7CA2">
        <w:rPr>
          <w:lang w:val="de-DE"/>
        </w:rPr>
        <w:t>1. 50 Prozent, wovon mindestens die Hälfte aus Post-Consumer-Kunststoff besteht,</w:t>
      </w:r>
    </w:p>
    <w:p w14:paraId="72C22B13" w14:textId="77777777" w:rsidR="00DD7CA2" w:rsidRPr="00DD7CA2" w:rsidRDefault="00DD7CA2" w:rsidP="00D943C7">
      <w:pPr>
        <w:jc w:val="both"/>
        <w:rPr>
          <w:lang w:val="de-DE"/>
        </w:rPr>
      </w:pPr>
    </w:p>
    <w:p w14:paraId="1DFB5B2F" w14:textId="77777777" w:rsidR="00DD7CA2" w:rsidRPr="00DD7CA2" w:rsidRDefault="00DD7CA2" w:rsidP="00D943C7">
      <w:pPr>
        <w:jc w:val="both"/>
        <w:rPr>
          <w:lang w:val="de-DE"/>
        </w:rPr>
      </w:pPr>
      <w:r w:rsidRPr="00DD7CA2">
        <w:rPr>
          <w:lang w:val="de-DE"/>
        </w:rPr>
        <w:tab/>
        <w:t>2. 80 Prozent ab dem 1. Januar 2026, wovon mindestens die Hälfte aus Post-Consumer-Kunststoff besteht.</w:t>
      </w:r>
    </w:p>
    <w:p w14:paraId="4EE5E779" w14:textId="77777777" w:rsidR="00DD7CA2" w:rsidRPr="00DD7CA2" w:rsidRDefault="00DD7CA2" w:rsidP="00D943C7">
      <w:pPr>
        <w:jc w:val="both"/>
        <w:rPr>
          <w:lang w:val="de-DE"/>
        </w:rPr>
      </w:pPr>
    </w:p>
    <w:p w14:paraId="64EDFF25" w14:textId="77777777" w:rsidR="00DD7CA2" w:rsidRPr="00DD7CA2" w:rsidRDefault="00DD7CA2" w:rsidP="00D943C7">
      <w:pPr>
        <w:jc w:val="both"/>
        <w:rPr>
          <w:lang w:val="de-DE"/>
        </w:rPr>
      </w:pPr>
      <w:r w:rsidRPr="00DD7CA2">
        <w:rPr>
          <w:lang w:val="de-DE"/>
        </w:rPr>
        <w:tab/>
        <w:t>Der Deckel, das Untergestell und die Rollen sind von dieser Verpflichtung ausgenommen.</w:t>
      </w:r>
    </w:p>
    <w:p w14:paraId="196227C1" w14:textId="77777777" w:rsidR="00DD7CA2" w:rsidRPr="00DD7CA2" w:rsidRDefault="00DD7CA2" w:rsidP="00D943C7">
      <w:pPr>
        <w:jc w:val="both"/>
        <w:rPr>
          <w:lang w:val="de-DE"/>
        </w:rPr>
      </w:pPr>
    </w:p>
    <w:p w14:paraId="659BCD82" w14:textId="77777777" w:rsidR="00DD7CA2" w:rsidRPr="00DD7CA2" w:rsidRDefault="00DD7CA2" w:rsidP="00D943C7">
      <w:pPr>
        <w:jc w:val="both"/>
        <w:rPr>
          <w:lang w:val="de-DE"/>
        </w:rPr>
      </w:pPr>
      <w:r w:rsidRPr="00DD7CA2">
        <w:rPr>
          <w:lang w:val="de-DE"/>
        </w:rPr>
        <w:tab/>
        <w:t>3) Mobiliar im öffentlichen Außenraum mit Kunststoffelementen. Dies betrifft Mobiliar in öffentlichen Parks, in Naturreservaten, auf Straßen, Plätzen, öffentlichen Spielplätzen, öffentlichen Parkplätzen und öffentlichen Sportplätzen.</w:t>
      </w:r>
    </w:p>
    <w:p w14:paraId="2527EF7C" w14:textId="77777777" w:rsidR="00DD7CA2" w:rsidRPr="00DD7CA2" w:rsidRDefault="00DD7CA2" w:rsidP="00D943C7">
      <w:pPr>
        <w:jc w:val="both"/>
        <w:rPr>
          <w:lang w:val="de-DE"/>
        </w:rPr>
      </w:pPr>
    </w:p>
    <w:p w14:paraId="081B3A2C" w14:textId="77777777" w:rsidR="00DD7CA2" w:rsidRPr="00DD7CA2" w:rsidRDefault="00DD7CA2" w:rsidP="00D943C7">
      <w:pPr>
        <w:jc w:val="both"/>
        <w:rPr>
          <w:lang w:val="de-DE"/>
        </w:rPr>
      </w:pPr>
      <w:r w:rsidRPr="00DD7CA2">
        <w:rPr>
          <w:lang w:val="de-DE"/>
        </w:rPr>
        <w:tab/>
        <w:t>Der Mindestgehalt an recyceltem Kunststoff ist festgelegt auf:</w:t>
      </w:r>
    </w:p>
    <w:p w14:paraId="17936076" w14:textId="77777777" w:rsidR="00DD7CA2" w:rsidRPr="00DD7CA2" w:rsidRDefault="00DD7CA2" w:rsidP="00D943C7">
      <w:pPr>
        <w:jc w:val="both"/>
        <w:rPr>
          <w:lang w:val="de-DE"/>
        </w:rPr>
      </w:pPr>
    </w:p>
    <w:p w14:paraId="0BE8445F" w14:textId="77777777" w:rsidR="00DD7CA2" w:rsidRPr="00DD7CA2" w:rsidRDefault="00DD7CA2" w:rsidP="00D943C7">
      <w:pPr>
        <w:jc w:val="both"/>
        <w:rPr>
          <w:lang w:val="de-DE"/>
        </w:rPr>
      </w:pPr>
      <w:r w:rsidRPr="00DD7CA2">
        <w:rPr>
          <w:lang w:val="de-DE"/>
        </w:rPr>
        <w:tab/>
        <w:t>1. 80 Prozent, wobei mindestens 75 Prozent dieses Prozentsatzes aus Post-Consumer-Kunststoffen bestehen müssen,</w:t>
      </w:r>
    </w:p>
    <w:p w14:paraId="68939826" w14:textId="77777777" w:rsidR="00DD7CA2" w:rsidRPr="00DD7CA2" w:rsidRDefault="00DD7CA2" w:rsidP="00D943C7">
      <w:pPr>
        <w:jc w:val="both"/>
        <w:rPr>
          <w:lang w:val="de-DE"/>
        </w:rPr>
      </w:pPr>
    </w:p>
    <w:p w14:paraId="0140C705" w14:textId="77777777" w:rsidR="00DD7CA2" w:rsidRPr="00DD7CA2" w:rsidRDefault="00DD7CA2" w:rsidP="00D943C7">
      <w:pPr>
        <w:jc w:val="both"/>
        <w:rPr>
          <w:lang w:val="de-DE"/>
        </w:rPr>
      </w:pPr>
      <w:r w:rsidRPr="00DD7CA2">
        <w:rPr>
          <w:lang w:val="de-DE"/>
        </w:rPr>
        <w:tab/>
        <w:t>2. 100 Prozent ab dem 1. Januar 2026, wovon mindestens 75 Prozent aus Post-Consumer-Kunststoffen bestehen müssen.</w:t>
      </w:r>
    </w:p>
    <w:p w14:paraId="2D1FBCCC" w14:textId="77777777" w:rsidR="00DD7CA2" w:rsidRPr="00DD7CA2" w:rsidRDefault="00DD7CA2" w:rsidP="00D943C7">
      <w:pPr>
        <w:jc w:val="both"/>
        <w:rPr>
          <w:lang w:val="de-DE"/>
        </w:rPr>
      </w:pPr>
    </w:p>
    <w:p w14:paraId="359A9782" w14:textId="77777777" w:rsidR="00DD7CA2" w:rsidRPr="00DD7CA2" w:rsidRDefault="00DD7CA2" w:rsidP="00D943C7">
      <w:pPr>
        <w:jc w:val="both"/>
        <w:rPr>
          <w:lang w:val="de-DE"/>
        </w:rPr>
      </w:pPr>
      <w:r w:rsidRPr="00DD7CA2">
        <w:rPr>
          <w:lang w:val="de-DE"/>
        </w:rPr>
        <w:tab/>
        <w:t>Verbindungselemente aus Kunststoff, die dazu bestimmt sind, die verschiedenen Teile des Mobiliars zu einer strukturellen Einheit zu verbinden, sind von dieser Verpflichtung ausgenommen.</w:t>
      </w:r>
    </w:p>
    <w:p w14:paraId="06B31A74" w14:textId="77777777" w:rsidR="00DD7CA2" w:rsidRPr="00DD7CA2" w:rsidRDefault="00DD7CA2" w:rsidP="00D943C7">
      <w:pPr>
        <w:jc w:val="both"/>
        <w:rPr>
          <w:lang w:val="de-DE"/>
        </w:rPr>
      </w:pPr>
    </w:p>
    <w:p w14:paraId="200A8333" w14:textId="77777777" w:rsidR="00DD7CA2" w:rsidRPr="00DD7CA2" w:rsidRDefault="00DD7CA2" w:rsidP="00D943C7">
      <w:pPr>
        <w:jc w:val="both"/>
        <w:rPr>
          <w:lang w:val="de-DE"/>
        </w:rPr>
      </w:pPr>
      <w:r w:rsidRPr="00DD7CA2">
        <w:rPr>
          <w:lang w:val="de-DE"/>
        </w:rPr>
        <w:lastRenderedPageBreak/>
        <w:tab/>
        <w:t>Bei Verwendung von recycelten Kunststoffen muss der angegebene Gehalt an recycelten Kunststoffen durch ein zertifiziertes Managementsystem wie QA-CER oder ein gleichwertiges System nachgewiesen werden, das von einer akkreditierten Stelle ausgestellt wird, die die Herkunft und den Gehalt an recycelten Kunststoffen in den Kunststoffteilen garantiert.</w:t>
      </w:r>
    </w:p>
    <w:p w14:paraId="4E57F1B3" w14:textId="77777777" w:rsidR="00DD7CA2" w:rsidRPr="00DD7CA2" w:rsidRDefault="00DD7CA2" w:rsidP="00D943C7">
      <w:pPr>
        <w:jc w:val="both"/>
        <w:rPr>
          <w:lang w:val="de-DE"/>
        </w:rPr>
      </w:pPr>
    </w:p>
    <w:p w14:paraId="1EE04662" w14:textId="77777777" w:rsidR="00DD7CA2" w:rsidRPr="00DD7CA2" w:rsidRDefault="00DD7CA2" w:rsidP="00D943C7">
      <w:pPr>
        <w:jc w:val="both"/>
        <w:rPr>
          <w:lang w:val="de-DE"/>
        </w:rPr>
      </w:pPr>
    </w:p>
    <w:p w14:paraId="1CF8D5BA" w14:textId="77777777" w:rsidR="00DD7CA2" w:rsidRPr="00DD7CA2" w:rsidRDefault="00DD7CA2" w:rsidP="00D943C7">
      <w:pPr>
        <w:jc w:val="both"/>
        <w:rPr>
          <w:lang w:val="de-DE"/>
        </w:rPr>
      </w:pPr>
      <w:r w:rsidRPr="00DD7CA2">
        <w:rPr>
          <w:lang w:val="de-DE"/>
        </w:rPr>
        <w:tab/>
        <w:t>Anlage 2: In Artikel 5 erwähnte Einwegartikel</w:t>
      </w:r>
    </w:p>
    <w:p w14:paraId="112BF5EC" w14:textId="77777777" w:rsidR="00DD7CA2" w:rsidRPr="00DD7CA2" w:rsidRDefault="00DD7CA2" w:rsidP="00D943C7">
      <w:pPr>
        <w:jc w:val="both"/>
        <w:rPr>
          <w:lang w:val="de-DE"/>
        </w:rPr>
      </w:pPr>
    </w:p>
    <w:p w14:paraId="5E861ECC" w14:textId="77777777" w:rsidR="00DD7CA2" w:rsidRPr="00DD7CA2" w:rsidRDefault="00DD7CA2" w:rsidP="00D943C7">
      <w:pPr>
        <w:jc w:val="both"/>
        <w:rPr>
          <w:lang w:val="de-DE"/>
        </w:rPr>
      </w:pPr>
      <w:r w:rsidRPr="00DD7CA2">
        <w:rPr>
          <w:lang w:val="de-DE"/>
        </w:rPr>
        <w:tab/>
        <w:t>1) Stäbchen und Spieße aus Kunststoff mit Abmessungen zwischen 1 und 30 cm, die zum Halten von Lebensmitteln bestimmt sind, mit Ausnahme medizinischer Anwendungen.</w:t>
      </w:r>
    </w:p>
    <w:p w14:paraId="5A585D90" w14:textId="77777777" w:rsidR="00DD7CA2" w:rsidRPr="00DD7CA2" w:rsidRDefault="00DD7CA2" w:rsidP="00D943C7">
      <w:pPr>
        <w:jc w:val="both"/>
        <w:rPr>
          <w:lang w:val="de-DE"/>
        </w:rPr>
      </w:pPr>
    </w:p>
    <w:p w14:paraId="0B0A34E8" w14:textId="77777777" w:rsidR="00DD7CA2" w:rsidRPr="00DD7CA2" w:rsidRDefault="00DD7CA2" w:rsidP="00D943C7">
      <w:pPr>
        <w:jc w:val="both"/>
        <w:rPr>
          <w:lang w:val="de-DE"/>
        </w:rPr>
      </w:pPr>
      <w:r w:rsidRPr="00DD7CA2">
        <w:rPr>
          <w:lang w:val="de-DE"/>
        </w:rPr>
        <w:tab/>
        <w:t>2) Besteck und Teller, die keinen Kunststoff enthalten, mit Ausnahme derjenigen, die heimkompostierbar sind.</w:t>
      </w:r>
    </w:p>
    <w:p w14:paraId="219C68B9" w14:textId="77777777" w:rsidR="00DD7CA2" w:rsidRPr="00DD7CA2" w:rsidRDefault="00DD7CA2" w:rsidP="00D943C7">
      <w:pPr>
        <w:jc w:val="both"/>
        <w:rPr>
          <w:lang w:val="de-DE"/>
        </w:rPr>
      </w:pPr>
    </w:p>
    <w:p w14:paraId="086A3CC7" w14:textId="77777777" w:rsidR="00DD7CA2" w:rsidRPr="00DD7CA2" w:rsidRDefault="00DD7CA2" w:rsidP="00D943C7">
      <w:pPr>
        <w:jc w:val="both"/>
        <w:rPr>
          <w:lang w:val="de-DE"/>
        </w:rPr>
      </w:pPr>
      <w:r w:rsidRPr="00DD7CA2">
        <w:rPr>
          <w:lang w:val="de-DE"/>
        </w:rPr>
        <w:tab/>
        <w:t>3) Nicht adressierte kunststoffbeschichtete Werbedrucke.</w:t>
      </w:r>
    </w:p>
    <w:p w14:paraId="6EAA6147" w14:textId="77777777" w:rsidR="00DD7CA2" w:rsidRPr="00DD7CA2" w:rsidRDefault="00DD7CA2" w:rsidP="00D943C7">
      <w:pPr>
        <w:jc w:val="both"/>
        <w:rPr>
          <w:lang w:val="de-DE"/>
        </w:rPr>
      </w:pPr>
    </w:p>
    <w:p w14:paraId="1962C978" w14:textId="77777777" w:rsidR="00DD7CA2" w:rsidRPr="00DD7CA2" w:rsidRDefault="00DD7CA2" w:rsidP="00D943C7">
      <w:pPr>
        <w:jc w:val="both"/>
        <w:rPr>
          <w:lang w:val="de-DE"/>
        </w:rPr>
      </w:pPr>
    </w:p>
    <w:p w14:paraId="4D8D237A" w14:textId="77777777" w:rsidR="00233F36" w:rsidRPr="00DD7CA2" w:rsidRDefault="00233F36" w:rsidP="00E1687C">
      <w:pPr>
        <w:jc w:val="both"/>
        <w:rPr>
          <w:lang w:val="de-DE"/>
        </w:rPr>
      </w:pPr>
    </w:p>
    <w:sectPr w:rsidR="00233F36" w:rsidRPr="00DD7CA2" w:rsidSect="00DD7CA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2062165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31108"/>
    <w:rsid w:val="003725C6"/>
    <w:rsid w:val="00385261"/>
    <w:rsid w:val="004F0197"/>
    <w:rsid w:val="0051470C"/>
    <w:rsid w:val="005D55BA"/>
    <w:rsid w:val="006F4381"/>
    <w:rsid w:val="00786C4F"/>
    <w:rsid w:val="007A515C"/>
    <w:rsid w:val="007C7ACD"/>
    <w:rsid w:val="007D5F55"/>
    <w:rsid w:val="00800E1A"/>
    <w:rsid w:val="008C2124"/>
    <w:rsid w:val="00AA413E"/>
    <w:rsid w:val="00AB18C3"/>
    <w:rsid w:val="00B27BE9"/>
    <w:rsid w:val="00B56114"/>
    <w:rsid w:val="00C43D43"/>
    <w:rsid w:val="00C80000"/>
    <w:rsid w:val="00CA081B"/>
    <w:rsid w:val="00DC56FB"/>
    <w:rsid w:val="00DD5F2F"/>
    <w:rsid w:val="00DD7277"/>
    <w:rsid w:val="00DD7CA2"/>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6AD1DE"/>
  <w15:docId w15:val="{32A85597-BA99-4B29-805A-2005650D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CA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2198</Words>
  <Characters>13851</Characters>
  <Application>Microsoft Office Word</Application>
  <DocSecurity>0</DocSecurity>
  <Lines>115</Lines>
  <Paragraphs>32</Paragraphs>
  <ScaleCrop>false</ScaleCrop>
  <Company/>
  <LinksUpToDate>false</LinksUpToDate>
  <CharactersWithSpaces>16017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2025-04-11T08:00:00Z</dcterms:created>
  <dcterms:modified xsi:type="dcterms:W3CDTF">2025-04-11T08:08:00Z</dcterms:modified>
</cp:coreProperties>
</file>