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788A4" w14:textId="77777777" w:rsidR="00A23D65" w:rsidRPr="00A23D65" w:rsidRDefault="00A23D65" w:rsidP="00A23D65">
      <w:pPr>
        <w:jc w:val="center"/>
        <w:rPr>
          <w:lang w:val="de-DE"/>
        </w:rPr>
      </w:pPr>
      <w:r w:rsidRPr="00A23D65">
        <w:rPr>
          <w:b/>
          <w:lang w:val="de-DE"/>
        </w:rPr>
        <w:t>22. APRIL 2024 - Königlicher Erlass zur Festlegung der Genehmigungsregelung für Endlagerungseinrichtungen für radioaktive Abfälle</w:t>
      </w:r>
    </w:p>
    <w:p w14:paraId="28AF57DE" w14:textId="77777777" w:rsidR="00233F36" w:rsidRPr="00C80000" w:rsidRDefault="00233F36" w:rsidP="00127CA8">
      <w:pPr>
        <w:jc w:val="both"/>
        <w:rPr>
          <w:lang w:val="de-DE"/>
        </w:rPr>
      </w:pPr>
    </w:p>
    <w:p w14:paraId="69CABB22" w14:textId="77777777" w:rsidR="00233F36" w:rsidRPr="00C80000" w:rsidRDefault="00233F36">
      <w:pPr>
        <w:rPr>
          <w:lang w:val="de-DE"/>
        </w:rPr>
      </w:pPr>
    </w:p>
    <w:p w14:paraId="2179FF3D" w14:textId="1AFB2F2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23D65" w:rsidRPr="00A23D65">
        <w:rPr>
          <w:lang w:val="de-DE"/>
        </w:rPr>
        <w:t>1</w:t>
      </w:r>
      <w:r w:rsidR="00A23D65">
        <w:rPr>
          <w:lang w:val="de-DE"/>
        </w:rPr>
        <w:t>9</w:t>
      </w:r>
      <w:r w:rsidR="00A23D65" w:rsidRPr="00A23D65">
        <w:rPr>
          <w:lang w:val="de-DE"/>
        </w:rPr>
        <w:t>. September 2025</w:t>
      </w:r>
      <w:r w:rsidRPr="00C80000">
        <w:rPr>
          <w:lang w:val="de-DE"/>
        </w:rPr>
        <w:t>)</w:t>
      </w:r>
    </w:p>
    <w:p w14:paraId="6041929C" w14:textId="77777777" w:rsidR="00233F36" w:rsidRPr="00127CA8" w:rsidRDefault="00233F36" w:rsidP="000F5F44">
      <w:pPr>
        <w:jc w:val="center"/>
        <w:rPr>
          <w:lang w:val="de-DE"/>
        </w:rPr>
      </w:pPr>
    </w:p>
    <w:p w14:paraId="4EA26780" w14:textId="77777777" w:rsidR="00233F36" w:rsidRPr="00C80000" w:rsidRDefault="00233F36" w:rsidP="00CA081B">
      <w:pPr>
        <w:jc w:val="center"/>
        <w:rPr>
          <w:lang w:val="de-DE"/>
        </w:rPr>
      </w:pPr>
    </w:p>
    <w:p w14:paraId="47698AD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70139AB" w14:textId="77777777" w:rsidR="00E1687C" w:rsidRDefault="00E1687C" w:rsidP="00CA081B">
      <w:pPr>
        <w:jc w:val="both"/>
        <w:rPr>
          <w:lang w:val="de-DE"/>
        </w:rPr>
      </w:pPr>
    </w:p>
    <w:p w14:paraId="450E38DA" w14:textId="77777777" w:rsidR="00E1687C" w:rsidRPr="00C80000" w:rsidRDefault="00E1687C" w:rsidP="00CA081B">
      <w:pPr>
        <w:jc w:val="both"/>
        <w:rPr>
          <w:lang w:val="de-DE"/>
        </w:rPr>
      </w:pPr>
    </w:p>
    <w:p w14:paraId="4DA7D3F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CD30112" w14:textId="77777777" w:rsidR="00A23D65" w:rsidRPr="00A23D65" w:rsidRDefault="00A23D65" w:rsidP="00452A5F">
      <w:pPr>
        <w:jc w:val="center"/>
        <w:rPr>
          <w:b/>
          <w:bCs/>
          <w:lang w:val="de-DE"/>
        </w:rPr>
      </w:pPr>
      <w:r w:rsidRPr="00A23D65">
        <w:rPr>
          <w:b/>
          <w:lang w:val="de-DE"/>
        </w:rPr>
        <w:lastRenderedPageBreak/>
        <w:t>FÖDERALAGENTUR FÜR NUKLEARKONTROLLE</w:t>
      </w:r>
    </w:p>
    <w:p w14:paraId="45DD07F3" w14:textId="77777777" w:rsidR="00A23D65" w:rsidRPr="00A23D65" w:rsidRDefault="00A23D65" w:rsidP="00452A5F">
      <w:pPr>
        <w:rPr>
          <w:lang w:val="de-DE"/>
        </w:rPr>
      </w:pPr>
    </w:p>
    <w:p w14:paraId="4B86CB38" w14:textId="77777777" w:rsidR="00A23D65" w:rsidRPr="00A23D65" w:rsidRDefault="00A23D65" w:rsidP="00452A5F">
      <w:pPr>
        <w:rPr>
          <w:lang w:val="de-DE"/>
        </w:rPr>
      </w:pPr>
    </w:p>
    <w:p w14:paraId="0D2F0A4C" w14:textId="77777777" w:rsidR="00A23D65" w:rsidRPr="00A23D65" w:rsidRDefault="00A23D65" w:rsidP="00830294">
      <w:pPr>
        <w:jc w:val="center"/>
        <w:rPr>
          <w:lang w:val="de-DE"/>
        </w:rPr>
      </w:pPr>
      <w:r w:rsidRPr="00A23D65">
        <w:rPr>
          <w:b/>
          <w:lang w:val="de-DE"/>
        </w:rPr>
        <w:t>22. APRIL 2024 - Königlicher Erlass zur Festlegung der Genehmigungsregelung für Endlagerungseinrichtungen für radioaktive Abfälle</w:t>
      </w:r>
    </w:p>
    <w:p w14:paraId="60AACF1D" w14:textId="77777777" w:rsidR="00A23D65" w:rsidRPr="00A23D65" w:rsidRDefault="00A23D65" w:rsidP="00452A5F">
      <w:pPr>
        <w:rPr>
          <w:lang w:val="de-DE"/>
        </w:rPr>
      </w:pPr>
    </w:p>
    <w:p w14:paraId="13D86CA5" w14:textId="77777777" w:rsidR="00A23D65" w:rsidRPr="00A23D65" w:rsidRDefault="00A23D65" w:rsidP="00452A5F">
      <w:pPr>
        <w:rPr>
          <w:lang w:val="de-DE"/>
        </w:rPr>
      </w:pPr>
    </w:p>
    <w:p w14:paraId="70CCB900" w14:textId="77777777" w:rsidR="00A23D65" w:rsidRPr="00A23D65" w:rsidRDefault="00A23D65" w:rsidP="00452A5F">
      <w:pPr>
        <w:rPr>
          <w:lang w:val="de-DE"/>
        </w:rPr>
      </w:pPr>
      <w:r w:rsidRPr="00A23D65">
        <w:rPr>
          <w:lang w:val="de-DE"/>
        </w:rPr>
        <w:tab/>
      </w:r>
      <w:r w:rsidRPr="00A23D65">
        <w:rPr>
          <w:lang w:val="de-DE"/>
        </w:rPr>
        <w:tab/>
      </w:r>
      <w:r w:rsidRPr="00A23D65">
        <w:rPr>
          <w:lang w:val="de-DE"/>
        </w:rPr>
        <w:tab/>
        <w:t>PHILIPPE, König der Belgier,</w:t>
      </w:r>
    </w:p>
    <w:p w14:paraId="78E224A4" w14:textId="77777777" w:rsidR="00A23D65" w:rsidRPr="00A23D65" w:rsidRDefault="00A23D65" w:rsidP="00452A5F">
      <w:pPr>
        <w:rPr>
          <w:lang w:val="de-DE"/>
        </w:rPr>
      </w:pPr>
    </w:p>
    <w:p w14:paraId="16A49A4C" w14:textId="77777777" w:rsidR="00A23D65" w:rsidRPr="00A23D65" w:rsidRDefault="00A23D65" w:rsidP="00452A5F">
      <w:pPr>
        <w:rPr>
          <w:lang w:val="de-DE"/>
        </w:rPr>
      </w:pPr>
      <w:r w:rsidRPr="00A23D65">
        <w:rPr>
          <w:lang w:val="de-DE"/>
        </w:rPr>
        <w:tab/>
      </w:r>
      <w:r w:rsidRPr="00A23D65">
        <w:rPr>
          <w:lang w:val="de-DE"/>
        </w:rPr>
        <w:tab/>
        <w:t>Allen Gegenwärtigen und Zukünftigen, Unser Gruß!</w:t>
      </w:r>
    </w:p>
    <w:p w14:paraId="43C00CAF" w14:textId="77777777" w:rsidR="00A23D65" w:rsidRPr="00A23D65" w:rsidRDefault="00A23D65" w:rsidP="00D943C7">
      <w:pPr>
        <w:rPr>
          <w:lang w:val="de-DE"/>
        </w:rPr>
      </w:pPr>
    </w:p>
    <w:p w14:paraId="39B35C75" w14:textId="77777777" w:rsidR="00A23D65" w:rsidRPr="00A23D65" w:rsidRDefault="00A23D65" w:rsidP="00D943C7">
      <w:pPr>
        <w:rPr>
          <w:lang w:val="de-DE"/>
        </w:rPr>
      </w:pPr>
    </w:p>
    <w:p w14:paraId="30EEC7E6" w14:textId="77777777" w:rsidR="00A23D65" w:rsidRPr="00A23D65" w:rsidRDefault="00A23D65" w:rsidP="008D0BAF">
      <w:pPr>
        <w:jc w:val="both"/>
        <w:rPr>
          <w:lang w:val="de-DE"/>
        </w:rPr>
      </w:pPr>
      <w:r w:rsidRPr="00A23D65">
        <w:rPr>
          <w:lang w:val="de-DE"/>
        </w:rPr>
        <w:tab/>
        <w:t>Aufgrund des Artikels 108 der Verfassung;</w:t>
      </w:r>
    </w:p>
    <w:p w14:paraId="5377A2C3" w14:textId="77777777" w:rsidR="00A23D65" w:rsidRPr="00A23D65" w:rsidRDefault="00A23D65" w:rsidP="008D0BAF">
      <w:pPr>
        <w:jc w:val="both"/>
        <w:rPr>
          <w:lang w:val="de-DE"/>
        </w:rPr>
      </w:pPr>
    </w:p>
    <w:p w14:paraId="2FABF55F" w14:textId="77777777" w:rsidR="00A23D65" w:rsidRPr="00A23D65" w:rsidRDefault="00A23D65" w:rsidP="008D0BAF">
      <w:pPr>
        <w:jc w:val="both"/>
        <w:rPr>
          <w:lang w:val="de-DE"/>
        </w:rPr>
      </w:pPr>
      <w:r w:rsidRPr="00A23D65">
        <w:rPr>
          <w:lang w:val="de-DE"/>
        </w:rPr>
        <w:tab/>
        <w:t>Aufgrund des Gesetzes vom 15. April 1994 über den Schutz der Bevölkerung und der Umwelt gegen die Gefahren ionisierender Strahlungen und über die Föderalagentur für Nuklearkontrolle, der Artikel 3, 15, 16, 17 und 30</w:t>
      </w:r>
      <w:r w:rsidRPr="00A23D65">
        <w:rPr>
          <w:i/>
          <w:iCs/>
          <w:lang w:val="de-DE"/>
        </w:rPr>
        <w:t>quater</w:t>
      </w:r>
      <w:r w:rsidRPr="00A23D65">
        <w:rPr>
          <w:lang w:val="de-DE"/>
        </w:rPr>
        <w:t>;</w:t>
      </w:r>
    </w:p>
    <w:p w14:paraId="72F111E1" w14:textId="77777777" w:rsidR="00A23D65" w:rsidRPr="00A23D65" w:rsidRDefault="00A23D65" w:rsidP="008D0BAF">
      <w:pPr>
        <w:jc w:val="both"/>
        <w:rPr>
          <w:lang w:val="de-DE"/>
        </w:rPr>
      </w:pPr>
    </w:p>
    <w:p w14:paraId="2547D2CF" w14:textId="77777777" w:rsidR="00A23D65" w:rsidRPr="00A23D65" w:rsidRDefault="00A23D65" w:rsidP="008D0BAF">
      <w:pPr>
        <w:jc w:val="both"/>
        <w:rPr>
          <w:lang w:val="de-DE"/>
        </w:rPr>
      </w:pPr>
      <w:r w:rsidRPr="00A23D65">
        <w:rPr>
          <w:lang w:val="de-DE"/>
        </w:rPr>
        <w:tab/>
        <w:t>Aufgrund des Königlichen Erlasses vom 20. Juli 2001 zur Festlegung einer allgemeinen Ordnung über den Schutz der Bevölkerung, der Arbeitnehmer und der Umwelt gegen die Gefahren ionisierender Strahlungen;</w:t>
      </w:r>
    </w:p>
    <w:p w14:paraId="4F6F2298" w14:textId="77777777" w:rsidR="00A23D65" w:rsidRPr="00A23D65" w:rsidRDefault="00A23D65" w:rsidP="008D0BAF">
      <w:pPr>
        <w:jc w:val="both"/>
        <w:rPr>
          <w:lang w:val="de-DE"/>
        </w:rPr>
      </w:pPr>
    </w:p>
    <w:p w14:paraId="758F016C" w14:textId="77777777" w:rsidR="00A23D65" w:rsidRPr="00A23D65" w:rsidRDefault="00A23D65" w:rsidP="008D0BAF">
      <w:pPr>
        <w:jc w:val="both"/>
        <w:rPr>
          <w:lang w:val="de-DE"/>
        </w:rPr>
      </w:pPr>
      <w:r w:rsidRPr="00A23D65">
        <w:rPr>
          <w:lang w:val="de-DE"/>
        </w:rPr>
        <w:tab/>
        <w:t>Aufgrund des Königlichen Erlasses vom 27. Oktober 2009 zur Festlegung der Beträge und der Zahlungsweise der in Anwendung der Vorschriften in Bezug auf den Schutz gegen ionisierende Strahlungen erhobenen Gebühren;</w:t>
      </w:r>
    </w:p>
    <w:p w14:paraId="0A369522" w14:textId="77777777" w:rsidR="00A23D65" w:rsidRPr="00A23D65" w:rsidRDefault="00A23D65" w:rsidP="008D0BAF">
      <w:pPr>
        <w:jc w:val="both"/>
        <w:rPr>
          <w:lang w:val="de-DE"/>
        </w:rPr>
      </w:pPr>
    </w:p>
    <w:p w14:paraId="6B03E76E" w14:textId="77777777" w:rsidR="00A23D65" w:rsidRPr="00A23D65" w:rsidRDefault="00A23D65" w:rsidP="008D0BAF">
      <w:pPr>
        <w:jc w:val="both"/>
        <w:rPr>
          <w:lang w:val="de-DE"/>
        </w:rPr>
      </w:pPr>
      <w:r w:rsidRPr="00A23D65">
        <w:rPr>
          <w:lang w:val="de-DE"/>
        </w:rPr>
        <w:tab/>
        <w:t>Aufgrund des Königlichen Erlasses vom 30. November 2011 zur Festlegung von Sicherheitsvorschriften für kerntechnische Anlagen;</w:t>
      </w:r>
    </w:p>
    <w:p w14:paraId="0FD25C01" w14:textId="77777777" w:rsidR="00A23D65" w:rsidRPr="00A23D65" w:rsidRDefault="00A23D65" w:rsidP="008D0BAF">
      <w:pPr>
        <w:jc w:val="both"/>
        <w:rPr>
          <w:lang w:val="de-DE"/>
        </w:rPr>
      </w:pPr>
    </w:p>
    <w:p w14:paraId="14203B5A" w14:textId="77777777" w:rsidR="00A23D65" w:rsidRPr="00A23D65" w:rsidRDefault="00A23D65" w:rsidP="008D0BAF">
      <w:pPr>
        <w:jc w:val="both"/>
        <w:rPr>
          <w:lang w:val="de-DE"/>
        </w:rPr>
      </w:pPr>
      <w:r w:rsidRPr="00A23D65">
        <w:rPr>
          <w:lang w:val="de-DE"/>
        </w:rPr>
        <w:tab/>
        <w:t>Aufgrund der Mitteilung an die Europäische Kommission vom 11. Oktober 2023 in Anwendung von Artikel 33 des Euratom-Vertrags;</w:t>
      </w:r>
    </w:p>
    <w:p w14:paraId="3391ACE2" w14:textId="77777777" w:rsidR="00A23D65" w:rsidRPr="00A23D65" w:rsidRDefault="00A23D65" w:rsidP="008D0BAF">
      <w:pPr>
        <w:jc w:val="both"/>
        <w:rPr>
          <w:lang w:val="de-DE"/>
        </w:rPr>
      </w:pPr>
    </w:p>
    <w:p w14:paraId="76A234FD" w14:textId="77777777" w:rsidR="00A23D65" w:rsidRPr="00A23D65" w:rsidRDefault="00A23D65" w:rsidP="008D0BAF">
      <w:pPr>
        <w:jc w:val="both"/>
        <w:rPr>
          <w:lang w:val="de-DE"/>
        </w:rPr>
      </w:pPr>
      <w:r w:rsidRPr="00A23D65">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47D7B469" w14:textId="77777777" w:rsidR="00A23D65" w:rsidRPr="00A23D65" w:rsidRDefault="00A23D65" w:rsidP="008D0BAF">
      <w:pPr>
        <w:jc w:val="both"/>
        <w:rPr>
          <w:lang w:val="de-DE"/>
        </w:rPr>
      </w:pPr>
    </w:p>
    <w:p w14:paraId="39310C91" w14:textId="77777777" w:rsidR="00A23D65" w:rsidRPr="00A23D65" w:rsidRDefault="00A23D65" w:rsidP="008D0BAF">
      <w:pPr>
        <w:jc w:val="both"/>
        <w:rPr>
          <w:lang w:val="de-DE"/>
        </w:rPr>
      </w:pPr>
      <w:r w:rsidRPr="00A23D65">
        <w:rPr>
          <w:lang w:val="de-DE"/>
        </w:rPr>
        <w:tab/>
        <w:t>Aufgrund der Stellungnahme des Finanzinspektors vom 23. Oktober 2023;</w:t>
      </w:r>
    </w:p>
    <w:p w14:paraId="29BBEA26" w14:textId="77777777" w:rsidR="00A23D65" w:rsidRPr="00A23D65" w:rsidRDefault="00A23D65" w:rsidP="008D0BAF">
      <w:pPr>
        <w:jc w:val="both"/>
        <w:rPr>
          <w:lang w:val="de-DE"/>
        </w:rPr>
      </w:pPr>
    </w:p>
    <w:p w14:paraId="2912749F" w14:textId="77777777" w:rsidR="00A23D65" w:rsidRPr="00A23D65" w:rsidRDefault="00A23D65" w:rsidP="008D0BAF">
      <w:pPr>
        <w:jc w:val="both"/>
        <w:rPr>
          <w:lang w:val="de-DE"/>
        </w:rPr>
      </w:pPr>
      <w:r w:rsidRPr="00A23D65">
        <w:rPr>
          <w:lang w:val="de-DE"/>
        </w:rPr>
        <w:tab/>
        <w:t>Aufgrund des Einverständnisses des Staatssekretärs für Haushalt vom 15. November 2023;</w:t>
      </w:r>
    </w:p>
    <w:p w14:paraId="4410AFCF" w14:textId="77777777" w:rsidR="00A23D65" w:rsidRPr="00A23D65" w:rsidRDefault="00A23D65" w:rsidP="008D0BAF">
      <w:pPr>
        <w:jc w:val="both"/>
        <w:rPr>
          <w:lang w:val="de-DE"/>
        </w:rPr>
      </w:pPr>
    </w:p>
    <w:p w14:paraId="4F356CF1" w14:textId="77777777" w:rsidR="00A23D65" w:rsidRPr="00A23D65" w:rsidRDefault="00A23D65" w:rsidP="008D0BAF">
      <w:pPr>
        <w:jc w:val="both"/>
        <w:rPr>
          <w:lang w:val="de-DE"/>
        </w:rPr>
      </w:pPr>
      <w:r w:rsidRPr="00A23D65">
        <w:rPr>
          <w:lang w:val="de-DE"/>
        </w:rPr>
        <w:tab/>
        <w:t>Aufgrund des Gutachtens Nr. 75.802/16 des Staatsrates vom 2. April 2024, abgegeben in Anwendung von Artikel 84 § 1 Absatz 1 Nr. 2 der am 12. Januar 1973 koordinierten Gesetze über den Staatsrat;</w:t>
      </w:r>
    </w:p>
    <w:p w14:paraId="4FA14419" w14:textId="77777777" w:rsidR="00A23D65" w:rsidRPr="00A23D65" w:rsidRDefault="00A23D65" w:rsidP="008D0BAF">
      <w:pPr>
        <w:jc w:val="both"/>
        <w:rPr>
          <w:lang w:val="de-DE"/>
        </w:rPr>
        <w:sectPr w:rsidR="00A23D65" w:rsidRPr="00A23D65" w:rsidSect="00A23D65">
          <w:pgSz w:w="11906" w:h="16838" w:code="9"/>
          <w:pgMar w:top="1418" w:right="1418" w:bottom="1418" w:left="1418" w:header="709" w:footer="709" w:gutter="0"/>
          <w:cols w:space="708"/>
          <w:docGrid w:linePitch="360"/>
        </w:sectPr>
      </w:pPr>
    </w:p>
    <w:p w14:paraId="78BE5828" w14:textId="77777777" w:rsidR="00A23D65" w:rsidRPr="00A23D65" w:rsidRDefault="00A23D65" w:rsidP="008D0BAF">
      <w:pPr>
        <w:jc w:val="both"/>
        <w:rPr>
          <w:lang w:val="de-DE"/>
        </w:rPr>
      </w:pPr>
    </w:p>
    <w:p w14:paraId="3948F802" w14:textId="77777777" w:rsidR="00A23D65" w:rsidRPr="00A23D65" w:rsidRDefault="00A23D65" w:rsidP="008D0BAF">
      <w:pPr>
        <w:jc w:val="both"/>
        <w:rPr>
          <w:lang w:val="de-DE"/>
        </w:rPr>
      </w:pPr>
      <w:r w:rsidRPr="00A23D65">
        <w:rPr>
          <w:lang w:val="de-DE"/>
        </w:rPr>
        <w:tab/>
        <w:t>In der Erwägung, dass die Unterbringung radioaktiver Abfälle in einer Endlagerungseinrichtung aufgrund der Richtlinie 2013/59/Euratom des Rates vom 5. Dezember 2013 zur Festlegung grundlegender Sicherheitsnormen für den Schutz vor den Gefahren einer Exposition gegenüber ionisierender Strahlung und zur Aufhebung der Richtlinien 89/618/Euratom, 90/641/Euratom, 96/29/Euratom, 97/43/Euratom und 2003/122/Euratom eine zulassungspflichtige Tätigkeit darstellt;</w:t>
      </w:r>
    </w:p>
    <w:p w14:paraId="3F5F39C5" w14:textId="77777777" w:rsidR="00A23D65" w:rsidRPr="00A23D65" w:rsidRDefault="00A23D65" w:rsidP="008D0BAF">
      <w:pPr>
        <w:jc w:val="both"/>
        <w:rPr>
          <w:lang w:val="de-DE"/>
        </w:rPr>
      </w:pPr>
    </w:p>
    <w:p w14:paraId="43381AA0" w14:textId="77777777" w:rsidR="00A23D65" w:rsidRPr="00A23D65" w:rsidRDefault="00A23D65" w:rsidP="008D0BAF">
      <w:pPr>
        <w:jc w:val="both"/>
        <w:rPr>
          <w:lang w:val="de-DE"/>
        </w:rPr>
      </w:pPr>
      <w:r w:rsidRPr="00A23D65">
        <w:rPr>
          <w:lang w:val="de-DE"/>
        </w:rPr>
        <w:tab/>
        <w:t>In der Erwägung, dass die Errichtung und der Betrieb einer Endlagerungseinrichtung für radioaktive Abfälle unter die Anwendung der Richtlinie 2011/70/Euratom des Rates vom 19. Juli 2011 über einen Gemeinschaftsrahmen für die verantwortungsvolle und sichere Entsorgung abgebrannter Brennelemente und radioaktiver Abfälle fallen;</w:t>
      </w:r>
    </w:p>
    <w:p w14:paraId="5A6240B8" w14:textId="77777777" w:rsidR="00A23D65" w:rsidRPr="00A23D65" w:rsidRDefault="00A23D65" w:rsidP="008D0BAF">
      <w:pPr>
        <w:jc w:val="both"/>
        <w:rPr>
          <w:lang w:val="de-DE"/>
        </w:rPr>
      </w:pPr>
    </w:p>
    <w:p w14:paraId="0659AF75" w14:textId="77777777" w:rsidR="00A23D65" w:rsidRPr="00A23D65" w:rsidRDefault="00A23D65" w:rsidP="008D0BAF">
      <w:pPr>
        <w:jc w:val="both"/>
        <w:rPr>
          <w:lang w:val="de-DE"/>
        </w:rPr>
      </w:pPr>
      <w:r w:rsidRPr="00A23D65">
        <w:rPr>
          <w:lang w:val="de-DE"/>
        </w:rPr>
        <w:tab/>
        <w:t>In der Erwägung, dass durch das Gesetz vom 3. Juni 2014 zur Abänderung von Artikel 179 des Gesetzes vom 8. August 1980 über die Haushaltsvorschläge 1979-1980 im Hinblick auf die Umsetzung der Richtlinie 2011/70/Euratom des Rates vom 19. Juli 2011 über einen Gemeinschaftsrahmen für die verantwortungsvolle und sichere Entsorgung abgebrannter Brennelemente und radioaktiver Abfälle in innerstaatliches Recht die Richtlinie 2011/70/Euratom vom 19. Juli 2011 umgesetzt wird und dass daher die Festlegung einer nationalen Politik für die langfristige Entsorgung radioaktiver Abfälle erforderlich ist;</w:t>
      </w:r>
    </w:p>
    <w:p w14:paraId="39ACE276" w14:textId="77777777" w:rsidR="00A23D65" w:rsidRPr="00A23D65" w:rsidRDefault="00A23D65" w:rsidP="008D0BAF">
      <w:pPr>
        <w:jc w:val="both"/>
        <w:rPr>
          <w:lang w:val="de-DE"/>
        </w:rPr>
      </w:pPr>
    </w:p>
    <w:p w14:paraId="3878A33B" w14:textId="77777777" w:rsidR="00A23D65" w:rsidRPr="00A23D65" w:rsidRDefault="00A23D65" w:rsidP="008D0BAF">
      <w:pPr>
        <w:jc w:val="both"/>
        <w:rPr>
          <w:lang w:val="de-DE"/>
        </w:rPr>
      </w:pPr>
      <w:r w:rsidRPr="00A23D65">
        <w:rPr>
          <w:lang w:val="de-DE"/>
        </w:rPr>
        <w:tab/>
        <w:t>In Erwägung des Königlichen Erlasses vom 28. Oktober 2022 zur Einführung des ersten Teils der nationalen Politik für die langfristige Entsorgung hochradioaktiver und/oder langlebiger radioaktiver Abfälle und zur Verdeutlichung des schrittweisen Verfahrens zur Einführung der anderen Teile dieser nationalen Politik;</w:t>
      </w:r>
    </w:p>
    <w:p w14:paraId="071AEA86" w14:textId="77777777" w:rsidR="00A23D65" w:rsidRPr="00A23D65" w:rsidRDefault="00A23D65" w:rsidP="008D0BAF">
      <w:pPr>
        <w:jc w:val="both"/>
        <w:rPr>
          <w:lang w:val="de-DE"/>
        </w:rPr>
      </w:pPr>
    </w:p>
    <w:p w14:paraId="2EA3D339" w14:textId="77777777" w:rsidR="00A23D65" w:rsidRPr="00A23D65" w:rsidRDefault="00A23D65" w:rsidP="008D0BAF">
      <w:pPr>
        <w:jc w:val="both"/>
        <w:rPr>
          <w:lang w:val="de-DE"/>
        </w:rPr>
      </w:pPr>
      <w:r w:rsidRPr="00A23D65">
        <w:rPr>
          <w:lang w:val="de-DE"/>
        </w:rPr>
        <w:tab/>
        <w:t>In der Erwägung, dass die Errichtung einer Endlagerungseinrichtung für radioaktive Abfälle ein Projekt darstellt, dass unter die Anwendung der Richtlinie 2011/92/EU des Europäischen Parlaments und des Rates vom 13. Dezember 2011 über die Umweltverträglichkeitsprüfung bei bestimmten öffentlichen und privaten Projekten fällt;</w:t>
      </w:r>
    </w:p>
    <w:p w14:paraId="5DEB028E" w14:textId="77777777" w:rsidR="00A23D65" w:rsidRPr="00A23D65" w:rsidRDefault="00A23D65" w:rsidP="008D0BAF">
      <w:pPr>
        <w:jc w:val="both"/>
        <w:rPr>
          <w:lang w:val="de-DE"/>
        </w:rPr>
      </w:pPr>
    </w:p>
    <w:p w14:paraId="1BCDDB0E" w14:textId="77777777" w:rsidR="00A23D65" w:rsidRPr="00A23D65" w:rsidRDefault="00A23D65" w:rsidP="008D0BAF">
      <w:pPr>
        <w:jc w:val="both"/>
        <w:rPr>
          <w:lang w:val="de-DE"/>
        </w:rPr>
      </w:pPr>
      <w:r w:rsidRPr="00A23D65">
        <w:rPr>
          <w:lang w:val="de-DE"/>
        </w:rPr>
        <w:tab/>
        <w:t>In der Erwägung, dass Belgien das Gemeinsame Übereinkommen über die Sicherheit der Behandlung abgebrannter Brennelemente und über die Sicherheit der Behandlung radioaktiver Abfälle, abgeschlossen in Wien am 5. September 1997, ratifiziert hat;</w:t>
      </w:r>
    </w:p>
    <w:p w14:paraId="435956EB" w14:textId="77777777" w:rsidR="00A23D65" w:rsidRPr="00A23D65" w:rsidRDefault="00A23D65" w:rsidP="008D0BAF">
      <w:pPr>
        <w:jc w:val="both"/>
        <w:rPr>
          <w:lang w:val="de-DE"/>
        </w:rPr>
      </w:pPr>
    </w:p>
    <w:p w14:paraId="55683D00" w14:textId="77777777" w:rsidR="00A23D65" w:rsidRPr="00A23D65" w:rsidRDefault="00A23D65" w:rsidP="008D0BAF">
      <w:pPr>
        <w:jc w:val="both"/>
        <w:rPr>
          <w:lang w:val="de-DE"/>
        </w:rPr>
      </w:pPr>
      <w:r w:rsidRPr="00A23D65">
        <w:rPr>
          <w:lang w:val="de-DE"/>
        </w:rPr>
        <w:tab/>
        <w:t>In der Erwägung, dass die Internationale Atomenergie-Organisation Sicherheitsvorschriften für die Endlagerung radioaktiver Abfälle erstellt hat;</w:t>
      </w:r>
    </w:p>
    <w:p w14:paraId="1AF91BB8" w14:textId="77777777" w:rsidR="00A23D65" w:rsidRPr="00A23D65" w:rsidRDefault="00A23D65" w:rsidP="008D0BAF">
      <w:pPr>
        <w:jc w:val="both"/>
        <w:rPr>
          <w:lang w:val="de-DE"/>
        </w:rPr>
      </w:pPr>
    </w:p>
    <w:p w14:paraId="61A918D7" w14:textId="77777777" w:rsidR="00A23D65" w:rsidRPr="00A23D65" w:rsidRDefault="00A23D65" w:rsidP="008D0BAF">
      <w:pPr>
        <w:jc w:val="both"/>
        <w:rPr>
          <w:lang w:val="de-DE"/>
        </w:rPr>
      </w:pPr>
      <w:r w:rsidRPr="00A23D65">
        <w:rPr>
          <w:lang w:val="de-DE"/>
        </w:rPr>
        <w:tab/>
        <w:t>Aufgrund der Stellungnahme des Wissenschaftlichen Rates für ionisierende Strahlungen vom 10. Mai 2023;</w:t>
      </w:r>
    </w:p>
    <w:p w14:paraId="2F2AD662" w14:textId="77777777" w:rsidR="00A23D65" w:rsidRPr="00A23D65" w:rsidRDefault="00A23D65" w:rsidP="008D0BAF">
      <w:pPr>
        <w:jc w:val="both"/>
        <w:rPr>
          <w:lang w:val="de-DE"/>
        </w:rPr>
      </w:pPr>
    </w:p>
    <w:p w14:paraId="196F451F" w14:textId="77777777" w:rsidR="00A23D65" w:rsidRPr="00A23D65" w:rsidRDefault="00A23D65" w:rsidP="008D0BAF">
      <w:pPr>
        <w:jc w:val="both"/>
        <w:rPr>
          <w:lang w:val="de-DE"/>
        </w:rPr>
      </w:pPr>
      <w:r w:rsidRPr="00A23D65">
        <w:rPr>
          <w:lang w:val="de-DE"/>
        </w:rPr>
        <w:tab/>
        <w:t>Auf Vorschlag des Ministers des Innern und aufgrund der Stellungnahme Unserer Minister, die im Rat darüber beraten haben,</w:t>
      </w:r>
    </w:p>
    <w:p w14:paraId="5CBB6FBB" w14:textId="77777777" w:rsidR="00A23D65" w:rsidRPr="00A23D65" w:rsidRDefault="00A23D65" w:rsidP="0036673D">
      <w:pPr>
        <w:jc w:val="both"/>
        <w:rPr>
          <w:lang w:val="de-DE"/>
        </w:rPr>
      </w:pPr>
    </w:p>
    <w:p w14:paraId="1DBA3EFD" w14:textId="77777777" w:rsidR="00A23D65" w:rsidRPr="00A23D65" w:rsidRDefault="00A23D65" w:rsidP="0036673D">
      <w:pPr>
        <w:jc w:val="both"/>
        <w:rPr>
          <w:lang w:val="de-DE"/>
        </w:rPr>
      </w:pPr>
    </w:p>
    <w:p w14:paraId="0D0F3286" w14:textId="77777777" w:rsidR="00A23D65" w:rsidRPr="00A23D65" w:rsidRDefault="00A23D65" w:rsidP="0036673D">
      <w:pPr>
        <w:jc w:val="both"/>
        <w:rPr>
          <w:lang w:val="de-DE"/>
        </w:rPr>
      </w:pPr>
      <w:r w:rsidRPr="00A23D65">
        <w:rPr>
          <w:lang w:val="de-DE"/>
        </w:rPr>
        <w:tab/>
      </w:r>
      <w:r w:rsidRPr="00A23D65">
        <w:rPr>
          <w:lang w:val="de-DE"/>
        </w:rPr>
        <w:tab/>
        <w:t>Haben Wir beschlossen und erlassen Wir:</w:t>
      </w:r>
    </w:p>
    <w:p w14:paraId="1B120484" w14:textId="77777777" w:rsidR="00A23D65" w:rsidRPr="00A23D65" w:rsidRDefault="00A23D65" w:rsidP="0036673D">
      <w:pPr>
        <w:jc w:val="both"/>
        <w:rPr>
          <w:lang w:val="de-DE"/>
        </w:rPr>
      </w:pPr>
    </w:p>
    <w:p w14:paraId="1D43FA85" w14:textId="77777777" w:rsidR="00A23D65" w:rsidRPr="00A23D65" w:rsidRDefault="00A23D65" w:rsidP="0036673D">
      <w:pPr>
        <w:jc w:val="both"/>
        <w:rPr>
          <w:lang w:val="de-DE"/>
        </w:rPr>
      </w:pPr>
    </w:p>
    <w:p w14:paraId="53EE8D7E" w14:textId="77777777" w:rsidR="00A23D65" w:rsidRPr="00A23D65" w:rsidRDefault="00A23D65" w:rsidP="00E85E4F">
      <w:pPr>
        <w:jc w:val="center"/>
        <w:rPr>
          <w:lang w:val="de-DE"/>
        </w:rPr>
        <w:sectPr w:rsidR="00A23D65" w:rsidRPr="00A23D65" w:rsidSect="00A23D65">
          <w:pgSz w:w="11906" w:h="16838" w:code="9"/>
          <w:pgMar w:top="1418" w:right="1418" w:bottom="1418" w:left="1418" w:header="709" w:footer="709" w:gutter="0"/>
          <w:cols w:space="708"/>
          <w:vAlign w:val="center"/>
          <w:docGrid w:linePitch="360"/>
        </w:sectPr>
      </w:pPr>
    </w:p>
    <w:p w14:paraId="01B6F810" w14:textId="77777777" w:rsidR="00A23D65" w:rsidRPr="00A23D65" w:rsidRDefault="00A23D65" w:rsidP="00E85E4F">
      <w:pPr>
        <w:jc w:val="center"/>
        <w:rPr>
          <w:lang w:val="de-DE"/>
        </w:rPr>
      </w:pPr>
      <w:r w:rsidRPr="00A23D65">
        <w:rPr>
          <w:lang w:val="de-DE"/>
        </w:rPr>
        <w:lastRenderedPageBreak/>
        <w:t xml:space="preserve">KAPITEL 1 - </w:t>
      </w:r>
      <w:r w:rsidRPr="00A23D65">
        <w:rPr>
          <w:i/>
          <w:lang w:val="de-DE"/>
        </w:rPr>
        <w:t>Allgemeine Bestimmungen</w:t>
      </w:r>
    </w:p>
    <w:p w14:paraId="635736C2" w14:textId="77777777" w:rsidR="00A23D65" w:rsidRPr="00A23D65" w:rsidRDefault="00A23D65" w:rsidP="00CA66BA">
      <w:pPr>
        <w:jc w:val="both"/>
        <w:rPr>
          <w:lang w:val="de-DE"/>
        </w:rPr>
      </w:pPr>
    </w:p>
    <w:p w14:paraId="23DC8C1E" w14:textId="77777777" w:rsidR="00A23D65" w:rsidRPr="00A23D65" w:rsidRDefault="00A23D65" w:rsidP="00CA66BA">
      <w:pPr>
        <w:jc w:val="both"/>
        <w:rPr>
          <w:lang w:val="de-DE"/>
        </w:rPr>
      </w:pPr>
    </w:p>
    <w:p w14:paraId="5EF82AFF" w14:textId="77777777" w:rsidR="00A23D65" w:rsidRPr="00A23D65" w:rsidRDefault="00A23D65" w:rsidP="00CA66BA">
      <w:pPr>
        <w:jc w:val="both"/>
        <w:rPr>
          <w:lang w:val="de-DE"/>
        </w:rPr>
      </w:pPr>
      <w:r w:rsidRPr="00A23D65">
        <w:rPr>
          <w:b/>
          <w:lang w:val="de-DE"/>
        </w:rPr>
        <w:tab/>
      </w:r>
      <w:r w:rsidRPr="00A23D65">
        <w:rPr>
          <w:b/>
          <w:bCs/>
          <w:lang w:val="de-DE"/>
        </w:rPr>
        <w:t>Artikel 1</w:t>
      </w:r>
      <w:r w:rsidRPr="00A23D65">
        <w:rPr>
          <w:b/>
          <w:lang w:val="de-DE"/>
        </w:rPr>
        <w:t xml:space="preserve"> -</w:t>
      </w:r>
      <w:r w:rsidRPr="00A23D65">
        <w:rPr>
          <w:lang w:val="de-DE"/>
        </w:rPr>
        <w:t xml:space="preserve"> Begriffsbestimmungen</w:t>
      </w:r>
    </w:p>
    <w:p w14:paraId="71965924" w14:textId="77777777" w:rsidR="00A23D65" w:rsidRPr="00A23D65" w:rsidRDefault="00A23D65" w:rsidP="00CA66BA">
      <w:pPr>
        <w:jc w:val="both"/>
        <w:rPr>
          <w:lang w:val="de-DE"/>
        </w:rPr>
      </w:pPr>
    </w:p>
    <w:p w14:paraId="2FE6B87C" w14:textId="77777777" w:rsidR="00A23D65" w:rsidRPr="00A23D65" w:rsidRDefault="00A23D65" w:rsidP="00CA66BA">
      <w:pPr>
        <w:jc w:val="both"/>
        <w:rPr>
          <w:lang w:val="de-DE"/>
        </w:rPr>
      </w:pPr>
      <w:r w:rsidRPr="00A23D65">
        <w:rPr>
          <w:lang w:val="de-DE"/>
        </w:rPr>
        <w:tab/>
        <w:t>Für die Anwendung des vorliegenden Erlasses gelten die Begriffsbestimmungen von Artikel 2 des Königlichen Erlasses vom 20. Juli 2001 zur Festlegung einer allgemeinen Ordnung über den Schutz der Bevölkerung, der Arbeitnehmer und der Umwelt gegen die Gefahren ionisierender Strahlungen.</w:t>
      </w:r>
    </w:p>
    <w:p w14:paraId="41403102" w14:textId="77777777" w:rsidR="00A23D65" w:rsidRPr="00A23D65" w:rsidRDefault="00A23D65" w:rsidP="00CA66BA">
      <w:pPr>
        <w:jc w:val="both"/>
        <w:rPr>
          <w:lang w:val="de-DE"/>
        </w:rPr>
      </w:pPr>
    </w:p>
    <w:p w14:paraId="56A4E9E6" w14:textId="77777777" w:rsidR="00A23D65" w:rsidRPr="00A23D65" w:rsidRDefault="00A23D65" w:rsidP="00CA66BA">
      <w:pPr>
        <w:jc w:val="both"/>
        <w:rPr>
          <w:lang w:val="de-DE"/>
        </w:rPr>
      </w:pPr>
      <w:r w:rsidRPr="00A23D65">
        <w:rPr>
          <w:lang w:val="de-DE"/>
        </w:rPr>
        <w:tab/>
        <w:t>Ergänzend zu diesen Begriffsbestimmungen gelten für die Anwendung des vorliegenden Erlasses folgende Begriffsbestimmungen:</w:t>
      </w:r>
    </w:p>
    <w:p w14:paraId="0FAE0409" w14:textId="77777777" w:rsidR="00A23D65" w:rsidRPr="00A23D65" w:rsidRDefault="00A23D65" w:rsidP="00CA66BA">
      <w:pPr>
        <w:jc w:val="both"/>
        <w:rPr>
          <w:lang w:val="de-DE"/>
        </w:rPr>
      </w:pPr>
    </w:p>
    <w:p w14:paraId="21DD7AD4" w14:textId="77777777" w:rsidR="00A23D65" w:rsidRPr="00A23D65" w:rsidRDefault="00A23D65" w:rsidP="00CA66BA">
      <w:pPr>
        <w:jc w:val="both"/>
        <w:rPr>
          <w:lang w:val="de-DE"/>
        </w:rPr>
      </w:pPr>
      <w:r w:rsidRPr="00A23D65">
        <w:rPr>
          <w:lang w:val="de-DE"/>
        </w:rPr>
        <w:tab/>
        <w:t>1. allgemeine Ordnung: allgemeine Ordnung über den Schutz der Bevölkerung, der Arbeitnehmer und der Umwelt gegen die Gefahren ionisierender Strahlungen, festgelegt durch den Königlichen Erlass vom 20. Juli 2001,</w:t>
      </w:r>
    </w:p>
    <w:p w14:paraId="48BDDB46" w14:textId="77777777" w:rsidR="00A23D65" w:rsidRPr="00A23D65" w:rsidRDefault="00A23D65" w:rsidP="00CA66BA">
      <w:pPr>
        <w:jc w:val="both"/>
        <w:rPr>
          <w:lang w:val="de-DE"/>
        </w:rPr>
      </w:pPr>
    </w:p>
    <w:p w14:paraId="3691F87A" w14:textId="77777777" w:rsidR="00A23D65" w:rsidRPr="00A23D65" w:rsidRDefault="00A23D65" w:rsidP="00CA66BA">
      <w:pPr>
        <w:jc w:val="both"/>
        <w:rPr>
          <w:lang w:val="de-DE"/>
        </w:rPr>
      </w:pPr>
      <w:r w:rsidRPr="00A23D65">
        <w:rPr>
          <w:lang w:val="de-DE"/>
        </w:rPr>
        <w:tab/>
        <w:t>2. Endlagerung: Einlagerung radioaktiver Abfälle in einer Anlage ohne die Absicht einer Rückholung, jedoch unbeschadet der Möglichkeit, Abfälle gegebenenfalls gemäß den in den nationalen Politiken festgelegten Modalitäten, wie im Gesetz vom 8. August 1980 über die Haushaltsvorschläge 1979-1980 festgelegt, zurückzuholen,</w:t>
      </w:r>
    </w:p>
    <w:p w14:paraId="18F63751" w14:textId="77777777" w:rsidR="00A23D65" w:rsidRPr="00A23D65" w:rsidRDefault="00A23D65" w:rsidP="00CA66BA">
      <w:pPr>
        <w:jc w:val="both"/>
        <w:rPr>
          <w:lang w:val="de-DE"/>
        </w:rPr>
      </w:pPr>
    </w:p>
    <w:p w14:paraId="38B4CD7B" w14:textId="77777777" w:rsidR="00A23D65" w:rsidRPr="00A23D65" w:rsidRDefault="00A23D65" w:rsidP="00CA66BA">
      <w:pPr>
        <w:jc w:val="both"/>
        <w:rPr>
          <w:lang w:val="de-DE"/>
        </w:rPr>
      </w:pPr>
      <w:r w:rsidRPr="00A23D65">
        <w:rPr>
          <w:lang w:val="de-DE"/>
        </w:rPr>
        <w:tab/>
        <w:t>3. Betriebszeitraum: Zeitraum während der Lebensdauer einer Endlagerungseinrichtung für radioaktive Abfälle oder einer ihrer Anlagen, der die Bau-, Betriebs- und Verschlussphase umfasst. Er beginnt mit der Ausstellung der Errichtungs- und Betriebsgenehmigung und endet, wenn die Errichtungs- und Betriebsgenehmigung für den Übergang zur Kontrollphase bestätigt wird,</w:t>
      </w:r>
    </w:p>
    <w:p w14:paraId="0B3BC439" w14:textId="77777777" w:rsidR="00A23D65" w:rsidRPr="00A23D65" w:rsidRDefault="00A23D65" w:rsidP="00CA66BA">
      <w:pPr>
        <w:jc w:val="both"/>
        <w:rPr>
          <w:lang w:val="de-DE"/>
        </w:rPr>
      </w:pPr>
    </w:p>
    <w:p w14:paraId="0EE37EB3" w14:textId="77777777" w:rsidR="00A23D65" w:rsidRPr="00A23D65" w:rsidRDefault="00A23D65" w:rsidP="00CA66BA">
      <w:pPr>
        <w:jc w:val="both"/>
        <w:rPr>
          <w:lang w:val="de-DE"/>
        </w:rPr>
      </w:pPr>
      <w:r w:rsidRPr="00A23D65">
        <w:rPr>
          <w:lang w:val="de-DE"/>
        </w:rPr>
        <w:tab/>
        <w:t>4. Bauphase: Phase des Betriebszeitraums, in der die Bauarbeiten des Endlagers durchgeführt werden,</w:t>
      </w:r>
    </w:p>
    <w:p w14:paraId="48805126" w14:textId="77777777" w:rsidR="00A23D65" w:rsidRPr="00A23D65" w:rsidRDefault="00A23D65" w:rsidP="00CA66BA">
      <w:pPr>
        <w:jc w:val="both"/>
        <w:rPr>
          <w:lang w:val="de-DE"/>
        </w:rPr>
      </w:pPr>
    </w:p>
    <w:p w14:paraId="7DB5FA83" w14:textId="77777777" w:rsidR="00A23D65" w:rsidRPr="00A23D65" w:rsidRDefault="00A23D65" w:rsidP="00CA66BA">
      <w:pPr>
        <w:jc w:val="both"/>
        <w:rPr>
          <w:lang w:val="de-DE"/>
        </w:rPr>
      </w:pPr>
      <w:r w:rsidRPr="00A23D65">
        <w:rPr>
          <w:lang w:val="de-DE"/>
        </w:rPr>
        <w:tab/>
        <w:t>5. Betriebsphase: Phase des Betriebszeitraums, in der die Einlagerung radioaktiver Abfälle erfolgt und die mit Beginn der Verschlussphase endet,</w:t>
      </w:r>
    </w:p>
    <w:p w14:paraId="49588061" w14:textId="77777777" w:rsidR="00A23D65" w:rsidRPr="00A23D65" w:rsidRDefault="00A23D65" w:rsidP="00CA66BA">
      <w:pPr>
        <w:jc w:val="both"/>
        <w:rPr>
          <w:lang w:val="de-DE"/>
        </w:rPr>
      </w:pPr>
    </w:p>
    <w:p w14:paraId="6341EEC4" w14:textId="77777777" w:rsidR="00A23D65" w:rsidRPr="00A23D65" w:rsidRDefault="00A23D65" w:rsidP="00CA66BA">
      <w:pPr>
        <w:jc w:val="both"/>
        <w:rPr>
          <w:lang w:val="de-DE"/>
        </w:rPr>
      </w:pPr>
      <w:r w:rsidRPr="00A23D65">
        <w:rPr>
          <w:lang w:val="de-DE"/>
        </w:rPr>
        <w:tab/>
        <w:t>6. Verschlussphase: Endphase des Betriebszeitraums, in der die abschließenden technischen oder sonstigen Arbeiten durchgeführt werden, um alle Zugänge zu verschließen und so die passive Sicherheit der Anlage langfristig zu gewährleisten,</w:t>
      </w:r>
    </w:p>
    <w:p w14:paraId="7371B3C3" w14:textId="77777777" w:rsidR="00A23D65" w:rsidRPr="00A23D65" w:rsidRDefault="00A23D65" w:rsidP="00CA66BA">
      <w:pPr>
        <w:jc w:val="both"/>
        <w:rPr>
          <w:lang w:val="de-DE"/>
        </w:rPr>
      </w:pPr>
    </w:p>
    <w:p w14:paraId="6C0A2285" w14:textId="77777777" w:rsidR="00A23D65" w:rsidRPr="00A23D65" w:rsidRDefault="00A23D65" w:rsidP="00CA66BA">
      <w:pPr>
        <w:jc w:val="both"/>
        <w:rPr>
          <w:lang w:val="de-DE"/>
        </w:rPr>
      </w:pPr>
      <w:r w:rsidRPr="00A23D65">
        <w:rPr>
          <w:lang w:val="de-DE"/>
        </w:rPr>
        <w:tab/>
        <w:t>7. Nachbetriebsphase: an den Betriebszeitraum anschließender Zeitraum. Er beginnt mit der Kontrollphase und reicht über die Aufhebung der Errichtungs- und Betriebsgenehmigung hinaus,</w:t>
      </w:r>
    </w:p>
    <w:p w14:paraId="5BDB2AB2" w14:textId="77777777" w:rsidR="00A23D65" w:rsidRPr="00A23D65" w:rsidRDefault="00A23D65" w:rsidP="00CA66BA">
      <w:pPr>
        <w:jc w:val="both"/>
        <w:rPr>
          <w:lang w:val="de-DE"/>
        </w:rPr>
      </w:pPr>
    </w:p>
    <w:p w14:paraId="0201DB8A" w14:textId="77777777" w:rsidR="00A23D65" w:rsidRPr="00A23D65" w:rsidRDefault="00A23D65" w:rsidP="00CA66BA">
      <w:pPr>
        <w:jc w:val="both"/>
        <w:rPr>
          <w:lang w:val="de-DE"/>
        </w:rPr>
      </w:pPr>
      <w:r w:rsidRPr="00A23D65">
        <w:rPr>
          <w:lang w:val="de-DE"/>
        </w:rPr>
        <w:tab/>
        <w:t>8. Kontrollphase: Anfangsphase der Nachbetriebsphase zur Überprüfung der Elemente, die die Aufhebung der Errichtungs- und Betriebsgenehmigung rechtfertigen. Diese Phase beginnt nach der Verschlussphase und endet mit der Aufhebung der Errichtungs- und Betriebsgenehmigung,</w:t>
      </w:r>
    </w:p>
    <w:p w14:paraId="1C4FEDB0" w14:textId="77777777" w:rsidR="00A23D65" w:rsidRPr="00A23D65" w:rsidRDefault="00A23D65" w:rsidP="00CA66BA">
      <w:pPr>
        <w:jc w:val="both"/>
        <w:rPr>
          <w:lang w:val="de-DE"/>
        </w:rPr>
      </w:pPr>
    </w:p>
    <w:p w14:paraId="415E4764" w14:textId="77777777" w:rsidR="00A23D65" w:rsidRPr="00A23D65" w:rsidRDefault="00A23D65" w:rsidP="00CA66BA">
      <w:pPr>
        <w:jc w:val="both"/>
        <w:rPr>
          <w:lang w:val="de-DE"/>
        </w:rPr>
      </w:pPr>
      <w:r w:rsidRPr="00A23D65">
        <w:rPr>
          <w:lang w:val="de-DE"/>
        </w:rPr>
        <w:tab/>
        <w:t>9. Phase nach der Genehmigung: diese Phase folgt auf die Aufhebung der Errichtungs- und Betriebsgenehmigung,</w:t>
      </w:r>
    </w:p>
    <w:p w14:paraId="58E598A0" w14:textId="77777777" w:rsidR="00A23D65" w:rsidRPr="00A23D65" w:rsidRDefault="00A23D65" w:rsidP="00CA66BA">
      <w:pPr>
        <w:jc w:val="both"/>
        <w:rPr>
          <w:lang w:val="de-DE"/>
        </w:rPr>
      </w:pPr>
    </w:p>
    <w:p w14:paraId="7B1D0F08" w14:textId="77777777" w:rsidR="00A23D65" w:rsidRPr="00A23D65" w:rsidRDefault="00A23D65" w:rsidP="00CA66BA">
      <w:pPr>
        <w:jc w:val="both"/>
        <w:rPr>
          <w:lang w:val="de-DE"/>
        </w:rPr>
      </w:pPr>
      <w:r w:rsidRPr="00A23D65">
        <w:rPr>
          <w:lang w:val="de-DE"/>
        </w:rPr>
        <w:lastRenderedPageBreak/>
        <w:tab/>
        <w:t>10. Lagereinheiten desselben Typs: Lagereinheiten gleicher Bauart, die für dieselbe Kategorie von Abfällen bestimmt sind und mit denselben Materialien und Bauverfahren erbaut wurden,</w:t>
      </w:r>
    </w:p>
    <w:p w14:paraId="24D6AF1A" w14:textId="77777777" w:rsidR="00A23D65" w:rsidRPr="00A23D65" w:rsidRDefault="00A23D65" w:rsidP="00CA66BA">
      <w:pPr>
        <w:jc w:val="both"/>
        <w:rPr>
          <w:lang w:val="de-DE"/>
        </w:rPr>
      </w:pPr>
    </w:p>
    <w:p w14:paraId="5B084266" w14:textId="77777777" w:rsidR="00A23D65" w:rsidRPr="00A23D65" w:rsidRDefault="00A23D65" w:rsidP="00CA66BA">
      <w:pPr>
        <w:jc w:val="both"/>
        <w:rPr>
          <w:lang w:val="de-DE"/>
        </w:rPr>
      </w:pPr>
      <w:r w:rsidRPr="00A23D65">
        <w:rPr>
          <w:lang w:val="de-DE"/>
        </w:rPr>
        <w:tab/>
        <w:t>11. Endlager: Anlage, deren Hauptzweck die Endlagerung ist,</w:t>
      </w:r>
    </w:p>
    <w:p w14:paraId="66E8279B" w14:textId="77777777" w:rsidR="00A23D65" w:rsidRPr="00A23D65" w:rsidRDefault="00A23D65" w:rsidP="00CA66BA">
      <w:pPr>
        <w:jc w:val="both"/>
        <w:rPr>
          <w:lang w:val="de-DE"/>
        </w:rPr>
      </w:pPr>
    </w:p>
    <w:p w14:paraId="73445C5E" w14:textId="77777777" w:rsidR="00A23D65" w:rsidRPr="00A23D65" w:rsidRDefault="00A23D65" w:rsidP="00CA66BA">
      <w:pPr>
        <w:jc w:val="both"/>
        <w:rPr>
          <w:lang w:val="de-DE"/>
        </w:rPr>
      </w:pPr>
      <w:r w:rsidRPr="00A23D65">
        <w:rPr>
          <w:lang w:val="de-DE"/>
        </w:rPr>
        <w:tab/>
        <w:t>12. repräsentative Person: Einzelperson, die eine Dosis erhält, die für eine höher exponierte Person einer Bevölkerungsgruppe repräsentativ ist, mit Ausnahme von Personen mit extremen oder außergewöhnlichen Lebensgewohnheiten,</w:t>
      </w:r>
    </w:p>
    <w:p w14:paraId="2098740B" w14:textId="77777777" w:rsidR="00A23D65" w:rsidRPr="00A23D65" w:rsidRDefault="00A23D65" w:rsidP="00CA66BA">
      <w:pPr>
        <w:jc w:val="both"/>
        <w:rPr>
          <w:lang w:val="de-DE"/>
        </w:rPr>
      </w:pPr>
    </w:p>
    <w:p w14:paraId="13A88112" w14:textId="77777777" w:rsidR="00A23D65" w:rsidRPr="00A23D65" w:rsidRDefault="00A23D65" w:rsidP="00CA66BA">
      <w:pPr>
        <w:jc w:val="both"/>
        <w:rPr>
          <w:lang w:val="de-DE"/>
        </w:rPr>
      </w:pPr>
      <w:r w:rsidRPr="00A23D65">
        <w:rPr>
          <w:lang w:val="de-DE"/>
        </w:rPr>
        <w:tab/>
        <w:t>13. Referenzwert: Vergleichswert, anhand dessen eine Größenordnung akzeptabler Auswirkungen festgelegt werden kann, ohne vorwegzunehmen, dass ein höherer Wert akzeptiert werden kann,</w:t>
      </w:r>
    </w:p>
    <w:p w14:paraId="426C566C" w14:textId="77777777" w:rsidR="00A23D65" w:rsidRPr="00A23D65" w:rsidRDefault="00A23D65" w:rsidP="00CA66BA">
      <w:pPr>
        <w:jc w:val="both"/>
        <w:rPr>
          <w:lang w:val="de-DE"/>
        </w:rPr>
      </w:pPr>
    </w:p>
    <w:p w14:paraId="513C40A1" w14:textId="77777777" w:rsidR="00A23D65" w:rsidRPr="00A23D65" w:rsidRDefault="00A23D65" w:rsidP="00CA66BA">
      <w:pPr>
        <w:jc w:val="both"/>
        <w:rPr>
          <w:lang w:val="de-DE"/>
        </w:rPr>
      </w:pPr>
    </w:p>
    <w:p w14:paraId="0F8840B3" w14:textId="77777777" w:rsidR="00A23D65" w:rsidRPr="00A23D65" w:rsidRDefault="00A23D65" w:rsidP="00CA66BA">
      <w:pPr>
        <w:jc w:val="both"/>
        <w:rPr>
          <w:lang w:val="de-DE"/>
        </w:rPr>
      </w:pPr>
      <w:r w:rsidRPr="00A23D65">
        <w:rPr>
          <w:b/>
          <w:lang w:val="de-DE"/>
        </w:rPr>
        <w:tab/>
        <w:t>Art. 2 -</w:t>
      </w:r>
      <w:r w:rsidRPr="00A23D65">
        <w:rPr>
          <w:lang w:val="de-DE"/>
        </w:rPr>
        <w:t xml:space="preserve"> Anwendungsbereich</w:t>
      </w:r>
    </w:p>
    <w:p w14:paraId="7926CF31" w14:textId="77777777" w:rsidR="00A23D65" w:rsidRPr="00A23D65" w:rsidRDefault="00A23D65" w:rsidP="00CA66BA">
      <w:pPr>
        <w:jc w:val="both"/>
        <w:rPr>
          <w:lang w:val="de-DE"/>
        </w:rPr>
      </w:pPr>
    </w:p>
    <w:p w14:paraId="60E78588" w14:textId="77777777" w:rsidR="00A23D65" w:rsidRPr="00A23D65" w:rsidRDefault="00A23D65" w:rsidP="00CA66BA">
      <w:pPr>
        <w:jc w:val="both"/>
        <w:rPr>
          <w:lang w:val="de-DE"/>
        </w:rPr>
      </w:pPr>
      <w:r w:rsidRPr="00A23D65">
        <w:rPr>
          <w:lang w:val="de-DE"/>
        </w:rPr>
        <w:tab/>
        <w:t>Vorliegender Erlass gilt für alle Arten von Endlagerungseinrichtungen für feste radioaktive Abfälle, die von der NERAS auf der Grundlage von Artikel 179 des Gesetzes vom 8. August 1980 über die Haushaltsvorschläge 1979-1980 verwaltet werden müssen, unabhängig davon, ob sich die zur Einrichtung gehörenden Endlager ober- oder unterirdisch befinden.</w:t>
      </w:r>
    </w:p>
    <w:p w14:paraId="2CFAA0A1" w14:textId="77777777" w:rsidR="00A23D65" w:rsidRPr="00A23D65" w:rsidRDefault="00A23D65" w:rsidP="00CA66BA">
      <w:pPr>
        <w:jc w:val="both"/>
        <w:rPr>
          <w:lang w:val="de-DE"/>
        </w:rPr>
      </w:pPr>
    </w:p>
    <w:p w14:paraId="25F0FB62" w14:textId="77777777" w:rsidR="00A23D65" w:rsidRPr="00A23D65" w:rsidRDefault="00A23D65" w:rsidP="00CA66BA">
      <w:pPr>
        <w:jc w:val="both"/>
        <w:rPr>
          <w:lang w:val="de-DE"/>
        </w:rPr>
      </w:pPr>
      <w:r w:rsidRPr="00A23D65">
        <w:rPr>
          <w:lang w:val="de-DE"/>
        </w:rPr>
        <w:tab/>
        <w:t>Mit vorliegendem Erlass wird die Richtlinie 2013/59/Euratom des Rates vom 5. Dezember 2013 zur Festlegung grundlegender Sicherheitsnormen für den Schutz vor den Gefahren einer Exposition gegenüber ionisierender Strahlung und zur Aufhebung der Richtlinien 89/618/Euratom, 90/641/Euratom, 96/29/Euratom, 97/43/Euratom und 2003/122/Euratom teilweise umgesetzt.</w:t>
      </w:r>
    </w:p>
    <w:p w14:paraId="28E8AF9A" w14:textId="77777777" w:rsidR="00A23D65" w:rsidRPr="00A23D65" w:rsidRDefault="00A23D65" w:rsidP="00CA66BA">
      <w:pPr>
        <w:jc w:val="both"/>
        <w:rPr>
          <w:lang w:val="de-DE"/>
        </w:rPr>
      </w:pPr>
    </w:p>
    <w:p w14:paraId="01A567FD" w14:textId="77777777" w:rsidR="00A23D65" w:rsidRPr="00A23D65" w:rsidRDefault="00A23D65" w:rsidP="00CA66BA">
      <w:pPr>
        <w:jc w:val="both"/>
        <w:rPr>
          <w:lang w:val="de-DE"/>
        </w:rPr>
      </w:pPr>
      <w:r w:rsidRPr="00A23D65">
        <w:rPr>
          <w:lang w:val="de-DE"/>
        </w:rPr>
        <w:tab/>
        <w:t>Mit vorliegendem Erlass wird die Richtlinie 2014/87/Euratom des Rates vom 8. Juli 2014 zur Änderung der Richtlinie 2009/71/Euratom über einen Gemeinschaftsrahmen für die nukleare Sicherheit kerntechnischer Anlagen teilweise umgesetzt.</w:t>
      </w:r>
    </w:p>
    <w:p w14:paraId="4192FB80" w14:textId="77777777" w:rsidR="00A23D65" w:rsidRPr="00A23D65" w:rsidRDefault="00A23D65" w:rsidP="00CA66BA">
      <w:pPr>
        <w:jc w:val="both"/>
        <w:rPr>
          <w:lang w:val="de-DE"/>
        </w:rPr>
      </w:pPr>
    </w:p>
    <w:p w14:paraId="3EC725E2" w14:textId="77777777" w:rsidR="00A23D65" w:rsidRPr="00A23D65" w:rsidRDefault="00A23D65" w:rsidP="00CA66BA">
      <w:pPr>
        <w:jc w:val="both"/>
        <w:rPr>
          <w:lang w:val="de-DE"/>
        </w:rPr>
      </w:pPr>
    </w:p>
    <w:p w14:paraId="79051FDF" w14:textId="77777777" w:rsidR="00A23D65" w:rsidRPr="00A23D65" w:rsidRDefault="00A23D65" w:rsidP="00E85E4F">
      <w:pPr>
        <w:jc w:val="center"/>
        <w:rPr>
          <w:lang w:val="de-DE"/>
        </w:rPr>
      </w:pPr>
      <w:r w:rsidRPr="00A23D65">
        <w:rPr>
          <w:lang w:val="de-DE"/>
        </w:rPr>
        <w:t xml:space="preserve">KAPITEL 2 - </w:t>
      </w:r>
      <w:r w:rsidRPr="00A23D65">
        <w:rPr>
          <w:i/>
          <w:lang w:val="de-DE"/>
        </w:rPr>
        <w:t>Genehmigungsregelung</w:t>
      </w:r>
    </w:p>
    <w:p w14:paraId="54A4A6DF" w14:textId="77777777" w:rsidR="00A23D65" w:rsidRPr="00A23D65" w:rsidRDefault="00A23D65" w:rsidP="00CA66BA">
      <w:pPr>
        <w:jc w:val="both"/>
        <w:rPr>
          <w:lang w:val="de-DE"/>
        </w:rPr>
      </w:pPr>
    </w:p>
    <w:p w14:paraId="4BA29267" w14:textId="77777777" w:rsidR="00A23D65" w:rsidRPr="00A23D65" w:rsidRDefault="00A23D65" w:rsidP="00CA66BA">
      <w:pPr>
        <w:jc w:val="both"/>
        <w:rPr>
          <w:lang w:val="de-DE"/>
        </w:rPr>
      </w:pPr>
    </w:p>
    <w:p w14:paraId="36D747A5" w14:textId="77777777" w:rsidR="00A23D65" w:rsidRPr="00A23D65" w:rsidRDefault="00A23D65" w:rsidP="00E85E4F">
      <w:pPr>
        <w:jc w:val="center"/>
        <w:rPr>
          <w:lang w:val="de-DE"/>
        </w:rPr>
      </w:pPr>
      <w:r w:rsidRPr="00A23D65">
        <w:rPr>
          <w:i/>
          <w:lang w:val="de-DE"/>
        </w:rPr>
        <w:t>Abschnitt 1</w:t>
      </w:r>
      <w:r w:rsidRPr="00A23D65">
        <w:rPr>
          <w:lang w:val="de-DE"/>
        </w:rPr>
        <w:t xml:space="preserve"> - Errichtungs- und Betriebsgenehmigung</w:t>
      </w:r>
    </w:p>
    <w:p w14:paraId="7BE450B1" w14:textId="77777777" w:rsidR="00A23D65" w:rsidRPr="00A23D65" w:rsidRDefault="00A23D65" w:rsidP="00CA66BA">
      <w:pPr>
        <w:jc w:val="both"/>
        <w:rPr>
          <w:lang w:val="de-DE"/>
        </w:rPr>
      </w:pPr>
    </w:p>
    <w:p w14:paraId="00F888A5" w14:textId="77777777" w:rsidR="00A23D65" w:rsidRPr="00A23D65" w:rsidRDefault="00A23D65" w:rsidP="00CA66BA">
      <w:pPr>
        <w:jc w:val="both"/>
        <w:rPr>
          <w:lang w:val="de-DE"/>
        </w:rPr>
      </w:pPr>
    </w:p>
    <w:p w14:paraId="599EDC9C" w14:textId="77777777" w:rsidR="00A23D65" w:rsidRPr="00A23D65" w:rsidRDefault="00A23D65" w:rsidP="00CA66BA">
      <w:pPr>
        <w:jc w:val="both"/>
        <w:rPr>
          <w:lang w:val="de-DE"/>
        </w:rPr>
      </w:pPr>
      <w:r w:rsidRPr="00A23D65">
        <w:rPr>
          <w:b/>
          <w:lang w:val="de-DE"/>
        </w:rPr>
        <w:tab/>
        <w:t>Art. 3 -</w:t>
      </w:r>
      <w:r w:rsidRPr="00A23D65">
        <w:rPr>
          <w:lang w:val="de-DE"/>
        </w:rPr>
        <w:t xml:space="preserve"> Genehmigung</w:t>
      </w:r>
    </w:p>
    <w:p w14:paraId="3E822F21" w14:textId="77777777" w:rsidR="00A23D65" w:rsidRPr="00A23D65" w:rsidRDefault="00A23D65" w:rsidP="00CA66BA">
      <w:pPr>
        <w:jc w:val="both"/>
        <w:rPr>
          <w:lang w:val="de-DE"/>
        </w:rPr>
      </w:pPr>
    </w:p>
    <w:p w14:paraId="2356DDDB" w14:textId="77777777" w:rsidR="00A23D65" w:rsidRPr="00A23D65" w:rsidRDefault="00A23D65" w:rsidP="00CA66BA">
      <w:pPr>
        <w:jc w:val="both"/>
        <w:rPr>
          <w:lang w:val="de-DE"/>
        </w:rPr>
      </w:pPr>
      <w:r w:rsidRPr="00A23D65">
        <w:rPr>
          <w:lang w:val="de-DE"/>
        </w:rPr>
        <w:tab/>
        <w:t>§ 1 - Die Endlagerung radioaktiver Abfälle darf nur in den von Uns gemäß den Bestimmungen des vorliegenden Erlasses genehmigten Einrichtungen stattfinden.</w:t>
      </w:r>
    </w:p>
    <w:p w14:paraId="5689DE5E" w14:textId="77777777" w:rsidR="00A23D65" w:rsidRPr="00A23D65" w:rsidRDefault="00A23D65" w:rsidP="00CA66BA">
      <w:pPr>
        <w:jc w:val="both"/>
        <w:rPr>
          <w:lang w:val="de-DE"/>
        </w:rPr>
      </w:pPr>
    </w:p>
    <w:p w14:paraId="0224A4C1" w14:textId="77777777" w:rsidR="00A23D65" w:rsidRPr="00A23D65" w:rsidRDefault="00A23D65" w:rsidP="00CA66BA">
      <w:pPr>
        <w:jc w:val="both"/>
        <w:rPr>
          <w:lang w:val="de-DE"/>
        </w:rPr>
      </w:pPr>
      <w:r w:rsidRPr="00A23D65">
        <w:rPr>
          <w:lang w:val="de-DE"/>
        </w:rPr>
        <w:tab/>
        <w:t>§ 2 - In der Errichtungs- und Betriebsgenehmigung wird unter anderem Folgendes festgelegt:</w:t>
      </w:r>
    </w:p>
    <w:p w14:paraId="52D1231B" w14:textId="77777777" w:rsidR="00A23D65" w:rsidRPr="00A23D65" w:rsidRDefault="00A23D65" w:rsidP="00CA66BA">
      <w:pPr>
        <w:jc w:val="both"/>
        <w:rPr>
          <w:lang w:val="de-DE"/>
        </w:rPr>
      </w:pPr>
    </w:p>
    <w:p w14:paraId="3C3C95FB" w14:textId="77777777" w:rsidR="00A23D65" w:rsidRPr="00A23D65" w:rsidRDefault="00A23D65" w:rsidP="00CA66BA">
      <w:pPr>
        <w:jc w:val="both"/>
        <w:rPr>
          <w:lang w:val="de-DE"/>
        </w:rPr>
      </w:pPr>
      <w:r w:rsidRPr="00A23D65">
        <w:rPr>
          <w:lang w:val="de-DE"/>
        </w:rPr>
        <w:tab/>
        <w:t>1. die vom Betreiber während der verschiedenen Phasen und Zeiträume einzuhaltenden Bedingungen,</w:t>
      </w:r>
    </w:p>
    <w:p w14:paraId="7B52A07C" w14:textId="77777777" w:rsidR="00A23D65" w:rsidRPr="00A23D65" w:rsidRDefault="00A23D65" w:rsidP="00CA66BA">
      <w:pPr>
        <w:jc w:val="both"/>
        <w:rPr>
          <w:lang w:val="de-DE"/>
        </w:rPr>
      </w:pPr>
    </w:p>
    <w:p w14:paraId="2BE3C13D" w14:textId="77777777" w:rsidR="00A23D65" w:rsidRPr="00A23D65" w:rsidRDefault="00A23D65" w:rsidP="00CA66BA">
      <w:pPr>
        <w:jc w:val="both"/>
        <w:rPr>
          <w:lang w:val="de-DE"/>
        </w:rPr>
      </w:pPr>
      <w:r w:rsidRPr="00A23D65">
        <w:rPr>
          <w:lang w:val="de-DE"/>
        </w:rPr>
        <w:tab/>
        <w:t>2. die auf die Endlagerung zurückzuführende Dosisbeschränkung. Bis zur Aufhebung der Errichtungs- und Betriebsgenehmigung darf der Wert dieser Dosisbeschränkung in keinem Fall mehr als 0,3 mSv/Jahr für eine repräsentative Person betragen. Durch diese Dosisbeschränkung muss gewährleistet werden, dass der Dosisgrenzwert für die Summe der Dosen, denen dieselbe Einzelperson infolge aller zugelassenen Tätigkeiten ausgesetzt ist, eingehalten wird. Nach dem im Sicherheitsbericht angegebenen Zeitraum wird der Wert dieser Dosisbeschränkung ein Referenzwert.</w:t>
      </w:r>
    </w:p>
    <w:p w14:paraId="5B79154E" w14:textId="77777777" w:rsidR="00A23D65" w:rsidRPr="00A23D65" w:rsidRDefault="00A23D65" w:rsidP="00CA66BA">
      <w:pPr>
        <w:jc w:val="both"/>
        <w:rPr>
          <w:lang w:val="de-DE"/>
        </w:rPr>
      </w:pPr>
    </w:p>
    <w:p w14:paraId="4F332A80" w14:textId="77777777" w:rsidR="00A23D65" w:rsidRPr="00A23D65" w:rsidRDefault="00A23D65" w:rsidP="00CA66BA">
      <w:pPr>
        <w:jc w:val="both"/>
        <w:rPr>
          <w:lang w:val="de-DE"/>
        </w:rPr>
      </w:pPr>
      <w:r w:rsidRPr="00A23D65">
        <w:rPr>
          <w:lang w:val="de-DE"/>
        </w:rPr>
        <w:tab/>
        <w:t>Die Agentur kann Uns eine restriktivere Dosisbeschränkung für die Bedingungen der Errichtungs- und Betriebsgenehmigung vorschlagen.</w:t>
      </w:r>
    </w:p>
    <w:p w14:paraId="78F2502E" w14:textId="77777777" w:rsidR="00A23D65" w:rsidRPr="00A23D65" w:rsidRDefault="00A23D65" w:rsidP="00CA66BA">
      <w:pPr>
        <w:jc w:val="both"/>
        <w:rPr>
          <w:lang w:val="de-DE"/>
        </w:rPr>
      </w:pPr>
    </w:p>
    <w:p w14:paraId="02FAF332" w14:textId="77777777" w:rsidR="00A23D65" w:rsidRPr="00A23D65" w:rsidRDefault="00A23D65" w:rsidP="00CA66BA">
      <w:pPr>
        <w:jc w:val="both"/>
        <w:rPr>
          <w:lang w:val="de-DE"/>
        </w:rPr>
      </w:pPr>
      <w:r w:rsidRPr="00A23D65">
        <w:rPr>
          <w:lang w:val="de-DE"/>
        </w:rPr>
        <w:tab/>
        <w:t>Die Agentur bestimmt die Kriterien für die Beurteilung der langfristigen Sicherheit von Endlagerungen, die sich über die Aufhebung der Errichtungs- und Betriebsgenehmigung hinaus erstrecken,</w:t>
      </w:r>
    </w:p>
    <w:p w14:paraId="705069A7" w14:textId="77777777" w:rsidR="00A23D65" w:rsidRPr="00A23D65" w:rsidRDefault="00A23D65" w:rsidP="00CA66BA">
      <w:pPr>
        <w:jc w:val="both"/>
        <w:rPr>
          <w:lang w:val="de-DE"/>
        </w:rPr>
      </w:pPr>
    </w:p>
    <w:p w14:paraId="57F2171E" w14:textId="77777777" w:rsidR="00A23D65" w:rsidRPr="00A23D65" w:rsidRDefault="00A23D65" w:rsidP="00CA66BA">
      <w:pPr>
        <w:jc w:val="both"/>
        <w:rPr>
          <w:lang w:val="de-DE"/>
        </w:rPr>
      </w:pPr>
      <w:r w:rsidRPr="00A23D65">
        <w:rPr>
          <w:lang w:val="de-DE"/>
        </w:rPr>
        <w:tab/>
        <w:t>3. die Häufigkeit der regelmäßigen Überprüfungen der Sicherheit.</w:t>
      </w:r>
    </w:p>
    <w:p w14:paraId="7D6DB695" w14:textId="77777777" w:rsidR="00A23D65" w:rsidRPr="00A23D65" w:rsidRDefault="00A23D65" w:rsidP="00CA66BA">
      <w:pPr>
        <w:jc w:val="both"/>
        <w:rPr>
          <w:lang w:val="de-DE"/>
        </w:rPr>
      </w:pPr>
    </w:p>
    <w:p w14:paraId="7502666A" w14:textId="77777777" w:rsidR="00A23D65" w:rsidRPr="00A23D65" w:rsidRDefault="00A23D65" w:rsidP="00CA66BA">
      <w:pPr>
        <w:jc w:val="both"/>
        <w:rPr>
          <w:lang w:val="de-DE"/>
        </w:rPr>
      </w:pPr>
      <w:r w:rsidRPr="00A23D65">
        <w:rPr>
          <w:lang w:val="de-DE"/>
        </w:rPr>
        <w:tab/>
        <w:t>Die Errichtungs- und Betriebsgenehmigung kann auch zusätzliche Bedingungen in Bezug auf den Schutz der Arbeitnehmer, der Bevölkerung und der Umwelt sowie die Sicherheit enthalten.</w:t>
      </w:r>
    </w:p>
    <w:p w14:paraId="781FED1C" w14:textId="77777777" w:rsidR="00A23D65" w:rsidRPr="00A23D65" w:rsidRDefault="00A23D65" w:rsidP="00CA66BA">
      <w:pPr>
        <w:jc w:val="both"/>
        <w:rPr>
          <w:lang w:val="de-DE"/>
        </w:rPr>
      </w:pPr>
    </w:p>
    <w:p w14:paraId="7BD84E11" w14:textId="77777777" w:rsidR="00A23D65" w:rsidRPr="00A23D65" w:rsidRDefault="00A23D65" w:rsidP="00CA66BA">
      <w:pPr>
        <w:jc w:val="both"/>
        <w:rPr>
          <w:lang w:val="de-DE"/>
        </w:rPr>
      </w:pPr>
      <w:r w:rsidRPr="00A23D65">
        <w:rPr>
          <w:lang w:val="de-DE"/>
        </w:rPr>
        <w:tab/>
        <w:t>§ 3 - Die Errichtungs- und Betriebsgenehmigung kann von Uns von einem Betreiber auf einen anderen übertragen werden.</w:t>
      </w:r>
    </w:p>
    <w:p w14:paraId="3437EEF8" w14:textId="77777777" w:rsidR="00A23D65" w:rsidRPr="00A23D65" w:rsidRDefault="00A23D65" w:rsidP="00CA66BA">
      <w:pPr>
        <w:jc w:val="both"/>
        <w:rPr>
          <w:lang w:val="de-DE"/>
        </w:rPr>
      </w:pPr>
    </w:p>
    <w:p w14:paraId="60D75F42" w14:textId="77777777" w:rsidR="00A23D65" w:rsidRPr="00A23D65" w:rsidRDefault="00A23D65" w:rsidP="00CA66BA">
      <w:pPr>
        <w:jc w:val="both"/>
        <w:rPr>
          <w:lang w:val="de-DE"/>
        </w:rPr>
      </w:pPr>
      <w:r w:rsidRPr="00A23D65">
        <w:rPr>
          <w:lang w:val="de-DE"/>
        </w:rPr>
        <w:tab/>
        <w:t>Der Übernahmekandidat schickt den Antrag auf Übertragung zusammen mit der Zustimmung des derzeitigen Betreibers und der Zustimmung der NERAS per Einschreibebrief an die Agentur. Die Agentur bestätigt den Empfang.</w:t>
      </w:r>
    </w:p>
    <w:p w14:paraId="416E4589" w14:textId="77777777" w:rsidR="00A23D65" w:rsidRPr="00A23D65" w:rsidRDefault="00A23D65" w:rsidP="00CA66BA">
      <w:pPr>
        <w:jc w:val="both"/>
        <w:rPr>
          <w:lang w:val="de-DE"/>
        </w:rPr>
      </w:pPr>
    </w:p>
    <w:p w14:paraId="3E6E7B73" w14:textId="77777777" w:rsidR="00A23D65" w:rsidRPr="00A23D65" w:rsidRDefault="00A23D65" w:rsidP="00CA66BA">
      <w:pPr>
        <w:jc w:val="both"/>
        <w:rPr>
          <w:lang w:val="de-DE"/>
        </w:rPr>
      </w:pPr>
      <w:r w:rsidRPr="00A23D65">
        <w:rPr>
          <w:lang w:val="de-DE"/>
        </w:rPr>
        <w:tab/>
        <w:t>Artikel 11 findet Anwendung, wenn die Agentur der Meinung ist, dass eine Änderung der Genehmigungsbedingungen erforderlich ist. Artikel 10 findet Anwendung, wenn der Vorschlag zur Übertragung Änderungen einer genehmigten Einrichtung umfasst.</w:t>
      </w:r>
    </w:p>
    <w:p w14:paraId="2F82CD16" w14:textId="77777777" w:rsidR="00A23D65" w:rsidRPr="00A23D65" w:rsidRDefault="00A23D65" w:rsidP="00CA66BA">
      <w:pPr>
        <w:jc w:val="both"/>
        <w:rPr>
          <w:lang w:val="de-DE"/>
        </w:rPr>
      </w:pPr>
    </w:p>
    <w:p w14:paraId="48028475" w14:textId="77777777" w:rsidR="00A23D65" w:rsidRPr="00A23D65" w:rsidRDefault="00A23D65" w:rsidP="00CA66BA">
      <w:pPr>
        <w:jc w:val="both"/>
        <w:rPr>
          <w:lang w:val="de-DE"/>
        </w:rPr>
      </w:pPr>
      <w:r w:rsidRPr="00A23D65">
        <w:rPr>
          <w:lang w:val="de-DE"/>
        </w:rPr>
        <w:tab/>
        <w:t>Die Agentur trifft binnen einer Frist von dreißig Kalendertagen ab Empfang des Antrags auf Übertragung eine Entscheidung.</w:t>
      </w:r>
    </w:p>
    <w:p w14:paraId="23A05093" w14:textId="77777777" w:rsidR="00A23D65" w:rsidRPr="00A23D65" w:rsidRDefault="00A23D65" w:rsidP="00CA66BA">
      <w:pPr>
        <w:jc w:val="both"/>
        <w:rPr>
          <w:lang w:val="de-DE"/>
        </w:rPr>
      </w:pPr>
    </w:p>
    <w:p w14:paraId="583FE999" w14:textId="77777777" w:rsidR="00A23D65" w:rsidRPr="00A23D65" w:rsidRDefault="00A23D65" w:rsidP="00CA66BA">
      <w:pPr>
        <w:jc w:val="both"/>
        <w:rPr>
          <w:lang w:val="de-DE"/>
        </w:rPr>
      </w:pPr>
      <w:r w:rsidRPr="00A23D65">
        <w:rPr>
          <w:lang w:val="de-DE"/>
        </w:rPr>
        <w:tab/>
        <w:t>Ist die Agentur der Meinung, dass der Übernahmekandidat nicht in der Lage ist, den Genehmigungsbedingungen und den Bestimmungen der Vorschriften in Bezug auf den Strahlenschutz nachzukommen, setzt sie den Übernahmekandidaten per Einschreibebrief binnen derselben Frist davon in Kenntnis und weist ihn darauf hin, dass er das Recht hat, binnen dreißig Kalendertagen ab der Inkenntnissetzung angehört zu werden.</w:t>
      </w:r>
    </w:p>
    <w:p w14:paraId="26F17663" w14:textId="77777777" w:rsidR="00A23D65" w:rsidRPr="00A23D65" w:rsidRDefault="00A23D65" w:rsidP="00CA66BA">
      <w:pPr>
        <w:jc w:val="both"/>
        <w:rPr>
          <w:lang w:val="de-DE"/>
        </w:rPr>
      </w:pPr>
    </w:p>
    <w:p w14:paraId="18578BB5" w14:textId="77777777" w:rsidR="00A23D65" w:rsidRPr="00A23D65" w:rsidRDefault="00A23D65" w:rsidP="00CA66BA">
      <w:pPr>
        <w:jc w:val="both"/>
        <w:rPr>
          <w:lang w:val="de-DE"/>
        </w:rPr>
      </w:pPr>
      <w:r w:rsidRPr="00A23D65">
        <w:rPr>
          <w:lang w:val="de-DE"/>
        </w:rPr>
        <w:tab/>
        <w:t>Nachdem die Agentur überprüft hat, dass der Übernahmekandidat in der Lage ist, die Bedingungen der Errichtungs- und Betriebsgenehmigung einzuhalten, erstellt sie einen Bericht für den für Inneres zuständigen Minister. Unsere Entscheidung, die in Form eines Erlasses getroffen wird, wird von dem für Inneres zuständigen Minister gegengezeichnet.</w:t>
      </w:r>
    </w:p>
    <w:p w14:paraId="71976D20" w14:textId="77777777" w:rsidR="00A23D65" w:rsidRPr="00A23D65" w:rsidRDefault="00A23D65" w:rsidP="00CA66BA">
      <w:pPr>
        <w:jc w:val="both"/>
        <w:rPr>
          <w:lang w:val="de-DE"/>
        </w:rPr>
      </w:pPr>
    </w:p>
    <w:p w14:paraId="594264AD" w14:textId="77777777" w:rsidR="00A23D65" w:rsidRPr="00A23D65" w:rsidRDefault="00A23D65" w:rsidP="00CA66BA">
      <w:pPr>
        <w:jc w:val="both"/>
        <w:rPr>
          <w:lang w:val="de-DE"/>
        </w:rPr>
      </w:pPr>
    </w:p>
    <w:p w14:paraId="631D2B05" w14:textId="77777777" w:rsidR="00A23D65" w:rsidRPr="00A23D65" w:rsidRDefault="00A23D65" w:rsidP="00CA66BA">
      <w:pPr>
        <w:jc w:val="both"/>
        <w:rPr>
          <w:b/>
          <w:lang w:val="de-DE"/>
        </w:rPr>
        <w:sectPr w:rsidR="00A23D65" w:rsidRPr="00A23D65" w:rsidSect="00A23D65">
          <w:pgSz w:w="11906" w:h="16838" w:code="9"/>
          <w:pgMar w:top="1418" w:right="1418" w:bottom="1418" w:left="1418" w:header="709" w:footer="709" w:gutter="0"/>
          <w:cols w:space="708"/>
          <w:vAlign w:val="center"/>
          <w:docGrid w:linePitch="360"/>
        </w:sectPr>
      </w:pPr>
    </w:p>
    <w:p w14:paraId="7108476A" w14:textId="77777777" w:rsidR="00A23D65" w:rsidRPr="00A23D65" w:rsidRDefault="00A23D65" w:rsidP="00CA66BA">
      <w:pPr>
        <w:jc w:val="both"/>
        <w:rPr>
          <w:lang w:val="de-DE"/>
        </w:rPr>
      </w:pPr>
      <w:r w:rsidRPr="00A23D65">
        <w:rPr>
          <w:b/>
          <w:lang w:val="de-DE"/>
        </w:rPr>
        <w:lastRenderedPageBreak/>
        <w:tab/>
        <w:t>Art. 4 -</w:t>
      </w:r>
      <w:r w:rsidRPr="00A23D65">
        <w:rPr>
          <w:lang w:val="de-DE"/>
        </w:rPr>
        <w:t xml:space="preserve"> Zu erteilende Auskünfte und beizubringende Unterlagen</w:t>
      </w:r>
    </w:p>
    <w:p w14:paraId="65A89D39" w14:textId="77777777" w:rsidR="00A23D65" w:rsidRPr="00A23D65" w:rsidRDefault="00A23D65" w:rsidP="00CA66BA">
      <w:pPr>
        <w:jc w:val="both"/>
        <w:rPr>
          <w:lang w:val="de-DE"/>
        </w:rPr>
      </w:pPr>
    </w:p>
    <w:p w14:paraId="10A48D52" w14:textId="77777777" w:rsidR="00A23D65" w:rsidRPr="00A23D65" w:rsidRDefault="00A23D65" w:rsidP="00CA66BA">
      <w:pPr>
        <w:jc w:val="both"/>
        <w:rPr>
          <w:lang w:val="de-DE"/>
        </w:rPr>
      </w:pPr>
      <w:r w:rsidRPr="00A23D65">
        <w:rPr>
          <w:lang w:val="de-DE"/>
        </w:rPr>
        <w:tab/>
        <w:t>§ 1 - Der Antrag auf Genehmigung wird in ausdruckbarer elektronischer Form an die Agentur gerichtet, nachdem er von einem zugelassenen Sachverständigen für physikalische Kontrollen der Klasse I geprüft und gebilligt wurde. Er umfasst folgende Auskünfte und Unterlagen:</w:t>
      </w:r>
    </w:p>
    <w:p w14:paraId="13CE2EB3" w14:textId="77777777" w:rsidR="00A23D65" w:rsidRPr="00A23D65" w:rsidRDefault="00A23D65" w:rsidP="00CA66BA">
      <w:pPr>
        <w:jc w:val="both"/>
        <w:rPr>
          <w:lang w:val="de-DE"/>
        </w:rPr>
      </w:pPr>
    </w:p>
    <w:p w14:paraId="67E24D6F" w14:textId="77777777" w:rsidR="00A23D65" w:rsidRPr="00A23D65" w:rsidRDefault="00A23D65" w:rsidP="00CA66BA">
      <w:pPr>
        <w:jc w:val="both"/>
        <w:rPr>
          <w:lang w:val="de-DE"/>
        </w:rPr>
      </w:pPr>
      <w:r w:rsidRPr="00A23D65">
        <w:rPr>
          <w:lang w:val="de-DE"/>
        </w:rPr>
        <w:tab/>
        <w:t>1. Identität des Betreibers: Gesellschaftsname, Gesellschafts-, Verwaltungs- und Betriebssitz, Name und Vorname des Leiters der Einrichtung und, falls die NERAS nicht der Betreiber ist, den Nachweis dass diese Einrichtung ihm den Betrieb der Einrichtung anvertraut hat,</w:t>
      </w:r>
    </w:p>
    <w:p w14:paraId="6FC1954E" w14:textId="77777777" w:rsidR="00A23D65" w:rsidRPr="00A23D65" w:rsidRDefault="00A23D65" w:rsidP="00CA66BA">
      <w:pPr>
        <w:jc w:val="both"/>
        <w:rPr>
          <w:lang w:val="de-DE"/>
        </w:rPr>
      </w:pPr>
    </w:p>
    <w:p w14:paraId="7089C672" w14:textId="77777777" w:rsidR="00A23D65" w:rsidRPr="00A23D65" w:rsidRDefault="00A23D65" w:rsidP="00CA66BA">
      <w:pPr>
        <w:jc w:val="both"/>
        <w:rPr>
          <w:lang w:val="de-DE"/>
        </w:rPr>
      </w:pPr>
      <w:r w:rsidRPr="00A23D65">
        <w:rPr>
          <w:lang w:val="de-DE"/>
        </w:rPr>
        <w:tab/>
        <w:t>2. Art und Zweck der Einrichtung, Standort und allgemeine Beschreibung der Einrichtung,</w:t>
      </w:r>
    </w:p>
    <w:p w14:paraId="708F0004" w14:textId="77777777" w:rsidR="00A23D65" w:rsidRPr="00A23D65" w:rsidRDefault="00A23D65" w:rsidP="00CA66BA">
      <w:pPr>
        <w:jc w:val="both"/>
        <w:rPr>
          <w:lang w:val="de-DE"/>
        </w:rPr>
      </w:pPr>
    </w:p>
    <w:p w14:paraId="39009C5B" w14:textId="77777777" w:rsidR="00A23D65" w:rsidRPr="00A23D65" w:rsidRDefault="00A23D65" w:rsidP="00CA66BA">
      <w:pPr>
        <w:jc w:val="both"/>
        <w:rPr>
          <w:lang w:val="de-DE"/>
        </w:rPr>
      </w:pPr>
      <w:r w:rsidRPr="00A23D65">
        <w:rPr>
          <w:lang w:val="de-DE"/>
        </w:rPr>
        <w:tab/>
        <w:t>3. Eigenschaften des Standorts und seiner Umgebung zum Zeitpunkt des Antrags, wobei der ursprüngliche Referenzzustand beschrieben wird,</w:t>
      </w:r>
    </w:p>
    <w:p w14:paraId="677B0F1F" w14:textId="77777777" w:rsidR="00A23D65" w:rsidRPr="00A23D65" w:rsidRDefault="00A23D65" w:rsidP="00CA66BA">
      <w:pPr>
        <w:jc w:val="both"/>
        <w:rPr>
          <w:lang w:val="de-DE"/>
        </w:rPr>
      </w:pPr>
    </w:p>
    <w:p w14:paraId="76FFFDB6" w14:textId="77777777" w:rsidR="00A23D65" w:rsidRPr="00A23D65" w:rsidRDefault="00A23D65" w:rsidP="00CA66BA">
      <w:pPr>
        <w:jc w:val="both"/>
        <w:rPr>
          <w:lang w:val="de-DE"/>
        </w:rPr>
      </w:pPr>
      <w:r w:rsidRPr="00A23D65">
        <w:rPr>
          <w:lang w:val="de-DE"/>
        </w:rPr>
        <w:tab/>
        <w:t>4. geplanter Phasenablauf, einschließlich Dauer der Zeiträume und Phasen,</w:t>
      </w:r>
    </w:p>
    <w:p w14:paraId="55B52D12" w14:textId="77777777" w:rsidR="00A23D65" w:rsidRPr="00A23D65" w:rsidRDefault="00A23D65" w:rsidP="00CA66BA">
      <w:pPr>
        <w:jc w:val="both"/>
        <w:rPr>
          <w:lang w:val="de-DE"/>
        </w:rPr>
      </w:pPr>
    </w:p>
    <w:p w14:paraId="228EF26B" w14:textId="77777777" w:rsidR="00A23D65" w:rsidRPr="00A23D65" w:rsidRDefault="00A23D65" w:rsidP="00CA66BA">
      <w:pPr>
        <w:jc w:val="both"/>
        <w:rPr>
          <w:lang w:val="de-DE"/>
        </w:rPr>
      </w:pPr>
      <w:r w:rsidRPr="00A23D65">
        <w:rPr>
          <w:lang w:val="de-DE"/>
        </w:rPr>
        <w:tab/>
        <w:t>5. Verpflichtung, eine Versicherungspolice zur Deckung der zivilrechtlichen Haftung auf dem Gebiet der Kernenergie abzuschließen,</w:t>
      </w:r>
    </w:p>
    <w:p w14:paraId="60F6B568" w14:textId="77777777" w:rsidR="00A23D65" w:rsidRPr="00A23D65" w:rsidRDefault="00A23D65" w:rsidP="00CA66BA">
      <w:pPr>
        <w:jc w:val="both"/>
        <w:rPr>
          <w:lang w:val="de-DE"/>
        </w:rPr>
      </w:pPr>
    </w:p>
    <w:p w14:paraId="739A3C02" w14:textId="77777777" w:rsidR="00A23D65" w:rsidRPr="00A23D65" w:rsidRDefault="00A23D65" w:rsidP="00CA66BA">
      <w:pPr>
        <w:jc w:val="both"/>
        <w:rPr>
          <w:lang w:val="de-DE"/>
        </w:rPr>
      </w:pPr>
      <w:r w:rsidRPr="00A23D65">
        <w:rPr>
          <w:lang w:val="de-DE"/>
        </w:rPr>
        <w:tab/>
        <w:t>6. Sicherungsplan, in dem die Maßnahmen und Mittel beschrieben werden, die im Hinblick auf die Gewährleistung der Sicherung der Einrichtung und der darin befindlichen radioaktiven Abfälle eingesetzt werden,</w:t>
      </w:r>
    </w:p>
    <w:p w14:paraId="7EFD01C6" w14:textId="77777777" w:rsidR="00A23D65" w:rsidRPr="00A23D65" w:rsidRDefault="00A23D65" w:rsidP="00CA66BA">
      <w:pPr>
        <w:jc w:val="both"/>
        <w:rPr>
          <w:lang w:val="de-DE"/>
        </w:rPr>
      </w:pPr>
    </w:p>
    <w:p w14:paraId="4B39FC3E" w14:textId="77777777" w:rsidR="00A23D65" w:rsidRPr="00A23D65" w:rsidRDefault="00A23D65" w:rsidP="00CA66BA">
      <w:pPr>
        <w:jc w:val="both"/>
        <w:rPr>
          <w:lang w:val="de-DE"/>
        </w:rPr>
      </w:pPr>
      <w:r w:rsidRPr="00A23D65">
        <w:rPr>
          <w:lang w:val="de-DE"/>
        </w:rPr>
        <w:tab/>
        <w:t>7. Sicherheitsbericht, der den Betriebszeitraum und die Nachbetriebsphase einschließlich der Phase nach der Genehmigung abdeckt und mindestens folgende Elemente enthält:</w:t>
      </w:r>
    </w:p>
    <w:p w14:paraId="0A8EC559" w14:textId="77777777" w:rsidR="00A23D65" w:rsidRPr="00A23D65" w:rsidRDefault="00A23D65" w:rsidP="00CA66BA">
      <w:pPr>
        <w:jc w:val="both"/>
        <w:rPr>
          <w:lang w:val="de-DE"/>
        </w:rPr>
      </w:pPr>
    </w:p>
    <w:p w14:paraId="22358D3F" w14:textId="77777777" w:rsidR="00A23D65" w:rsidRPr="00A23D65" w:rsidRDefault="00A23D65" w:rsidP="00CA66BA">
      <w:pPr>
        <w:jc w:val="both"/>
        <w:rPr>
          <w:lang w:val="de-DE"/>
        </w:rPr>
      </w:pPr>
      <w:r w:rsidRPr="00A23D65">
        <w:rPr>
          <w:lang w:val="de-DE"/>
        </w:rPr>
        <w:tab/>
      </w:r>
      <w:r w:rsidRPr="00A23D65">
        <w:rPr>
          <w:i/>
          <w:iCs/>
          <w:lang w:val="de-DE"/>
        </w:rPr>
        <w:t>a)</w:t>
      </w:r>
      <w:r w:rsidRPr="00A23D65">
        <w:rPr>
          <w:lang w:val="de-DE"/>
        </w:rPr>
        <w:t xml:space="preserve"> Ziele und Grundsätze für den Schutz von Personen und der Umwelt und die Sicherheit der Einrichtung,</w:t>
      </w:r>
    </w:p>
    <w:p w14:paraId="7B788047" w14:textId="77777777" w:rsidR="00A23D65" w:rsidRPr="00A23D65" w:rsidRDefault="00A23D65" w:rsidP="00CA66BA">
      <w:pPr>
        <w:jc w:val="both"/>
        <w:rPr>
          <w:lang w:val="de-DE"/>
        </w:rPr>
      </w:pPr>
    </w:p>
    <w:p w14:paraId="58DE0E31" w14:textId="77777777" w:rsidR="00A23D65" w:rsidRPr="00A23D65" w:rsidRDefault="00A23D65" w:rsidP="00CA66BA">
      <w:pPr>
        <w:jc w:val="both"/>
        <w:rPr>
          <w:lang w:val="de-DE"/>
        </w:rPr>
      </w:pPr>
      <w:r w:rsidRPr="00A23D65">
        <w:rPr>
          <w:lang w:val="de-DE"/>
        </w:rPr>
        <w:tab/>
      </w:r>
      <w:r w:rsidRPr="00A23D65">
        <w:rPr>
          <w:i/>
          <w:iCs/>
          <w:lang w:val="de-DE"/>
        </w:rPr>
        <w:t>b)</w:t>
      </w:r>
      <w:r w:rsidRPr="00A23D65">
        <w:rPr>
          <w:lang w:val="de-DE"/>
        </w:rPr>
        <w:t xml:space="preserve"> Politik und Strategie für den Schutz von Personen und der Umwelt und die Sicherheit der Einrichtung,</w:t>
      </w:r>
    </w:p>
    <w:p w14:paraId="59D344F1" w14:textId="77777777" w:rsidR="00A23D65" w:rsidRPr="00A23D65" w:rsidRDefault="00A23D65" w:rsidP="00CA66BA">
      <w:pPr>
        <w:jc w:val="both"/>
        <w:rPr>
          <w:lang w:val="de-DE"/>
        </w:rPr>
      </w:pPr>
    </w:p>
    <w:p w14:paraId="1908B4E9" w14:textId="77777777" w:rsidR="00A23D65" w:rsidRPr="00A23D65" w:rsidRDefault="00A23D65" w:rsidP="00CA66BA">
      <w:pPr>
        <w:jc w:val="both"/>
        <w:rPr>
          <w:lang w:val="de-DE"/>
        </w:rPr>
      </w:pPr>
      <w:r w:rsidRPr="00A23D65">
        <w:rPr>
          <w:lang w:val="de-DE"/>
        </w:rPr>
        <w:tab/>
      </w:r>
      <w:r w:rsidRPr="00A23D65">
        <w:rPr>
          <w:i/>
          <w:iCs/>
          <w:lang w:val="de-DE"/>
        </w:rPr>
        <w:t>c)</w:t>
      </w:r>
      <w:r w:rsidRPr="00A23D65">
        <w:rPr>
          <w:lang w:val="de-DE"/>
        </w:rPr>
        <w:t xml:space="preserve"> detaillierte Beschreibung der Einrichtung und der Aktivitäten, die dort stattfinden werden,</w:t>
      </w:r>
    </w:p>
    <w:p w14:paraId="7E10FC92" w14:textId="77777777" w:rsidR="00A23D65" w:rsidRPr="00A23D65" w:rsidRDefault="00A23D65" w:rsidP="00CA66BA">
      <w:pPr>
        <w:jc w:val="both"/>
        <w:rPr>
          <w:lang w:val="de-DE"/>
        </w:rPr>
      </w:pPr>
    </w:p>
    <w:p w14:paraId="6CB67A80" w14:textId="77777777" w:rsidR="00A23D65" w:rsidRPr="00A23D65" w:rsidRDefault="00A23D65" w:rsidP="00CA66BA">
      <w:pPr>
        <w:jc w:val="both"/>
        <w:rPr>
          <w:lang w:val="de-DE"/>
        </w:rPr>
      </w:pPr>
      <w:r w:rsidRPr="00A23D65">
        <w:rPr>
          <w:lang w:val="de-DE"/>
        </w:rPr>
        <w:tab/>
      </w:r>
      <w:r w:rsidRPr="00A23D65">
        <w:rPr>
          <w:i/>
          <w:iCs/>
          <w:lang w:val="de-DE"/>
        </w:rPr>
        <w:t>d)</w:t>
      </w:r>
      <w:r w:rsidRPr="00A23D65">
        <w:rPr>
          <w:lang w:val="de-DE"/>
        </w:rPr>
        <w:t xml:space="preserve"> Eigenschaften des Standorts und seiner Umgebung,</w:t>
      </w:r>
    </w:p>
    <w:p w14:paraId="2F867E4E" w14:textId="77777777" w:rsidR="00A23D65" w:rsidRPr="00A23D65" w:rsidRDefault="00A23D65" w:rsidP="00CA66BA">
      <w:pPr>
        <w:jc w:val="both"/>
        <w:rPr>
          <w:lang w:val="de-DE"/>
        </w:rPr>
      </w:pPr>
    </w:p>
    <w:p w14:paraId="55A84F46" w14:textId="77777777" w:rsidR="00A23D65" w:rsidRPr="00A23D65" w:rsidRDefault="00A23D65" w:rsidP="00CA66BA">
      <w:pPr>
        <w:jc w:val="both"/>
        <w:rPr>
          <w:lang w:val="de-DE"/>
        </w:rPr>
      </w:pPr>
      <w:r w:rsidRPr="00A23D65">
        <w:rPr>
          <w:lang w:val="de-DE"/>
        </w:rPr>
        <w:tab/>
      </w:r>
      <w:r w:rsidRPr="00A23D65">
        <w:rPr>
          <w:i/>
          <w:iCs/>
          <w:lang w:val="de-DE"/>
        </w:rPr>
        <w:t>e)</w:t>
      </w:r>
      <w:r w:rsidRPr="00A23D65">
        <w:rPr>
          <w:lang w:val="de-DE"/>
        </w:rPr>
        <w:t xml:space="preserve"> Beschreibung des Managementsystems,</w:t>
      </w:r>
    </w:p>
    <w:p w14:paraId="34F62193" w14:textId="77777777" w:rsidR="00A23D65" w:rsidRPr="00A23D65" w:rsidRDefault="00A23D65" w:rsidP="00CA66BA">
      <w:pPr>
        <w:jc w:val="both"/>
        <w:rPr>
          <w:lang w:val="de-DE"/>
        </w:rPr>
      </w:pPr>
    </w:p>
    <w:p w14:paraId="6172C284" w14:textId="77777777" w:rsidR="00A23D65" w:rsidRPr="00A23D65" w:rsidRDefault="00A23D65" w:rsidP="00CA66BA">
      <w:pPr>
        <w:jc w:val="both"/>
        <w:rPr>
          <w:lang w:val="de-DE"/>
        </w:rPr>
      </w:pPr>
      <w:r w:rsidRPr="00A23D65">
        <w:rPr>
          <w:lang w:val="de-DE"/>
        </w:rPr>
        <w:tab/>
      </w:r>
      <w:r w:rsidRPr="00A23D65">
        <w:rPr>
          <w:i/>
          <w:iCs/>
          <w:lang w:val="de-DE"/>
        </w:rPr>
        <w:t>f)</w:t>
      </w:r>
      <w:r w:rsidRPr="00A23D65">
        <w:rPr>
          <w:lang w:val="de-DE"/>
        </w:rPr>
        <w:t xml:space="preserve"> Eigenschaften der einzulagernden radioaktiven Abfälle sowie Zulässigkeitskriterien und Beschreibung des Verfahrens, mit dem nachgewiesen wird, dass die Abfälle diese Kriterien erfüllen,</w:t>
      </w:r>
    </w:p>
    <w:p w14:paraId="0A9D320D" w14:textId="77777777" w:rsidR="00A23D65" w:rsidRPr="00A23D65" w:rsidRDefault="00A23D65" w:rsidP="00CA66BA">
      <w:pPr>
        <w:jc w:val="both"/>
        <w:rPr>
          <w:lang w:val="de-DE"/>
        </w:rPr>
      </w:pPr>
    </w:p>
    <w:p w14:paraId="4B95C602" w14:textId="77777777" w:rsidR="00A23D65" w:rsidRPr="00A23D65" w:rsidRDefault="00A23D65" w:rsidP="00CA66BA">
      <w:pPr>
        <w:jc w:val="both"/>
        <w:rPr>
          <w:lang w:val="de-DE"/>
        </w:rPr>
      </w:pPr>
      <w:r w:rsidRPr="00A23D65">
        <w:rPr>
          <w:lang w:val="de-DE"/>
        </w:rPr>
        <w:lastRenderedPageBreak/>
        <w:tab/>
      </w:r>
      <w:r w:rsidRPr="00A23D65">
        <w:rPr>
          <w:i/>
          <w:iCs/>
          <w:lang w:val="de-DE"/>
        </w:rPr>
        <w:t>g)</w:t>
      </w:r>
      <w:r w:rsidRPr="00A23D65">
        <w:rPr>
          <w:lang w:val="de-DE"/>
        </w:rPr>
        <w:t xml:space="preserve"> Beschreibung des Strahlenschutzes, insbesondere der Maßnahmen und Mittel, die im Hinblick auf die Gewährleistung der Einhaltung der Bestimmungen von Kapitel III der allgemeinen Ordnung eingesetzt werden,</w:t>
      </w:r>
    </w:p>
    <w:p w14:paraId="4BDA17C9" w14:textId="77777777" w:rsidR="00A23D65" w:rsidRPr="00A23D65" w:rsidRDefault="00A23D65" w:rsidP="00CA66BA">
      <w:pPr>
        <w:jc w:val="both"/>
        <w:rPr>
          <w:lang w:val="de-DE"/>
        </w:rPr>
      </w:pPr>
    </w:p>
    <w:p w14:paraId="08CF6ACA" w14:textId="77777777" w:rsidR="00A23D65" w:rsidRPr="00A23D65" w:rsidRDefault="00A23D65" w:rsidP="00CA66BA">
      <w:pPr>
        <w:jc w:val="both"/>
        <w:rPr>
          <w:lang w:val="de-DE"/>
        </w:rPr>
      </w:pPr>
      <w:r w:rsidRPr="00A23D65">
        <w:rPr>
          <w:lang w:val="de-DE"/>
        </w:rPr>
        <w:tab/>
      </w:r>
      <w:r w:rsidRPr="00A23D65">
        <w:rPr>
          <w:i/>
          <w:iCs/>
          <w:lang w:val="de-DE"/>
        </w:rPr>
        <w:t>h)</w:t>
      </w:r>
      <w:r w:rsidRPr="00A23D65">
        <w:rPr>
          <w:lang w:val="de-DE"/>
        </w:rPr>
        <w:t xml:space="preserve"> Beurteilung der Sicherheit,</w:t>
      </w:r>
    </w:p>
    <w:p w14:paraId="18408906" w14:textId="77777777" w:rsidR="00A23D65" w:rsidRPr="00A23D65" w:rsidRDefault="00A23D65" w:rsidP="00CA66BA">
      <w:pPr>
        <w:jc w:val="both"/>
        <w:rPr>
          <w:lang w:val="de-DE"/>
        </w:rPr>
      </w:pPr>
    </w:p>
    <w:p w14:paraId="7ED56326" w14:textId="77777777" w:rsidR="00A23D65" w:rsidRPr="00A23D65" w:rsidRDefault="00A23D65" w:rsidP="00CA66BA">
      <w:pPr>
        <w:jc w:val="both"/>
        <w:rPr>
          <w:lang w:val="de-DE"/>
        </w:rPr>
      </w:pPr>
      <w:r w:rsidRPr="00A23D65">
        <w:rPr>
          <w:lang w:val="de-DE"/>
        </w:rPr>
        <w:tab/>
      </w:r>
      <w:r w:rsidRPr="00A23D65">
        <w:rPr>
          <w:i/>
          <w:iCs/>
          <w:lang w:val="de-DE"/>
        </w:rPr>
        <w:t>i)</w:t>
      </w:r>
      <w:r w:rsidRPr="00A23D65">
        <w:rPr>
          <w:lang w:val="de-DE"/>
        </w:rPr>
        <w:t xml:space="preserve"> Beschreibung des internen Notfallplans,</w:t>
      </w:r>
    </w:p>
    <w:p w14:paraId="5B499CF1" w14:textId="77777777" w:rsidR="00A23D65" w:rsidRPr="00A23D65" w:rsidRDefault="00A23D65" w:rsidP="00CA66BA">
      <w:pPr>
        <w:jc w:val="both"/>
        <w:rPr>
          <w:lang w:val="de-DE"/>
        </w:rPr>
      </w:pPr>
    </w:p>
    <w:p w14:paraId="3216B85F" w14:textId="77777777" w:rsidR="00A23D65" w:rsidRPr="00A23D65" w:rsidRDefault="00A23D65" w:rsidP="00CA66BA">
      <w:pPr>
        <w:jc w:val="both"/>
        <w:rPr>
          <w:lang w:val="de-DE"/>
        </w:rPr>
      </w:pPr>
      <w:r w:rsidRPr="00A23D65">
        <w:rPr>
          <w:lang w:val="de-DE"/>
        </w:rPr>
        <w:tab/>
      </w:r>
      <w:r w:rsidRPr="00A23D65">
        <w:rPr>
          <w:i/>
          <w:iCs/>
          <w:lang w:val="de-DE"/>
        </w:rPr>
        <w:t>j)</w:t>
      </w:r>
      <w:r w:rsidRPr="00A23D65">
        <w:rPr>
          <w:lang w:val="de-DE"/>
        </w:rPr>
        <w:t xml:space="preserve"> Beschreibung des Monitoringprogramms,</w:t>
      </w:r>
    </w:p>
    <w:p w14:paraId="2CABE0CA" w14:textId="77777777" w:rsidR="00A23D65" w:rsidRPr="00A23D65" w:rsidRDefault="00A23D65" w:rsidP="00CA66BA">
      <w:pPr>
        <w:jc w:val="both"/>
        <w:rPr>
          <w:lang w:val="de-DE"/>
        </w:rPr>
      </w:pPr>
    </w:p>
    <w:p w14:paraId="58DB7BC6" w14:textId="77777777" w:rsidR="00A23D65" w:rsidRPr="00A23D65" w:rsidRDefault="00A23D65" w:rsidP="00CA66BA">
      <w:pPr>
        <w:jc w:val="both"/>
        <w:rPr>
          <w:lang w:val="de-DE"/>
        </w:rPr>
      </w:pPr>
      <w:r w:rsidRPr="00A23D65">
        <w:rPr>
          <w:lang w:val="de-DE"/>
        </w:rPr>
        <w:tab/>
        <w:t>8. gegebenenfalls die Entscheidung der Agentur über den Antrag auf Ausnahme von den Bestimmungen über die Umweltverträglichkeitsprüfung gemäß Artikel 6.1</w:t>
      </w:r>
      <w:r w:rsidRPr="00A23D65">
        <w:rPr>
          <w:i/>
          <w:iCs/>
          <w:lang w:val="de-DE"/>
        </w:rPr>
        <w:t>bis</w:t>
      </w:r>
      <w:r w:rsidRPr="00A23D65">
        <w:rPr>
          <w:lang w:val="de-DE"/>
        </w:rPr>
        <w:t>.2 der allgemeinen Ordnung,</w:t>
      </w:r>
    </w:p>
    <w:p w14:paraId="77284553" w14:textId="77777777" w:rsidR="00A23D65" w:rsidRPr="00A23D65" w:rsidRDefault="00A23D65" w:rsidP="00CA66BA">
      <w:pPr>
        <w:jc w:val="both"/>
        <w:rPr>
          <w:lang w:val="de-DE"/>
        </w:rPr>
      </w:pPr>
    </w:p>
    <w:p w14:paraId="5EF87EA8" w14:textId="77777777" w:rsidR="00A23D65" w:rsidRPr="00A23D65" w:rsidRDefault="00A23D65" w:rsidP="00CA66BA">
      <w:pPr>
        <w:jc w:val="both"/>
        <w:rPr>
          <w:lang w:val="de-DE"/>
        </w:rPr>
      </w:pPr>
      <w:r w:rsidRPr="00A23D65">
        <w:rPr>
          <w:lang w:val="de-DE"/>
        </w:rPr>
        <w:tab/>
        <w:t>9. gemäß Artikel 6.1</w:t>
      </w:r>
      <w:r w:rsidRPr="00A23D65">
        <w:rPr>
          <w:i/>
          <w:iCs/>
          <w:lang w:val="de-DE"/>
        </w:rPr>
        <w:t>bis</w:t>
      </w:r>
      <w:r w:rsidRPr="00A23D65">
        <w:rPr>
          <w:lang w:val="de-DE"/>
        </w:rPr>
        <w:t>.1 der allgemeinen Ordnung einen UVP-Bericht oder ein Screening-Dokument und die in Artikel 6.1</w:t>
      </w:r>
      <w:r w:rsidRPr="00A23D65">
        <w:rPr>
          <w:i/>
          <w:iCs/>
          <w:lang w:val="de-DE"/>
        </w:rPr>
        <w:t>bis</w:t>
      </w:r>
      <w:r w:rsidRPr="00A23D65">
        <w:rPr>
          <w:lang w:val="de-DE"/>
        </w:rPr>
        <w:t>.3 § 2 der allgemeinen Ordnung erwähnte Stellungnahme der Agentur,</w:t>
      </w:r>
    </w:p>
    <w:p w14:paraId="7E1FD675" w14:textId="77777777" w:rsidR="00A23D65" w:rsidRPr="00A23D65" w:rsidRDefault="00A23D65" w:rsidP="00CA66BA">
      <w:pPr>
        <w:jc w:val="both"/>
        <w:rPr>
          <w:lang w:val="de-DE"/>
        </w:rPr>
      </w:pPr>
    </w:p>
    <w:p w14:paraId="26734822" w14:textId="77777777" w:rsidR="00A23D65" w:rsidRPr="00A23D65" w:rsidRDefault="00A23D65" w:rsidP="00CA66BA">
      <w:pPr>
        <w:jc w:val="both"/>
        <w:rPr>
          <w:lang w:val="de-DE"/>
        </w:rPr>
      </w:pPr>
      <w:r w:rsidRPr="00A23D65">
        <w:rPr>
          <w:lang w:val="de-DE"/>
        </w:rPr>
        <w:tab/>
        <w:t>10. wenn Artikel 37 des Euratom-Vertrags anwendbar ist, eine Mitteilung mit den "allgemeinen Angaben", wie in der Empfehlung 2010/635/Euratom der Europäischen Kommission vom 11. Oktober 2010 über die Anwendung des Artikels 37 des Euratom-Vertrags bestimmt.</w:t>
      </w:r>
    </w:p>
    <w:p w14:paraId="2FA2FD1F" w14:textId="77777777" w:rsidR="00A23D65" w:rsidRPr="00A23D65" w:rsidRDefault="00A23D65" w:rsidP="00CA66BA">
      <w:pPr>
        <w:jc w:val="both"/>
        <w:rPr>
          <w:lang w:val="de-DE"/>
        </w:rPr>
      </w:pPr>
    </w:p>
    <w:p w14:paraId="1AD54DA7" w14:textId="77777777" w:rsidR="00A23D65" w:rsidRPr="00A23D65" w:rsidRDefault="00A23D65" w:rsidP="00CA66BA">
      <w:pPr>
        <w:jc w:val="both"/>
        <w:rPr>
          <w:lang w:val="de-DE"/>
        </w:rPr>
      </w:pPr>
      <w:r w:rsidRPr="00A23D65">
        <w:rPr>
          <w:lang w:val="de-DE"/>
        </w:rPr>
        <w:tab/>
        <w:t>§ 2 - Die Agentur bestimmt je nach Art der Endlagerungseinrichtung spezifische Erwartungen hinsichtlich des Inhalts des Sicherungsplans, des Sicherheitsberichts und des UVP-Berichts.</w:t>
      </w:r>
    </w:p>
    <w:p w14:paraId="0410CCC6" w14:textId="77777777" w:rsidR="00A23D65" w:rsidRPr="00A23D65" w:rsidRDefault="00A23D65" w:rsidP="00CA66BA">
      <w:pPr>
        <w:jc w:val="both"/>
        <w:rPr>
          <w:lang w:val="de-DE"/>
        </w:rPr>
      </w:pPr>
    </w:p>
    <w:p w14:paraId="138C77E3" w14:textId="77777777" w:rsidR="00A23D65" w:rsidRPr="00A23D65" w:rsidRDefault="00A23D65" w:rsidP="00CA66BA">
      <w:pPr>
        <w:jc w:val="both"/>
        <w:rPr>
          <w:lang w:val="de-DE"/>
        </w:rPr>
      </w:pPr>
    </w:p>
    <w:p w14:paraId="0EDFFC89" w14:textId="77777777" w:rsidR="00A23D65" w:rsidRPr="00A23D65" w:rsidRDefault="00A23D65" w:rsidP="00CA66BA">
      <w:pPr>
        <w:jc w:val="both"/>
        <w:rPr>
          <w:lang w:val="de-DE"/>
        </w:rPr>
      </w:pPr>
      <w:r w:rsidRPr="00A23D65">
        <w:rPr>
          <w:b/>
          <w:lang w:val="de-DE"/>
        </w:rPr>
        <w:tab/>
        <w:t>Art. 5 -</w:t>
      </w:r>
      <w:r w:rsidRPr="00A23D65">
        <w:rPr>
          <w:lang w:val="de-DE"/>
        </w:rPr>
        <w:t xml:space="preserve"> Verfahren</w:t>
      </w:r>
    </w:p>
    <w:p w14:paraId="41E7C8AB" w14:textId="77777777" w:rsidR="00A23D65" w:rsidRPr="00A23D65" w:rsidRDefault="00A23D65" w:rsidP="00CA66BA">
      <w:pPr>
        <w:jc w:val="both"/>
        <w:rPr>
          <w:lang w:val="de-DE"/>
        </w:rPr>
      </w:pPr>
    </w:p>
    <w:p w14:paraId="740A2B19" w14:textId="77777777" w:rsidR="00A23D65" w:rsidRPr="00A23D65" w:rsidRDefault="00A23D65" w:rsidP="00CA66BA">
      <w:pPr>
        <w:jc w:val="both"/>
        <w:rPr>
          <w:lang w:val="de-DE"/>
        </w:rPr>
      </w:pPr>
      <w:r w:rsidRPr="00A23D65">
        <w:rPr>
          <w:lang w:val="de-DE"/>
        </w:rPr>
        <w:tab/>
        <w:t>Das in den Artikeln 6.1 und 6.3 bis 6.8 der allgemeinen Ordnung vorgesehene Verfahren ist anwendbar.</w:t>
      </w:r>
    </w:p>
    <w:p w14:paraId="45245C43" w14:textId="77777777" w:rsidR="00A23D65" w:rsidRPr="00A23D65" w:rsidRDefault="00A23D65" w:rsidP="00CA66BA">
      <w:pPr>
        <w:jc w:val="both"/>
        <w:rPr>
          <w:lang w:val="de-DE"/>
        </w:rPr>
      </w:pPr>
    </w:p>
    <w:p w14:paraId="1EF44BAF" w14:textId="77777777" w:rsidR="00A23D65" w:rsidRPr="00A23D65" w:rsidRDefault="00A23D65" w:rsidP="00CA66BA">
      <w:pPr>
        <w:jc w:val="both"/>
        <w:rPr>
          <w:lang w:val="de-DE"/>
        </w:rPr>
      </w:pPr>
    </w:p>
    <w:p w14:paraId="1D084E25" w14:textId="77777777" w:rsidR="00A23D65" w:rsidRPr="00A23D65" w:rsidRDefault="00A23D65" w:rsidP="00E85E4F">
      <w:pPr>
        <w:jc w:val="center"/>
        <w:rPr>
          <w:lang w:val="de-DE"/>
        </w:rPr>
      </w:pPr>
      <w:r w:rsidRPr="00A23D65">
        <w:rPr>
          <w:i/>
          <w:lang w:val="de-DE"/>
        </w:rPr>
        <w:t>Abschnitt 2 -</w:t>
      </w:r>
      <w:r w:rsidRPr="00A23D65">
        <w:rPr>
          <w:lang w:val="de-DE"/>
        </w:rPr>
        <w:t xml:space="preserve"> Bestätigung der Errichtungs- und Betriebsgenehmigung</w:t>
      </w:r>
    </w:p>
    <w:p w14:paraId="62AAA58D" w14:textId="77777777" w:rsidR="00A23D65" w:rsidRPr="00A23D65" w:rsidRDefault="00A23D65" w:rsidP="00CA66BA">
      <w:pPr>
        <w:jc w:val="both"/>
        <w:rPr>
          <w:lang w:val="de-DE"/>
        </w:rPr>
      </w:pPr>
    </w:p>
    <w:p w14:paraId="479DF055" w14:textId="77777777" w:rsidR="00A23D65" w:rsidRPr="00A23D65" w:rsidRDefault="00A23D65" w:rsidP="00CA66BA">
      <w:pPr>
        <w:jc w:val="both"/>
        <w:rPr>
          <w:lang w:val="de-DE"/>
        </w:rPr>
      </w:pPr>
    </w:p>
    <w:p w14:paraId="1119CC1E" w14:textId="77777777" w:rsidR="00A23D65" w:rsidRPr="00A23D65" w:rsidRDefault="00A23D65" w:rsidP="00CA66BA">
      <w:pPr>
        <w:jc w:val="both"/>
        <w:rPr>
          <w:lang w:val="de-DE"/>
        </w:rPr>
      </w:pPr>
      <w:r w:rsidRPr="00A23D65">
        <w:rPr>
          <w:b/>
          <w:lang w:val="de-DE"/>
        </w:rPr>
        <w:tab/>
        <w:t>Art. 6 -</w:t>
      </w:r>
      <w:r w:rsidRPr="00A23D65">
        <w:rPr>
          <w:lang w:val="de-DE"/>
        </w:rPr>
        <w:t xml:space="preserve"> Abnahme</w:t>
      </w:r>
    </w:p>
    <w:p w14:paraId="25B84935" w14:textId="77777777" w:rsidR="00A23D65" w:rsidRPr="00A23D65" w:rsidRDefault="00A23D65" w:rsidP="00CA66BA">
      <w:pPr>
        <w:jc w:val="both"/>
        <w:rPr>
          <w:lang w:val="de-DE"/>
        </w:rPr>
      </w:pPr>
    </w:p>
    <w:p w14:paraId="29DD3379" w14:textId="77777777" w:rsidR="00A23D65" w:rsidRPr="00A23D65" w:rsidRDefault="00A23D65" w:rsidP="00CA66BA">
      <w:pPr>
        <w:jc w:val="both"/>
        <w:rPr>
          <w:lang w:val="de-DE"/>
        </w:rPr>
      </w:pPr>
      <w:r w:rsidRPr="00A23D65">
        <w:rPr>
          <w:lang w:val="de-DE"/>
        </w:rPr>
        <w:tab/>
        <w:t>Der Betreiber organisiert die Abnahme der Einrichtung oder eines Teils der Einrichtung gemäß den Bestimmungen von Artikel 23.1.5 Buchstabe </w:t>
      </w:r>
      <w:r w:rsidRPr="00A23D65">
        <w:rPr>
          <w:i/>
          <w:iCs/>
          <w:lang w:val="de-DE"/>
        </w:rPr>
        <w:t>b)</w:t>
      </w:r>
      <w:r w:rsidRPr="00A23D65">
        <w:rPr>
          <w:lang w:val="de-DE"/>
        </w:rPr>
        <w:t xml:space="preserve"> Nr. 4 der allgemeinen Ordnung.</w:t>
      </w:r>
    </w:p>
    <w:p w14:paraId="260C6BCC" w14:textId="77777777" w:rsidR="00A23D65" w:rsidRPr="00A23D65" w:rsidRDefault="00A23D65" w:rsidP="00CA66BA">
      <w:pPr>
        <w:jc w:val="both"/>
        <w:rPr>
          <w:lang w:val="de-DE"/>
        </w:rPr>
      </w:pPr>
    </w:p>
    <w:p w14:paraId="4590257C" w14:textId="77777777" w:rsidR="00A23D65" w:rsidRPr="00A23D65" w:rsidRDefault="00A23D65" w:rsidP="00CA66BA">
      <w:pPr>
        <w:jc w:val="both"/>
        <w:rPr>
          <w:lang w:val="de-DE"/>
        </w:rPr>
      </w:pPr>
      <w:r w:rsidRPr="00A23D65">
        <w:rPr>
          <w:lang w:val="de-DE"/>
        </w:rPr>
        <w:tab/>
        <w:t>Vor Einbringung von radioaktiven Abfällen in die Einrichtung, für die die Genehmigung beantragt wird, führt die Agentur auf Antrag und auf Kosten des Betreibers eine Sicherheitsbeurteilung der Abnahme durch. Der Betreiber legt der Agentur die Berichte und Unterlagen vor, die es ermöglichen, die Konformität der Einrichtung oder eines Teils der Einrichtung mit den Bestimmungen des vorliegenden Erlasses, der allgemeinen Ordnung und des Königlichen Erlasses vom 30. November 2011 zur Festlegung von Sicherheitsvorschriften für kerntechnische Anlagen sowie mit dem fortgeschriebenen Sicherheitsbericht und dem fortgeschriebenen Sicherungsplan zu ermitteln.</w:t>
      </w:r>
    </w:p>
    <w:p w14:paraId="45FADE9D" w14:textId="77777777" w:rsidR="00A23D65" w:rsidRPr="00A23D65" w:rsidRDefault="00A23D65" w:rsidP="00CA66BA">
      <w:pPr>
        <w:jc w:val="both"/>
        <w:rPr>
          <w:lang w:val="de-DE"/>
        </w:rPr>
      </w:pPr>
    </w:p>
    <w:p w14:paraId="443AFB56" w14:textId="77777777" w:rsidR="00A23D65" w:rsidRPr="00A23D65" w:rsidRDefault="00A23D65" w:rsidP="00CA66BA">
      <w:pPr>
        <w:jc w:val="both"/>
        <w:rPr>
          <w:lang w:val="de-DE"/>
        </w:rPr>
      </w:pPr>
      <w:r w:rsidRPr="00A23D65">
        <w:rPr>
          <w:lang w:val="de-DE"/>
        </w:rPr>
        <w:tab/>
        <w:t>Im Rahmen der Überwachung der Sicherheit kann die Agentur bei den Verkäufern, Lieferanten, Herstellern, Subunternehmern und Sachverständigen, auf die der Betreiber bei der Planung und Errichtung der Einrichtung zurückgreift, Audits durchführen.</w:t>
      </w:r>
    </w:p>
    <w:p w14:paraId="25C8E4F7" w14:textId="77777777" w:rsidR="00A23D65" w:rsidRPr="00A23D65" w:rsidRDefault="00A23D65" w:rsidP="00CA66BA">
      <w:pPr>
        <w:jc w:val="both"/>
        <w:rPr>
          <w:lang w:val="de-DE"/>
        </w:rPr>
      </w:pPr>
    </w:p>
    <w:p w14:paraId="27049F97" w14:textId="77777777" w:rsidR="00A23D65" w:rsidRPr="00A23D65" w:rsidRDefault="00A23D65" w:rsidP="00CA66BA">
      <w:pPr>
        <w:jc w:val="both"/>
        <w:rPr>
          <w:lang w:val="de-DE"/>
        </w:rPr>
      </w:pPr>
      <w:r w:rsidRPr="00A23D65">
        <w:rPr>
          <w:lang w:val="de-DE"/>
        </w:rPr>
        <w:tab/>
        <w:t>Auf der Grundlage der Sicherheitsbeurteilung erstellt die Agentur einen Abnahmebericht.</w:t>
      </w:r>
    </w:p>
    <w:p w14:paraId="776B1EBF" w14:textId="77777777" w:rsidR="00A23D65" w:rsidRPr="00A23D65" w:rsidRDefault="00A23D65" w:rsidP="00CA66BA">
      <w:pPr>
        <w:jc w:val="both"/>
        <w:rPr>
          <w:lang w:val="de-DE"/>
        </w:rPr>
      </w:pPr>
    </w:p>
    <w:p w14:paraId="63877CBF" w14:textId="77777777" w:rsidR="00A23D65" w:rsidRPr="00A23D65" w:rsidRDefault="00A23D65" w:rsidP="00CA66BA">
      <w:pPr>
        <w:jc w:val="both"/>
        <w:rPr>
          <w:lang w:val="de-DE"/>
        </w:rPr>
      </w:pPr>
      <w:r w:rsidRPr="00A23D65">
        <w:rPr>
          <w:lang w:val="de-DE"/>
        </w:rPr>
        <w:tab/>
        <w:t>Wenn die Agentur keinen vollkommen günstigen Abnahmebericht erstellen kann, setzt die Agentur vorher den Betreiber davon in Kenntnis und weist ihn darauf hin, dass er das Recht hat, binnen dreißig Kalendertagen ab der Notifizierung angehört zu werden.</w:t>
      </w:r>
    </w:p>
    <w:p w14:paraId="5FC992DC" w14:textId="77777777" w:rsidR="00A23D65" w:rsidRPr="00A23D65" w:rsidRDefault="00A23D65" w:rsidP="00CA66BA">
      <w:pPr>
        <w:jc w:val="both"/>
        <w:rPr>
          <w:lang w:val="de-DE"/>
        </w:rPr>
      </w:pPr>
    </w:p>
    <w:p w14:paraId="5313FC34" w14:textId="77777777" w:rsidR="00A23D65" w:rsidRPr="00A23D65" w:rsidRDefault="00A23D65" w:rsidP="00CA66BA">
      <w:pPr>
        <w:jc w:val="both"/>
        <w:rPr>
          <w:lang w:val="de-DE"/>
        </w:rPr>
      </w:pPr>
      <w:r w:rsidRPr="00A23D65">
        <w:rPr>
          <w:lang w:val="de-DE"/>
        </w:rPr>
        <w:tab/>
        <w:t>Falls der Antragsteller sein Recht, angehört zu werden, ausüben möchte, teilt er dies der Agentur spätestens am fünfzehnten Tag nach der Notifizierung schriftlich mit.</w:t>
      </w:r>
    </w:p>
    <w:p w14:paraId="40BF4184" w14:textId="77777777" w:rsidR="00A23D65" w:rsidRPr="00A23D65" w:rsidRDefault="00A23D65" w:rsidP="00CA66BA">
      <w:pPr>
        <w:jc w:val="both"/>
        <w:rPr>
          <w:lang w:val="de-DE"/>
        </w:rPr>
      </w:pPr>
    </w:p>
    <w:p w14:paraId="04412AA4" w14:textId="77777777" w:rsidR="00A23D65" w:rsidRPr="00A23D65" w:rsidRDefault="00A23D65" w:rsidP="00CA66BA">
      <w:pPr>
        <w:jc w:val="both"/>
        <w:rPr>
          <w:lang w:val="de-DE"/>
        </w:rPr>
      </w:pPr>
    </w:p>
    <w:p w14:paraId="530D8635" w14:textId="77777777" w:rsidR="00A23D65" w:rsidRPr="00A23D65" w:rsidRDefault="00A23D65" w:rsidP="00CA66BA">
      <w:pPr>
        <w:jc w:val="both"/>
        <w:rPr>
          <w:lang w:val="de-DE"/>
        </w:rPr>
      </w:pPr>
      <w:r w:rsidRPr="00A23D65">
        <w:rPr>
          <w:b/>
          <w:lang w:val="de-DE"/>
        </w:rPr>
        <w:tab/>
        <w:t>Art. 7 -</w:t>
      </w:r>
      <w:r w:rsidRPr="00A23D65">
        <w:rPr>
          <w:lang w:val="de-DE"/>
        </w:rPr>
        <w:t xml:space="preserve"> Beginn der Inbetriebnahme</w:t>
      </w:r>
    </w:p>
    <w:p w14:paraId="48E274AC" w14:textId="77777777" w:rsidR="00A23D65" w:rsidRPr="00A23D65" w:rsidRDefault="00A23D65" w:rsidP="00CA66BA">
      <w:pPr>
        <w:jc w:val="both"/>
        <w:rPr>
          <w:lang w:val="de-DE"/>
        </w:rPr>
      </w:pPr>
    </w:p>
    <w:p w14:paraId="32A2C706" w14:textId="77777777" w:rsidR="00A23D65" w:rsidRPr="00A23D65" w:rsidRDefault="00A23D65" w:rsidP="00CA66BA">
      <w:pPr>
        <w:jc w:val="both"/>
        <w:rPr>
          <w:lang w:val="de-DE"/>
        </w:rPr>
      </w:pPr>
      <w:r w:rsidRPr="00A23D65">
        <w:rPr>
          <w:lang w:val="de-DE"/>
        </w:rPr>
        <w:tab/>
        <w:t>§ 1 - Die Agentur übermittelt dem für Inneres zuständigen Minister unverzüglich den günstigen Abnahmebericht und einen Entscheidungsvorschlag. Dieser Minister schlägt Uns daraufhin vor, die Errichtungs- und Betriebsgenehmigung für die Einrichtung oder einen Teil der Einrichtung zu bestätigen.</w:t>
      </w:r>
    </w:p>
    <w:p w14:paraId="29B9F12C" w14:textId="77777777" w:rsidR="00A23D65" w:rsidRPr="00A23D65" w:rsidRDefault="00A23D65" w:rsidP="00CA66BA">
      <w:pPr>
        <w:jc w:val="both"/>
        <w:rPr>
          <w:lang w:val="de-DE"/>
        </w:rPr>
      </w:pPr>
    </w:p>
    <w:p w14:paraId="5D65DD1B" w14:textId="77777777" w:rsidR="00A23D65" w:rsidRPr="00A23D65" w:rsidRDefault="00A23D65" w:rsidP="00CA66BA">
      <w:pPr>
        <w:jc w:val="both"/>
        <w:rPr>
          <w:lang w:val="de-DE"/>
        </w:rPr>
      </w:pPr>
      <w:r w:rsidRPr="00A23D65">
        <w:rPr>
          <w:lang w:val="de-DE"/>
        </w:rPr>
        <w:tab/>
        <w:t>§ 2 - Die Inbetriebnahme der Einrichtung oder eines Teils der Einrichtung kann nicht stattfinden, solange Wir die Errichtungs- und Betriebsgenehmigung für die Einrichtung oder diesen Teil der Einrichtung nicht bestätigt haben.</w:t>
      </w:r>
    </w:p>
    <w:p w14:paraId="27E03086" w14:textId="77777777" w:rsidR="00A23D65" w:rsidRPr="00A23D65" w:rsidRDefault="00A23D65" w:rsidP="00CA66BA">
      <w:pPr>
        <w:jc w:val="both"/>
        <w:rPr>
          <w:lang w:val="de-DE"/>
        </w:rPr>
      </w:pPr>
    </w:p>
    <w:p w14:paraId="5EB244BE" w14:textId="77777777" w:rsidR="00A23D65" w:rsidRPr="00A23D65" w:rsidRDefault="00A23D65" w:rsidP="00CA66BA">
      <w:pPr>
        <w:jc w:val="both"/>
        <w:rPr>
          <w:lang w:val="de-DE"/>
        </w:rPr>
      </w:pPr>
      <w:r w:rsidRPr="00A23D65">
        <w:rPr>
          <w:lang w:val="de-DE"/>
        </w:rPr>
        <w:tab/>
        <w:t>Unsere Entscheidung wird gemäß Artikel 6.8 der allgemeinen Ordnung notifiziert und veröffentlicht.</w:t>
      </w:r>
    </w:p>
    <w:p w14:paraId="78041279" w14:textId="77777777" w:rsidR="00A23D65" w:rsidRPr="00A23D65" w:rsidRDefault="00A23D65" w:rsidP="00CA66BA">
      <w:pPr>
        <w:jc w:val="both"/>
        <w:rPr>
          <w:lang w:val="de-DE"/>
        </w:rPr>
      </w:pPr>
    </w:p>
    <w:p w14:paraId="4F45A9E9" w14:textId="77777777" w:rsidR="00A23D65" w:rsidRPr="00A23D65" w:rsidRDefault="00A23D65" w:rsidP="00CA66BA">
      <w:pPr>
        <w:jc w:val="both"/>
        <w:rPr>
          <w:lang w:val="de-DE"/>
        </w:rPr>
      </w:pPr>
      <w:r w:rsidRPr="00A23D65">
        <w:rPr>
          <w:lang w:val="de-DE"/>
        </w:rPr>
        <w:tab/>
        <w:t>§ 3 - Das in den Artikeln 6 und 7 § 1 bis § 2 vorgesehene Verfahren wird für alle neuen Typen von Lagereinheiten angewandt.</w:t>
      </w:r>
    </w:p>
    <w:p w14:paraId="3E943686" w14:textId="77777777" w:rsidR="00A23D65" w:rsidRPr="00A23D65" w:rsidRDefault="00A23D65" w:rsidP="00CA66BA">
      <w:pPr>
        <w:jc w:val="both"/>
        <w:rPr>
          <w:lang w:val="de-DE"/>
        </w:rPr>
      </w:pPr>
    </w:p>
    <w:p w14:paraId="56FC7537" w14:textId="77777777" w:rsidR="00A23D65" w:rsidRPr="00A23D65" w:rsidRDefault="00A23D65" w:rsidP="00CA66BA">
      <w:pPr>
        <w:jc w:val="both"/>
        <w:rPr>
          <w:lang w:val="de-DE"/>
        </w:rPr>
      </w:pPr>
      <w:r w:rsidRPr="00A23D65">
        <w:rPr>
          <w:lang w:val="de-DE"/>
        </w:rPr>
        <w:tab/>
        <w:t xml:space="preserve">§ 4 - Die Inbetriebnahme von Lagereinheiten desselben Typs wie jene, die bereits Gegenstand des in den Paragraphen 1 und 2 vorgesehenen Verfahrens waren, wird genehmigt, nachdem die Agentur gemäß dem in Artikel 6 vorgesehenen Verfahren einen vollkommen günstigen Abnahmebericht erstellt hat. Die Erlaubnis, Lagereinheiten desselben Typs zu betreiben, wird im </w:t>
      </w:r>
      <w:r w:rsidRPr="00A23D65">
        <w:rPr>
          <w:i/>
          <w:iCs/>
          <w:lang w:val="de-DE"/>
        </w:rPr>
        <w:t>Belgischen Staatsblatt</w:t>
      </w:r>
      <w:r w:rsidRPr="00A23D65">
        <w:rPr>
          <w:lang w:val="de-DE"/>
        </w:rPr>
        <w:t xml:space="preserve"> anhand einer Mitteilung der Agentur veröffentlicht.</w:t>
      </w:r>
    </w:p>
    <w:p w14:paraId="2E29A436" w14:textId="77777777" w:rsidR="00A23D65" w:rsidRPr="00A23D65" w:rsidRDefault="00A23D65" w:rsidP="00CA66BA">
      <w:pPr>
        <w:jc w:val="both"/>
        <w:rPr>
          <w:lang w:val="de-DE"/>
        </w:rPr>
      </w:pPr>
    </w:p>
    <w:p w14:paraId="0E8D6E4F" w14:textId="77777777" w:rsidR="00A23D65" w:rsidRPr="00A23D65" w:rsidRDefault="00A23D65" w:rsidP="00CA66BA">
      <w:pPr>
        <w:jc w:val="both"/>
        <w:rPr>
          <w:lang w:val="de-DE"/>
        </w:rPr>
      </w:pPr>
    </w:p>
    <w:p w14:paraId="62CD7323" w14:textId="77777777" w:rsidR="00A23D65" w:rsidRPr="00A23D65" w:rsidRDefault="00A23D65" w:rsidP="00E85E4F">
      <w:pPr>
        <w:jc w:val="center"/>
        <w:rPr>
          <w:lang w:val="de-DE"/>
        </w:rPr>
      </w:pPr>
      <w:r w:rsidRPr="00A23D65">
        <w:rPr>
          <w:i/>
          <w:lang w:val="de-DE"/>
        </w:rPr>
        <w:t>Abschnitt 3 -</w:t>
      </w:r>
      <w:r w:rsidRPr="00A23D65">
        <w:rPr>
          <w:lang w:val="de-DE"/>
        </w:rPr>
        <w:t xml:space="preserve"> Verschlussphase, Kontrollphase und Änderungen der Errichtungs- und Betriebsgenehmigung</w:t>
      </w:r>
    </w:p>
    <w:p w14:paraId="7EC6E685" w14:textId="77777777" w:rsidR="00A23D65" w:rsidRPr="00A23D65" w:rsidRDefault="00A23D65" w:rsidP="00CA66BA">
      <w:pPr>
        <w:jc w:val="both"/>
        <w:rPr>
          <w:lang w:val="de-DE"/>
        </w:rPr>
      </w:pPr>
    </w:p>
    <w:p w14:paraId="2F86703B" w14:textId="77777777" w:rsidR="00A23D65" w:rsidRPr="00A23D65" w:rsidRDefault="00A23D65" w:rsidP="00CA66BA">
      <w:pPr>
        <w:jc w:val="both"/>
        <w:rPr>
          <w:lang w:val="de-DE"/>
        </w:rPr>
      </w:pPr>
    </w:p>
    <w:p w14:paraId="538C6146" w14:textId="77777777" w:rsidR="00A23D65" w:rsidRPr="00A23D65" w:rsidRDefault="00A23D65" w:rsidP="00CA66BA">
      <w:pPr>
        <w:jc w:val="both"/>
        <w:rPr>
          <w:lang w:val="de-DE"/>
        </w:rPr>
      </w:pPr>
      <w:r w:rsidRPr="00A23D65">
        <w:rPr>
          <w:b/>
          <w:lang w:val="de-DE"/>
        </w:rPr>
        <w:tab/>
        <w:t>Art. 8 -</w:t>
      </w:r>
      <w:r w:rsidRPr="00A23D65">
        <w:rPr>
          <w:lang w:val="de-DE"/>
        </w:rPr>
        <w:t xml:space="preserve"> Verschlussphase</w:t>
      </w:r>
    </w:p>
    <w:p w14:paraId="4B7C8C1A" w14:textId="77777777" w:rsidR="00A23D65" w:rsidRPr="00A23D65" w:rsidRDefault="00A23D65" w:rsidP="00CA66BA">
      <w:pPr>
        <w:jc w:val="both"/>
        <w:rPr>
          <w:lang w:val="de-DE"/>
        </w:rPr>
      </w:pPr>
    </w:p>
    <w:p w14:paraId="04179AD7" w14:textId="77777777" w:rsidR="00A23D65" w:rsidRPr="00A23D65" w:rsidRDefault="00A23D65" w:rsidP="00CA66BA">
      <w:pPr>
        <w:jc w:val="both"/>
        <w:rPr>
          <w:lang w:val="de-DE"/>
        </w:rPr>
      </w:pPr>
      <w:r w:rsidRPr="00A23D65">
        <w:rPr>
          <w:lang w:val="de-DE"/>
        </w:rPr>
        <w:tab/>
        <w:t xml:space="preserve">§ 1 - Der Antrag auf Genehmigung für den Übergang zur Verschlussphase einer Einrichtung oder einer ihrer Anlagen wird vom Betreiber und auf Kosten des Betreibers in ausdruckbarer elektronischer Form bei der Agentur eingereicht, nachdem er von einem zugelassenen Sachverständigen für physikalische Kontrollen der Klasse I geprüft und gebilligt </w:t>
      </w:r>
      <w:r w:rsidRPr="00A23D65">
        <w:rPr>
          <w:lang w:val="de-DE"/>
        </w:rPr>
        <w:lastRenderedPageBreak/>
        <w:t>wurde. Dieser Antrag enthält den fortgeschriebenen Sicherheitsbericht und den fortgeschriebenen Sicherungsplan.</w:t>
      </w:r>
    </w:p>
    <w:p w14:paraId="189BD1F8" w14:textId="77777777" w:rsidR="00A23D65" w:rsidRPr="00A23D65" w:rsidRDefault="00A23D65" w:rsidP="00CA66BA">
      <w:pPr>
        <w:jc w:val="both"/>
        <w:rPr>
          <w:lang w:val="de-DE"/>
        </w:rPr>
      </w:pPr>
    </w:p>
    <w:p w14:paraId="2CD2E2D9" w14:textId="77777777" w:rsidR="00A23D65" w:rsidRPr="00A23D65" w:rsidRDefault="00A23D65" w:rsidP="00CA66BA">
      <w:pPr>
        <w:jc w:val="both"/>
        <w:rPr>
          <w:lang w:val="de-DE"/>
        </w:rPr>
      </w:pPr>
      <w:r w:rsidRPr="00A23D65">
        <w:rPr>
          <w:lang w:val="de-DE"/>
        </w:rPr>
        <w:tab/>
        <w:t>Wenn das Ende der Verschlussphase binnen fünf Jahren nach Ausstellung der Errichtungs- und Betriebsgenehmigung vorgesehen ist, kann der Antrag auf Übergang zur Verschlussphase gleichzeitig mit dem Antrag auf Errichtungs- und Betriebsgenehmigung eingereicht werden, wobei beide Anträge in einer einzigen Akte zusammengeführt werden.</w:t>
      </w:r>
    </w:p>
    <w:p w14:paraId="31556ACF" w14:textId="77777777" w:rsidR="00A23D65" w:rsidRPr="00A23D65" w:rsidRDefault="00A23D65" w:rsidP="00CA66BA">
      <w:pPr>
        <w:jc w:val="both"/>
        <w:rPr>
          <w:lang w:val="de-DE"/>
        </w:rPr>
      </w:pPr>
    </w:p>
    <w:p w14:paraId="34EF6815" w14:textId="77777777" w:rsidR="00A23D65" w:rsidRPr="00A23D65" w:rsidRDefault="00A23D65" w:rsidP="00CA66BA">
      <w:pPr>
        <w:jc w:val="both"/>
        <w:rPr>
          <w:lang w:val="de-DE"/>
        </w:rPr>
      </w:pPr>
      <w:r w:rsidRPr="00A23D65">
        <w:rPr>
          <w:lang w:val="de-DE"/>
        </w:rPr>
        <w:tab/>
        <w:t>Die Agentur untersucht den Antrag und beantragt die vorläufige Stellungnahme des Wissenschaftlichen Rates gemäß dem in Artikel 6.3.1 § 1 der allgemeinen Ordnung vorgesehenen Verfahren.</w:t>
      </w:r>
    </w:p>
    <w:p w14:paraId="5F78C225" w14:textId="77777777" w:rsidR="00A23D65" w:rsidRPr="00A23D65" w:rsidRDefault="00A23D65" w:rsidP="00CA66BA">
      <w:pPr>
        <w:jc w:val="both"/>
        <w:rPr>
          <w:lang w:val="de-DE"/>
        </w:rPr>
      </w:pPr>
    </w:p>
    <w:p w14:paraId="36BD0173" w14:textId="77777777" w:rsidR="00A23D65" w:rsidRPr="00A23D65" w:rsidRDefault="00A23D65" w:rsidP="00CA66BA">
      <w:pPr>
        <w:jc w:val="both"/>
        <w:rPr>
          <w:lang w:val="de-DE"/>
        </w:rPr>
      </w:pPr>
      <w:r w:rsidRPr="00A23D65">
        <w:rPr>
          <w:lang w:val="de-DE"/>
        </w:rPr>
        <w:tab/>
        <w:t>Das öffentliche Untersuchungsverfahren wird wie in Artikel 6.3.1 § 2 der allgemeinen Ordnung vorgesehen eingeleitet und die Agentur holt die Stellungnahmen gemäß dem in den Artikeln 6.3.4 und 6.4 der allgemeinen Ordnung vorgesehenen Verfahren ein.</w:t>
      </w:r>
    </w:p>
    <w:p w14:paraId="0BED63DC" w14:textId="77777777" w:rsidR="00A23D65" w:rsidRPr="00A23D65" w:rsidRDefault="00A23D65" w:rsidP="00CA66BA">
      <w:pPr>
        <w:jc w:val="both"/>
        <w:rPr>
          <w:lang w:val="de-DE"/>
        </w:rPr>
      </w:pPr>
    </w:p>
    <w:p w14:paraId="2D1CA28D" w14:textId="77777777" w:rsidR="00A23D65" w:rsidRPr="00A23D65" w:rsidRDefault="00A23D65" w:rsidP="00CA66BA">
      <w:pPr>
        <w:jc w:val="both"/>
        <w:rPr>
          <w:lang w:val="de-DE"/>
        </w:rPr>
      </w:pPr>
      <w:r w:rsidRPr="00A23D65">
        <w:rPr>
          <w:lang w:val="de-DE"/>
        </w:rPr>
        <w:tab/>
        <w:t>Sobald die Agentur über die Ergebnisse der öffentlichen Untersuchung und die Stellungnahmen verfügt, erstellt sie einen zusammenfassenden Bericht und beantragt die Stellungnahme des Wissenschaftlichen Rates gemäß dem in Artikel 6.6 der allgemeinen Ordnung vorgesehenen Verfahren.</w:t>
      </w:r>
    </w:p>
    <w:p w14:paraId="3E94B478" w14:textId="77777777" w:rsidR="00A23D65" w:rsidRPr="00A23D65" w:rsidRDefault="00A23D65" w:rsidP="00CA66BA">
      <w:pPr>
        <w:jc w:val="both"/>
        <w:rPr>
          <w:lang w:val="de-DE"/>
        </w:rPr>
      </w:pPr>
    </w:p>
    <w:p w14:paraId="69DC30BD" w14:textId="77777777" w:rsidR="00A23D65" w:rsidRPr="00A23D65" w:rsidRDefault="00A23D65" w:rsidP="00CA66BA">
      <w:pPr>
        <w:jc w:val="both"/>
        <w:rPr>
          <w:lang w:val="de-DE"/>
        </w:rPr>
      </w:pPr>
      <w:r w:rsidRPr="00A23D65">
        <w:rPr>
          <w:lang w:val="de-DE"/>
        </w:rPr>
        <w:tab/>
        <w:t>Binnen dreißig Kalendertagen nach Empfang der endgültigen Stellungnahme des Wissenschaftlichen Rates legt die Agentur dem für Inneres zuständigen Minister die vollständige Akte vor, einschließlich eines Entscheidungsvorschlags und der endgültigen Stellungnahme des Wissenschaftlichen Rates sowie gegebenenfalls eines Vorschlags der Bedingungen für den Übergang zur Verschlussphase.</w:t>
      </w:r>
    </w:p>
    <w:p w14:paraId="3F46B800" w14:textId="77777777" w:rsidR="00A23D65" w:rsidRPr="00A23D65" w:rsidRDefault="00A23D65" w:rsidP="00CA66BA">
      <w:pPr>
        <w:jc w:val="both"/>
        <w:rPr>
          <w:lang w:val="de-DE"/>
        </w:rPr>
      </w:pPr>
    </w:p>
    <w:p w14:paraId="170D9CB6" w14:textId="77777777" w:rsidR="00A23D65" w:rsidRPr="00A23D65" w:rsidRDefault="00A23D65" w:rsidP="00CA66BA">
      <w:pPr>
        <w:jc w:val="both"/>
        <w:rPr>
          <w:lang w:val="de-DE"/>
        </w:rPr>
      </w:pPr>
      <w:r w:rsidRPr="00A23D65">
        <w:rPr>
          <w:lang w:val="de-DE"/>
        </w:rPr>
        <w:tab/>
        <w:t>Wenn die Entscheidung von der Stellungnahme des Wissenschaftlichen Rates abweicht, werden im Erlass ausdrücklich die Gründe vermerkt, weshalb von der Stellungnahme abgewichen wird.</w:t>
      </w:r>
    </w:p>
    <w:p w14:paraId="0041BB40" w14:textId="77777777" w:rsidR="00A23D65" w:rsidRPr="00A23D65" w:rsidRDefault="00A23D65" w:rsidP="00CA66BA">
      <w:pPr>
        <w:jc w:val="both"/>
        <w:rPr>
          <w:lang w:val="de-DE"/>
        </w:rPr>
      </w:pPr>
    </w:p>
    <w:p w14:paraId="74B94483" w14:textId="77777777" w:rsidR="00A23D65" w:rsidRPr="00A23D65" w:rsidRDefault="00A23D65" w:rsidP="00CA66BA">
      <w:pPr>
        <w:jc w:val="both"/>
        <w:rPr>
          <w:lang w:val="de-DE"/>
        </w:rPr>
      </w:pPr>
      <w:r w:rsidRPr="00A23D65">
        <w:rPr>
          <w:lang w:val="de-DE"/>
        </w:rPr>
        <w:tab/>
        <w:t>Auf Vorschlag des für Inneres zuständigen Ministers können Wir entscheiden, eine Genehmigung für den Übergang zur Verschlussphase einer Einrichtung oder einer ihrer Anlagen auszustellen und gegebenenfalls die Bedingungen der Errichtungs- und Betriebsgenehmigung zu ergänzen oder zu ändern.</w:t>
      </w:r>
    </w:p>
    <w:p w14:paraId="028653A0" w14:textId="77777777" w:rsidR="00A23D65" w:rsidRPr="00A23D65" w:rsidRDefault="00A23D65" w:rsidP="00CA66BA">
      <w:pPr>
        <w:jc w:val="both"/>
        <w:rPr>
          <w:lang w:val="de-DE"/>
        </w:rPr>
      </w:pPr>
    </w:p>
    <w:p w14:paraId="7642D08D" w14:textId="77777777" w:rsidR="00A23D65" w:rsidRPr="00A23D65" w:rsidRDefault="00A23D65" w:rsidP="00CA66BA">
      <w:pPr>
        <w:jc w:val="both"/>
        <w:rPr>
          <w:lang w:val="de-DE"/>
        </w:rPr>
      </w:pPr>
      <w:r w:rsidRPr="00A23D65">
        <w:rPr>
          <w:lang w:val="de-DE"/>
        </w:rPr>
        <w:tab/>
        <w:t>Die Arbeiten zum Verschluss einer Einrichtung oder einer ihrer Anlagen dürfen nicht beginnen, solange Wir die Genehmigung für den Übergang zur Verschlussphase für die Einrichtung oder eine ihrer Anlagen nicht bestätigt haben.</w:t>
      </w:r>
    </w:p>
    <w:p w14:paraId="7C47B09A" w14:textId="77777777" w:rsidR="00A23D65" w:rsidRPr="00A23D65" w:rsidRDefault="00A23D65" w:rsidP="00CA66BA">
      <w:pPr>
        <w:jc w:val="both"/>
        <w:rPr>
          <w:lang w:val="de-DE"/>
        </w:rPr>
      </w:pPr>
    </w:p>
    <w:p w14:paraId="654EECC5" w14:textId="77777777" w:rsidR="00A23D65" w:rsidRPr="00A23D65" w:rsidRDefault="00A23D65" w:rsidP="00CA66BA">
      <w:pPr>
        <w:jc w:val="both"/>
        <w:rPr>
          <w:lang w:val="de-DE"/>
        </w:rPr>
      </w:pPr>
      <w:r w:rsidRPr="00A23D65">
        <w:rPr>
          <w:lang w:val="de-DE"/>
        </w:rPr>
        <w:tab/>
        <w:t>§ 2 - Diese Entscheidung wird gemäß Artikel 6.8 der allgemeinen Ordnung notifiziert und veröffentlicht.</w:t>
      </w:r>
    </w:p>
    <w:p w14:paraId="1FDE1FE7" w14:textId="77777777" w:rsidR="00A23D65" w:rsidRPr="00A23D65" w:rsidRDefault="00A23D65" w:rsidP="00CA66BA">
      <w:pPr>
        <w:jc w:val="both"/>
        <w:rPr>
          <w:lang w:val="de-DE"/>
        </w:rPr>
      </w:pPr>
    </w:p>
    <w:p w14:paraId="277AAEB2" w14:textId="77777777" w:rsidR="00A23D65" w:rsidRPr="00A23D65" w:rsidRDefault="00A23D65" w:rsidP="00CA66BA">
      <w:pPr>
        <w:jc w:val="both"/>
        <w:rPr>
          <w:lang w:val="de-DE"/>
        </w:rPr>
      </w:pPr>
    </w:p>
    <w:p w14:paraId="288CAAF9" w14:textId="77777777" w:rsidR="00A23D65" w:rsidRPr="00A23D65" w:rsidRDefault="00A23D65" w:rsidP="00CA66BA">
      <w:pPr>
        <w:jc w:val="both"/>
        <w:rPr>
          <w:lang w:val="de-DE"/>
        </w:rPr>
      </w:pPr>
      <w:r w:rsidRPr="00A23D65">
        <w:rPr>
          <w:b/>
          <w:lang w:val="de-DE"/>
        </w:rPr>
        <w:tab/>
        <w:t>Art. 9 -</w:t>
      </w:r>
      <w:r w:rsidRPr="00A23D65">
        <w:rPr>
          <w:lang w:val="de-DE"/>
        </w:rPr>
        <w:t xml:space="preserve"> Abschluss der Verschlussphase und Übergang zur Kontrollphase</w:t>
      </w:r>
    </w:p>
    <w:p w14:paraId="3787D0CC" w14:textId="77777777" w:rsidR="00A23D65" w:rsidRPr="00A23D65" w:rsidRDefault="00A23D65" w:rsidP="00CA66BA">
      <w:pPr>
        <w:jc w:val="both"/>
        <w:rPr>
          <w:lang w:val="de-DE"/>
        </w:rPr>
      </w:pPr>
    </w:p>
    <w:p w14:paraId="706200BE" w14:textId="77777777" w:rsidR="00A23D65" w:rsidRPr="00A23D65" w:rsidRDefault="00A23D65" w:rsidP="00CA66BA">
      <w:pPr>
        <w:jc w:val="both"/>
        <w:rPr>
          <w:lang w:val="de-DE"/>
        </w:rPr>
      </w:pPr>
      <w:r w:rsidRPr="00A23D65">
        <w:rPr>
          <w:lang w:val="de-DE"/>
        </w:rPr>
        <w:tab/>
        <w:t>§ 1 - Der Betreiber organisiert die Abnahme der Einrichtung oder einer ihrer Anlagen nach Abschluss der Verschlussphase gemäß den Bestimmungen von Artikel 23.1.5 Buchstabe </w:t>
      </w:r>
      <w:r w:rsidRPr="00A23D65">
        <w:rPr>
          <w:i/>
          <w:iCs/>
          <w:lang w:val="de-DE"/>
        </w:rPr>
        <w:t>b)</w:t>
      </w:r>
      <w:r w:rsidRPr="00A23D65">
        <w:rPr>
          <w:lang w:val="de-DE"/>
        </w:rPr>
        <w:t xml:space="preserve"> Nr. 4 der allgemeinen Ordnung.</w:t>
      </w:r>
    </w:p>
    <w:p w14:paraId="7AC362AB" w14:textId="77777777" w:rsidR="00A23D65" w:rsidRPr="00A23D65" w:rsidRDefault="00A23D65" w:rsidP="00CA66BA">
      <w:pPr>
        <w:jc w:val="both"/>
        <w:rPr>
          <w:lang w:val="de-DE"/>
        </w:rPr>
      </w:pPr>
    </w:p>
    <w:p w14:paraId="34AD3ED2" w14:textId="77777777" w:rsidR="00A23D65" w:rsidRPr="00A23D65" w:rsidRDefault="00A23D65" w:rsidP="00CA66BA">
      <w:pPr>
        <w:jc w:val="both"/>
        <w:rPr>
          <w:lang w:val="de-DE"/>
        </w:rPr>
      </w:pPr>
      <w:r w:rsidRPr="00A23D65">
        <w:rPr>
          <w:lang w:val="de-DE"/>
        </w:rPr>
        <w:lastRenderedPageBreak/>
        <w:tab/>
        <w:t>Der Antrag auf Übergang zur Kontrollphase wird vom Betreiber und auf Kosten des Betreibers in ausdruckbarer elektronischer Form bei der Agentur eingereicht. Dieser Antrag enthält den fortgeschriebenen Sicherheitsbericht und den fortgeschriebenen Sicherungsplan. Die Agentur führt eine Sicherheitsbeurteilung der Abnahme durch und erstellt einen Abnahmebericht.</w:t>
      </w:r>
    </w:p>
    <w:p w14:paraId="754FCC23" w14:textId="77777777" w:rsidR="00A23D65" w:rsidRPr="00A23D65" w:rsidRDefault="00A23D65" w:rsidP="00CA66BA">
      <w:pPr>
        <w:jc w:val="both"/>
        <w:rPr>
          <w:lang w:val="de-DE"/>
        </w:rPr>
      </w:pPr>
    </w:p>
    <w:p w14:paraId="1157505B" w14:textId="77777777" w:rsidR="00A23D65" w:rsidRPr="00A23D65" w:rsidRDefault="00A23D65" w:rsidP="00CA66BA">
      <w:pPr>
        <w:jc w:val="both"/>
        <w:rPr>
          <w:lang w:val="de-DE"/>
        </w:rPr>
      </w:pPr>
      <w:r w:rsidRPr="00A23D65">
        <w:rPr>
          <w:lang w:val="de-DE"/>
        </w:rPr>
        <w:tab/>
        <w:t>Wenn die Agentur keinen vollkommen günstigen Abnahmebericht erstellen kann, setzt die Agentur vorher den Betreiber davon in Kenntnis und weist ihn darauf hin, dass er das Recht hat, binnen dreißig Kalendertagen ab der Notifizierung angehört zu werden.</w:t>
      </w:r>
    </w:p>
    <w:p w14:paraId="5DB26D6D" w14:textId="77777777" w:rsidR="00A23D65" w:rsidRPr="00A23D65" w:rsidRDefault="00A23D65" w:rsidP="00CA66BA">
      <w:pPr>
        <w:jc w:val="both"/>
        <w:rPr>
          <w:lang w:val="de-DE"/>
        </w:rPr>
      </w:pPr>
    </w:p>
    <w:p w14:paraId="211CDB8C" w14:textId="77777777" w:rsidR="00A23D65" w:rsidRPr="00A23D65" w:rsidRDefault="00A23D65" w:rsidP="00CA66BA">
      <w:pPr>
        <w:jc w:val="both"/>
        <w:rPr>
          <w:lang w:val="de-DE"/>
        </w:rPr>
      </w:pPr>
      <w:r w:rsidRPr="00A23D65">
        <w:rPr>
          <w:lang w:val="de-DE"/>
        </w:rPr>
        <w:tab/>
        <w:t>Falls der Antragsteller sein Recht, angehört zu werden, ausüben möchte, teilt er dies der Agentur spätestens am fünfzehnten Tag nach der Notifizierung schriftlich mit.</w:t>
      </w:r>
    </w:p>
    <w:p w14:paraId="6B1F4161" w14:textId="77777777" w:rsidR="00A23D65" w:rsidRPr="00A23D65" w:rsidRDefault="00A23D65" w:rsidP="00CA66BA">
      <w:pPr>
        <w:jc w:val="both"/>
        <w:rPr>
          <w:lang w:val="de-DE"/>
        </w:rPr>
      </w:pPr>
    </w:p>
    <w:p w14:paraId="291C16EF" w14:textId="77777777" w:rsidR="00A23D65" w:rsidRPr="00A23D65" w:rsidRDefault="00A23D65" w:rsidP="00CA66BA">
      <w:pPr>
        <w:jc w:val="both"/>
        <w:rPr>
          <w:lang w:val="de-DE"/>
        </w:rPr>
      </w:pPr>
      <w:r w:rsidRPr="00A23D65">
        <w:rPr>
          <w:lang w:val="de-DE"/>
        </w:rPr>
        <w:tab/>
        <w:t>Die Agentur übermittelt dem für Inneres zuständigen Minister unverzüglich den günstigen Abnahmebericht und einen Entscheidungsvorschlag. Dieser Minister schlägt Uns daraufhin vor, die Genehmigung für den Übergang zur Kontrollphase für die Einrichtung oder eine ihrer Anlagen zu bestätigen.</w:t>
      </w:r>
    </w:p>
    <w:p w14:paraId="35A8897E" w14:textId="77777777" w:rsidR="00A23D65" w:rsidRPr="00A23D65" w:rsidRDefault="00A23D65" w:rsidP="00CA66BA">
      <w:pPr>
        <w:jc w:val="both"/>
        <w:rPr>
          <w:lang w:val="de-DE"/>
        </w:rPr>
      </w:pPr>
    </w:p>
    <w:p w14:paraId="1DAF893B" w14:textId="77777777" w:rsidR="00A23D65" w:rsidRPr="00A23D65" w:rsidRDefault="00A23D65" w:rsidP="00CA66BA">
      <w:pPr>
        <w:jc w:val="both"/>
        <w:rPr>
          <w:lang w:val="de-DE"/>
        </w:rPr>
      </w:pPr>
      <w:r w:rsidRPr="00A23D65">
        <w:rPr>
          <w:lang w:val="de-DE"/>
        </w:rPr>
        <w:tab/>
        <w:t>Die Kontrollphase der Einrichtung oder einer ihrer Anlagen darf nicht beginnen, solange Wir die Genehmigung für den Übergang zur Kontrollphase für die Einrichtung oder eine ihrer Anlagen nicht bestätigt haben.</w:t>
      </w:r>
    </w:p>
    <w:p w14:paraId="723069D5" w14:textId="77777777" w:rsidR="00A23D65" w:rsidRPr="00A23D65" w:rsidRDefault="00A23D65" w:rsidP="00CA66BA">
      <w:pPr>
        <w:jc w:val="both"/>
        <w:rPr>
          <w:lang w:val="de-DE"/>
        </w:rPr>
      </w:pPr>
    </w:p>
    <w:p w14:paraId="46590292" w14:textId="77777777" w:rsidR="00A23D65" w:rsidRPr="00A23D65" w:rsidRDefault="00A23D65" w:rsidP="00CA66BA">
      <w:pPr>
        <w:jc w:val="both"/>
        <w:rPr>
          <w:lang w:val="de-DE"/>
        </w:rPr>
      </w:pPr>
      <w:r w:rsidRPr="00A23D65">
        <w:rPr>
          <w:lang w:val="de-DE"/>
        </w:rPr>
        <w:tab/>
        <w:t>§ 2 - Diese Entscheidung wird gemäß Artikel 6.8 der allgemeinen Ordnung notifiziert und veröffentlicht.</w:t>
      </w:r>
    </w:p>
    <w:p w14:paraId="5FC46DFC" w14:textId="77777777" w:rsidR="00A23D65" w:rsidRPr="00A23D65" w:rsidRDefault="00A23D65" w:rsidP="00CA66BA">
      <w:pPr>
        <w:jc w:val="both"/>
        <w:rPr>
          <w:lang w:val="de-DE"/>
        </w:rPr>
      </w:pPr>
    </w:p>
    <w:p w14:paraId="0DBC3950" w14:textId="77777777" w:rsidR="00A23D65" w:rsidRPr="00A23D65" w:rsidRDefault="00A23D65" w:rsidP="00CA66BA">
      <w:pPr>
        <w:jc w:val="both"/>
        <w:rPr>
          <w:lang w:val="de-DE"/>
        </w:rPr>
      </w:pPr>
    </w:p>
    <w:p w14:paraId="08EF6099" w14:textId="77777777" w:rsidR="00A23D65" w:rsidRPr="00A23D65" w:rsidRDefault="00A23D65" w:rsidP="00CA66BA">
      <w:pPr>
        <w:jc w:val="both"/>
        <w:rPr>
          <w:lang w:val="de-DE"/>
        </w:rPr>
      </w:pPr>
      <w:r w:rsidRPr="00A23D65">
        <w:rPr>
          <w:b/>
          <w:lang w:val="de-DE"/>
        </w:rPr>
        <w:tab/>
        <w:t>Art. 10 -</w:t>
      </w:r>
      <w:r w:rsidRPr="00A23D65">
        <w:rPr>
          <w:lang w:val="de-DE"/>
        </w:rPr>
        <w:t xml:space="preserve"> Änderung der Einrichtung</w:t>
      </w:r>
    </w:p>
    <w:p w14:paraId="62597957" w14:textId="77777777" w:rsidR="00A23D65" w:rsidRPr="00A23D65" w:rsidRDefault="00A23D65" w:rsidP="00CA66BA">
      <w:pPr>
        <w:jc w:val="both"/>
        <w:rPr>
          <w:lang w:val="de-DE"/>
        </w:rPr>
      </w:pPr>
    </w:p>
    <w:p w14:paraId="1D90DB72" w14:textId="77777777" w:rsidR="00A23D65" w:rsidRPr="00A23D65" w:rsidRDefault="00A23D65" w:rsidP="00CA66BA">
      <w:pPr>
        <w:jc w:val="both"/>
        <w:rPr>
          <w:lang w:val="de-DE"/>
        </w:rPr>
      </w:pPr>
      <w:r w:rsidRPr="00A23D65">
        <w:rPr>
          <w:lang w:val="de-DE"/>
        </w:rPr>
        <w:tab/>
        <w:t>Jede Änderung einer Einrichtung, die nach Ansicht der Agentur potenzielle Auswirkungen auf den Strahlenschutz und die Sicherheit hat, muss der Agentur gemeldet werden.</w:t>
      </w:r>
    </w:p>
    <w:p w14:paraId="593F59E9" w14:textId="77777777" w:rsidR="00A23D65" w:rsidRPr="00A23D65" w:rsidRDefault="00A23D65" w:rsidP="00CA66BA">
      <w:pPr>
        <w:jc w:val="both"/>
        <w:rPr>
          <w:lang w:val="de-DE"/>
        </w:rPr>
      </w:pPr>
    </w:p>
    <w:p w14:paraId="6E693401" w14:textId="77777777" w:rsidR="00A23D65" w:rsidRPr="00A23D65" w:rsidRDefault="00A23D65" w:rsidP="00CA66BA">
      <w:pPr>
        <w:jc w:val="both"/>
        <w:rPr>
          <w:lang w:val="de-DE"/>
        </w:rPr>
      </w:pPr>
      <w:r w:rsidRPr="00A23D65">
        <w:rPr>
          <w:lang w:val="de-DE"/>
        </w:rPr>
        <w:tab/>
        <w:t>Die Agentur erstellt eine technische Regelung, in der die zu meldenden Änderungen der Einrichtung und die Kriterien und Modalitäten für die Meldung festgelegt sind. Diese Meldung umfasst mindestens eine detaillierte Beschreibung der geplanten Änderung und eine Beurteilung der radiologischen Auswirkungen auf die Arbeitnehmer, die Bevölkerung und die Umwelt sowie eine Beurteilung der Auswirkungen auf den Sicherungsplan.</w:t>
      </w:r>
    </w:p>
    <w:p w14:paraId="54FD0DF0" w14:textId="77777777" w:rsidR="00A23D65" w:rsidRPr="00A23D65" w:rsidRDefault="00A23D65" w:rsidP="00CA66BA">
      <w:pPr>
        <w:jc w:val="both"/>
        <w:rPr>
          <w:lang w:val="de-DE"/>
        </w:rPr>
      </w:pPr>
    </w:p>
    <w:p w14:paraId="0B0C8888" w14:textId="77777777" w:rsidR="00A23D65" w:rsidRPr="00A23D65" w:rsidRDefault="00A23D65" w:rsidP="00CA66BA">
      <w:pPr>
        <w:jc w:val="both"/>
        <w:rPr>
          <w:lang w:val="de-DE"/>
        </w:rPr>
      </w:pPr>
      <w:r w:rsidRPr="00A23D65">
        <w:rPr>
          <w:lang w:val="de-DE"/>
        </w:rPr>
        <w:tab/>
        <w:t>Die Agentur entscheidet, ob diese Änderung Gegenstand einer Änderung der Errichtungs- und Betriebsgenehmigung sein muss. Gegebenenfalls kann die Agentur verlangen, dass Elemente des ursprünglichen Antrags aktualisiert werden.</w:t>
      </w:r>
    </w:p>
    <w:p w14:paraId="7ADE82CC" w14:textId="77777777" w:rsidR="00A23D65" w:rsidRPr="00A23D65" w:rsidRDefault="00A23D65" w:rsidP="00CA66BA">
      <w:pPr>
        <w:jc w:val="both"/>
        <w:rPr>
          <w:lang w:val="de-DE"/>
        </w:rPr>
      </w:pPr>
    </w:p>
    <w:p w14:paraId="454CD18F" w14:textId="77777777" w:rsidR="00A23D65" w:rsidRPr="00A23D65" w:rsidRDefault="00A23D65" w:rsidP="00CA66BA">
      <w:pPr>
        <w:jc w:val="both"/>
        <w:rPr>
          <w:lang w:val="de-DE"/>
        </w:rPr>
      </w:pPr>
      <w:r w:rsidRPr="00A23D65">
        <w:rPr>
          <w:lang w:val="de-DE"/>
        </w:rPr>
        <w:tab/>
        <w:t>Wenn die Agentur entscheidet, dass die Änderung nicht Gegenstand einer Änderung der Errichtungs- und Betriebsgenehmigung sein muss, wird der Änderungsentwurf vom Dienst für physikalische Kontrolle und von der Agentur gebilligt.</w:t>
      </w:r>
    </w:p>
    <w:p w14:paraId="2F1021C2" w14:textId="77777777" w:rsidR="00A23D65" w:rsidRPr="00A23D65" w:rsidRDefault="00A23D65" w:rsidP="00CA66BA">
      <w:pPr>
        <w:jc w:val="both"/>
        <w:rPr>
          <w:lang w:val="de-DE"/>
        </w:rPr>
      </w:pPr>
    </w:p>
    <w:p w14:paraId="18EBDBE8" w14:textId="77777777" w:rsidR="00A23D65" w:rsidRPr="00A23D65" w:rsidRDefault="00A23D65" w:rsidP="00CA66BA">
      <w:pPr>
        <w:jc w:val="both"/>
        <w:rPr>
          <w:lang w:val="de-DE"/>
        </w:rPr>
      </w:pPr>
      <w:r w:rsidRPr="00A23D65">
        <w:rPr>
          <w:lang w:val="de-DE"/>
        </w:rPr>
        <w:tab/>
        <w:t>Wenn die Agentur entscheidet, dass die Änderung Gegenstand einer Änderung der Errichtungs- und Betriebsgenehmigung sein muss, wird die Meldung gemäß dem in den Artikeln 6.1 und 6.3 bis 6.8 der allgemeinen Ordnung vorgesehenen Verfahren behandelt.</w:t>
      </w:r>
    </w:p>
    <w:p w14:paraId="2B601140" w14:textId="77777777" w:rsidR="00A23D65" w:rsidRPr="00A23D65" w:rsidRDefault="00A23D65" w:rsidP="00CA66BA">
      <w:pPr>
        <w:jc w:val="both"/>
        <w:rPr>
          <w:lang w:val="de-DE"/>
        </w:rPr>
      </w:pPr>
    </w:p>
    <w:p w14:paraId="1F82800C" w14:textId="77777777" w:rsidR="00A23D65" w:rsidRPr="00A23D65" w:rsidRDefault="00A23D65" w:rsidP="00CA66BA">
      <w:pPr>
        <w:jc w:val="both"/>
        <w:rPr>
          <w:lang w:val="de-DE"/>
        </w:rPr>
      </w:pPr>
    </w:p>
    <w:p w14:paraId="6C76FDE2" w14:textId="77777777" w:rsidR="00A23D65" w:rsidRPr="00A23D65" w:rsidRDefault="00A23D65" w:rsidP="00CA66BA">
      <w:pPr>
        <w:jc w:val="both"/>
        <w:rPr>
          <w:lang w:val="de-DE"/>
        </w:rPr>
      </w:pPr>
      <w:r w:rsidRPr="00A23D65">
        <w:rPr>
          <w:b/>
          <w:lang w:val="de-DE"/>
        </w:rPr>
        <w:tab/>
        <w:t>Art. 11 -</w:t>
      </w:r>
      <w:r w:rsidRPr="00A23D65">
        <w:rPr>
          <w:lang w:val="de-DE"/>
        </w:rPr>
        <w:t xml:space="preserve"> Änderung der Errichtungs- und Betriebsbedingungen, der Bedingungen für den Übergang zur Verschlussphase oder der Bedingungen für den Übergang zur Kontrollphase</w:t>
      </w:r>
    </w:p>
    <w:p w14:paraId="2BF6C9C7" w14:textId="77777777" w:rsidR="00A23D65" w:rsidRPr="00A23D65" w:rsidRDefault="00A23D65" w:rsidP="00CA66BA">
      <w:pPr>
        <w:jc w:val="both"/>
        <w:rPr>
          <w:lang w:val="de-DE"/>
        </w:rPr>
      </w:pPr>
    </w:p>
    <w:p w14:paraId="35A7A8BE" w14:textId="77777777" w:rsidR="00A23D65" w:rsidRPr="00A23D65" w:rsidRDefault="00A23D65" w:rsidP="00CA66BA">
      <w:pPr>
        <w:jc w:val="both"/>
        <w:rPr>
          <w:lang w:val="de-DE"/>
        </w:rPr>
      </w:pPr>
      <w:r w:rsidRPr="00A23D65">
        <w:rPr>
          <w:lang w:val="de-DE"/>
        </w:rPr>
        <w:tab/>
        <w:t>Der Wissenschaftliche Rat oder der für Inneres zuständige Minister können aus eigener Initiative oder auf Vorschlag der Agentur vorschlagen, die Errichtungs- und Betriebsbedingungen, die Bedingungen für den Übergang zur Verschlussphase oder die Bedingungen für den Übergang zur Kontrollphase zu ändern. Die Agentur und der Wissenschaftliche Rat handeln gegenüber dem betreffenden Betreiber gemäß den Bestimmungen von Artikel 8 § 1 Absatz 5.</w:t>
      </w:r>
    </w:p>
    <w:p w14:paraId="7C014581" w14:textId="77777777" w:rsidR="00A23D65" w:rsidRPr="00A23D65" w:rsidRDefault="00A23D65" w:rsidP="00CA66BA">
      <w:pPr>
        <w:jc w:val="both"/>
        <w:rPr>
          <w:lang w:val="de-DE"/>
        </w:rPr>
      </w:pPr>
    </w:p>
    <w:p w14:paraId="57D466D0" w14:textId="77777777" w:rsidR="00A23D65" w:rsidRPr="00A23D65" w:rsidRDefault="00A23D65" w:rsidP="00CA66BA">
      <w:pPr>
        <w:jc w:val="both"/>
        <w:rPr>
          <w:lang w:val="de-DE"/>
        </w:rPr>
      </w:pPr>
      <w:r w:rsidRPr="00A23D65">
        <w:rPr>
          <w:lang w:val="de-DE"/>
        </w:rPr>
        <w:tab/>
        <w:t>Die geänderte Genehmigung wird gemäß Artikel 6.8 der allgemeinen Ordnung notifiziert und veröffentlicht.</w:t>
      </w:r>
    </w:p>
    <w:p w14:paraId="0A792AA2" w14:textId="77777777" w:rsidR="00A23D65" w:rsidRPr="00A23D65" w:rsidRDefault="00A23D65" w:rsidP="00CA66BA">
      <w:pPr>
        <w:jc w:val="both"/>
        <w:rPr>
          <w:lang w:val="de-DE"/>
        </w:rPr>
      </w:pPr>
    </w:p>
    <w:p w14:paraId="65653FFF" w14:textId="77777777" w:rsidR="00A23D65" w:rsidRPr="00A23D65" w:rsidRDefault="00A23D65" w:rsidP="00CA66BA">
      <w:pPr>
        <w:jc w:val="both"/>
        <w:rPr>
          <w:lang w:val="de-DE"/>
        </w:rPr>
      </w:pPr>
    </w:p>
    <w:p w14:paraId="78550DD9" w14:textId="77777777" w:rsidR="00A23D65" w:rsidRPr="00A23D65" w:rsidRDefault="00A23D65" w:rsidP="00E85E4F">
      <w:pPr>
        <w:jc w:val="center"/>
        <w:rPr>
          <w:lang w:val="de-DE"/>
        </w:rPr>
      </w:pPr>
      <w:r w:rsidRPr="00A23D65">
        <w:rPr>
          <w:i/>
          <w:lang w:val="de-DE"/>
        </w:rPr>
        <w:t>Abschnitt 4 -</w:t>
      </w:r>
      <w:r w:rsidRPr="00A23D65">
        <w:rPr>
          <w:lang w:val="de-DE"/>
        </w:rPr>
        <w:t xml:space="preserve"> Aufhebung der Errichtungs- und Betriebsgenehmigung</w:t>
      </w:r>
    </w:p>
    <w:p w14:paraId="72013377" w14:textId="77777777" w:rsidR="00A23D65" w:rsidRPr="00A23D65" w:rsidRDefault="00A23D65" w:rsidP="00CA66BA">
      <w:pPr>
        <w:jc w:val="both"/>
        <w:rPr>
          <w:lang w:val="de-DE"/>
        </w:rPr>
      </w:pPr>
    </w:p>
    <w:p w14:paraId="33206354" w14:textId="77777777" w:rsidR="00A23D65" w:rsidRPr="00A23D65" w:rsidRDefault="00A23D65" w:rsidP="00CA66BA">
      <w:pPr>
        <w:jc w:val="both"/>
        <w:rPr>
          <w:lang w:val="de-DE"/>
        </w:rPr>
      </w:pPr>
    </w:p>
    <w:p w14:paraId="7C8F542B" w14:textId="77777777" w:rsidR="00A23D65" w:rsidRPr="00A23D65" w:rsidRDefault="00A23D65" w:rsidP="00CA66BA">
      <w:pPr>
        <w:jc w:val="both"/>
        <w:rPr>
          <w:lang w:val="de-DE"/>
        </w:rPr>
      </w:pPr>
      <w:r w:rsidRPr="00A23D65">
        <w:rPr>
          <w:b/>
          <w:lang w:val="de-DE"/>
        </w:rPr>
        <w:tab/>
        <w:t>Art. 12 -</w:t>
      </w:r>
      <w:r w:rsidRPr="00A23D65">
        <w:rPr>
          <w:lang w:val="de-DE"/>
        </w:rPr>
        <w:t xml:space="preserve"> Aufhebung der Errichtungs- und Betriebsgenehmigung</w:t>
      </w:r>
    </w:p>
    <w:p w14:paraId="219D00D7" w14:textId="77777777" w:rsidR="00A23D65" w:rsidRPr="00A23D65" w:rsidRDefault="00A23D65" w:rsidP="00CA66BA">
      <w:pPr>
        <w:jc w:val="both"/>
        <w:rPr>
          <w:lang w:val="de-DE"/>
        </w:rPr>
      </w:pPr>
    </w:p>
    <w:p w14:paraId="1F35FE77" w14:textId="77777777" w:rsidR="00A23D65" w:rsidRPr="00A23D65" w:rsidRDefault="00A23D65" w:rsidP="00CA66BA">
      <w:pPr>
        <w:jc w:val="both"/>
        <w:rPr>
          <w:lang w:val="de-DE"/>
        </w:rPr>
      </w:pPr>
      <w:r w:rsidRPr="00A23D65">
        <w:rPr>
          <w:lang w:val="de-DE"/>
        </w:rPr>
        <w:tab/>
        <w:t>§ 1 - Der Antrag auf Aufhebung der Errichtungs- und Betriebsgenehmigung wird vom Betreiber und auf Kosten des Betreibers in ausdruckbarer elektronischer Form bei der Agentur eingereicht. Der Antrag enthält den fortgeschriebenen Sicherheitsbericht und den fortgeschriebenen Sicherungsplan, ergänzt durch die Elemente, die die Aufhebung der Errichtungs- und Betriebsgenehmigung rechtfertigen. Die Agentur untersucht den Antrag und erstellt einen Analysebericht. Falls der Analysebericht günstig ist, übermittelt die Agentur ihn dem Wissenschaftlichen Rat.</w:t>
      </w:r>
    </w:p>
    <w:p w14:paraId="756FE435" w14:textId="77777777" w:rsidR="00A23D65" w:rsidRPr="00A23D65" w:rsidRDefault="00A23D65" w:rsidP="00CA66BA">
      <w:pPr>
        <w:jc w:val="both"/>
        <w:rPr>
          <w:lang w:val="de-DE"/>
        </w:rPr>
      </w:pPr>
    </w:p>
    <w:p w14:paraId="6092C24F" w14:textId="77777777" w:rsidR="00A23D65" w:rsidRPr="00A23D65" w:rsidRDefault="00A23D65" w:rsidP="00CA66BA">
      <w:pPr>
        <w:jc w:val="both"/>
        <w:rPr>
          <w:lang w:val="de-DE"/>
        </w:rPr>
      </w:pPr>
      <w:r w:rsidRPr="00A23D65">
        <w:rPr>
          <w:lang w:val="de-DE"/>
        </w:rPr>
        <w:tab/>
        <w:t>Wenn die Agentur keinen vollkommen günstigen Analysebericht erstellen kann, setzt sie den Betreiber davon in Kenntnis, fordert ihn auf, Abhilfemaßnahmen zu treffen, und weist ihn darauf hin, dass er das Recht hat, binnen dreißig Kalendertagen ab der Notifizierung von der Agentur angehört zu werden.</w:t>
      </w:r>
    </w:p>
    <w:p w14:paraId="793530AE" w14:textId="77777777" w:rsidR="00A23D65" w:rsidRPr="00A23D65" w:rsidRDefault="00A23D65" w:rsidP="00CA66BA">
      <w:pPr>
        <w:jc w:val="both"/>
        <w:rPr>
          <w:lang w:val="de-DE"/>
        </w:rPr>
      </w:pPr>
    </w:p>
    <w:p w14:paraId="08997734" w14:textId="77777777" w:rsidR="00A23D65" w:rsidRPr="00A23D65" w:rsidRDefault="00A23D65" w:rsidP="00CA66BA">
      <w:pPr>
        <w:jc w:val="both"/>
        <w:rPr>
          <w:lang w:val="de-DE"/>
        </w:rPr>
      </w:pPr>
      <w:r w:rsidRPr="00A23D65">
        <w:rPr>
          <w:lang w:val="de-DE"/>
        </w:rPr>
        <w:tab/>
        <w:t>Falls der Antragsteller sein Recht, angehört zu werden, ausüben möchte, teilt er dies der Agentur spätestens am fünfzehnten Tag nach der Notifizierung schriftlich mit.</w:t>
      </w:r>
    </w:p>
    <w:p w14:paraId="027EC044" w14:textId="77777777" w:rsidR="00A23D65" w:rsidRPr="00A23D65" w:rsidRDefault="00A23D65" w:rsidP="00CA66BA">
      <w:pPr>
        <w:jc w:val="both"/>
        <w:rPr>
          <w:lang w:val="de-DE"/>
        </w:rPr>
      </w:pPr>
    </w:p>
    <w:p w14:paraId="53A290EC" w14:textId="77777777" w:rsidR="00A23D65" w:rsidRPr="00A23D65" w:rsidRDefault="00A23D65" w:rsidP="00CA66BA">
      <w:pPr>
        <w:jc w:val="both"/>
        <w:rPr>
          <w:lang w:val="de-DE"/>
        </w:rPr>
      </w:pPr>
      <w:r w:rsidRPr="00A23D65">
        <w:rPr>
          <w:lang w:val="de-DE"/>
        </w:rPr>
        <w:tab/>
        <w:t>Das in den Artikeln 6.3 bis 6.7 der allgemeinen Ordnung vorgesehene Verfahren ist anwendbar.</w:t>
      </w:r>
    </w:p>
    <w:p w14:paraId="1E9E8BA0" w14:textId="77777777" w:rsidR="00A23D65" w:rsidRPr="00A23D65" w:rsidRDefault="00A23D65" w:rsidP="00CA66BA">
      <w:pPr>
        <w:jc w:val="both"/>
        <w:rPr>
          <w:lang w:val="de-DE"/>
        </w:rPr>
      </w:pPr>
    </w:p>
    <w:p w14:paraId="435F3418" w14:textId="77777777" w:rsidR="00A23D65" w:rsidRPr="00A23D65" w:rsidRDefault="00A23D65" w:rsidP="00CA66BA">
      <w:pPr>
        <w:jc w:val="both"/>
        <w:rPr>
          <w:lang w:val="de-DE"/>
        </w:rPr>
      </w:pPr>
      <w:r w:rsidRPr="00A23D65">
        <w:rPr>
          <w:lang w:val="de-DE"/>
        </w:rPr>
        <w:tab/>
        <w:t>Auf Vorschlag des für Inneres zuständigen Ministers können Wir entscheiden, die Errichtungs- und Betriebsgenehmigung aufzuheben.</w:t>
      </w:r>
    </w:p>
    <w:p w14:paraId="365E54AF" w14:textId="77777777" w:rsidR="00A23D65" w:rsidRPr="00A23D65" w:rsidRDefault="00A23D65" w:rsidP="00CA66BA">
      <w:pPr>
        <w:jc w:val="both"/>
        <w:rPr>
          <w:lang w:val="de-DE"/>
        </w:rPr>
      </w:pPr>
    </w:p>
    <w:p w14:paraId="5BE3A0DA" w14:textId="77777777" w:rsidR="00A23D65" w:rsidRPr="00A23D65" w:rsidRDefault="00A23D65" w:rsidP="00CA66BA">
      <w:pPr>
        <w:jc w:val="both"/>
        <w:rPr>
          <w:lang w:val="de-DE"/>
        </w:rPr>
      </w:pPr>
      <w:r w:rsidRPr="00A23D65">
        <w:rPr>
          <w:lang w:val="de-DE"/>
        </w:rPr>
        <w:tab/>
        <w:t>§ 2 - Diese Entscheidung wird gemäß Artikel 6.8 der allgemeinen Ordnung notifiziert und veröffentlicht.</w:t>
      </w:r>
    </w:p>
    <w:p w14:paraId="469EBEE2" w14:textId="77777777" w:rsidR="00A23D65" w:rsidRPr="00A23D65" w:rsidRDefault="00A23D65" w:rsidP="00CA66BA">
      <w:pPr>
        <w:jc w:val="both"/>
        <w:rPr>
          <w:lang w:val="de-DE"/>
        </w:rPr>
      </w:pPr>
    </w:p>
    <w:p w14:paraId="530DCF53" w14:textId="77777777" w:rsidR="00A23D65" w:rsidRPr="00A23D65" w:rsidRDefault="00A23D65" w:rsidP="00CA66BA">
      <w:pPr>
        <w:jc w:val="both"/>
        <w:rPr>
          <w:lang w:val="de-DE"/>
        </w:rPr>
      </w:pPr>
      <w:r w:rsidRPr="00A23D65">
        <w:rPr>
          <w:lang w:val="de-DE"/>
        </w:rPr>
        <w:tab/>
        <w:t xml:space="preserve">Ab dem Datum, an dem die Aufhebung der Errichtungs- und Betriebsgenehmigung im </w:t>
      </w:r>
      <w:r w:rsidRPr="00A23D65">
        <w:rPr>
          <w:i/>
          <w:iCs/>
          <w:lang w:val="de-DE"/>
        </w:rPr>
        <w:t>Belgischen Staatsblatt</w:t>
      </w:r>
      <w:r w:rsidRPr="00A23D65">
        <w:rPr>
          <w:lang w:val="de-DE"/>
        </w:rPr>
        <w:t xml:space="preserve"> veröffentlicht wird, ist die Endlagerungseinrichtung keine klassifizierte Einrichtung im Sinne der allgemeinen Ordnung mehr und unterliegt sie nicht mehr den Bestimmungen der allgemeinen Ordnung.</w:t>
      </w:r>
    </w:p>
    <w:p w14:paraId="53D77A38" w14:textId="77777777" w:rsidR="00A23D65" w:rsidRPr="00A23D65" w:rsidRDefault="00A23D65" w:rsidP="00CA66BA">
      <w:pPr>
        <w:jc w:val="both"/>
        <w:rPr>
          <w:lang w:val="de-DE"/>
        </w:rPr>
      </w:pPr>
    </w:p>
    <w:p w14:paraId="0C7892BC" w14:textId="77777777" w:rsidR="00A23D65" w:rsidRPr="00A23D65" w:rsidRDefault="00A23D65" w:rsidP="00CA66BA">
      <w:pPr>
        <w:jc w:val="both"/>
        <w:rPr>
          <w:lang w:val="de-DE"/>
        </w:rPr>
      </w:pPr>
    </w:p>
    <w:p w14:paraId="08A1E85A" w14:textId="77777777" w:rsidR="00A23D65" w:rsidRPr="00A23D65" w:rsidRDefault="00A23D65" w:rsidP="00E85E4F">
      <w:pPr>
        <w:jc w:val="center"/>
        <w:rPr>
          <w:lang w:val="de-DE"/>
        </w:rPr>
      </w:pPr>
      <w:r w:rsidRPr="00A23D65">
        <w:rPr>
          <w:lang w:val="de-DE"/>
        </w:rPr>
        <w:t xml:space="preserve">KAPITEL 3 - </w:t>
      </w:r>
      <w:r w:rsidRPr="00A23D65">
        <w:rPr>
          <w:i/>
          <w:lang w:val="de-DE"/>
        </w:rPr>
        <w:t>Schlussbestimmungen</w:t>
      </w:r>
    </w:p>
    <w:p w14:paraId="465B850F" w14:textId="77777777" w:rsidR="00A23D65" w:rsidRPr="00A23D65" w:rsidRDefault="00A23D65" w:rsidP="00CA66BA">
      <w:pPr>
        <w:jc w:val="both"/>
        <w:rPr>
          <w:lang w:val="de-DE"/>
        </w:rPr>
      </w:pPr>
    </w:p>
    <w:p w14:paraId="400C6B6A" w14:textId="77777777" w:rsidR="00A23D65" w:rsidRPr="00A23D65" w:rsidRDefault="00A23D65" w:rsidP="00CA66BA">
      <w:pPr>
        <w:jc w:val="both"/>
        <w:rPr>
          <w:lang w:val="de-DE"/>
        </w:rPr>
      </w:pPr>
    </w:p>
    <w:p w14:paraId="3781889E" w14:textId="77777777" w:rsidR="00A23D65" w:rsidRPr="00A23D65" w:rsidRDefault="00A23D65" w:rsidP="00CA66BA">
      <w:pPr>
        <w:jc w:val="both"/>
        <w:rPr>
          <w:lang w:val="de-DE"/>
        </w:rPr>
      </w:pPr>
      <w:r w:rsidRPr="00A23D65">
        <w:rPr>
          <w:b/>
          <w:lang w:val="de-DE"/>
        </w:rPr>
        <w:tab/>
      </w:r>
      <w:r w:rsidRPr="00A23D65">
        <w:rPr>
          <w:b/>
          <w:bCs/>
          <w:lang w:val="de-DE"/>
        </w:rPr>
        <w:t>Art. 13 -</w:t>
      </w:r>
      <w:r w:rsidRPr="00A23D65">
        <w:rPr>
          <w:lang w:val="de-DE"/>
        </w:rPr>
        <w:t xml:space="preserve"> Abänderungen des Königlichen Erlasses vom 20. Juli 2001 zur Festlegung einer allgemeinen Ordnung über den Schutz der Bevölkerung, der Arbeitnehmer und der Umwelt gegen die Gefahren ionisierender Strahlungen</w:t>
      </w:r>
    </w:p>
    <w:p w14:paraId="7F62D755" w14:textId="77777777" w:rsidR="00A23D65" w:rsidRPr="00A23D65" w:rsidRDefault="00A23D65" w:rsidP="00CA66BA">
      <w:pPr>
        <w:jc w:val="both"/>
        <w:rPr>
          <w:lang w:val="de-DE"/>
        </w:rPr>
      </w:pPr>
    </w:p>
    <w:p w14:paraId="0DEBD217" w14:textId="77777777" w:rsidR="00A23D65" w:rsidRPr="00A23D65" w:rsidRDefault="00A23D65" w:rsidP="00CA66BA">
      <w:pPr>
        <w:jc w:val="both"/>
        <w:rPr>
          <w:lang w:val="de-DE"/>
        </w:rPr>
      </w:pPr>
      <w:r w:rsidRPr="00A23D65">
        <w:rPr>
          <w:lang w:val="de-DE"/>
        </w:rPr>
        <w:tab/>
        <w:t>§ 1 - Artikel 1 des Königlichen Erlasses vom 20. Juli 2001 zur Festlegung einer allgemeinen Ordnung über den Schutz der Bevölkerung, der Arbeitnehmer und der Umwelt gegen die Gefahren ionisierender Strahlungen, abgeändert durch die Königlichen Erlasse vom 24. März 2009 und 20. Juli 2020, wird durch folgenden Absatz ergänzt:</w:t>
      </w:r>
    </w:p>
    <w:p w14:paraId="2AE779B9" w14:textId="77777777" w:rsidR="00A23D65" w:rsidRPr="00A23D65" w:rsidRDefault="00A23D65" w:rsidP="00CA66BA">
      <w:pPr>
        <w:jc w:val="both"/>
        <w:rPr>
          <w:lang w:val="de-DE"/>
        </w:rPr>
      </w:pPr>
    </w:p>
    <w:p w14:paraId="0D357EFC" w14:textId="77777777" w:rsidR="00A23D65" w:rsidRPr="00A23D65" w:rsidRDefault="00A23D65" w:rsidP="00CA66BA">
      <w:pPr>
        <w:jc w:val="both"/>
        <w:rPr>
          <w:lang w:val="de-DE"/>
        </w:rPr>
      </w:pPr>
      <w:r w:rsidRPr="00A23D65">
        <w:rPr>
          <w:lang w:val="de-DE"/>
        </w:rPr>
        <w:tab/>
        <w:t>"Die Artikel 5.4, 5.6, 6.2, 6.9, 12, 13 und 17 der vorliegenden Ordnung gelten nicht für Endlagerungseinrichtungen für radioaktive Abfälle."</w:t>
      </w:r>
    </w:p>
    <w:p w14:paraId="585535AE" w14:textId="77777777" w:rsidR="00A23D65" w:rsidRPr="00A23D65" w:rsidRDefault="00A23D65" w:rsidP="00CA66BA">
      <w:pPr>
        <w:jc w:val="both"/>
        <w:rPr>
          <w:lang w:val="de-DE"/>
        </w:rPr>
      </w:pPr>
    </w:p>
    <w:p w14:paraId="57F92D86" w14:textId="77777777" w:rsidR="00A23D65" w:rsidRPr="00A23D65" w:rsidRDefault="00A23D65" w:rsidP="00CA66BA">
      <w:pPr>
        <w:jc w:val="both"/>
        <w:rPr>
          <w:lang w:val="de-DE"/>
        </w:rPr>
      </w:pPr>
      <w:r w:rsidRPr="00A23D65">
        <w:rPr>
          <w:lang w:val="de-DE"/>
        </w:rPr>
        <w:tab/>
        <w:t>§ 2 - In Artikel 3.1 Buchstabe </w:t>
      </w:r>
      <w:r w:rsidRPr="00A23D65">
        <w:rPr>
          <w:i/>
          <w:iCs/>
          <w:lang w:val="de-DE"/>
        </w:rPr>
        <w:t>a)</w:t>
      </w:r>
      <w:r w:rsidRPr="00A23D65">
        <w:rPr>
          <w:lang w:val="de-DE"/>
        </w:rPr>
        <w:t xml:space="preserve"> desselben Königlichen Erlasses, ersetzt durch den Königlichen Erlass vom 29. Mai 2020, werden in Nr. 5 die Wörter "Endlager für radioaktive Abfälle," durch folgende Wörter ersetzt:</w:t>
      </w:r>
    </w:p>
    <w:p w14:paraId="0D545B4E" w14:textId="77777777" w:rsidR="00A23D65" w:rsidRPr="00A23D65" w:rsidRDefault="00A23D65" w:rsidP="00CA66BA">
      <w:pPr>
        <w:jc w:val="both"/>
        <w:rPr>
          <w:lang w:val="de-DE"/>
        </w:rPr>
      </w:pPr>
    </w:p>
    <w:p w14:paraId="783F68D8" w14:textId="77777777" w:rsidR="00A23D65" w:rsidRPr="00A23D65" w:rsidRDefault="00A23D65" w:rsidP="00CA66BA">
      <w:pPr>
        <w:jc w:val="both"/>
        <w:rPr>
          <w:lang w:val="de-DE"/>
        </w:rPr>
      </w:pPr>
      <w:r w:rsidRPr="00A23D65">
        <w:rPr>
          <w:lang w:val="de-DE"/>
        </w:rPr>
        <w:tab/>
        <w:t>"Endlagerungseinrichtungen für radioaktive Abfälle,".</w:t>
      </w:r>
    </w:p>
    <w:p w14:paraId="33A61870" w14:textId="77777777" w:rsidR="00A23D65" w:rsidRPr="00A23D65" w:rsidRDefault="00A23D65" w:rsidP="00CA66BA">
      <w:pPr>
        <w:jc w:val="both"/>
        <w:rPr>
          <w:lang w:val="de-DE"/>
        </w:rPr>
      </w:pPr>
    </w:p>
    <w:p w14:paraId="06043ECF" w14:textId="77777777" w:rsidR="00A23D65" w:rsidRPr="00A23D65" w:rsidRDefault="00A23D65" w:rsidP="00CA66BA">
      <w:pPr>
        <w:jc w:val="both"/>
        <w:rPr>
          <w:lang w:val="de-DE"/>
        </w:rPr>
      </w:pPr>
    </w:p>
    <w:p w14:paraId="6BEA2E90" w14:textId="77777777" w:rsidR="00A23D65" w:rsidRPr="00A23D65" w:rsidRDefault="00A23D65" w:rsidP="00CA66BA">
      <w:pPr>
        <w:jc w:val="both"/>
        <w:rPr>
          <w:lang w:val="de-DE"/>
        </w:rPr>
      </w:pPr>
      <w:r w:rsidRPr="00A23D65">
        <w:rPr>
          <w:b/>
          <w:lang w:val="de-DE"/>
        </w:rPr>
        <w:tab/>
        <w:t>Art. 14 -</w:t>
      </w:r>
      <w:r w:rsidRPr="00A23D65">
        <w:rPr>
          <w:lang w:val="de-DE"/>
        </w:rPr>
        <w:t xml:space="preserve"> Abänderungen des Königlichen Erlasses vom 27. Oktober 2009 zur Festlegung der Beträge und der Zahlungsweise der in Anwendung der Vorschriften in Bezug auf den Schutz gegen ionisierende Strahlungen erhobenen Gebühren</w:t>
      </w:r>
    </w:p>
    <w:p w14:paraId="12094054" w14:textId="77777777" w:rsidR="00A23D65" w:rsidRPr="00A23D65" w:rsidRDefault="00A23D65" w:rsidP="00CA66BA">
      <w:pPr>
        <w:jc w:val="both"/>
        <w:rPr>
          <w:lang w:val="de-DE"/>
        </w:rPr>
      </w:pPr>
    </w:p>
    <w:p w14:paraId="07F58D4B" w14:textId="77777777" w:rsidR="00A23D65" w:rsidRPr="00A23D65" w:rsidRDefault="00A23D65" w:rsidP="00CA66BA">
      <w:pPr>
        <w:jc w:val="both"/>
        <w:rPr>
          <w:lang w:val="de-DE"/>
        </w:rPr>
      </w:pPr>
      <w:r w:rsidRPr="00A23D65">
        <w:rPr>
          <w:lang w:val="de-DE"/>
        </w:rPr>
        <w:tab/>
      </w:r>
      <w:r w:rsidRPr="00A23D65">
        <w:rPr>
          <w:i/>
          <w:iCs/>
          <w:lang w:val="de-DE"/>
        </w:rPr>
        <w:t>[Abänderungsbestimmungen]</w:t>
      </w:r>
    </w:p>
    <w:p w14:paraId="723A2141" w14:textId="77777777" w:rsidR="00A23D65" w:rsidRPr="00A23D65" w:rsidRDefault="00A23D65" w:rsidP="00CA66BA">
      <w:pPr>
        <w:jc w:val="both"/>
        <w:rPr>
          <w:lang w:val="de-DE"/>
        </w:rPr>
      </w:pPr>
    </w:p>
    <w:p w14:paraId="3B1A9E7E" w14:textId="77777777" w:rsidR="00A23D65" w:rsidRPr="00A23D65" w:rsidRDefault="00A23D65" w:rsidP="00CA66BA">
      <w:pPr>
        <w:jc w:val="both"/>
        <w:rPr>
          <w:lang w:val="de-DE"/>
        </w:rPr>
      </w:pPr>
    </w:p>
    <w:p w14:paraId="073F2690" w14:textId="77777777" w:rsidR="00A23D65" w:rsidRPr="00A23D65" w:rsidRDefault="00A23D65" w:rsidP="00830294">
      <w:pPr>
        <w:jc w:val="both"/>
        <w:rPr>
          <w:lang w:val="de-DE"/>
        </w:rPr>
      </w:pPr>
      <w:r w:rsidRPr="00A23D65">
        <w:rPr>
          <w:b/>
          <w:lang w:val="de-DE"/>
        </w:rPr>
        <w:tab/>
        <w:t>Art. 15 -</w:t>
      </w:r>
      <w:r w:rsidRPr="00A23D65">
        <w:rPr>
          <w:lang w:val="de-DE"/>
        </w:rPr>
        <w:t xml:space="preserve"> Abänderungen des Königlichen Erlasses vom 30. November 2011 zur Festlegung von Sicherheitsvorschriften für kerntechnische Anlagen</w:t>
      </w:r>
    </w:p>
    <w:p w14:paraId="1CB70D2D" w14:textId="77777777" w:rsidR="00A23D65" w:rsidRPr="00A23D65" w:rsidRDefault="00A23D65" w:rsidP="00830294">
      <w:pPr>
        <w:jc w:val="both"/>
        <w:rPr>
          <w:lang w:val="de-DE"/>
        </w:rPr>
      </w:pPr>
    </w:p>
    <w:p w14:paraId="358126EE" w14:textId="77777777" w:rsidR="00A23D65" w:rsidRPr="00A23D65" w:rsidRDefault="00A23D65" w:rsidP="00830294">
      <w:pPr>
        <w:jc w:val="both"/>
        <w:rPr>
          <w:lang w:val="de-DE"/>
        </w:rPr>
      </w:pPr>
      <w:r w:rsidRPr="00A23D65">
        <w:rPr>
          <w:lang w:val="de-DE"/>
        </w:rPr>
        <w:tab/>
      </w:r>
      <w:r w:rsidRPr="00A23D65">
        <w:rPr>
          <w:i/>
          <w:iCs/>
          <w:lang w:val="de-DE"/>
        </w:rPr>
        <w:t>[Abänderungsbestimmungen]</w:t>
      </w:r>
    </w:p>
    <w:p w14:paraId="36BF390D" w14:textId="77777777" w:rsidR="00A23D65" w:rsidRPr="00A23D65" w:rsidRDefault="00A23D65" w:rsidP="00830294">
      <w:pPr>
        <w:jc w:val="both"/>
        <w:rPr>
          <w:lang w:val="de-DE"/>
        </w:rPr>
      </w:pPr>
    </w:p>
    <w:p w14:paraId="60FC713A" w14:textId="77777777" w:rsidR="00A23D65" w:rsidRPr="00A23D65" w:rsidRDefault="00A23D65" w:rsidP="00830294">
      <w:pPr>
        <w:jc w:val="both"/>
        <w:rPr>
          <w:lang w:val="de-DE"/>
        </w:rPr>
      </w:pPr>
    </w:p>
    <w:p w14:paraId="4F909F2D" w14:textId="77777777" w:rsidR="00A23D65" w:rsidRPr="00A23D65" w:rsidRDefault="00A23D65" w:rsidP="00830294">
      <w:pPr>
        <w:jc w:val="both"/>
        <w:rPr>
          <w:lang w:val="de-DE"/>
        </w:rPr>
      </w:pPr>
      <w:r w:rsidRPr="00A23D65">
        <w:rPr>
          <w:b/>
          <w:lang w:val="de-DE"/>
        </w:rPr>
        <w:tab/>
        <w:t>Art. 16 -</w:t>
      </w:r>
      <w:r w:rsidRPr="00A23D65">
        <w:rPr>
          <w:lang w:val="de-DE"/>
        </w:rPr>
        <w:t xml:space="preserve"> Übergangsbestimmungen</w:t>
      </w:r>
    </w:p>
    <w:p w14:paraId="7A376AC5" w14:textId="77777777" w:rsidR="00A23D65" w:rsidRPr="00A23D65" w:rsidRDefault="00A23D65" w:rsidP="00830294">
      <w:pPr>
        <w:jc w:val="both"/>
        <w:rPr>
          <w:lang w:val="de-DE"/>
        </w:rPr>
      </w:pPr>
    </w:p>
    <w:p w14:paraId="3B07F736" w14:textId="77777777" w:rsidR="00A23D65" w:rsidRPr="00A23D65" w:rsidRDefault="00A23D65" w:rsidP="00830294">
      <w:pPr>
        <w:jc w:val="both"/>
        <w:rPr>
          <w:lang w:val="de-DE"/>
        </w:rPr>
      </w:pPr>
      <w:r w:rsidRPr="00A23D65">
        <w:rPr>
          <w:lang w:val="de-DE"/>
        </w:rPr>
        <w:tab/>
        <w:t>Anträge auf Erhalt einer Errichtungs- und Betriebsgenehmigung für eine Endlagerungseinrichtung für radioaktive Abfälle, die vor Inkrafttreten des vorliegenden Erlasses eingereicht werden, werden gemäß den Bestimmungen der allgemeinen Ordnung behandelt, die an dem Datum in Kraft waren, an dem diese Anträge eingereicht worden sind.</w:t>
      </w:r>
    </w:p>
    <w:p w14:paraId="3BA39EF8" w14:textId="77777777" w:rsidR="00A23D65" w:rsidRPr="00A23D65" w:rsidRDefault="00A23D65" w:rsidP="00830294">
      <w:pPr>
        <w:jc w:val="both"/>
        <w:rPr>
          <w:lang w:val="de-DE"/>
        </w:rPr>
      </w:pPr>
    </w:p>
    <w:p w14:paraId="0F166D75" w14:textId="77777777" w:rsidR="00A23D65" w:rsidRPr="00A23D65" w:rsidRDefault="00A23D65" w:rsidP="00830294">
      <w:pPr>
        <w:jc w:val="both"/>
        <w:rPr>
          <w:lang w:val="de-DE"/>
        </w:rPr>
      </w:pPr>
      <w:r w:rsidRPr="00A23D65">
        <w:rPr>
          <w:lang w:val="de-DE"/>
        </w:rPr>
        <w:tab/>
        <w:t>Nach Erhalt der in Absatz 1 erwähnten Errichtungs- und Betriebsgenehmigung schreibt der Betreiber die Akte des Antrags fort, um sie mit den Bestimmungen des vorliegenden Erlasses im Rahmen der in Artikel 6 des vorliegenden Erlasses vorgesehenen Bestätigung der Errichtungs- und Betriebsgenehmigung in Übereinstimmung zu bringen.</w:t>
      </w:r>
    </w:p>
    <w:p w14:paraId="6A71E16A" w14:textId="77777777" w:rsidR="00A23D65" w:rsidRPr="00A23D65" w:rsidRDefault="00A23D65" w:rsidP="00830294">
      <w:pPr>
        <w:jc w:val="both"/>
        <w:rPr>
          <w:lang w:val="de-DE"/>
        </w:rPr>
      </w:pPr>
    </w:p>
    <w:p w14:paraId="2DE19D64" w14:textId="77777777" w:rsidR="00A23D65" w:rsidRPr="00A23D65" w:rsidRDefault="00A23D65" w:rsidP="00830294">
      <w:pPr>
        <w:jc w:val="both"/>
        <w:rPr>
          <w:lang w:val="de-DE"/>
        </w:rPr>
      </w:pPr>
    </w:p>
    <w:p w14:paraId="435FBECC" w14:textId="77777777" w:rsidR="00A23D65" w:rsidRPr="00A23D65" w:rsidRDefault="00A23D65" w:rsidP="00830294">
      <w:pPr>
        <w:jc w:val="both"/>
        <w:rPr>
          <w:b/>
          <w:lang w:val="de-DE"/>
        </w:rPr>
        <w:sectPr w:rsidR="00A23D65" w:rsidRPr="00A23D65" w:rsidSect="00A23D65">
          <w:pgSz w:w="11906" w:h="16838" w:code="9"/>
          <w:pgMar w:top="1418" w:right="1418" w:bottom="1418" w:left="1418" w:header="709" w:footer="709" w:gutter="0"/>
          <w:cols w:space="708"/>
          <w:vAlign w:val="center"/>
          <w:docGrid w:linePitch="360"/>
        </w:sectPr>
      </w:pPr>
    </w:p>
    <w:p w14:paraId="4B277E29" w14:textId="77777777" w:rsidR="00A23D65" w:rsidRPr="00A23D65" w:rsidRDefault="00A23D65" w:rsidP="00830294">
      <w:pPr>
        <w:jc w:val="both"/>
        <w:rPr>
          <w:lang w:val="de-DE"/>
        </w:rPr>
      </w:pPr>
      <w:r w:rsidRPr="00A23D65">
        <w:rPr>
          <w:b/>
          <w:lang w:val="de-DE"/>
        </w:rPr>
        <w:lastRenderedPageBreak/>
        <w:tab/>
        <w:t>Art. 17 -</w:t>
      </w:r>
      <w:r w:rsidRPr="00A23D65">
        <w:rPr>
          <w:lang w:val="de-DE"/>
        </w:rPr>
        <w:t xml:space="preserve"> Inkrafttreten</w:t>
      </w:r>
    </w:p>
    <w:p w14:paraId="451FD3DE" w14:textId="77777777" w:rsidR="00A23D65" w:rsidRPr="00A23D65" w:rsidRDefault="00A23D65" w:rsidP="00830294">
      <w:pPr>
        <w:jc w:val="both"/>
        <w:rPr>
          <w:lang w:val="de-DE"/>
        </w:rPr>
      </w:pPr>
    </w:p>
    <w:p w14:paraId="710FD7D8" w14:textId="77777777" w:rsidR="00A23D65" w:rsidRPr="00A23D65" w:rsidRDefault="00A23D65" w:rsidP="00830294">
      <w:pPr>
        <w:jc w:val="both"/>
        <w:rPr>
          <w:lang w:val="de-DE"/>
        </w:rPr>
      </w:pPr>
      <w:r w:rsidRPr="00A23D65">
        <w:rPr>
          <w:lang w:val="de-DE"/>
        </w:rPr>
        <w:tab/>
        <w:t xml:space="preserve">Vorliegender Erlass tritt am ersten Tag des Monats nach dem Monat seiner Veröffentlichung im </w:t>
      </w:r>
      <w:r w:rsidRPr="00A23D65">
        <w:rPr>
          <w:i/>
          <w:lang w:val="de-DE"/>
        </w:rPr>
        <w:t>Belgischen Staatsblatt</w:t>
      </w:r>
      <w:r w:rsidRPr="00A23D65">
        <w:rPr>
          <w:lang w:val="de-DE"/>
        </w:rPr>
        <w:t xml:space="preserve"> in Kraft.</w:t>
      </w:r>
    </w:p>
    <w:p w14:paraId="07D85E67" w14:textId="77777777" w:rsidR="00A23D65" w:rsidRPr="00A23D65" w:rsidRDefault="00A23D65" w:rsidP="00830294">
      <w:pPr>
        <w:jc w:val="both"/>
        <w:rPr>
          <w:lang w:val="de-DE"/>
        </w:rPr>
      </w:pPr>
    </w:p>
    <w:p w14:paraId="12AA3C4F" w14:textId="77777777" w:rsidR="00A23D65" w:rsidRPr="00A23D65" w:rsidRDefault="00A23D65" w:rsidP="00830294">
      <w:pPr>
        <w:jc w:val="both"/>
        <w:rPr>
          <w:lang w:val="de-DE"/>
        </w:rPr>
      </w:pPr>
    </w:p>
    <w:p w14:paraId="27D86097" w14:textId="77777777" w:rsidR="00A23D65" w:rsidRPr="00A23D65" w:rsidRDefault="00A23D65" w:rsidP="00830294">
      <w:pPr>
        <w:jc w:val="both"/>
        <w:rPr>
          <w:lang w:val="de-DE"/>
        </w:rPr>
      </w:pPr>
      <w:r w:rsidRPr="00A23D65">
        <w:rPr>
          <w:b/>
          <w:lang w:val="de-DE"/>
        </w:rPr>
        <w:tab/>
        <w:t>Art. 18 -</w:t>
      </w:r>
      <w:r w:rsidRPr="00A23D65">
        <w:rPr>
          <w:lang w:val="de-DE"/>
        </w:rPr>
        <w:t xml:space="preserve"> Ausführungsbestimmung</w:t>
      </w:r>
    </w:p>
    <w:p w14:paraId="32FE5C0B" w14:textId="77777777" w:rsidR="00A23D65" w:rsidRPr="00A23D65" w:rsidRDefault="00A23D65" w:rsidP="00830294">
      <w:pPr>
        <w:jc w:val="both"/>
        <w:rPr>
          <w:lang w:val="de-DE"/>
        </w:rPr>
      </w:pPr>
    </w:p>
    <w:p w14:paraId="631DEE02" w14:textId="77777777" w:rsidR="00A23D65" w:rsidRPr="00A23D65" w:rsidRDefault="00A23D65" w:rsidP="00830294">
      <w:pPr>
        <w:jc w:val="both"/>
        <w:rPr>
          <w:lang w:val="de-DE"/>
        </w:rPr>
      </w:pPr>
      <w:r w:rsidRPr="00A23D65">
        <w:rPr>
          <w:lang w:val="de-DE"/>
        </w:rPr>
        <w:tab/>
        <w:t>Unser für Inneres zuständiger Minister ist mit der Ausführung des vorliegenden Erlasses beauftragt.</w:t>
      </w:r>
    </w:p>
    <w:p w14:paraId="0E409EAB" w14:textId="77777777" w:rsidR="00A23D65" w:rsidRPr="00A23D65" w:rsidRDefault="00A23D65" w:rsidP="00830294">
      <w:pPr>
        <w:jc w:val="both"/>
        <w:rPr>
          <w:lang w:val="de-DE"/>
        </w:rPr>
      </w:pPr>
    </w:p>
    <w:p w14:paraId="6013B4BA" w14:textId="77777777" w:rsidR="00A23D65" w:rsidRPr="00A23D65" w:rsidRDefault="00A23D65" w:rsidP="00830294">
      <w:pPr>
        <w:jc w:val="both"/>
        <w:rPr>
          <w:lang w:val="de-DE"/>
        </w:rPr>
      </w:pPr>
    </w:p>
    <w:p w14:paraId="6F091CA8" w14:textId="77777777" w:rsidR="00A23D65" w:rsidRPr="00A23D65" w:rsidRDefault="00A23D65" w:rsidP="00830294">
      <w:pPr>
        <w:jc w:val="both"/>
        <w:rPr>
          <w:lang w:val="de-DE"/>
        </w:rPr>
      </w:pPr>
      <w:r w:rsidRPr="00A23D65">
        <w:rPr>
          <w:lang w:val="de-DE"/>
        </w:rPr>
        <w:tab/>
        <w:t>Gegeben zu Brüssel, den 22. April 2024</w:t>
      </w:r>
    </w:p>
    <w:p w14:paraId="4B9D581C" w14:textId="77777777" w:rsidR="00A23D65" w:rsidRPr="00A23D65" w:rsidRDefault="00A23D65" w:rsidP="00830294">
      <w:pPr>
        <w:jc w:val="both"/>
        <w:rPr>
          <w:lang w:val="de-DE"/>
        </w:rPr>
      </w:pPr>
    </w:p>
    <w:p w14:paraId="6E4A0668" w14:textId="77777777" w:rsidR="00A23D65" w:rsidRPr="00A23D65" w:rsidRDefault="00A23D65" w:rsidP="00830294">
      <w:pPr>
        <w:jc w:val="both"/>
        <w:rPr>
          <w:lang w:val="de-DE"/>
        </w:rPr>
      </w:pPr>
    </w:p>
    <w:p w14:paraId="28E4B4A0" w14:textId="77777777" w:rsidR="00A23D65" w:rsidRPr="00A23D65" w:rsidRDefault="00A23D65" w:rsidP="008D0BAF">
      <w:pPr>
        <w:jc w:val="center"/>
        <w:rPr>
          <w:lang w:val="de-DE"/>
        </w:rPr>
      </w:pPr>
      <w:r w:rsidRPr="00A23D65">
        <w:rPr>
          <w:lang w:val="de-DE"/>
        </w:rPr>
        <w:t>PHILIPPE</w:t>
      </w:r>
    </w:p>
    <w:p w14:paraId="68F226E1" w14:textId="77777777" w:rsidR="00A23D65" w:rsidRPr="00A23D65" w:rsidRDefault="00A23D65" w:rsidP="008D0BAF">
      <w:pPr>
        <w:jc w:val="center"/>
        <w:rPr>
          <w:lang w:val="de-DE"/>
        </w:rPr>
      </w:pPr>
    </w:p>
    <w:p w14:paraId="2CCA6DE4" w14:textId="77777777" w:rsidR="00A23D65" w:rsidRPr="00A23D65" w:rsidRDefault="00A23D65" w:rsidP="008D0BAF">
      <w:pPr>
        <w:jc w:val="center"/>
        <w:rPr>
          <w:lang w:val="de-DE"/>
        </w:rPr>
      </w:pPr>
      <w:r w:rsidRPr="00A23D65">
        <w:rPr>
          <w:lang w:val="de-DE"/>
        </w:rPr>
        <w:t>Von Königs wegen:</w:t>
      </w:r>
    </w:p>
    <w:p w14:paraId="6CE689BC" w14:textId="77777777" w:rsidR="00A23D65" w:rsidRPr="00A23D65" w:rsidRDefault="00A23D65" w:rsidP="008D0BAF">
      <w:pPr>
        <w:jc w:val="center"/>
        <w:rPr>
          <w:lang w:val="de-DE"/>
        </w:rPr>
      </w:pPr>
    </w:p>
    <w:p w14:paraId="633EDD31" w14:textId="77777777" w:rsidR="00A23D65" w:rsidRPr="00A23D65" w:rsidRDefault="00A23D65" w:rsidP="008D0BAF">
      <w:pPr>
        <w:jc w:val="center"/>
        <w:rPr>
          <w:lang w:val="de-DE"/>
        </w:rPr>
      </w:pPr>
      <w:r w:rsidRPr="00A23D65">
        <w:rPr>
          <w:lang w:val="de-DE"/>
        </w:rPr>
        <w:t>Die Ministerin des Innern, der Institutionellen Reformen und der Demokratischen Erneuerung</w:t>
      </w:r>
    </w:p>
    <w:p w14:paraId="7DB89037" w14:textId="77777777" w:rsidR="00A23D65" w:rsidRPr="00CA66BA" w:rsidRDefault="00A23D65" w:rsidP="008D0BAF">
      <w:pPr>
        <w:jc w:val="center"/>
      </w:pPr>
      <w:r>
        <w:t>A. VERLINDEN</w:t>
      </w:r>
    </w:p>
    <w:p w14:paraId="3A7BA397" w14:textId="77777777" w:rsidR="00233F36" w:rsidRPr="00C80000" w:rsidRDefault="00233F36" w:rsidP="00E1687C">
      <w:pPr>
        <w:jc w:val="both"/>
        <w:rPr>
          <w:lang w:val="de-DE"/>
        </w:rPr>
      </w:pPr>
    </w:p>
    <w:sectPr w:rsidR="00233F36" w:rsidRPr="00C80000" w:rsidSect="00A23D6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445247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E6104"/>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23D65"/>
    <w:rsid w:val="00AA413E"/>
    <w:rsid w:val="00AB18C3"/>
    <w:rsid w:val="00B27BE9"/>
    <w:rsid w:val="00B56114"/>
    <w:rsid w:val="00C43D43"/>
    <w:rsid w:val="00C80000"/>
    <w:rsid w:val="00CA081B"/>
    <w:rsid w:val="00D8268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DE92A8"/>
  <w15:docId w15:val="{D9BCC81C-0AFD-4EFA-9A5A-2742879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D65"/>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4DB3C-8AF2-4F8E-8549-D6CA8326F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3803</Words>
  <Characters>25308</Characters>
  <Application>Microsoft Office Word</Application>
  <DocSecurity>0</DocSecurity>
  <Lines>210</Lines>
  <Paragraphs>58</Paragraphs>
  <ScaleCrop>false</ScaleCrop>
  <Company/>
  <LinksUpToDate>false</LinksUpToDate>
  <CharactersWithSpaces>29053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2025-09-29T13:54:00Z</cp:lastPrinted>
  <dcterms:created xsi:type="dcterms:W3CDTF">2025-09-29T13:51:00Z</dcterms:created>
  <dcterms:modified xsi:type="dcterms:W3CDTF">2025-09-29T13:54:00Z</dcterms:modified>
</cp:coreProperties>
</file>