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94EC4" w14:textId="77777777" w:rsidR="005C2D32" w:rsidRPr="005C2D32" w:rsidRDefault="005C2D32" w:rsidP="005C2D32">
      <w:pPr>
        <w:jc w:val="both"/>
        <w:rPr>
          <w:b/>
          <w:spacing w:val="-4"/>
          <w:lang w:val="de-DE"/>
        </w:rPr>
      </w:pPr>
      <w:r w:rsidRPr="005C2D32">
        <w:rPr>
          <w:b/>
          <w:spacing w:val="-4"/>
          <w:lang w:val="de-DE"/>
        </w:rPr>
        <w:t xml:space="preserve">24. MÄRZ 2024 - Gesetz </w:t>
      </w:r>
      <w:r w:rsidRPr="008E0828">
        <w:rPr>
          <w:b/>
          <w:spacing w:val="-4"/>
          <w:lang w:val="de-DE"/>
        </w:rPr>
        <w:t>zur Abänderung des Gesetzes vom 26. Juni 2002 über die Unter</w:t>
      </w:r>
      <w:r w:rsidRPr="008E0828">
        <w:rPr>
          <w:b/>
          <w:spacing w:val="-4"/>
          <w:lang w:val="de-DE"/>
        </w:rPr>
        <w:softHyphen/>
        <w:t>neh</w:t>
      </w:r>
      <w:r w:rsidRPr="008E0828">
        <w:rPr>
          <w:b/>
          <w:spacing w:val="-4"/>
          <w:lang w:val="de-DE"/>
        </w:rPr>
        <w:softHyphen/>
        <w:t>mens</w:t>
      </w:r>
      <w:r w:rsidRPr="008E0828">
        <w:rPr>
          <w:b/>
          <w:spacing w:val="-4"/>
          <w:lang w:val="de-DE"/>
        </w:rPr>
        <w:softHyphen/>
        <w:t>schließungen im Hinblick auf die Einführung der Möglichkeit, bestimmte Branchen vom Begriff "Unternehmen ohne industrielle oder kommerzielle Zielsetzung" auszuschließen</w:t>
      </w:r>
    </w:p>
    <w:p w14:paraId="1C73DEFE" w14:textId="77777777" w:rsidR="00233F36" w:rsidRPr="005C2D32" w:rsidRDefault="00233F36" w:rsidP="00127CA8">
      <w:pPr>
        <w:jc w:val="both"/>
        <w:rPr>
          <w:lang w:val="de-DE"/>
        </w:rPr>
      </w:pPr>
    </w:p>
    <w:p w14:paraId="243E6FBF" w14:textId="77777777" w:rsidR="00233F36" w:rsidRPr="005C2D32" w:rsidRDefault="00233F36">
      <w:pPr>
        <w:rPr>
          <w:lang w:val="de-DE"/>
        </w:rPr>
      </w:pPr>
    </w:p>
    <w:p w14:paraId="0A51B214" w14:textId="70CC07C6" w:rsidR="00233F36" w:rsidRPr="005C2D32" w:rsidRDefault="00233F36" w:rsidP="000F5F44">
      <w:pPr>
        <w:jc w:val="center"/>
        <w:rPr>
          <w:i/>
          <w:lang w:val="de-DE"/>
        </w:rPr>
      </w:pPr>
      <w:r w:rsidRPr="005C2D32">
        <w:rPr>
          <w:lang w:val="de-DE"/>
        </w:rPr>
        <w:t>(</w:t>
      </w:r>
      <w:r w:rsidRPr="005C2D32">
        <w:rPr>
          <w:i/>
          <w:lang w:val="de-DE"/>
        </w:rPr>
        <w:t xml:space="preserve">Belgisches Staatsblatt </w:t>
      </w:r>
      <w:r w:rsidRPr="005C2D32">
        <w:rPr>
          <w:lang w:val="de-DE"/>
        </w:rPr>
        <w:t xml:space="preserve">vom </w:t>
      </w:r>
      <w:r w:rsidR="005C2D32" w:rsidRPr="005C2D32">
        <w:rPr>
          <w:lang w:val="de-DE"/>
        </w:rPr>
        <w:t>2. Oktober 2025</w:t>
      </w:r>
      <w:r w:rsidRPr="005C2D32">
        <w:rPr>
          <w:lang w:val="de-DE"/>
        </w:rPr>
        <w:t>)</w:t>
      </w:r>
    </w:p>
    <w:p w14:paraId="7B296BE0" w14:textId="77777777" w:rsidR="00233F36" w:rsidRPr="005C2D32" w:rsidRDefault="00233F36" w:rsidP="000F5F44">
      <w:pPr>
        <w:jc w:val="center"/>
        <w:rPr>
          <w:lang w:val="de-DE"/>
        </w:rPr>
      </w:pPr>
    </w:p>
    <w:p w14:paraId="7F1C5C91" w14:textId="77777777" w:rsidR="00233F36" w:rsidRPr="005C2D32" w:rsidRDefault="00233F36" w:rsidP="00CA081B">
      <w:pPr>
        <w:jc w:val="center"/>
        <w:rPr>
          <w:lang w:val="de-DE"/>
        </w:rPr>
      </w:pPr>
    </w:p>
    <w:p w14:paraId="7E1831F7" w14:textId="77777777" w:rsidR="00233F36" w:rsidRPr="005C2D32" w:rsidRDefault="00233F36" w:rsidP="00CA081B">
      <w:pPr>
        <w:jc w:val="both"/>
        <w:rPr>
          <w:lang w:val="de-DE"/>
        </w:rPr>
      </w:pPr>
      <w:r w:rsidRPr="005C2D32">
        <w:rPr>
          <w:lang w:val="de-DE"/>
        </w:rPr>
        <w:t>Diese deutsche Übersetzung ist von der Zentralen Dienststelle für Deutsche Übersetzungen in Malmedy erstellt worden.</w:t>
      </w:r>
    </w:p>
    <w:p w14:paraId="0141C459" w14:textId="77777777" w:rsidR="00E1687C" w:rsidRPr="005C2D32" w:rsidRDefault="00E1687C" w:rsidP="00CA081B">
      <w:pPr>
        <w:jc w:val="both"/>
        <w:rPr>
          <w:lang w:val="de-DE"/>
        </w:rPr>
      </w:pPr>
    </w:p>
    <w:p w14:paraId="5316484C" w14:textId="77777777" w:rsidR="00E1687C" w:rsidRPr="005C2D32" w:rsidRDefault="00E1687C" w:rsidP="00CA081B">
      <w:pPr>
        <w:jc w:val="both"/>
        <w:rPr>
          <w:lang w:val="de-DE"/>
        </w:rPr>
      </w:pPr>
    </w:p>
    <w:p w14:paraId="18E06DC5" w14:textId="77777777" w:rsidR="00233F36" w:rsidRPr="005C2D32" w:rsidRDefault="00233F36" w:rsidP="006F4381">
      <w:pPr>
        <w:jc w:val="both"/>
        <w:rPr>
          <w:lang w:val="de-DE"/>
        </w:rPr>
        <w:sectPr w:rsidR="00233F36" w:rsidRPr="005C2D32" w:rsidSect="0051470C">
          <w:pgSz w:w="11906" w:h="16838" w:code="9"/>
          <w:pgMar w:top="1418" w:right="1418" w:bottom="1418" w:left="1418" w:header="709" w:footer="709" w:gutter="0"/>
          <w:cols w:space="708"/>
          <w:vAlign w:val="center"/>
          <w:docGrid w:linePitch="360"/>
        </w:sectPr>
      </w:pPr>
    </w:p>
    <w:p w14:paraId="06E839DB" w14:textId="77777777" w:rsidR="005C2D32" w:rsidRPr="005C2D32" w:rsidRDefault="005C2D32" w:rsidP="00B17BFB">
      <w:pPr>
        <w:jc w:val="center"/>
        <w:rPr>
          <w:b/>
          <w:lang w:val="de-DE"/>
        </w:rPr>
      </w:pPr>
      <w:r w:rsidRPr="005C2D32">
        <w:rPr>
          <w:b/>
          <w:lang w:val="de-DE"/>
        </w:rPr>
        <w:lastRenderedPageBreak/>
        <w:t>FÖDERALER ÖFFENTLICHER DIENST BESCHÄFTIGUNG, ARBEIT UND SOZIALE KONZERTIERUNG</w:t>
      </w:r>
    </w:p>
    <w:p w14:paraId="16004CEB" w14:textId="77777777" w:rsidR="005C2D32" w:rsidRPr="005C2D32" w:rsidRDefault="005C2D32" w:rsidP="00B17BFB">
      <w:pPr>
        <w:jc w:val="center"/>
        <w:rPr>
          <w:b/>
          <w:lang w:val="de-DE"/>
        </w:rPr>
      </w:pPr>
    </w:p>
    <w:p w14:paraId="24939C5A" w14:textId="77777777" w:rsidR="005C2D32" w:rsidRPr="005C2D32" w:rsidRDefault="005C2D32" w:rsidP="00B17BFB">
      <w:pPr>
        <w:rPr>
          <w:lang w:val="de-DE"/>
        </w:rPr>
      </w:pPr>
    </w:p>
    <w:p w14:paraId="4DE1FF63" w14:textId="74B45080" w:rsidR="005C2D32" w:rsidRPr="005C2D32" w:rsidRDefault="005C2D32" w:rsidP="005C2D32">
      <w:pPr>
        <w:jc w:val="both"/>
        <w:rPr>
          <w:b/>
          <w:spacing w:val="-4"/>
          <w:lang w:val="de-DE"/>
        </w:rPr>
      </w:pPr>
      <w:r w:rsidRPr="005C2D32">
        <w:rPr>
          <w:b/>
          <w:spacing w:val="-4"/>
          <w:lang w:val="de-DE"/>
        </w:rPr>
        <w:t>24. MÄRZ 2024 - Gesetz zur Abänderung des Gesetzes vom 26. Juni 2002 über die Unter</w:t>
      </w:r>
      <w:r w:rsidRPr="005C2D32">
        <w:rPr>
          <w:b/>
          <w:spacing w:val="-4"/>
          <w:lang w:val="de-DE"/>
        </w:rPr>
        <w:softHyphen/>
        <w:t>neh</w:t>
      </w:r>
      <w:r w:rsidRPr="005C2D32">
        <w:rPr>
          <w:b/>
          <w:spacing w:val="-4"/>
          <w:lang w:val="de-DE"/>
        </w:rPr>
        <w:softHyphen/>
        <w:t>mens</w:t>
      </w:r>
      <w:r w:rsidRPr="005C2D32">
        <w:rPr>
          <w:b/>
          <w:spacing w:val="-4"/>
          <w:lang w:val="de-DE"/>
        </w:rPr>
        <w:softHyphen/>
        <w:t>schließungen im Hinblick auf die Einführung der Möglichkeit, bestimmte Branchen vom Begriff "Unternehmen ohne industrielle oder kommerzielle Zielsetzung" auszuschließen</w:t>
      </w:r>
    </w:p>
    <w:p w14:paraId="720F58DF" w14:textId="77777777" w:rsidR="005C2D32" w:rsidRPr="005C2D32" w:rsidRDefault="005C2D32" w:rsidP="005C2D32">
      <w:pPr>
        <w:jc w:val="both"/>
        <w:rPr>
          <w:b/>
          <w:lang w:val="de-DE"/>
        </w:rPr>
      </w:pPr>
    </w:p>
    <w:p w14:paraId="51D15008" w14:textId="77777777" w:rsidR="005C2D32" w:rsidRPr="005C2D32" w:rsidRDefault="005C2D32" w:rsidP="005C2D32">
      <w:pPr>
        <w:jc w:val="both"/>
        <w:rPr>
          <w:b/>
          <w:lang w:val="de-DE"/>
        </w:rPr>
      </w:pPr>
    </w:p>
    <w:p w14:paraId="65F827D5" w14:textId="77777777" w:rsidR="005C2D32" w:rsidRPr="005C2D32" w:rsidRDefault="005C2D32" w:rsidP="005C2D32">
      <w:pPr>
        <w:ind w:left="1416" w:firstLine="708"/>
        <w:jc w:val="both"/>
        <w:rPr>
          <w:lang w:val="de-DE"/>
        </w:rPr>
      </w:pPr>
      <w:r w:rsidRPr="005C2D32">
        <w:rPr>
          <w:lang w:val="de-DE"/>
        </w:rPr>
        <w:t>PHILIPPE, König der Belgier</w:t>
      </w:r>
    </w:p>
    <w:p w14:paraId="7C1D09EA" w14:textId="77777777" w:rsidR="005C2D32" w:rsidRPr="005C2D32" w:rsidRDefault="005C2D32" w:rsidP="005C2D32">
      <w:pPr>
        <w:ind w:left="1416" w:firstLine="708"/>
        <w:jc w:val="both"/>
        <w:rPr>
          <w:lang w:val="de-DE"/>
        </w:rPr>
      </w:pPr>
    </w:p>
    <w:p w14:paraId="011259A9" w14:textId="77777777" w:rsidR="005C2D32" w:rsidRPr="005C2D32" w:rsidRDefault="005C2D32" w:rsidP="005C2D32">
      <w:pPr>
        <w:ind w:left="708" w:firstLine="708"/>
        <w:jc w:val="both"/>
        <w:rPr>
          <w:lang w:val="de-DE"/>
        </w:rPr>
      </w:pPr>
      <w:r w:rsidRPr="005C2D32">
        <w:rPr>
          <w:lang w:val="de-DE"/>
        </w:rPr>
        <w:t>Allen Gegenwärtigen und Zukünftigen, Unser Gruß!</w:t>
      </w:r>
    </w:p>
    <w:p w14:paraId="3806616A" w14:textId="77777777" w:rsidR="005C2D32" w:rsidRPr="005C2D32" w:rsidRDefault="005C2D32" w:rsidP="005C2D32">
      <w:pPr>
        <w:ind w:left="708" w:firstLine="708"/>
        <w:jc w:val="both"/>
        <w:rPr>
          <w:lang w:val="de-DE"/>
        </w:rPr>
      </w:pPr>
    </w:p>
    <w:p w14:paraId="67D4021D" w14:textId="77777777" w:rsidR="005C2D32" w:rsidRPr="005C2D32" w:rsidRDefault="005C2D32" w:rsidP="005C2D32">
      <w:pPr>
        <w:ind w:left="708" w:firstLine="708"/>
        <w:jc w:val="both"/>
        <w:rPr>
          <w:lang w:val="de-DE"/>
        </w:rPr>
      </w:pPr>
    </w:p>
    <w:p w14:paraId="4B61F956" w14:textId="77777777" w:rsidR="005C2D32" w:rsidRPr="005C2D32" w:rsidRDefault="005C2D32" w:rsidP="005C2D32">
      <w:pPr>
        <w:ind w:firstLine="708"/>
        <w:jc w:val="both"/>
        <w:rPr>
          <w:lang w:val="de-DE"/>
        </w:rPr>
      </w:pPr>
      <w:r w:rsidRPr="005C2D32">
        <w:rPr>
          <w:lang w:val="de-DE"/>
        </w:rPr>
        <w:t>Die Abgeordnetenkammer hat das Folgende angenommen und Wir sanktionieren es:</w:t>
      </w:r>
    </w:p>
    <w:p w14:paraId="08A73A2D" w14:textId="77777777" w:rsidR="005C2D32" w:rsidRPr="005C2D32" w:rsidRDefault="005C2D32" w:rsidP="005C2D32">
      <w:pPr>
        <w:ind w:firstLine="708"/>
        <w:jc w:val="both"/>
        <w:rPr>
          <w:lang w:val="de-DE"/>
        </w:rPr>
      </w:pPr>
    </w:p>
    <w:p w14:paraId="126F9356" w14:textId="77777777" w:rsidR="005C2D32" w:rsidRPr="005C2D32" w:rsidRDefault="005C2D32" w:rsidP="005C2D32">
      <w:pPr>
        <w:ind w:firstLine="708"/>
        <w:jc w:val="both"/>
        <w:rPr>
          <w:lang w:val="de-DE"/>
        </w:rPr>
      </w:pPr>
    </w:p>
    <w:p w14:paraId="5D740C8D" w14:textId="77777777" w:rsidR="005C2D32" w:rsidRPr="005C2D32" w:rsidRDefault="005C2D32" w:rsidP="005C2D32">
      <w:pPr>
        <w:ind w:firstLine="708"/>
        <w:jc w:val="both"/>
        <w:rPr>
          <w:lang w:val="de-DE"/>
        </w:rPr>
      </w:pPr>
      <w:r w:rsidRPr="005C2D32">
        <w:rPr>
          <w:b/>
          <w:bCs/>
          <w:lang w:val="de-DE"/>
        </w:rPr>
        <w:t>Artikel 1 -</w:t>
      </w:r>
      <w:r w:rsidRPr="005C2D32">
        <w:rPr>
          <w:lang w:val="de-DE"/>
        </w:rPr>
        <w:t xml:space="preserve"> Vorliegendes Gesetz regelt eine in Artikel 74 der Verfassung erwähnte Angelegenheit.</w:t>
      </w:r>
    </w:p>
    <w:p w14:paraId="481273E9" w14:textId="77777777" w:rsidR="005C2D32" w:rsidRPr="005C2D32" w:rsidRDefault="005C2D32" w:rsidP="005C2D32">
      <w:pPr>
        <w:ind w:firstLine="708"/>
        <w:jc w:val="both"/>
        <w:rPr>
          <w:lang w:val="de-DE"/>
        </w:rPr>
      </w:pPr>
    </w:p>
    <w:p w14:paraId="06F580B3" w14:textId="77777777" w:rsidR="005C2D32" w:rsidRPr="005C2D32" w:rsidRDefault="005C2D32" w:rsidP="005C2D32">
      <w:pPr>
        <w:ind w:firstLine="708"/>
        <w:jc w:val="both"/>
        <w:rPr>
          <w:lang w:val="de-DE"/>
        </w:rPr>
      </w:pPr>
    </w:p>
    <w:p w14:paraId="1356F858" w14:textId="77777777" w:rsidR="005C2D32" w:rsidRPr="005C2D32" w:rsidRDefault="005C2D32" w:rsidP="005C2D32">
      <w:pPr>
        <w:ind w:firstLine="708"/>
        <w:jc w:val="both"/>
        <w:rPr>
          <w:lang w:val="de-DE"/>
        </w:rPr>
      </w:pPr>
      <w:r w:rsidRPr="005C2D32">
        <w:rPr>
          <w:b/>
          <w:bCs/>
          <w:lang w:val="de-DE"/>
        </w:rPr>
        <w:t>Art. 2 </w:t>
      </w:r>
      <w:r w:rsidRPr="005C2D32">
        <w:rPr>
          <w:b/>
          <w:lang w:val="de-DE"/>
        </w:rPr>
        <w:t>-</w:t>
      </w:r>
      <w:r w:rsidRPr="005C2D32">
        <w:rPr>
          <w:lang w:val="de-DE"/>
        </w:rPr>
        <w:t xml:space="preserve"> Artikel 2 Nummer 3 Buchstabe </w:t>
      </w:r>
      <w:r w:rsidRPr="005C2D32">
        <w:rPr>
          <w:i/>
          <w:iCs/>
          <w:lang w:val="de-DE"/>
        </w:rPr>
        <w:t>b)</w:t>
      </w:r>
      <w:r w:rsidRPr="005C2D32">
        <w:rPr>
          <w:lang w:val="de-DE"/>
        </w:rPr>
        <w:t xml:space="preserve"> des Gesetzes vom 26. Juni 2002 über die Unternehmensschließungen, abgeändert durch das Gesetz vom 5. Mai 2019, wird durch einen Absatz mit folgendem Wortlaut ergänzt:</w:t>
      </w:r>
    </w:p>
    <w:p w14:paraId="0A820CFB" w14:textId="77777777" w:rsidR="005C2D32" w:rsidRPr="005C2D32" w:rsidRDefault="005C2D32" w:rsidP="005C2D32">
      <w:pPr>
        <w:jc w:val="both"/>
        <w:rPr>
          <w:lang w:val="de-DE"/>
        </w:rPr>
      </w:pPr>
    </w:p>
    <w:p w14:paraId="3A38B7D3" w14:textId="77777777" w:rsidR="005C2D32" w:rsidRPr="005C2D32" w:rsidRDefault="005C2D32" w:rsidP="005C2D32">
      <w:pPr>
        <w:ind w:firstLine="708"/>
        <w:jc w:val="both"/>
        <w:rPr>
          <w:lang w:val="de-DE"/>
        </w:rPr>
      </w:pPr>
      <w:r w:rsidRPr="005C2D32">
        <w:rPr>
          <w:lang w:val="de-DE"/>
        </w:rPr>
        <w:t>"Der König kann nach einstimmiger Stellungnahme des in Artikel 28 § 2 erwähnten Sonderausschusses bestimmte Branchen vom Begriff "Unternehmen ohne industrielle oder kommerzielle Zielsetzung" ausschließen, wenn diese Branchen einem strukturellen wirtschaftlichen Schließungsrisiko ausgesetzt sind; in diesem Fall sind diese Branchen für die Anwendung des vorliegenden Gesetzes und seiner Ausführungserlasse als technische Betriebseinheit, wie in Nr. 3 Buchstabe </w:t>
      </w:r>
      <w:r w:rsidRPr="005C2D32">
        <w:rPr>
          <w:i/>
          <w:iCs/>
          <w:lang w:val="de-DE"/>
        </w:rPr>
        <w:t>a)</w:t>
      </w:r>
      <w:r w:rsidRPr="005C2D32">
        <w:rPr>
          <w:lang w:val="de-DE"/>
        </w:rPr>
        <w:t xml:space="preserve"> erwähnt, zu betrachten. Der König bestimmt nach einstimmiger Stellungnahme des Sonderausschusses, was unter einem strukturellen wirtschaftlichen Schließungsrisiko und unter dem Begriff "Branche" zu verstehen ist. Er legt ebenfalls nach einstimmiger Stellungnahme des Sonderausschusses die Modalitäten fest, nach denen dieser Ausschluss erfolgen kann,".</w:t>
      </w:r>
    </w:p>
    <w:p w14:paraId="2CF0EDCC" w14:textId="77777777" w:rsidR="005C2D32" w:rsidRPr="005C2D32" w:rsidRDefault="005C2D32" w:rsidP="005C2D32">
      <w:pPr>
        <w:ind w:firstLine="708"/>
        <w:jc w:val="both"/>
        <w:rPr>
          <w:lang w:val="de-DE"/>
        </w:rPr>
      </w:pPr>
    </w:p>
    <w:p w14:paraId="6C8BB632" w14:textId="77777777" w:rsidR="005C2D32" w:rsidRPr="005C2D32" w:rsidRDefault="005C2D32" w:rsidP="005C2D32">
      <w:pPr>
        <w:ind w:firstLine="708"/>
        <w:jc w:val="both"/>
        <w:rPr>
          <w:lang w:val="de-DE"/>
        </w:rPr>
      </w:pPr>
    </w:p>
    <w:p w14:paraId="66E2511C" w14:textId="447F8E87" w:rsidR="005C2D32" w:rsidRPr="005C2D32" w:rsidRDefault="005C2D32" w:rsidP="005C2D32">
      <w:pPr>
        <w:ind w:firstLine="708"/>
        <w:jc w:val="both"/>
        <w:rPr>
          <w:lang w:val="de-DE"/>
        </w:rPr>
      </w:pPr>
      <w:r w:rsidRPr="005C2D32">
        <w:rPr>
          <w:lang w:val="de-DE"/>
        </w:rPr>
        <w:t xml:space="preserve">Wir fertigen das vorliegende Gesetz aus und ordnen an, dass es mit dem Staatssiegel versehen und durch das </w:t>
      </w:r>
      <w:r w:rsidRPr="005C2D32">
        <w:rPr>
          <w:i/>
          <w:iCs/>
          <w:lang w:val="de-DE"/>
        </w:rPr>
        <w:t>Belgische Staatsblatt</w:t>
      </w:r>
      <w:r w:rsidRPr="005C2D32">
        <w:rPr>
          <w:lang w:val="de-DE"/>
        </w:rPr>
        <w:t xml:space="preserve"> veröffentlicht wird.</w:t>
      </w:r>
    </w:p>
    <w:p w14:paraId="134E9DA7" w14:textId="77777777" w:rsidR="005C2D32" w:rsidRPr="005C2D32" w:rsidRDefault="005C2D32" w:rsidP="005C2D32">
      <w:pPr>
        <w:ind w:firstLine="708"/>
        <w:jc w:val="both"/>
        <w:rPr>
          <w:lang w:val="de-DE"/>
        </w:rPr>
      </w:pPr>
    </w:p>
    <w:p w14:paraId="4A02DA85" w14:textId="77777777" w:rsidR="005C2D32" w:rsidRPr="005C2D32" w:rsidRDefault="005C2D32" w:rsidP="005C2D32">
      <w:pPr>
        <w:ind w:firstLine="708"/>
        <w:jc w:val="both"/>
        <w:rPr>
          <w:lang w:val="de-DE"/>
        </w:rPr>
      </w:pPr>
    </w:p>
    <w:p w14:paraId="6A860BC3" w14:textId="77777777" w:rsidR="005C2D32" w:rsidRPr="005C2D32" w:rsidRDefault="005C2D32" w:rsidP="005C2D32">
      <w:pPr>
        <w:ind w:firstLine="708"/>
        <w:jc w:val="both"/>
        <w:rPr>
          <w:lang w:val="de-DE"/>
        </w:rPr>
      </w:pPr>
      <w:r w:rsidRPr="005C2D32">
        <w:rPr>
          <w:lang w:val="de-DE"/>
        </w:rPr>
        <w:t>Gegeben zu Brüssel, den 24. März 2024</w:t>
      </w:r>
    </w:p>
    <w:p w14:paraId="337E23D0" w14:textId="77777777" w:rsidR="005C2D32" w:rsidRPr="005C2D32" w:rsidRDefault="005C2D32" w:rsidP="00B17BFB">
      <w:pPr>
        <w:ind w:firstLine="708"/>
        <w:rPr>
          <w:lang w:val="de-DE"/>
        </w:rPr>
      </w:pPr>
    </w:p>
    <w:p w14:paraId="0930B297" w14:textId="77777777" w:rsidR="005C2D32" w:rsidRPr="005C2D32" w:rsidRDefault="005C2D32" w:rsidP="00B17BFB">
      <w:pPr>
        <w:ind w:firstLine="708"/>
        <w:rPr>
          <w:lang w:val="de-DE"/>
        </w:rPr>
      </w:pPr>
    </w:p>
    <w:p w14:paraId="2C3FFE08" w14:textId="77777777" w:rsidR="005C2D32" w:rsidRPr="005C2D32" w:rsidRDefault="005C2D32" w:rsidP="00B17BFB">
      <w:pPr>
        <w:jc w:val="center"/>
        <w:rPr>
          <w:lang w:val="de-DE"/>
        </w:rPr>
      </w:pPr>
      <w:r w:rsidRPr="005C2D32">
        <w:rPr>
          <w:lang w:val="de-DE"/>
        </w:rPr>
        <w:t>PHILIPPE</w:t>
      </w:r>
    </w:p>
    <w:p w14:paraId="2E015512" w14:textId="77777777" w:rsidR="005C2D32" w:rsidRPr="005C2D32" w:rsidRDefault="005C2D32" w:rsidP="00B17BFB">
      <w:pPr>
        <w:jc w:val="center"/>
        <w:rPr>
          <w:lang w:val="de-DE"/>
        </w:rPr>
      </w:pPr>
    </w:p>
    <w:p w14:paraId="0429570E" w14:textId="77777777" w:rsidR="005C2D32" w:rsidRPr="005C2D32" w:rsidRDefault="005C2D32" w:rsidP="00B17BFB">
      <w:pPr>
        <w:jc w:val="center"/>
        <w:rPr>
          <w:lang w:val="de-DE"/>
        </w:rPr>
      </w:pPr>
      <w:r w:rsidRPr="005C2D32">
        <w:rPr>
          <w:lang w:val="de-DE"/>
        </w:rPr>
        <w:t>Von Königs wegen:</w:t>
      </w:r>
    </w:p>
    <w:p w14:paraId="40FD5A73" w14:textId="77777777" w:rsidR="005C2D32" w:rsidRPr="005C2D32" w:rsidRDefault="005C2D32" w:rsidP="00B17BFB">
      <w:pPr>
        <w:jc w:val="center"/>
        <w:rPr>
          <w:lang w:val="de-DE"/>
        </w:rPr>
      </w:pPr>
    </w:p>
    <w:p w14:paraId="5283C79E" w14:textId="77777777" w:rsidR="005C2D32" w:rsidRPr="005C2D32" w:rsidRDefault="005C2D32" w:rsidP="00B17BFB">
      <w:pPr>
        <w:jc w:val="center"/>
        <w:rPr>
          <w:lang w:val="de-DE"/>
        </w:rPr>
      </w:pPr>
      <w:r w:rsidRPr="005C2D32">
        <w:rPr>
          <w:lang w:val="de-DE"/>
        </w:rPr>
        <w:t>Der Minister der Arbeit</w:t>
      </w:r>
    </w:p>
    <w:p w14:paraId="248DCA13" w14:textId="77777777" w:rsidR="005C2D32" w:rsidRPr="005C2D32" w:rsidRDefault="005C2D32" w:rsidP="00D77D58">
      <w:pPr>
        <w:jc w:val="center"/>
        <w:rPr>
          <w:lang w:val="de-DE"/>
        </w:rPr>
      </w:pPr>
      <w:r w:rsidRPr="005C2D32">
        <w:rPr>
          <w:lang w:val="de-DE"/>
        </w:rPr>
        <w:t>P.-Y. DERMAGNE</w:t>
      </w:r>
    </w:p>
    <w:p w14:paraId="6E8DEDED" w14:textId="77777777" w:rsidR="005C2D32" w:rsidRPr="005C2D32" w:rsidRDefault="005C2D32" w:rsidP="00B17BFB">
      <w:pPr>
        <w:jc w:val="center"/>
        <w:rPr>
          <w:lang w:val="de-DE"/>
        </w:rPr>
      </w:pPr>
    </w:p>
    <w:p w14:paraId="55ED91AF" w14:textId="77777777" w:rsidR="005C2D32" w:rsidRPr="005C2D32" w:rsidRDefault="005C2D32" w:rsidP="00B17BFB">
      <w:pPr>
        <w:jc w:val="center"/>
        <w:rPr>
          <w:lang w:val="de-DE"/>
        </w:rPr>
      </w:pPr>
      <w:r w:rsidRPr="005C2D32">
        <w:rPr>
          <w:lang w:val="de-DE"/>
        </w:rPr>
        <w:t>Mit dem Staatssiegel versehen:</w:t>
      </w:r>
    </w:p>
    <w:p w14:paraId="15FAD8B1" w14:textId="77777777" w:rsidR="005C2D32" w:rsidRPr="005C2D32" w:rsidRDefault="005C2D32" w:rsidP="00B17BFB">
      <w:pPr>
        <w:jc w:val="center"/>
        <w:rPr>
          <w:lang w:val="de-DE"/>
        </w:rPr>
      </w:pPr>
    </w:p>
    <w:p w14:paraId="5357CA47" w14:textId="77777777" w:rsidR="005C2D32" w:rsidRPr="005C2D32" w:rsidRDefault="005C2D32" w:rsidP="00B17BFB">
      <w:pPr>
        <w:jc w:val="center"/>
        <w:rPr>
          <w:lang w:val="de-DE"/>
        </w:rPr>
      </w:pPr>
      <w:r w:rsidRPr="005C2D32">
        <w:rPr>
          <w:lang w:val="de-DE"/>
        </w:rPr>
        <w:t>Der Minister der Justiz</w:t>
      </w:r>
    </w:p>
    <w:p w14:paraId="74DFDB8E" w14:textId="4DE7336A" w:rsidR="00233F36" w:rsidRPr="005C2D32" w:rsidRDefault="005C2D32" w:rsidP="005C2D32">
      <w:pPr>
        <w:jc w:val="center"/>
        <w:rPr>
          <w:lang w:val="de-DE"/>
        </w:rPr>
      </w:pPr>
      <w:r w:rsidRPr="005C2D32">
        <w:rPr>
          <w:lang w:val="de-DE"/>
        </w:rPr>
        <w:t>P. VAN TIGCHELT</w:t>
      </w:r>
    </w:p>
    <w:sectPr w:rsidR="00233F36" w:rsidRPr="005C2D32" w:rsidSect="005C2D32">
      <w:pgSz w:w="11906" w:h="16838" w:code="9"/>
      <w:pgMar w:top="993"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47221543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C2D32"/>
    <w:rsid w:val="005D55BA"/>
    <w:rsid w:val="006E0E43"/>
    <w:rsid w:val="006F4381"/>
    <w:rsid w:val="00786C4F"/>
    <w:rsid w:val="007A515C"/>
    <w:rsid w:val="007D5F55"/>
    <w:rsid w:val="00800E1A"/>
    <w:rsid w:val="008C2124"/>
    <w:rsid w:val="008E0828"/>
    <w:rsid w:val="00904F4B"/>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82786F"/>
  <w15:docId w15:val="{05B07452-AE7E-4879-9205-66D5E580D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D3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315</Words>
  <Characters>2079</Characters>
  <Application>Microsoft Office Word</Application>
  <DocSecurity>0</DocSecurity>
  <Lines>17</Lines>
  <Paragraphs>4</Paragraphs>
  <ScaleCrop>false</ScaleCrop>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2025-10-06T12:28:00Z</cp:lastPrinted>
  <dcterms:created xsi:type="dcterms:W3CDTF">2025-10-06T12:25:00Z</dcterms:created>
  <dcterms:modified xsi:type="dcterms:W3CDTF">2025-10-06T12:28:00Z</dcterms:modified>
</cp:coreProperties>
</file>