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9336" w14:textId="77777777" w:rsidR="00C35A58" w:rsidRPr="00C35A58" w:rsidRDefault="00C35A58" w:rsidP="00C35A58">
      <w:pPr>
        <w:jc w:val="center"/>
        <w:rPr>
          <w:lang w:val="de-DE"/>
        </w:rPr>
      </w:pPr>
      <w:r w:rsidRPr="00C35A58">
        <w:rPr>
          <w:b/>
          <w:lang w:val="de-DE"/>
        </w:rPr>
        <w:t>29. FEBRUAR 2024 - Gesetz zur Einführung von Buch 1 des Strafgesetzbuches</w:t>
      </w:r>
    </w:p>
    <w:p w14:paraId="7A21E4C5" w14:textId="1CF57A77" w:rsidR="00AA0401" w:rsidRPr="00C35A58" w:rsidRDefault="00AA0401" w:rsidP="00C35A58">
      <w:pPr>
        <w:jc w:val="center"/>
        <w:rPr>
          <w:lang w:val="de-DE"/>
        </w:rPr>
      </w:pPr>
      <w:r w:rsidRPr="00C35A58">
        <w:rPr>
          <w:b/>
          <w:lang w:val="de-DE"/>
        </w:rPr>
        <w:t>(Artikel</w:t>
      </w:r>
      <w:r w:rsidR="00C35A58" w:rsidRPr="00C35A58">
        <w:rPr>
          <w:b/>
          <w:lang w:val="de-DE"/>
        </w:rPr>
        <w:t> 1 und 3 bis 38</w:t>
      </w:r>
      <w:r w:rsidRPr="00C35A58">
        <w:rPr>
          <w:b/>
          <w:lang w:val="de-DE"/>
        </w:rPr>
        <w:t>)</w:t>
      </w:r>
    </w:p>
    <w:p w14:paraId="015243E5" w14:textId="77777777" w:rsidR="00AA0401" w:rsidRPr="00C35A58" w:rsidRDefault="00AA0401">
      <w:pPr>
        <w:rPr>
          <w:lang w:val="de-DE"/>
        </w:rPr>
      </w:pPr>
    </w:p>
    <w:p w14:paraId="4C035213" w14:textId="77777777" w:rsidR="00AA0401" w:rsidRPr="00C35A58" w:rsidRDefault="00AA0401" w:rsidP="00A94F33">
      <w:pPr>
        <w:jc w:val="both"/>
        <w:rPr>
          <w:lang w:val="de-DE"/>
        </w:rPr>
      </w:pPr>
    </w:p>
    <w:p w14:paraId="36709159" w14:textId="0F50E42E"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C35A58">
        <w:rPr>
          <w:lang w:val="de-DE"/>
        </w:rPr>
        <w:t>28. Mai 2025</w:t>
      </w:r>
      <w:r w:rsidRPr="007C7CFE">
        <w:rPr>
          <w:lang w:val="de-DE"/>
        </w:rPr>
        <w:t>)</w:t>
      </w:r>
    </w:p>
    <w:p w14:paraId="327DE150" w14:textId="77777777" w:rsidR="00AA0401" w:rsidRPr="007C7CFE" w:rsidRDefault="00AA0401" w:rsidP="00A94F33">
      <w:pPr>
        <w:jc w:val="both"/>
        <w:rPr>
          <w:lang w:val="de-DE"/>
        </w:rPr>
      </w:pPr>
    </w:p>
    <w:p w14:paraId="22398FB5" w14:textId="77777777" w:rsidR="00AA0401" w:rsidRDefault="00AA0401" w:rsidP="00A94F33">
      <w:pPr>
        <w:jc w:val="both"/>
        <w:rPr>
          <w:lang w:val="de-DE"/>
        </w:rPr>
      </w:pPr>
    </w:p>
    <w:p w14:paraId="42DBC912" w14:textId="77777777" w:rsidR="004304FB" w:rsidRPr="00D969C5" w:rsidRDefault="004304FB" w:rsidP="004304FB">
      <w:pPr>
        <w:autoSpaceDE w:val="0"/>
        <w:autoSpaceDN w:val="0"/>
        <w:adjustRightInd w:val="0"/>
        <w:jc w:val="center"/>
        <w:rPr>
          <w:lang w:val="de-DE"/>
        </w:rPr>
      </w:pPr>
      <w:r w:rsidRPr="00D969C5">
        <w:rPr>
          <w:lang w:val="de-DE"/>
        </w:rPr>
        <w:t>Konsolidierung</w:t>
      </w:r>
    </w:p>
    <w:p w14:paraId="04BD94FB" w14:textId="77777777" w:rsidR="004304FB" w:rsidRPr="00D969C5" w:rsidRDefault="004304FB" w:rsidP="004304FB">
      <w:pPr>
        <w:autoSpaceDE w:val="0"/>
        <w:autoSpaceDN w:val="0"/>
        <w:adjustRightInd w:val="0"/>
        <w:rPr>
          <w:lang w:val="de-DE"/>
        </w:rPr>
      </w:pPr>
    </w:p>
    <w:p w14:paraId="780901B3" w14:textId="77777777" w:rsidR="004304FB" w:rsidRPr="00D969C5" w:rsidRDefault="004304FB" w:rsidP="004304FB">
      <w:pPr>
        <w:autoSpaceDE w:val="0"/>
        <w:autoSpaceDN w:val="0"/>
        <w:adjustRightInd w:val="0"/>
        <w:rPr>
          <w:lang w:val="de-DE"/>
        </w:rPr>
      </w:pPr>
    </w:p>
    <w:p w14:paraId="0C9329CA" w14:textId="77777777" w:rsidR="004304FB" w:rsidRPr="00D969C5" w:rsidRDefault="004304FB" w:rsidP="004304FB">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04B6E44E" w14:textId="77777777" w:rsidR="004304FB" w:rsidRPr="00D969C5" w:rsidRDefault="004304FB" w:rsidP="004304FB">
      <w:pPr>
        <w:autoSpaceDE w:val="0"/>
        <w:autoSpaceDN w:val="0"/>
        <w:adjustRightInd w:val="0"/>
        <w:rPr>
          <w:lang w:val="de-DE"/>
        </w:rPr>
      </w:pPr>
    </w:p>
    <w:p w14:paraId="3B13096C" w14:textId="21361165" w:rsidR="004304FB" w:rsidRDefault="007579A5" w:rsidP="004304FB">
      <w:pPr>
        <w:jc w:val="both"/>
        <w:rPr>
          <w:bCs/>
          <w:lang w:val="de-DE"/>
        </w:rPr>
      </w:pPr>
      <w:r>
        <w:rPr>
          <w:bCs/>
          <w:lang w:val="de-DE"/>
        </w:rPr>
        <w:t>- </w:t>
      </w:r>
      <w:r w:rsidR="004304FB">
        <w:rPr>
          <w:bCs/>
          <w:lang w:val="de-DE"/>
        </w:rPr>
        <w:t xml:space="preserve">das Gesetz vom 16. März 2026 </w:t>
      </w:r>
      <w:r w:rsidR="004304FB" w:rsidRPr="00D502B6">
        <w:rPr>
          <w:bCs/>
          <w:lang w:val="de-DE"/>
        </w:rPr>
        <w:t>zur Abänderung des Gesetzes vom 29. Februar 2024 zur Einführung von Buch 1 des Strafgesetzbuches und des Gesetzes vom 29. Februar 2024 zur Einführung von Buch 2 des Strafgesetzbuches</w:t>
      </w:r>
      <w:r w:rsidR="004304FB">
        <w:rPr>
          <w:bCs/>
          <w:lang w:val="de-DE"/>
        </w:rPr>
        <w:t xml:space="preserve"> </w:t>
      </w:r>
      <w:r w:rsidR="004304FB">
        <w:rPr>
          <w:lang w:val="de-DE"/>
        </w:rPr>
        <w:t>(</w:t>
      </w:r>
      <w:r w:rsidR="004304FB">
        <w:rPr>
          <w:bCs/>
          <w:i/>
          <w:iCs/>
          <w:lang w:val="de-DE"/>
        </w:rPr>
        <w:t xml:space="preserve">Belgisches Staatsblatt </w:t>
      </w:r>
      <w:r w:rsidR="004304FB">
        <w:rPr>
          <w:bCs/>
          <w:lang w:val="de-DE"/>
        </w:rPr>
        <w:t xml:space="preserve">vom </w:t>
      </w:r>
      <w:r w:rsidR="00B83B6E">
        <w:rPr>
          <w:bCs/>
          <w:lang w:val="de-DE"/>
        </w:rPr>
        <w:t>14. August 2026</w:t>
      </w:r>
      <w:r w:rsidR="004304FB">
        <w:rPr>
          <w:bCs/>
          <w:lang w:val="de-DE"/>
        </w:rPr>
        <w:t>)</w:t>
      </w:r>
      <w:r>
        <w:rPr>
          <w:bCs/>
          <w:lang w:val="de-DE"/>
        </w:rPr>
        <w:t>,</w:t>
      </w:r>
    </w:p>
    <w:p w14:paraId="4503CAFF" w14:textId="77777777" w:rsidR="007579A5" w:rsidRDefault="007579A5" w:rsidP="004304FB">
      <w:pPr>
        <w:jc w:val="both"/>
        <w:rPr>
          <w:bCs/>
          <w:lang w:val="de-DE"/>
        </w:rPr>
      </w:pPr>
    </w:p>
    <w:p w14:paraId="420AF0CC" w14:textId="630EC85E" w:rsidR="007579A5" w:rsidRPr="007579A5" w:rsidRDefault="007579A5" w:rsidP="004304FB">
      <w:pPr>
        <w:jc w:val="both"/>
        <w:rPr>
          <w:bCs/>
          <w:lang w:val="de-DE"/>
        </w:rPr>
      </w:pPr>
      <w:r>
        <w:rPr>
          <w:lang w:val="de-DE"/>
        </w:rPr>
        <w:t xml:space="preserve">- die Artikel 106, 107 und 110 des Gesetzes vom 30. März 2026 </w:t>
      </w:r>
      <w:r w:rsidRPr="007579A5">
        <w:rPr>
          <w:bCs/>
          <w:lang w:val="de-DE"/>
        </w:rPr>
        <w:t>zur Regelung eines befristeten rechtlichen Rahmens für die Vollstreckung der Strafe unter elektronischer Überwachung, der Bewährungsstrafe, der Arbeitsstrafe, der Aussetzung und der Aussetzung mit Bewährungsauflagen, des Aufschubs und des Aufschubs mit Bewährungsauflagen, der in Artikel 50 des Strafgesetzbuches erwähnten Nebenstrafe und bestimmter Strafen, die juristischen Personen auferlegt werden, und zur Abänderung des Strafprozessgesetzbuches, des Gesetzes vom 17. Mai 2006 über die externe Rechtsstellung der zu einer Freiheitsstrafe verurteilten Personen und die dem Opfer im Rahmen der Strafvollstreckungsmodalitäten zuerkannten Rechte und des Gesetzes vom 29. Februar 2024 zur Einführung von Buch 1 des Strafgesetzbuches im Hinblick auf das Inkrafttreten des neuen Strafgesetzbuches</w:t>
      </w:r>
      <w:r>
        <w:rPr>
          <w:bCs/>
          <w:lang w:val="de-DE"/>
        </w:rPr>
        <w:t xml:space="preserve"> </w:t>
      </w:r>
      <w:r>
        <w:rPr>
          <w:lang w:val="de-DE"/>
        </w:rPr>
        <w:t>(</w:t>
      </w:r>
      <w:r>
        <w:rPr>
          <w:bCs/>
          <w:i/>
          <w:iCs/>
          <w:lang w:val="de-DE"/>
        </w:rPr>
        <w:t xml:space="preserve">Belgisches Staatsblatt </w:t>
      </w:r>
      <w:r>
        <w:rPr>
          <w:bCs/>
          <w:lang w:val="de-DE"/>
        </w:rPr>
        <w:t xml:space="preserve">vom </w:t>
      </w:r>
      <w:r w:rsidR="00B83B6E">
        <w:rPr>
          <w:bCs/>
          <w:lang w:val="de-DE"/>
        </w:rPr>
        <w:t>14. August 2026</w:t>
      </w:r>
      <w:r>
        <w:rPr>
          <w:bCs/>
          <w:lang w:val="de-DE"/>
        </w:rPr>
        <w:t>).</w:t>
      </w:r>
    </w:p>
    <w:p w14:paraId="23BE2B4D" w14:textId="77777777" w:rsidR="004304FB" w:rsidRDefault="004304FB" w:rsidP="004304FB">
      <w:pPr>
        <w:autoSpaceDE w:val="0"/>
        <w:autoSpaceDN w:val="0"/>
        <w:adjustRightInd w:val="0"/>
        <w:rPr>
          <w:lang w:val="de-DE"/>
        </w:rPr>
      </w:pPr>
    </w:p>
    <w:p w14:paraId="6DBDCD85" w14:textId="552BB199" w:rsidR="004304FB" w:rsidRPr="00D969C5" w:rsidRDefault="004304FB" w:rsidP="004304FB">
      <w:pPr>
        <w:jc w:val="both"/>
        <w:rPr>
          <w:lang w:val="de-DE"/>
        </w:rPr>
      </w:pPr>
      <w:r w:rsidRPr="00D969C5">
        <w:rPr>
          <w:lang w:val="de-DE"/>
        </w:rPr>
        <w:t>Diese Konsolidierung ist von der Zentralen Dienststelle für Deutsche Übersetzungen in Malmedy erstellt worden.</w:t>
      </w:r>
    </w:p>
    <w:p w14:paraId="742D0E5D" w14:textId="77777777" w:rsidR="00AA0401" w:rsidRPr="007C7CFE" w:rsidRDefault="00AA0401" w:rsidP="00A94F33">
      <w:pPr>
        <w:jc w:val="both"/>
        <w:rPr>
          <w:lang w:val="de-DE"/>
        </w:rPr>
      </w:pPr>
    </w:p>
    <w:p w14:paraId="7F8D0BC1" w14:textId="77777777" w:rsidR="00AA0401" w:rsidRPr="007C7CFE" w:rsidRDefault="00AA0401" w:rsidP="00A94F33">
      <w:pPr>
        <w:jc w:val="both"/>
        <w:rPr>
          <w:lang w:val="de-DE"/>
        </w:rPr>
        <w:sectPr w:rsidR="00AA0401" w:rsidRPr="007C7CFE" w:rsidSect="002855B4">
          <w:footerReference w:type="default" r:id="rId7"/>
          <w:pgSz w:w="11906" w:h="16838" w:code="9"/>
          <w:pgMar w:top="1418" w:right="1418" w:bottom="1418" w:left="1418" w:header="709" w:footer="709" w:gutter="0"/>
          <w:cols w:space="708"/>
          <w:vAlign w:val="center"/>
          <w:docGrid w:linePitch="360"/>
        </w:sectPr>
      </w:pPr>
    </w:p>
    <w:p w14:paraId="2A5BECE4" w14:textId="77777777" w:rsidR="00C35A58" w:rsidRPr="00C35A58" w:rsidRDefault="00C35A58" w:rsidP="00451941">
      <w:pPr>
        <w:jc w:val="center"/>
        <w:rPr>
          <w:b/>
          <w:bCs/>
          <w:caps/>
          <w:lang w:val="de-DE"/>
        </w:rPr>
      </w:pPr>
      <w:r w:rsidRPr="00C35A58">
        <w:rPr>
          <w:b/>
          <w:caps/>
          <w:lang w:val="de-DE"/>
        </w:rPr>
        <w:lastRenderedPageBreak/>
        <w:t>FÖDERALER ÖFFENTLICHER DIENST JUSTIZ</w:t>
      </w:r>
    </w:p>
    <w:p w14:paraId="239BAD6A" w14:textId="77777777" w:rsidR="00C35A58" w:rsidRPr="00C35A58" w:rsidRDefault="00C35A58" w:rsidP="00451941">
      <w:pPr>
        <w:jc w:val="center"/>
        <w:rPr>
          <w:b/>
          <w:bCs/>
          <w:lang w:val="de-DE"/>
        </w:rPr>
      </w:pPr>
    </w:p>
    <w:p w14:paraId="26587308" w14:textId="77777777" w:rsidR="00C35A58" w:rsidRPr="00C35A58" w:rsidRDefault="00C35A58" w:rsidP="00451941">
      <w:pPr>
        <w:jc w:val="center"/>
        <w:rPr>
          <w:b/>
          <w:bCs/>
          <w:lang w:val="de-DE"/>
        </w:rPr>
      </w:pPr>
    </w:p>
    <w:p w14:paraId="2A41C43D" w14:textId="77777777" w:rsidR="00C35A58" w:rsidRPr="00C35A58" w:rsidRDefault="00C35A58" w:rsidP="00451941">
      <w:pPr>
        <w:jc w:val="center"/>
        <w:rPr>
          <w:lang w:val="de-DE"/>
        </w:rPr>
      </w:pPr>
      <w:r w:rsidRPr="00C35A58">
        <w:rPr>
          <w:b/>
          <w:lang w:val="de-DE"/>
        </w:rPr>
        <w:t>29. FEBRUAR 2024 - Gesetz zur Einführung von Buch 1 des Strafgesetzbuches</w:t>
      </w:r>
    </w:p>
    <w:p w14:paraId="381212D4" w14:textId="77777777" w:rsidR="00C35A58" w:rsidRPr="00C35A58" w:rsidRDefault="00C35A58" w:rsidP="00B35854">
      <w:pPr>
        <w:jc w:val="both"/>
        <w:rPr>
          <w:lang w:val="de-DE"/>
        </w:rPr>
      </w:pPr>
    </w:p>
    <w:p w14:paraId="28693179" w14:textId="77777777" w:rsidR="00C35A58" w:rsidRPr="00C35A58" w:rsidRDefault="00C35A58" w:rsidP="00B35854">
      <w:pPr>
        <w:jc w:val="both"/>
        <w:rPr>
          <w:lang w:val="de-DE"/>
        </w:rPr>
      </w:pPr>
    </w:p>
    <w:p w14:paraId="669BBC5B" w14:textId="77777777" w:rsidR="00C35A58" w:rsidRPr="00C35A58" w:rsidRDefault="00C35A58" w:rsidP="00451941">
      <w:pPr>
        <w:ind w:left="1440" w:firstLine="720"/>
        <w:jc w:val="both"/>
        <w:rPr>
          <w:lang w:val="de-DE"/>
        </w:rPr>
      </w:pPr>
      <w:r w:rsidRPr="00C35A58">
        <w:rPr>
          <w:lang w:val="de-DE"/>
        </w:rPr>
        <w:t>PHILIPPE, König der Belgier,</w:t>
      </w:r>
    </w:p>
    <w:p w14:paraId="7F95E13F" w14:textId="77777777" w:rsidR="00C35A58" w:rsidRPr="00C35A58" w:rsidRDefault="00C35A58" w:rsidP="00B35854">
      <w:pPr>
        <w:jc w:val="both"/>
        <w:rPr>
          <w:lang w:val="de-DE"/>
        </w:rPr>
      </w:pPr>
    </w:p>
    <w:p w14:paraId="33EF2732" w14:textId="77777777" w:rsidR="00C35A58" w:rsidRPr="00C35A58" w:rsidRDefault="00C35A58" w:rsidP="00451941">
      <w:pPr>
        <w:ind w:left="720" w:firstLine="720"/>
        <w:jc w:val="both"/>
        <w:rPr>
          <w:lang w:val="de-DE"/>
        </w:rPr>
      </w:pPr>
      <w:r w:rsidRPr="00C35A58">
        <w:rPr>
          <w:lang w:val="de-DE"/>
        </w:rPr>
        <w:t>Allen Gegenwärtigen und Zukünftigen, Unser Gruß!</w:t>
      </w:r>
    </w:p>
    <w:p w14:paraId="78BF85FF" w14:textId="77777777" w:rsidR="00C35A58" w:rsidRPr="00C35A58" w:rsidRDefault="00C35A58" w:rsidP="00B35854">
      <w:pPr>
        <w:jc w:val="both"/>
        <w:rPr>
          <w:lang w:val="de-DE"/>
        </w:rPr>
      </w:pPr>
    </w:p>
    <w:p w14:paraId="668489DC" w14:textId="77777777" w:rsidR="00C35A58" w:rsidRPr="00C35A58" w:rsidRDefault="00C35A58" w:rsidP="00B35854">
      <w:pPr>
        <w:jc w:val="both"/>
        <w:rPr>
          <w:lang w:val="de-DE"/>
        </w:rPr>
      </w:pPr>
    </w:p>
    <w:p w14:paraId="05A9B170" w14:textId="77777777" w:rsidR="00C35A58" w:rsidRPr="00C35A58" w:rsidRDefault="00C35A58" w:rsidP="00451941">
      <w:pPr>
        <w:ind w:firstLine="720"/>
        <w:jc w:val="both"/>
        <w:rPr>
          <w:lang w:val="de-DE"/>
        </w:rPr>
      </w:pPr>
      <w:r w:rsidRPr="00C35A58">
        <w:rPr>
          <w:lang w:val="de-DE"/>
        </w:rPr>
        <w:t>Die Abgeordnetenkammer hat das Folgende angenommen und Wir sanktionieren es:</w:t>
      </w:r>
    </w:p>
    <w:p w14:paraId="5A08DA78" w14:textId="77777777" w:rsidR="00C35A58" w:rsidRPr="00C35A58" w:rsidRDefault="00C35A58" w:rsidP="00B35854">
      <w:pPr>
        <w:jc w:val="both"/>
        <w:rPr>
          <w:lang w:val="de-DE"/>
        </w:rPr>
      </w:pPr>
    </w:p>
    <w:p w14:paraId="20B2240F" w14:textId="77777777" w:rsidR="00C35A58" w:rsidRPr="00C35A58" w:rsidRDefault="00C35A58" w:rsidP="00B35854">
      <w:pPr>
        <w:jc w:val="both"/>
        <w:rPr>
          <w:lang w:val="de-DE"/>
        </w:rPr>
      </w:pPr>
    </w:p>
    <w:p w14:paraId="6D1E0D97" w14:textId="77777777" w:rsidR="00C35A58" w:rsidRPr="00C35A58" w:rsidRDefault="00C35A58" w:rsidP="00451941">
      <w:pPr>
        <w:jc w:val="center"/>
        <w:rPr>
          <w:lang w:val="de-DE"/>
        </w:rPr>
      </w:pPr>
      <w:r w:rsidRPr="00C35A58">
        <w:rPr>
          <w:lang w:val="de-DE"/>
        </w:rPr>
        <w:t xml:space="preserve">KAPITEL 1 - </w:t>
      </w:r>
      <w:r w:rsidRPr="00C35A58">
        <w:rPr>
          <w:i/>
          <w:lang w:val="de-DE"/>
        </w:rPr>
        <w:t>Vorhergehende Bestimmung</w:t>
      </w:r>
    </w:p>
    <w:p w14:paraId="34FC5843" w14:textId="77777777" w:rsidR="00C35A58" w:rsidRPr="00C35A58" w:rsidRDefault="00C35A58" w:rsidP="00B35854">
      <w:pPr>
        <w:jc w:val="both"/>
        <w:rPr>
          <w:lang w:val="de-DE"/>
        </w:rPr>
      </w:pPr>
    </w:p>
    <w:p w14:paraId="4FD2C64D" w14:textId="77777777" w:rsidR="00C35A58" w:rsidRPr="00C35A58" w:rsidRDefault="00C35A58" w:rsidP="00B35854">
      <w:pPr>
        <w:jc w:val="both"/>
        <w:rPr>
          <w:lang w:val="de-DE"/>
        </w:rPr>
      </w:pPr>
    </w:p>
    <w:p w14:paraId="640E4825" w14:textId="77777777" w:rsidR="00C35A58" w:rsidRPr="00C35A58" w:rsidRDefault="00C35A58" w:rsidP="00451941">
      <w:pPr>
        <w:ind w:firstLine="720"/>
        <w:jc w:val="both"/>
        <w:rPr>
          <w:lang w:val="de-DE"/>
        </w:rPr>
      </w:pPr>
      <w:r w:rsidRPr="00C35A58">
        <w:rPr>
          <w:b/>
          <w:lang w:val="de-DE"/>
        </w:rPr>
        <w:t>Artikel 1 -</w:t>
      </w:r>
      <w:r w:rsidRPr="00C35A58">
        <w:rPr>
          <w:lang w:val="de-DE"/>
        </w:rPr>
        <w:t xml:space="preserve"> Vorliegendes Gesetz regelt eine in Artikel 74 der Verfassung erwähnte Angelegenheit.</w:t>
      </w:r>
    </w:p>
    <w:p w14:paraId="12F29AEC" w14:textId="77777777" w:rsidR="00C35A58" w:rsidRPr="00C35A58" w:rsidRDefault="00C35A58" w:rsidP="00B35854">
      <w:pPr>
        <w:jc w:val="both"/>
        <w:rPr>
          <w:lang w:val="de-DE"/>
        </w:rPr>
      </w:pPr>
    </w:p>
    <w:p w14:paraId="002DFD4C" w14:textId="77777777" w:rsidR="00C35A58" w:rsidRPr="00C35A58" w:rsidRDefault="00C35A58" w:rsidP="00B35854">
      <w:pPr>
        <w:jc w:val="both"/>
        <w:rPr>
          <w:lang w:val="de-DE"/>
        </w:rPr>
      </w:pPr>
    </w:p>
    <w:p w14:paraId="7F5AEA81" w14:textId="77777777" w:rsidR="00C35A58" w:rsidRPr="00C35A58" w:rsidRDefault="00C35A58" w:rsidP="00451941">
      <w:pPr>
        <w:jc w:val="center"/>
        <w:rPr>
          <w:lang w:val="de-DE"/>
        </w:rPr>
      </w:pPr>
      <w:r w:rsidRPr="00C35A58">
        <w:rPr>
          <w:lang w:val="de-DE"/>
        </w:rPr>
        <w:t>(…)</w:t>
      </w:r>
    </w:p>
    <w:p w14:paraId="5DE342E9" w14:textId="77777777" w:rsidR="00C35A58" w:rsidRPr="00C35A58" w:rsidRDefault="00C35A58" w:rsidP="00451941">
      <w:pPr>
        <w:jc w:val="center"/>
        <w:rPr>
          <w:lang w:val="de-DE"/>
        </w:rPr>
      </w:pPr>
    </w:p>
    <w:p w14:paraId="728ACA05" w14:textId="77777777" w:rsidR="00C35A58" w:rsidRPr="00C35A58" w:rsidRDefault="00C35A58" w:rsidP="00451941">
      <w:pPr>
        <w:jc w:val="center"/>
        <w:rPr>
          <w:lang w:val="de-DE"/>
        </w:rPr>
      </w:pPr>
    </w:p>
    <w:p w14:paraId="517518CD" w14:textId="253C902C" w:rsidR="00C35A58" w:rsidRPr="00C35A58" w:rsidRDefault="00512FE3" w:rsidP="00451941">
      <w:pPr>
        <w:jc w:val="center"/>
        <w:rPr>
          <w:lang w:val="de-DE"/>
        </w:rPr>
      </w:pPr>
      <w:r>
        <w:rPr>
          <w:lang w:val="de-DE"/>
        </w:rPr>
        <w:t>[</w:t>
      </w:r>
      <w:r w:rsidR="00C35A58" w:rsidRPr="00C35A58">
        <w:rPr>
          <w:lang w:val="de-DE"/>
        </w:rPr>
        <w:t xml:space="preserve">KAPITEL 3 ­ </w:t>
      </w:r>
      <w:r>
        <w:rPr>
          <w:lang w:val="de-DE"/>
        </w:rPr>
        <w:t>[...]</w:t>
      </w:r>
    </w:p>
    <w:p w14:paraId="14455B66" w14:textId="77777777" w:rsidR="00C35A58" w:rsidRDefault="00C35A58" w:rsidP="00451941">
      <w:pPr>
        <w:jc w:val="center"/>
        <w:rPr>
          <w:lang w:val="de-DE"/>
        </w:rPr>
      </w:pPr>
    </w:p>
    <w:p w14:paraId="37E4480F" w14:textId="77777777" w:rsidR="00512FE3" w:rsidRPr="00FC22C8" w:rsidRDefault="00512FE3" w:rsidP="00512FE3">
      <w:pPr>
        <w:jc w:val="both"/>
        <w:rPr>
          <w:i/>
          <w:iCs/>
          <w:lang w:val="de-DE"/>
        </w:rPr>
      </w:pPr>
      <w:r>
        <w:rPr>
          <w:i/>
          <w:iCs/>
          <w:lang w:val="de-DE"/>
        </w:rPr>
        <w:t>[Kapitel 3 mit den Artikeln 3 bis 34 aufgehoben durch Art. 125</w:t>
      </w:r>
      <w:r w:rsidRPr="00FC22C8">
        <w:rPr>
          <w:i/>
          <w:iCs/>
          <w:lang w:val="de-DE"/>
        </w:rPr>
        <w:t xml:space="preserve"> des G. vom 16. März 2026 (B.S. vom 25</w:t>
      </w:r>
      <w:r>
        <w:rPr>
          <w:i/>
          <w:iCs/>
          <w:lang w:val="de-DE"/>
        </w:rPr>
        <w:t>.</w:t>
      </w:r>
      <w:r w:rsidRPr="00FC22C8">
        <w:rPr>
          <w:i/>
          <w:iCs/>
          <w:lang w:val="de-DE"/>
        </w:rPr>
        <w:t> März 2026)]</w:t>
      </w:r>
    </w:p>
    <w:p w14:paraId="4A85FCFB" w14:textId="77777777" w:rsidR="00512FE3" w:rsidRDefault="00512FE3" w:rsidP="00E92B3B">
      <w:pPr>
        <w:ind w:firstLine="720"/>
        <w:jc w:val="both"/>
        <w:rPr>
          <w:b/>
          <w:lang w:val="de-DE"/>
        </w:rPr>
      </w:pPr>
    </w:p>
    <w:p w14:paraId="4C248C0D" w14:textId="77777777" w:rsidR="00512FE3" w:rsidRDefault="00512FE3" w:rsidP="00E92B3B">
      <w:pPr>
        <w:ind w:firstLine="720"/>
        <w:jc w:val="both"/>
        <w:rPr>
          <w:b/>
          <w:lang w:val="de-DE"/>
        </w:rPr>
      </w:pPr>
    </w:p>
    <w:p w14:paraId="68786188" w14:textId="311DBCDE" w:rsidR="00C35A58" w:rsidRPr="00C35A58" w:rsidRDefault="00C35A58" w:rsidP="00E92B3B">
      <w:pPr>
        <w:ind w:firstLine="720"/>
        <w:jc w:val="both"/>
        <w:rPr>
          <w:lang w:val="de-DE"/>
        </w:rPr>
      </w:pPr>
      <w:r w:rsidRPr="00C35A58">
        <w:rPr>
          <w:b/>
          <w:lang w:val="de-DE"/>
        </w:rPr>
        <w:t>Art. 3 </w:t>
      </w:r>
      <w:r w:rsidRPr="00E92B3B">
        <w:rPr>
          <w:b/>
          <w:lang w:val="de-DE"/>
        </w:rPr>
        <w:t xml:space="preserve">- </w:t>
      </w:r>
      <w:r w:rsidR="00E92B3B" w:rsidRPr="00E92B3B">
        <w:rPr>
          <w:b/>
          <w:lang w:val="de-DE"/>
        </w:rPr>
        <w:t>3</w:t>
      </w:r>
      <w:r w:rsidR="00512FE3">
        <w:rPr>
          <w:b/>
          <w:lang w:val="de-DE"/>
        </w:rPr>
        <w:t>4</w:t>
      </w:r>
      <w:r w:rsidR="00E92B3B" w:rsidRPr="00E92B3B">
        <w:rPr>
          <w:b/>
          <w:lang w:val="de-DE"/>
        </w:rPr>
        <w:t xml:space="preserve"> -</w:t>
      </w:r>
      <w:r w:rsidR="00E92B3B">
        <w:rPr>
          <w:lang w:val="de-DE"/>
        </w:rPr>
        <w:t xml:space="preserve"> […]</w:t>
      </w:r>
      <w:r w:rsidR="00512FE3">
        <w:rPr>
          <w:lang w:val="de-DE"/>
        </w:rPr>
        <w:t>]</w:t>
      </w:r>
    </w:p>
    <w:p w14:paraId="6D429B3C" w14:textId="77777777" w:rsidR="00C35A58" w:rsidRPr="00C35A58" w:rsidRDefault="00C35A58" w:rsidP="00B35854">
      <w:pPr>
        <w:jc w:val="both"/>
        <w:rPr>
          <w:lang w:val="de-DE"/>
        </w:rPr>
      </w:pPr>
    </w:p>
    <w:p w14:paraId="2F4A3E2A" w14:textId="77777777" w:rsidR="00C35A58" w:rsidRDefault="00C35A58" w:rsidP="00B35854">
      <w:pPr>
        <w:jc w:val="both"/>
        <w:rPr>
          <w:i/>
          <w:iCs/>
          <w:lang w:val="de-DE"/>
        </w:rPr>
      </w:pPr>
    </w:p>
    <w:p w14:paraId="50169F2E" w14:textId="77777777" w:rsidR="00512FE3" w:rsidRPr="00C35A58" w:rsidRDefault="00512FE3" w:rsidP="00512FE3">
      <w:pPr>
        <w:jc w:val="center"/>
        <w:rPr>
          <w:lang w:val="de-DE"/>
        </w:rPr>
      </w:pPr>
    </w:p>
    <w:p w14:paraId="0EE59A21" w14:textId="2010ABB8" w:rsidR="00512FE3" w:rsidRPr="00C35A58" w:rsidRDefault="00512FE3" w:rsidP="00512FE3">
      <w:pPr>
        <w:jc w:val="center"/>
        <w:rPr>
          <w:lang w:val="de-DE"/>
        </w:rPr>
      </w:pPr>
      <w:r>
        <w:rPr>
          <w:lang w:val="de-DE"/>
        </w:rPr>
        <w:t>[</w:t>
      </w:r>
      <w:r w:rsidRPr="00C35A58">
        <w:rPr>
          <w:lang w:val="de-DE"/>
        </w:rPr>
        <w:t>KAPITEL </w:t>
      </w:r>
      <w:r>
        <w:rPr>
          <w:lang w:val="de-DE"/>
        </w:rPr>
        <w:t xml:space="preserve">4 </w:t>
      </w:r>
      <w:r w:rsidRPr="00C35A58">
        <w:rPr>
          <w:lang w:val="de-DE"/>
        </w:rPr>
        <w:t xml:space="preserve">­ </w:t>
      </w:r>
      <w:r>
        <w:rPr>
          <w:lang w:val="de-DE"/>
        </w:rPr>
        <w:t>[...]</w:t>
      </w:r>
    </w:p>
    <w:p w14:paraId="1956A57A" w14:textId="77777777" w:rsidR="00512FE3" w:rsidRDefault="00512FE3" w:rsidP="00512FE3">
      <w:pPr>
        <w:jc w:val="center"/>
        <w:rPr>
          <w:lang w:val="de-DE"/>
        </w:rPr>
      </w:pPr>
    </w:p>
    <w:p w14:paraId="2C1709B8" w14:textId="2AB9A37B" w:rsidR="00512FE3" w:rsidRPr="00FC22C8" w:rsidRDefault="00512FE3" w:rsidP="00512FE3">
      <w:pPr>
        <w:jc w:val="both"/>
        <w:rPr>
          <w:i/>
          <w:iCs/>
          <w:lang w:val="de-DE"/>
        </w:rPr>
      </w:pPr>
      <w:r>
        <w:rPr>
          <w:i/>
          <w:iCs/>
          <w:lang w:val="de-DE"/>
        </w:rPr>
        <w:t>[Kapitel </w:t>
      </w:r>
      <w:r w:rsidR="00B52BD2">
        <w:rPr>
          <w:i/>
          <w:iCs/>
          <w:lang w:val="de-DE"/>
        </w:rPr>
        <w:t>4</w:t>
      </w:r>
      <w:r>
        <w:rPr>
          <w:i/>
          <w:iCs/>
          <w:lang w:val="de-DE"/>
        </w:rPr>
        <w:t xml:space="preserve"> mit Art. 35 aufgehoben durch Art. 125</w:t>
      </w:r>
      <w:r w:rsidRPr="00FC22C8">
        <w:rPr>
          <w:i/>
          <w:iCs/>
          <w:lang w:val="de-DE"/>
        </w:rPr>
        <w:t xml:space="preserve"> des G. vom 16. März 2026 (B.S. vom 25</w:t>
      </w:r>
      <w:r>
        <w:rPr>
          <w:i/>
          <w:iCs/>
          <w:lang w:val="de-DE"/>
        </w:rPr>
        <w:t>.</w:t>
      </w:r>
      <w:r w:rsidRPr="00FC22C8">
        <w:rPr>
          <w:i/>
          <w:iCs/>
          <w:lang w:val="de-DE"/>
        </w:rPr>
        <w:t> März 2026)]</w:t>
      </w:r>
    </w:p>
    <w:p w14:paraId="0ADCADDD" w14:textId="77777777" w:rsidR="00512FE3" w:rsidRDefault="00512FE3" w:rsidP="00512FE3">
      <w:pPr>
        <w:ind w:firstLine="720"/>
        <w:jc w:val="both"/>
        <w:rPr>
          <w:b/>
          <w:lang w:val="de-DE"/>
        </w:rPr>
      </w:pPr>
    </w:p>
    <w:p w14:paraId="4F06BED7" w14:textId="77777777" w:rsidR="00512FE3" w:rsidRDefault="00512FE3" w:rsidP="00512FE3">
      <w:pPr>
        <w:ind w:firstLine="720"/>
        <w:jc w:val="both"/>
        <w:rPr>
          <w:b/>
          <w:lang w:val="de-DE"/>
        </w:rPr>
      </w:pPr>
    </w:p>
    <w:p w14:paraId="50D429DA" w14:textId="1B9496A6" w:rsidR="00512FE3" w:rsidRPr="00C35A58" w:rsidRDefault="00512FE3" w:rsidP="00512FE3">
      <w:pPr>
        <w:ind w:firstLine="720"/>
        <w:jc w:val="both"/>
        <w:rPr>
          <w:lang w:val="de-DE"/>
        </w:rPr>
      </w:pPr>
      <w:r w:rsidRPr="00C35A58">
        <w:rPr>
          <w:b/>
          <w:lang w:val="de-DE"/>
        </w:rPr>
        <w:t>Art. 3</w:t>
      </w:r>
      <w:r>
        <w:rPr>
          <w:b/>
          <w:lang w:val="de-DE"/>
        </w:rPr>
        <w:t>5</w:t>
      </w:r>
      <w:r w:rsidRPr="00E92B3B">
        <w:rPr>
          <w:b/>
          <w:lang w:val="de-DE"/>
        </w:rPr>
        <w:t xml:space="preserve"> -</w:t>
      </w:r>
      <w:r>
        <w:rPr>
          <w:lang w:val="de-DE"/>
        </w:rPr>
        <w:t xml:space="preserve"> […]]</w:t>
      </w:r>
    </w:p>
    <w:p w14:paraId="765671AD" w14:textId="77777777" w:rsidR="00512FE3" w:rsidRPr="00C35A58" w:rsidRDefault="00512FE3" w:rsidP="00512FE3">
      <w:pPr>
        <w:jc w:val="both"/>
        <w:rPr>
          <w:lang w:val="de-DE"/>
        </w:rPr>
      </w:pPr>
    </w:p>
    <w:p w14:paraId="5EC53F34" w14:textId="77777777" w:rsidR="00512FE3" w:rsidRDefault="00512FE3" w:rsidP="00B35854">
      <w:pPr>
        <w:jc w:val="both"/>
        <w:rPr>
          <w:lang w:val="de-DE"/>
        </w:rPr>
      </w:pPr>
    </w:p>
    <w:p w14:paraId="7B221F75" w14:textId="77777777" w:rsidR="00E92B3B" w:rsidRPr="00C35A58" w:rsidRDefault="00E92B3B" w:rsidP="00B35854">
      <w:pPr>
        <w:jc w:val="both"/>
        <w:rPr>
          <w:lang w:val="de-DE"/>
        </w:rPr>
      </w:pPr>
    </w:p>
    <w:p w14:paraId="4E3FA45A" w14:textId="77777777" w:rsidR="00C35A58" w:rsidRPr="00C35A58" w:rsidRDefault="00C35A58" w:rsidP="00651360">
      <w:pPr>
        <w:jc w:val="center"/>
        <w:rPr>
          <w:lang w:val="de-DE"/>
        </w:rPr>
      </w:pPr>
      <w:r w:rsidRPr="00C35A58">
        <w:rPr>
          <w:lang w:val="de-DE"/>
        </w:rPr>
        <w:t xml:space="preserve">KAPITEL 5 ­ </w:t>
      </w:r>
      <w:r w:rsidRPr="00C35A58">
        <w:rPr>
          <w:i/>
          <w:lang w:val="de-DE"/>
        </w:rPr>
        <w:t>Übergangsbestimmungen und Inkrafttretungsbestimmungen</w:t>
      </w:r>
    </w:p>
    <w:p w14:paraId="7A90FB64" w14:textId="77777777" w:rsidR="00C35A58" w:rsidRPr="00C35A58" w:rsidRDefault="00C35A58" w:rsidP="00B35854">
      <w:pPr>
        <w:jc w:val="both"/>
        <w:rPr>
          <w:lang w:val="de-DE"/>
        </w:rPr>
      </w:pPr>
    </w:p>
    <w:p w14:paraId="27091E58" w14:textId="77777777" w:rsidR="00C35A58" w:rsidRPr="00C35A58" w:rsidRDefault="00C35A58" w:rsidP="00B35854">
      <w:pPr>
        <w:jc w:val="both"/>
        <w:rPr>
          <w:lang w:val="de-DE"/>
        </w:rPr>
      </w:pPr>
    </w:p>
    <w:p w14:paraId="23DDE8EB" w14:textId="77777777" w:rsidR="00C35A58" w:rsidRPr="00C35A58" w:rsidRDefault="00C35A58" w:rsidP="00651360">
      <w:pPr>
        <w:ind w:firstLine="720"/>
        <w:jc w:val="both"/>
        <w:rPr>
          <w:lang w:val="de-DE"/>
        </w:rPr>
      </w:pPr>
      <w:r w:rsidRPr="00C35A58">
        <w:rPr>
          <w:b/>
          <w:lang w:val="de-DE"/>
        </w:rPr>
        <w:t>Art. 36 -</w:t>
      </w:r>
      <w:r w:rsidRPr="00C35A58">
        <w:rPr>
          <w:lang w:val="de-DE"/>
        </w:rPr>
        <w:t xml:space="preserve"> Bis zum Inkrafttreten von Artikel 46 des Strafgesetzbuches müssen die Verweise auf "die verlängerte Überwachung" im Strafgesetzbuch als Verweise auf "die </w:t>
      </w:r>
      <w:r w:rsidRPr="00C35A58">
        <w:rPr>
          <w:lang w:val="de-DE"/>
        </w:rPr>
        <w:lastRenderedPageBreak/>
        <w:t>Überantwortung an das Strafvollstreckungsgericht" gelesen werden, wie durch Artikel 37 des vorliegenden Gesetzes geregelt.</w:t>
      </w:r>
    </w:p>
    <w:p w14:paraId="133D35C6" w14:textId="77777777" w:rsidR="00C35A58" w:rsidRPr="00C35A58" w:rsidRDefault="00C35A58" w:rsidP="00B35854">
      <w:pPr>
        <w:jc w:val="both"/>
        <w:rPr>
          <w:lang w:val="de-DE"/>
        </w:rPr>
      </w:pPr>
    </w:p>
    <w:p w14:paraId="2E449B76" w14:textId="77777777" w:rsidR="00C35A58" w:rsidRPr="00C35A58" w:rsidRDefault="00C35A58" w:rsidP="00B35854">
      <w:pPr>
        <w:jc w:val="both"/>
        <w:rPr>
          <w:lang w:val="de-DE"/>
        </w:rPr>
      </w:pPr>
    </w:p>
    <w:p w14:paraId="190CCFFE" w14:textId="77777777" w:rsidR="00C35A58" w:rsidRPr="00C35A58" w:rsidRDefault="00C35A58" w:rsidP="00651360">
      <w:pPr>
        <w:ind w:firstLine="720"/>
        <w:jc w:val="both"/>
        <w:rPr>
          <w:lang w:val="de-DE"/>
        </w:rPr>
      </w:pPr>
      <w:r w:rsidRPr="00C35A58">
        <w:rPr>
          <w:b/>
          <w:lang w:val="de-DE"/>
        </w:rPr>
        <w:t>Art. 37 -</w:t>
      </w:r>
      <w:r w:rsidRPr="00C35A58">
        <w:rPr>
          <w:lang w:val="de-DE"/>
        </w:rPr>
        <w:t xml:space="preserve"> § 1 ­ Die Überantwortung an das Strafvollstreckungsgericht ist eine Nebenstrafe, die in den in § 2 vorgesehenen Fällen im Hinblick auf den Schutz der Gesellschaft ausgesprochen werden kann oder ausgesprochen werden muss.</w:t>
      </w:r>
    </w:p>
    <w:p w14:paraId="1B93F9C0" w14:textId="77777777" w:rsidR="00C35A58" w:rsidRPr="00C35A58" w:rsidRDefault="00C35A58" w:rsidP="00B35854">
      <w:pPr>
        <w:jc w:val="both"/>
        <w:rPr>
          <w:lang w:val="de-DE"/>
        </w:rPr>
      </w:pPr>
    </w:p>
    <w:p w14:paraId="16E0F040" w14:textId="77777777" w:rsidR="00C35A58" w:rsidRPr="00C35A58" w:rsidRDefault="00C35A58" w:rsidP="00651360">
      <w:pPr>
        <w:ind w:firstLine="720"/>
        <w:jc w:val="both"/>
        <w:rPr>
          <w:lang w:val="de-DE"/>
        </w:rPr>
      </w:pPr>
      <w:r w:rsidRPr="00C35A58">
        <w:rPr>
          <w:lang w:val="de-DE"/>
        </w:rPr>
        <w:t>Die Überantwortung an das Strafvollstreckungsgericht ermöglicht es dem Strafvollstreckungsgericht, dem Verurteilten nach Vollstreckung der Gefängnisstrafe oder Behandlung unter Freiheitsentziehung erneut die Freiheit zu entziehen oder ihm erneut Strafvollstreckungsmodalitäten aufzuerlegen.</w:t>
      </w:r>
    </w:p>
    <w:p w14:paraId="4E6D9540" w14:textId="77777777" w:rsidR="00C35A58" w:rsidRPr="00C35A58" w:rsidRDefault="00C35A58" w:rsidP="00B35854">
      <w:pPr>
        <w:jc w:val="both"/>
        <w:rPr>
          <w:lang w:val="de-DE"/>
        </w:rPr>
      </w:pPr>
    </w:p>
    <w:p w14:paraId="5D039576" w14:textId="77777777" w:rsidR="00C35A58" w:rsidRPr="00C35A58" w:rsidRDefault="00C35A58" w:rsidP="00651360">
      <w:pPr>
        <w:ind w:firstLine="720"/>
        <w:jc w:val="both"/>
        <w:rPr>
          <w:lang w:val="de-DE"/>
        </w:rPr>
      </w:pPr>
      <w:r w:rsidRPr="00C35A58">
        <w:rPr>
          <w:lang w:val="de-DE"/>
        </w:rPr>
        <w:t>§ 2 ­ Spricht das Gericht eine Gefängnisstrafe oder eine Behandlung unter Freiheitsentziehung der Stufe 3 oder einer höheren Stufe wegen einer Straftat aus, durch die das Leben oder die körperliche, sexuelle oder geistige Unversehrtheit des Opfers ernsthaft beeinträchtigt wurde oder die eine ernsthafte Gefährdung der öffentlichen Sicherheit darstellte, kann es eine Überantwortung an das Strafvollstreckungsgericht als zusätzliche Strafe auferlegen.</w:t>
      </w:r>
    </w:p>
    <w:p w14:paraId="6D89A835" w14:textId="77777777" w:rsidR="00C35A58" w:rsidRPr="00C35A58" w:rsidRDefault="00C35A58" w:rsidP="00B35854">
      <w:pPr>
        <w:jc w:val="both"/>
        <w:rPr>
          <w:lang w:val="de-DE"/>
        </w:rPr>
      </w:pPr>
    </w:p>
    <w:p w14:paraId="5506D903" w14:textId="77777777" w:rsidR="00C35A58" w:rsidRPr="00C35A58" w:rsidRDefault="00C35A58" w:rsidP="00651360">
      <w:pPr>
        <w:ind w:firstLine="720"/>
        <w:jc w:val="both"/>
        <w:rPr>
          <w:lang w:val="de-DE"/>
        </w:rPr>
      </w:pPr>
      <w:r w:rsidRPr="00C35A58">
        <w:rPr>
          <w:lang w:val="de-DE"/>
        </w:rPr>
        <w:t>Diese Strafe muss ausgesprochen werden, wenn das Gericht den Angeklagten zu einer Strafe der Stufe 7 oder 8 verurteilt und der Angeklagte bereits früher wegen einer Straftat verurteilt wurde, für die im Gesetz eine Strafe der Stufe 7 oder 8 vorgesehen ist.</w:t>
      </w:r>
    </w:p>
    <w:p w14:paraId="02C02754" w14:textId="77777777" w:rsidR="00C35A58" w:rsidRPr="00C35A58" w:rsidRDefault="00C35A58" w:rsidP="00B35854">
      <w:pPr>
        <w:jc w:val="both"/>
        <w:rPr>
          <w:lang w:val="de-DE"/>
        </w:rPr>
      </w:pPr>
    </w:p>
    <w:p w14:paraId="20B16FD3" w14:textId="77777777" w:rsidR="00C35A58" w:rsidRPr="00C35A58" w:rsidRDefault="00C35A58" w:rsidP="00651360">
      <w:pPr>
        <w:ind w:firstLine="720"/>
        <w:jc w:val="both"/>
        <w:rPr>
          <w:lang w:val="de-DE"/>
        </w:rPr>
      </w:pPr>
      <w:r w:rsidRPr="00C35A58">
        <w:rPr>
          <w:lang w:val="de-DE"/>
        </w:rPr>
        <w:t>Diese Strafe muss auch ausgesprochen werden, wenn das Gericht den Angeklagten zu einer Strafe der Stufe 4 oder einer höheren Stufe verurteilt und die Verurteilung, ob im Fall des Zusammentreffens mit anderen Straftaten oder nicht, auf einer der folgenden Straftaten beruht:</w:t>
      </w:r>
    </w:p>
    <w:p w14:paraId="521BAEDF" w14:textId="77777777" w:rsidR="00C35A58" w:rsidRPr="00C35A58" w:rsidRDefault="00C35A58" w:rsidP="00B35854">
      <w:pPr>
        <w:jc w:val="both"/>
        <w:rPr>
          <w:lang w:val="de-DE"/>
        </w:rPr>
      </w:pPr>
    </w:p>
    <w:p w14:paraId="0B107ADB" w14:textId="77777777" w:rsidR="00C35A58" w:rsidRPr="00C35A58" w:rsidRDefault="00C35A58" w:rsidP="00651360">
      <w:pPr>
        <w:ind w:firstLine="720"/>
        <w:jc w:val="both"/>
        <w:rPr>
          <w:lang w:val="de-DE"/>
        </w:rPr>
      </w:pPr>
      <w:r w:rsidRPr="00C35A58">
        <w:rPr>
          <w:i/>
          <w:iCs/>
          <w:lang w:val="de-DE"/>
        </w:rPr>
        <w:t>a)</w:t>
      </w:r>
      <w:r w:rsidRPr="00C35A58">
        <w:rPr>
          <w:lang w:val="de-DE"/>
        </w:rPr>
        <w:t> die in Artikel 118 des Strafgesetzbuches erwähnte Folter mit Todesfolge,</w:t>
      </w:r>
    </w:p>
    <w:p w14:paraId="1245CEDF" w14:textId="77777777" w:rsidR="00C35A58" w:rsidRPr="00C35A58" w:rsidRDefault="00C35A58" w:rsidP="00B35854">
      <w:pPr>
        <w:jc w:val="both"/>
        <w:rPr>
          <w:lang w:val="de-DE"/>
        </w:rPr>
      </w:pPr>
    </w:p>
    <w:p w14:paraId="1B1DF40A" w14:textId="77777777" w:rsidR="00C35A58" w:rsidRPr="00C35A58" w:rsidRDefault="00C35A58" w:rsidP="00651360">
      <w:pPr>
        <w:ind w:firstLine="720"/>
        <w:jc w:val="both"/>
        <w:rPr>
          <w:lang w:val="de-DE"/>
        </w:rPr>
      </w:pPr>
      <w:r w:rsidRPr="00C35A58">
        <w:rPr>
          <w:i/>
          <w:iCs/>
          <w:lang w:val="de-DE"/>
        </w:rPr>
        <w:t>b)</w:t>
      </w:r>
      <w:r w:rsidRPr="00C35A58">
        <w:rPr>
          <w:lang w:val="de-DE"/>
        </w:rPr>
        <w:t> die Vergewaltigung eines Minderjährigen im Sinne der Artikel 143 fünfter Gedankenstrich, 144 fünfter Gedankenstrich und 145 fünfter Gedankenstrich des Strafgesetzbuches,</w:t>
      </w:r>
    </w:p>
    <w:p w14:paraId="6727F1DB" w14:textId="77777777" w:rsidR="00C35A58" w:rsidRPr="00C35A58" w:rsidRDefault="00C35A58" w:rsidP="00B35854">
      <w:pPr>
        <w:jc w:val="both"/>
        <w:rPr>
          <w:lang w:val="de-DE"/>
        </w:rPr>
      </w:pPr>
    </w:p>
    <w:p w14:paraId="027650AE" w14:textId="77777777" w:rsidR="00C35A58" w:rsidRPr="00C35A58" w:rsidRDefault="00C35A58" w:rsidP="00651360">
      <w:pPr>
        <w:ind w:firstLine="720"/>
        <w:jc w:val="both"/>
        <w:rPr>
          <w:lang w:val="de-DE"/>
        </w:rPr>
      </w:pPr>
      <w:r w:rsidRPr="00C35A58">
        <w:rPr>
          <w:i/>
          <w:iCs/>
          <w:lang w:val="de-DE"/>
        </w:rPr>
        <w:t>c)</w:t>
      </w:r>
      <w:r w:rsidRPr="00C35A58">
        <w:rPr>
          <w:lang w:val="de-DE"/>
        </w:rPr>
        <w:t> die nicht einvernehmlichen sexuellen Handlungen mit Todesfolge im Sinne von Artikel 139 des Strafgesetzbuches,</w:t>
      </w:r>
    </w:p>
    <w:p w14:paraId="1001C8D4" w14:textId="77777777" w:rsidR="00C35A58" w:rsidRPr="00C35A58" w:rsidRDefault="00C35A58" w:rsidP="00B35854">
      <w:pPr>
        <w:jc w:val="both"/>
        <w:rPr>
          <w:lang w:val="de-DE"/>
        </w:rPr>
      </w:pPr>
    </w:p>
    <w:p w14:paraId="2F82278A" w14:textId="77777777" w:rsidR="00C35A58" w:rsidRPr="00C35A58" w:rsidRDefault="00C35A58" w:rsidP="00651360">
      <w:pPr>
        <w:ind w:firstLine="720"/>
        <w:jc w:val="both"/>
        <w:rPr>
          <w:lang w:val="de-DE"/>
        </w:rPr>
      </w:pPr>
      <w:r w:rsidRPr="00C35A58">
        <w:rPr>
          <w:i/>
          <w:iCs/>
          <w:lang w:val="de-DE"/>
        </w:rPr>
        <w:t>d)</w:t>
      </w:r>
      <w:r w:rsidRPr="00C35A58">
        <w:rPr>
          <w:lang w:val="de-DE"/>
        </w:rPr>
        <w:t> die in Artikel 225 des Strafgesetzbuches erwähnte Entführung mit Todesfolge,</w:t>
      </w:r>
    </w:p>
    <w:p w14:paraId="2F339E4B" w14:textId="77777777" w:rsidR="00C35A58" w:rsidRPr="00C35A58" w:rsidRDefault="00C35A58" w:rsidP="00B35854">
      <w:pPr>
        <w:jc w:val="both"/>
        <w:rPr>
          <w:lang w:val="de-DE"/>
        </w:rPr>
      </w:pPr>
    </w:p>
    <w:p w14:paraId="6A4C6FD2" w14:textId="77777777" w:rsidR="00C35A58" w:rsidRPr="00C35A58" w:rsidRDefault="00C35A58" w:rsidP="00651360">
      <w:pPr>
        <w:ind w:firstLine="720"/>
        <w:jc w:val="both"/>
        <w:rPr>
          <w:lang w:val="de-DE"/>
        </w:rPr>
      </w:pPr>
      <w:r w:rsidRPr="00C35A58">
        <w:rPr>
          <w:i/>
          <w:iCs/>
          <w:lang w:val="de-DE"/>
        </w:rPr>
        <w:t>e)</w:t>
      </w:r>
      <w:r w:rsidRPr="00C35A58">
        <w:rPr>
          <w:lang w:val="de-DE"/>
        </w:rPr>
        <w:t> eine in Artikel 371 des Strafgesetzbuches erwähnte terroristische Straftat, wenn diese den Tod einer oder mehrerer Personen herbeigeführt hat.</w:t>
      </w:r>
    </w:p>
    <w:p w14:paraId="116ABD8F" w14:textId="77777777" w:rsidR="00C35A58" w:rsidRPr="00C35A58" w:rsidRDefault="00C35A58" w:rsidP="00B35854">
      <w:pPr>
        <w:jc w:val="both"/>
        <w:rPr>
          <w:lang w:val="de-DE"/>
        </w:rPr>
      </w:pPr>
    </w:p>
    <w:p w14:paraId="46F6CA80" w14:textId="77777777" w:rsidR="00C35A58" w:rsidRPr="00C35A58" w:rsidRDefault="00C35A58" w:rsidP="00651360">
      <w:pPr>
        <w:ind w:firstLine="720"/>
        <w:jc w:val="both"/>
        <w:rPr>
          <w:lang w:val="de-DE"/>
        </w:rPr>
      </w:pPr>
      <w:r w:rsidRPr="00C35A58">
        <w:rPr>
          <w:lang w:val="de-DE"/>
        </w:rPr>
        <w:t>§ 3 ­ Die Überantwortung an das Strafvollstreckungsgericht wird für eine Dauer von höchstens fünf Jahren auferlegt, wenn eine Strafe der Stufe 3 ausgesprochen wird, von höchstens zehn Jahren, wenn eine Strafe der Stufe 4 ausgesprochen wird, und von höchstens fünfzehn Jahren, wenn eine Strafe der Stufe 5, 6, 7 oder 8 ausgesprochen wird. Ist die Überantwortung an das Strafvollstreckungsgericht gemäß § 2 Absatz 2 oder 3 verpflichtend, beträgt die Mindestdauer der Überantwortung an das Strafvollstreckungsgericht fünf Jahre.</w:t>
      </w:r>
    </w:p>
    <w:p w14:paraId="04C36925" w14:textId="77777777" w:rsidR="00C35A58" w:rsidRPr="00C35A58" w:rsidRDefault="00C35A58" w:rsidP="00B35854">
      <w:pPr>
        <w:jc w:val="both"/>
        <w:rPr>
          <w:lang w:val="de-DE"/>
        </w:rPr>
      </w:pPr>
    </w:p>
    <w:p w14:paraId="57A55F58" w14:textId="77777777" w:rsidR="00C35A58" w:rsidRPr="00C35A58" w:rsidRDefault="00C35A58" w:rsidP="00651360">
      <w:pPr>
        <w:ind w:firstLine="720"/>
        <w:jc w:val="both"/>
        <w:rPr>
          <w:lang w:val="de-DE"/>
        </w:rPr>
      </w:pPr>
      <w:r w:rsidRPr="00C35A58">
        <w:rPr>
          <w:lang w:val="de-DE"/>
        </w:rPr>
        <w:lastRenderedPageBreak/>
        <w:t>Die Überantwortung an das Strafvollstreckungsgericht wird nach Ablauf der freiheitsentziehenden Strafe wirksam.</w:t>
      </w:r>
    </w:p>
    <w:p w14:paraId="7E47A7EE" w14:textId="77777777" w:rsidR="00C35A58" w:rsidRPr="00C35A58" w:rsidRDefault="00C35A58" w:rsidP="00B35854">
      <w:pPr>
        <w:jc w:val="both"/>
        <w:rPr>
          <w:lang w:val="de-DE"/>
        </w:rPr>
      </w:pPr>
    </w:p>
    <w:p w14:paraId="1E02440F" w14:textId="77777777" w:rsidR="00C35A58" w:rsidRPr="00C35A58" w:rsidRDefault="00C35A58" w:rsidP="00651360">
      <w:pPr>
        <w:ind w:firstLine="720"/>
        <w:jc w:val="both"/>
        <w:rPr>
          <w:lang w:val="de-DE"/>
        </w:rPr>
      </w:pPr>
      <w:r w:rsidRPr="00C35A58">
        <w:rPr>
          <w:lang w:val="de-DE"/>
        </w:rPr>
        <w:t>§ 4 ­ Strafakten in Bezug auf frühere Verurteilungen, die als Grundlage für die Überantwortung an das Strafvollstreckungsgericht geltend gemacht werden, werden der Akte beigefügt. Handelt es sich um eine in Artikel 76 des Strafgesetzbuches erwähnte Verurteilung, wird der Akte eine beglaubigte Abschrift der betreffenden Entscheidung beigefügt.</w:t>
      </w:r>
    </w:p>
    <w:p w14:paraId="57F9AAD2" w14:textId="77777777" w:rsidR="00C35A58" w:rsidRPr="00C35A58" w:rsidRDefault="00C35A58" w:rsidP="00B35854">
      <w:pPr>
        <w:jc w:val="both"/>
        <w:rPr>
          <w:lang w:val="de-DE"/>
        </w:rPr>
      </w:pPr>
    </w:p>
    <w:p w14:paraId="201B1D0C" w14:textId="77777777" w:rsidR="00C35A58" w:rsidRDefault="00C35A58" w:rsidP="00B35854">
      <w:pPr>
        <w:jc w:val="both"/>
        <w:rPr>
          <w:lang w:val="de-DE"/>
        </w:rPr>
      </w:pPr>
    </w:p>
    <w:p w14:paraId="7AD32E34" w14:textId="7AA27B71" w:rsidR="00CE6DBB" w:rsidRDefault="00CE6DBB" w:rsidP="00B35854">
      <w:pPr>
        <w:jc w:val="both"/>
        <w:rPr>
          <w:lang w:val="de-DE"/>
        </w:rPr>
      </w:pPr>
      <w:r>
        <w:rPr>
          <w:lang w:val="de-DE"/>
        </w:rPr>
        <w:tab/>
        <w:t>[</w:t>
      </w:r>
      <w:r w:rsidRPr="00CE6DBB">
        <w:rPr>
          <w:b/>
          <w:bCs/>
          <w:lang w:val="de-DE"/>
        </w:rPr>
        <w:t>Art. 37/1</w:t>
      </w:r>
      <w:r w:rsidRPr="00D00EFB">
        <w:rPr>
          <w:lang w:val="de-DE"/>
        </w:rPr>
        <w:t> - Die Verjährung von Sondereinziehungen, die vor Inkrafttreten des vorliegenden Gesetzes formell rechtskräftig geworden und an diesem Datum nicht verjährt sind, unterliegen weiterhin den Bestimmungen des Strafgesetzbuches vom 6. Juni 1867, wie sie vor Inkrafttreten des vorliegenden Gesetzes in Kraft waren.</w:t>
      </w:r>
      <w:r>
        <w:rPr>
          <w:lang w:val="de-DE"/>
        </w:rPr>
        <w:t>]</w:t>
      </w:r>
    </w:p>
    <w:p w14:paraId="318852D9" w14:textId="77777777" w:rsidR="00CE6DBB" w:rsidRDefault="00CE6DBB" w:rsidP="00B35854">
      <w:pPr>
        <w:jc w:val="both"/>
        <w:rPr>
          <w:lang w:val="de-DE"/>
        </w:rPr>
      </w:pPr>
    </w:p>
    <w:p w14:paraId="7FE466D5" w14:textId="31387A5E" w:rsidR="00CE6DBB" w:rsidRPr="00977CC3" w:rsidRDefault="00CE6DBB" w:rsidP="00CE6DBB">
      <w:pPr>
        <w:jc w:val="both"/>
        <w:rPr>
          <w:i/>
          <w:iCs/>
          <w:lang w:val="de-DE"/>
        </w:rPr>
      </w:pPr>
      <w:r w:rsidRPr="00977CC3">
        <w:rPr>
          <w:i/>
          <w:iCs/>
          <w:lang w:val="de-DE"/>
        </w:rPr>
        <w:t>[Art. </w:t>
      </w:r>
      <w:r>
        <w:rPr>
          <w:i/>
          <w:iCs/>
          <w:lang w:val="de-DE"/>
        </w:rPr>
        <w:t>37/1</w:t>
      </w:r>
      <w:r w:rsidRPr="00977CC3">
        <w:rPr>
          <w:i/>
          <w:iCs/>
          <w:lang w:val="de-DE"/>
        </w:rPr>
        <w:t xml:space="preserve"> </w:t>
      </w:r>
      <w:r>
        <w:rPr>
          <w:i/>
          <w:iCs/>
          <w:lang w:val="de-DE"/>
        </w:rPr>
        <w:t>eingefügt</w:t>
      </w:r>
      <w:r w:rsidRPr="00977CC3">
        <w:rPr>
          <w:i/>
          <w:iCs/>
          <w:lang w:val="de-DE"/>
        </w:rPr>
        <w:t xml:space="preserve"> durch Art. </w:t>
      </w:r>
      <w:r>
        <w:rPr>
          <w:i/>
          <w:iCs/>
          <w:lang w:val="de-DE"/>
        </w:rPr>
        <w:t>106</w:t>
      </w:r>
      <w:r w:rsidRPr="00977CC3">
        <w:rPr>
          <w:i/>
          <w:iCs/>
          <w:lang w:val="de-DE"/>
        </w:rPr>
        <w:t xml:space="preserve"> des G. vom </w:t>
      </w:r>
      <w:r>
        <w:rPr>
          <w:i/>
          <w:iCs/>
          <w:lang w:val="de-DE"/>
        </w:rPr>
        <w:t>30</w:t>
      </w:r>
      <w:r w:rsidRPr="00977CC3">
        <w:rPr>
          <w:i/>
          <w:iCs/>
          <w:lang w:val="de-DE"/>
        </w:rPr>
        <w:t xml:space="preserve">. März 2026 (B.S. vom </w:t>
      </w:r>
      <w:r>
        <w:rPr>
          <w:i/>
          <w:iCs/>
          <w:lang w:val="de-DE"/>
        </w:rPr>
        <w:t>2. April 2026)</w:t>
      </w:r>
      <w:r w:rsidRPr="00977CC3">
        <w:rPr>
          <w:i/>
          <w:iCs/>
          <w:lang w:val="de-DE"/>
        </w:rPr>
        <w:t>]</w:t>
      </w:r>
    </w:p>
    <w:p w14:paraId="562E5906" w14:textId="77777777" w:rsidR="00CE6DBB" w:rsidRDefault="00CE6DBB" w:rsidP="00B35854">
      <w:pPr>
        <w:jc w:val="both"/>
        <w:rPr>
          <w:lang w:val="de-DE"/>
        </w:rPr>
      </w:pPr>
    </w:p>
    <w:p w14:paraId="43B64634" w14:textId="77777777" w:rsidR="00CE6DBB" w:rsidRPr="00C35A58" w:rsidRDefault="00CE6DBB" w:rsidP="00B35854">
      <w:pPr>
        <w:jc w:val="both"/>
        <w:rPr>
          <w:lang w:val="de-DE"/>
        </w:rPr>
      </w:pPr>
    </w:p>
    <w:p w14:paraId="4B361845" w14:textId="34BCF5CF" w:rsidR="00C35A58" w:rsidRPr="00C35A58" w:rsidRDefault="00C35A58" w:rsidP="00651360">
      <w:pPr>
        <w:ind w:firstLine="720"/>
        <w:jc w:val="both"/>
        <w:rPr>
          <w:lang w:val="de-DE"/>
        </w:rPr>
      </w:pPr>
      <w:r w:rsidRPr="00C35A58">
        <w:rPr>
          <w:b/>
          <w:lang w:val="de-DE"/>
        </w:rPr>
        <w:t>Art. 38 -</w:t>
      </w:r>
      <w:r w:rsidRPr="00C35A58">
        <w:rPr>
          <w:lang w:val="de-DE"/>
        </w:rPr>
        <w:t xml:space="preserve"> Vorliegendes Gesetz tritt zwei Jahre nach dem Tag seiner Veröffentlichung im </w:t>
      </w:r>
      <w:r w:rsidRPr="00C35A58">
        <w:rPr>
          <w:i/>
          <w:iCs/>
          <w:lang w:val="de-DE"/>
        </w:rPr>
        <w:t>Belgischen Staatsblatt</w:t>
      </w:r>
      <w:r w:rsidRPr="00C35A58">
        <w:rPr>
          <w:lang w:val="de-DE"/>
        </w:rPr>
        <w:t xml:space="preserve"> in Kraft, mit Ausnahme der Artikel 42 und 46 des Strafgesetzbuches </w:t>
      </w:r>
      <w:r w:rsidR="00550A93">
        <w:rPr>
          <w:lang w:val="de-DE"/>
        </w:rPr>
        <w:t>[…]</w:t>
      </w:r>
      <w:r w:rsidRPr="00C35A58">
        <w:rPr>
          <w:lang w:val="de-DE"/>
        </w:rPr>
        <w:t>, die am 1. Januar 2035 in Kraft treten</w:t>
      </w:r>
      <w:r w:rsidR="00BC402E">
        <w:rPr>
          <w:lang w:val="de-DE"/>
        </w:rPr>
        <w:t xml:space="preserve"> [</w:t>
      </w:r>
      <w:r w:rsidR="00BC402E" w:rsidRPr="00D00EFB">
        <w:rPr>
          <w:lang w:val="de-DE"/>
        </w:rPr>
        <w:t>und mit Ausnahme der Artikel 47 Absatz 6, 48 Absatz 4, 49 Absatz 6 und 57 Absatz 3 des Strafgesetzbuches, die an einem vom König festzulegenden Datum und spätestens am 30. Juni 2029 in Kraft treten</w:t>
      </w:r>
      <w:r w:rsidR="00BC402E">
        <w:rPr>
          <w:lang w:val="de-DE"/>
        </w:rPr>
        <w:t>]</w:t>
      </w:r>
      <w:r w:rsidRPr="00C35A58">
        <w:rPr>
          <w:lang w:val="de-DE"/>
        </w:rPr>
        <w:t>.</w:t>
      </w:r>
    </w:p>
    <w:p w14:paraId="754DF0C5" w14:textId="77777777" w:rsidR="00C35A58" w:rsidRPr="00C35A58" w:rsidRDefault="00C35A58" w:rsidP="00B35854">
      <w:pPr>
        <w:jc w:val="both"/>
        <w:rPr>
          <w:lang w:val="de-DE"/>
        </w:rPr>
      </w:pPr>
    </w:p>
    <w:p w14:paraId="4A1AB060" w14:textId="1EDB8A65" w:rsidR="00C35A58" w:rsidRPr="00C35A58" w:rsidRDefault="00C35A58" w:rsidP="00651360">
      <w:pPr>
        <w:ind w:firstLine="720"/>
        <w:jc w:val="both"/>
        <w:rPr>
          <w:lang w:val="de-DE"/>
        </w:rPr>
      </w:pPr>
      <w:r w:rsidRPr="00C35A58">
        <w:rPr>
          <w:lang w:val="de-DE"/>
        </w:rPr>
        <w:t xml:space="preserve">Der König kann das Inkrafttreten der Artikel 42 und 46 des Strafgesetzbuches </w:t>
      </w:r>
      <w:r w:rsidR="00550A93">
        <w:rPr>
          <w:lang w:val="de-DE"/>
        </w:rPr>
        <w:t>[…]</w:t>
      </w:r>
      <w:r w:rsidRPr="00C35A58">
        <w:rPr>
          <w:lang w:val="de-DE"/>
        </w:rPr>
        <w:t xml:space="preserve"> auf ein früheres als das in Absatz 1 erwähnte Datum festlegen.</w:t>
      </w:r>
    </w:p>
    <w:p w14:paraId="7CED219F" w14:textId="77777777" w:rsidR="00C35A58" w:rsidRPr="00C35A58" w:rsidRDefault="00C35A58" w:rsidP="00B35854">
      <w:pPr>
        <w:jc w:val="both"/>
        <w:rPr>
          <w:lang w:val="de-DE"/>
        </w:rPr>
      </w:pPr>
    </w:p>
    <w:p w14:paraId="1D741C76" w14:textId="51897770" w:rsidR="00550A93" w:rsidRPr="00977CC3" w:rsidRDefault="00550A93" w:rsidP="00550A93">
      <w:pPr>
        <w:jc w:val="both"/>
        <w:rPr>
          <w:i/>
          <w:iCs/>
          <w:lang w:val="de-DE"/>
        </w:rPr>
      </w:pPr>
      <w:r w:rsidRPr="00977CC3">
        <w:rPr>
          <w:i/>
          <w:iCs/>
          <w:lang w:val="de-DE"/>
        </w:rPr>
        <w:t>[Art. </w:t>
      </w:r>
      <w:r>
        <w:rPr>
          <w:i/>
          <w:iCs/>
          <w:lang w:val="de-DE"/>
        </w:rPr>
        <w:t>38 Abs. 1</w:t>
      </w:r>
      <w:r w:rsidRPr="00977CC3">
        <w:rPr>
          <w:i/>
          <w:iCs/>
          <w:lang w:val="de-DE"/>
        </w:rPr>
        <w:t xml:space="preserve"> </w:t>
      </w:r>
      <w:r w:rsidR="00512FE3">
        <w:rPr>
          <w:i/>
          <w:iCs/>
          <w:lang w:val="de-DE"/>
        </w:rPr>
        <w:t xml:space="preserve">und 2 </w:t>
      </w:r>
      <w:r w:rsidRPr="00977CC3">
        <w:rPr>
          <w:i/>
          <w:iCs/>
          <w:lang w:val="de-DE"/>
        </w:rPr>
        <w:t>abgeändert durch Art. 2</w:t>
      </w:r>
      <w:r>
        <w:rPr>
          <w:i/>
          <w:iCs/>
          <w:lang w:val="de-DE"/>
        </w:rPr>
        <w:t>5</w:t>
      </w:r>
      <w:r w:rsidRPr="00977CC3">
        <w:rPr>
          <w:i/>
          <w:iCs/>
          <w:lang w:val="de-DE"/>
        </w:rPr>
        <w:t xml:space="preserve"> des G. vom 16. März 2026 (B.S. vom 25</w:t>
      </w:r>
      <w:r w:rsidR="00CD06CE">
        <w:rPr>
          <w:i/>
          <w:iCs/>
          <w:lang w:val="de-DE"/>
        </w:rPr>
        <w:t>.</w:t>
      </w:r>
      <w:r w:rsidRPr="00977CC3">
        <w:rPr>
          <w:i/>
          <w:iCs/>
          <w:lang w:val="de-DE"/>
        </w:rPr>
        <w:t> März 2026)</w:t>
      </w:r>
      <w:r w:rsidR="001052FA" w:rsidRPr="001052FA">
        <w:rPr>
          <w:i/>
          <w:iCs/>
          <w:lang w:val="de-DE"/>
        </w:rPr>
        <w:t xml:space="preserve"> </w:t>
      </w:r>
      <w:r w:rsidR="001052FA">
        <w:rPr>
          <w:i/>
          <w:iCs/>
          <w:lang w:val="de-DE"/>
        </w:rPr>
        <w:t xml:space="preserve">und Art. 107 des G. </w:t>
      </w:r>
      <w:r w:rsidR="001052FA" w:rsidRPr="00977CC3">
        <w:rPr>
          <w:i/>
          <w:iCs/>
          <w:lang w:val="de-DE"/>
        </w:rPr>
        <w:t xml:space="preserve">vom </w:t>
      </w:r>
      <w:r w:rsidR="001052FA">
        <w:rPr>
          <w:i/>
          <w:iCs/>
          <w:lang w:val="de-DE"/>
        </w:rPr>
        <w:t>30</w:t>
      </w:r>
      <w:r w:rsidR="001052FA" w:rsidRPr="00977CC3">
        <w:rPr>
          <w:i/>
          <w:iCs/>
          <w:lang w:val="de-DE"/>
        </w:rPr>
        <w:t xml:space="preserve">. März 2026 (B.S. vom </w:t>
      </w:r>
      <w:r w:rsidR="001052FA">
        <w:rPr>
          <w:i/>
          <w:iCs/>
          <w:lang w:val="de-DE"/>
        </w:rPr>
        <w:t>2. April 2026)</w:t>
      </w:r>
      <w:r w:rsidRPr="00977CC3">
        <w:rPr>
          <w:i/>
          <w:iCs/>
          <w:lang w:val="de-DE"/>
        </w:rPr>
        <w:t>]</w:t>
      </w:r>
    </w:p>
    <w:p w14:paraId="65863E01" w14:textId="77777777" w:rsidR="00550A93" w:rsidRDefault="00550A93" w:rsidP="00B35854">
      <w:pPr>
        <w:jc w:val="both"/>
        <w:rPr>
          <w:lang w:val="de-DE"/>
        </w:rPr>
      </w:pPr>
    </w:p>
    <w:p w14:paraId="72F433CC" w14:textId="77777777" w:rsidR="00550A93" w:rsidRPr="00C35A58" w:rsidRDefault="00550A93" w:rsidP="00B35854">
      <w:pPr>
        <w:jc w:val="both"/>
        <w:rPr>
          <w:lang w:val="de-DE"/>
        </w:rPr>
      </w:pPr>
    </w:p>
    <w:p w14:paraId="34E38BE4" w14:textId="77777777" w:rsidR="00C35A58" w:rsidRPr="00C35A58" w:rsidRDefault="00C35A58" w:rsidP="00651360">
      <w:pPr>
        <w:ind w:firstLine="720"/>
        <w:jc w:val="both"/>
        <w:rPr>
          <w:lang w:val="de-DE"/>
        </w:rPr>
      </w:pPr>
      <w:r w:rsidRPr="00C35A58">
        <w:rPr>
          <w:lang w:val="de-DE"/>
        </w:rPr>
        <w:t xml:space="preserve">Wir fertigen das vorliegende Gesetz aus und ordnen an, dass es mit dem Staatssiegel versehen und durch das </w:t>
      </w:r>
      <w:r w:rsidRPr="00C35A58">
        <w:rPr>
          <w:i/>
          <w:iCs/>
          <w:lang w:val="de-DE"/>
        </w:rPr>
        <w:t>Belgische Staatsblatt</w:t>
      </w:r>
      <w:r w:rsidRPr="00C35A58">
        <w:rPr>
          <w:lang w:val="de-DE"/>
        </w:rPr>
        <w:t xml:space="preserve"> veröffentlicht wird.</w:t>
      </w:r>
    </w:p>
    <w:p w14:paraId="187A74E9" w14:textId="77777777" w:rsidR="00C35A58" w:rsidRPr="00C35A58" w:rsidRDefault="00C35A58" w:rsidP="00B35854">
      <w:pPr>
        <w:jc w:val="both"/>
        <w:rPr>
          <w:lang w:val="de-DE"/>
        </w:rPr>
      </w:pPr>
    </w:p>
    <w:p w14:paraId="2CE3C246" w14:textId="77777777" w:rsidR="00C35A58" w:rsidRPr="00C35A58" w:rsidRDefault="00C35A58" w:rsidP="00B35854">
      <w:pPr>
        <w:jc w:val="both"/>
        <w:rPr>
          <w:lang w:val="de-DE"/>
        </w:rPr>
      </w:pPr>
    </w:p>
    <w:p w14:paraId="38A0B0AD" w14:textId="77777777" w:rsidR="00C35A58" w:rsidRPr="00C35A58" w:rsidRDefault="00C35A58" w:rsidP="00651360">
      <w:pPr>
        <w:ind w:firstLine="720"/>
        <w:jc w:val="both"/>
        <w:rPr>
          <w:lang w:val="de-DE"/>
        </w:rPr>
      </w:pPr>
      <w:r w:rsidRPr="00C35A58">
        <w:rPr>
          <w:lang w:val="de-DE"/>
        </w:rPr>
        <w:t>Gegeben zu Brüssel, den 29. Februar 2024</w:t>
      </w:r>
    </w:p>
    <w:p w14:paraId="07A6AE00" w14:textId="77777777" w:rsidR="00C35A58" w:rsidRPr="00C35A58" w:rsidRDefault="00C35A58" w:rsidP="00B35854">
      <w:pPr>
        <w:jc w:val="both"/>
        <w:rPr>
          <w:lang w:val="de-DE"/>
        </w:rPr>
      </w:pPr>
    </w:p>
    <w:p w14:paraId="206DDE9D" w14:textId="77777777" w:rsidR="00C35A58" w:rsidRPr="00C35A58" w:rsidRDefault="00C35A58" w:rsidP="00B35854">
      <w:pPr>
        <w:jc w:val="both"/>
        <w:rPr>
          <w:lang w:val="de-DE"/>
        </w:rPr>
      </w:pPr>
    </w:p>
    <w:p w14:paraId="3201F1BF" w14:textId="77777777" w:rsidR="00C35A58" w:rsidRPr="00C35A58" w:rsidRDefault="00C35A58" w:rsidP="00651360">
      <w:pPr>
        <w:jc w:val="center"/>
        <w:rPr>
          <w:lang w:val="de-DE"/>
        </w:rPr>
      </w:pPr>
      <w:r w:rsidRPr="00C35A58">
        <w:rPr>
          <w:lang w:val="de-DE"/>
        </w:rPr>
        <w:t>PHILIPPE</w:t>
      </w:r>
    </w:p>
    <w:p w14:paraId="0FA3F585" w14:textId="77777777" w:rsidR="00C35A58" w:rsidRPr="00C35A58" w:rsidRDefault="00C35A58" w:rsidP="00651360">
      <w:pPr>
        <w:jc w:val="center"/>
        <w:rPr>
          <w:lang w:val="de-DE"/>
        </w:rPr>
      </w:pPr>
    </w:p>
    <w:p w14:paraId="200EAD96" w14:textId="77777777" w:rsidR="00C35A58" w:rsidRPr="00C35A58" w:rsidRDefault="00C35A58" w:rsidP="00651360">
      <w:pPr>
        <w:jc w:val="center"/>
        <w:rPr>
          <w:lang w:val="de-DE"/>
        </w:rPr>
      </w:pPr>
      <w:r w:rsidRPr="00C35A58">
        <w:rPr>
          <w:lang w:val="de-DE"/>
        </w:rPr>
        <w:t>Von Königs wegen:</w:t>
      </w:r>
    </w:p>
    <w:p w14:paraId="6E2604CB" w14:textId="77777777" w:rsidR="00C35A58" w:rsidRPr="00C35A58" w:rsidRDefault="00C35A58" w:rsidP="00651360">
      <w:pPr>
        <w:jc w:val="center"/>
        <w:rPr>
          <w:lang w:val="de-DE"/>
        </w:rPr>
      </w:pPr>
    </w:p>
    <w:p w14:paraId="4392CD84" w14:textId="77777777" w:rsidR="00C35A58" w:rsidRPr="00C35A58" w:rsidRDefault="00C35A58" w:rsidP="00651360">
      <w:pPr>
        <w:jc w:val="center"/>
        <w:rPr>
          <w:lang w:val="de-DE"/>
        </w:rPr>
      </w:pPr>
      <w:r w:rsidRPr="00C35A58">
        <w:rPr>
          <w:lang w:val="de-DE"/>
        </w:rPr>
        <w:t>Der Minister der Justiz</w:t>
      </w:r>
    </w:p>
    <w:p w14:paraId="71E31ED6" w14:textId="77777777" w:rsidR="00C35A58" w:rsidRPr="00C35A58" w:rsidRDefault="00C35A58" w:rsidP="00651360">
      <w:pPr>
        <w:jc w:val="center"/>
        <w:rPr>
          <w:lang w:val="de-DE"/>
        </w:rPr>
      </w:pPr>
      <w:r w:rsidRPr="00C35A58">
        <w:rPr>
          <w:lang w:val="de-DE"/>
        </w:rPr>
        <w:t>P. VAN TIGCHELT</w:t>
      </w:r>
    </w:p>
    <w:p w14:paraId="3122E870" w14:textId="77777777" w:rsidR="00C35A58" w:rsidRPr="00C35A58" w:rsidRDefault="00C35A58" w:rsidP="00651360">
      <w:pPr>
        <w:jc w:val="center"/>
        <w:rPr>
          <w:lang w:val="de-DE"/>
        </w:rPr>
      </w:pPr>
    </w:p>
    <w:p w14:paraId="233BCB5C" w14:textId="77777777" w:rsidR="00C35A58" w:rsidRPr="00C35A58" w:rsidRDefault="00C35A58" w:rsidP="00651360">
      <w:pPr>
        <w:jc w:val="center"/>
        <w:rPr>
          <w:lang w:val="de-DE"/>
        </w:rPr>
      </w:pPr>
      <w:r w:rsidRPr="00C35A58">
        <w:rPr>
          <w:lang w:val="de-DE"/>
        </w:rPr>
        <w:t>Mit dem Staatssiegel versehen:</w:t>
      </w:r>
    </w:p>
    <w:p w14:paraId="47F54484" w14:textId="77777777" w:rsidR="00C35A58" w:rsidRPr="00C35A58" w:rsidRDefault="00C35A58" w:rsidP="00651360">
      <w:pPr>
        <w:jc w:val="center"/>
        <w:rPr>
          <w:lang w:val="de-DE"/>
        </w:rPr>
      </w:pPr>
    </w:p>
    <w:p w14:paraId="2752495B" w14:textId="77777777" w:rsidR="00C35A58" w:rsidRPr="00550A93" w:rsidRDefault="00C35A58" w:rsidP="00651360">
      <w:pPr>
        <w:jc w:val="center"/>
        <w:rPr>
          <w:lang w:val="de-DE"/>
        </w:rPr>
      </w:pPr>
      <w:r w:rsidRPr="00550A93">
        <w:rPr>
          <w:lang w:val="de-DE"/>
        </w:rPr>
        <w:t>Der Minister der Justiz</w:t>
      </w:r>
    </w:p>
    <w:p w14:paraId="1AD4F3E3" w14:textId="77777777" w:rsidR="00C35A58" w:rsidRPr="00550A93" w:rsidRDefault="00C35A58" w:rsidP="00651360">
      <w:pPr>
        <w:jc w:val="center"/>
        <w:rPr>
          <w:lang w:val="de-DE"/>
        </w:rPr>
      </w:pPr>
      <w:r w:rsidRPr="00550A93">
        <w:rPr>
          <w:lang w:val="de-DE"/>
        </w:rPr>
        <w:t>P. VAN TIGCHELT</w:t>
      </w:r>
    </w:p>
    <w:p w14:paraId="6108E29F" w14:textId="77777777" w:rsidR="00AA0401" w:rsidRPr="007C7CFE" w:rsidRDefault="00AA0401" w:rsidP="00A94F33">
      <w:pPr>
        <w:jc w:val="both"/>
        <w:rPr>
          <w:lang w:val="de-DE"/>
        </w:rPr>
      </w:pPr>
    </w:p>
    <w:sectPr w:rsidR="00AA0401" w:rsidRPr="007C7CFE" w:rsidSect="00C35A5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39EA8" w14:textId="77777777" w:rsidR="004F232B" w:rsidRDefault="004F232B" w:rsidP="00B83AF4">
      <w:r>
        <w:separator/>
      </w:r>
    </w:p>
  </w:endnote>
  <w:endnote w:type="continuationSeparator" w:id="0">
    <w:p w14:paraId="6482FB34" w14:textId="77777777" w:rsidR="004F232B" w:rsidRDefault="004F232B" w:rsidP="00B8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22D4E" w14:textId="2CFF1617" w:rsidR="00B92EC7" w:rsidRDefault="00B92EC7">
    <w:pPr>
      <w:pStyle w:val="Pieddepage"/>
      <w:jc w:val="right"/>
    </w:pPr>
  </w:p>
  <w:p w14:paraId="7D22412F" w14:textId="77777777" w:rsidR="00B83AF4" w:rsidRDefault="00B83AF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37114" w14:textId="77777777" w:rsidR="004F232B" w:rsidRDefault="004F232B" w:rsidP="00B83AF4">
      <w:r>
        <w:separator/>
      </w:r>
    </w:p>
  </w:footnote>
  <w:footnote w:type="continuationSeparator" w:id="0">
    <w:p w14:paraId="00104958" w14:textId="77777777" w:rsidR="004F232B" w:rsidRDefault="004F232B" w:rsidP="00B83A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43A24"/>
    <w:rsid w:val="000508B9"/>
    <w:rsid w:val="0009324D"/>
    <w:rsid w:val="000A1F39"/>
    <w:rsid w:val="000C2A98"/>
    <w:rsid w:val="000C5AE7"/>
    <w:rsid w:val="000F5F44"/>
    <w:rsid w:val="001052FA"/>
    <w:rsid w:val="001422B4"/>
    <w:rsid w:val="00142DF8"/>
    <w:rsid w:val="0016485B"/>
    <w:rsid w:val="0022531C"/>
    <w:rsid w:val="00264B89"/>
    <w:rsid w:val="00266D2A"/>
    <w:rsid w:val="002855B4"/>
    <w:rsid w:val="00287A3D"/>
    <w:rsid w:val="003333CD"/>
    <w:rsid w:val="003D5045"/>
    <w:rsid w:val="004304FB"/>
    <w:rsid w:val="004F232B"/>
    <w:rsid w:val="004F3A91"/>
    <w:rsid w:val="00512FE3"/>
    <w:rsid w:val="0051470C"/>
    <w:rsid w:val="00550A93"/>
    <w:rsid w:val="00650576"/>
    <w:rsid w:val="00682997"/>
    <w:rsid w:val="00695F5D"/>
    <w:rsid w:val="006F4381"/>
    <w:rsid w:val="00754E67"/>
    <w:rsid w:val="007579A5"/>
    <w:rsid w:val="007C7CFE"/>
    <w:rsid w:val="007D5F55"/>
    <w:rsid w:val="007E5F80"/>
    <w:rsid w:val="00810EE0"/>
    <w:rsid w:val="0081372E"/>
    <w:rsid w:val="008327E5"/>
    <w:rsid w:val="00832D89"/>
    <w:rsid w:val="009112D3"/>
    <w:rsid w:val="009E5FB8"/>
    <w:rsid w:val="00A879AE"/>
    <w:rsid w:val="00A94F33"/>
    <w:rsid w:val="00AA0401"/>
    <w:rsid w:val="00AF7240"/>
    <w:rsid w:val="00B2139D"/>
    <w:rsid w:val="00B30130"/>
    <w:rsid w:val="00B52BD2"/>
    <w:rsid w:val="00B83AF4"/>
    <w:rsid w:val="00B83B6E"/>
    <w:rsid w:val="00B92EC7"/>
    <w:rsid w:val="00BC402E"/>
    <w:rsid w:val="00BC5651"/>
    <w:rsid w:val="00C126F9"/>
    <w:rsid w:val="00C35A58"/>
    <w:rsid w:val="00C41227"/>
    <w:rsid w:val="00C849A9"/>
    <w:rsid w:val="00C91F73"/>
    <w:rsid w:val="00CB12DB"/>
    <w:rsid w:val="00CD06CE"/>
    <w:rsid w:val="00CE6DBB"/>
    <w:rsid w:val="00D16752"/>
    <w:rsid w:val="00DD32D5"/>
    <w:rsid w:val="00E92B3B"/>
    <w:rsid w:val="00ED1ABD"/>
    <w:rsid w:val="00EF53E6"/>
    <w:rsid w:val="00F24CD9"/>
    <w:rsid w:val="00F57886"/>
    <w:rsid w:val="00FB1C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A62E8D"/>
  <w15:docId w15:val="{B0067831-567A-42CB-B26C-88E2ED4F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2FE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83AF4"/>
    <w:pPr>
      <w:tabs>
        <w:tab w:val="center" w:pos="4536"/>
        <w:tab w:val="right" w:pos="9072"/>
      </w:tabs>
    </w:pPr>
  </w:style>
  <w:style w:type="character" w:customStyle="1" w:styleId="En-tteCar">
    <w:name w:val="En-tête Car"/>
    <w:basedOn w:val="Policepardfaut"/>
    <w:link w:val="En-tte"/>
    <w:rsid w:val="00B83AF4"/>
    <w:rPr>
      <w:sz w:val="24"/>
      <w:szCs w:val="24"/>
    </w:rPr>
  </w:style>
  <w:style w:type="paragraph" w:styleId="Pieddepage">
    <w:name w:val="footer"/>
    <w:basedOn w:val="Normal"/>
    <w:link w:val="PieddepageCar"/>
    <w:uiPriority w:val="99"/>
    <w:rsid w:val="00B83AF4"/>
    <w:pPr>
      <w:tabs>
        <w:tab w:val="center" w:pos="4536"/>
        <w:tab w:val="right" w:pos="9072"/>
      </w:tabs>
    </w:pPr>
  </w:style>
  <w:style w:type="character" w:customStyle="1" w:styleId="PieddepageCar">
    <w:name w:val="Pied de page Car"/>
    <w:basedOn w:val="Policepardfaut"/>
    <w:link w:val="Pieddepage"/>
    <w:uiPriority w:val="99"/>
    <w:rsid w:val="00B83A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84707-934D-4790-A51F-06CDDF981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Pages>
  <Words>1071</Words>
  <Characters>6106</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32</cp:revision>
  <cp:lastPrinted>2026-08-14T13:03:00Z</cp:lastPrinted>
  <dcterms:created xsi:type="dcterms:W3CDTF">2025-06-03T10:52:00Z</dcterms:created>
  <dcterms:modified xsi:type="dcterms:W3CDTF">2026-08-24T10:57:00Z</dcterms:modified>
</cp:coreProperties>
</file>