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ABBA" w14:textId="77777777" w:rsidR="007D5F55" w:rsidRPr="006549BD" w:rsidRDefault="006549BD" w:rsidP="009619A5">
      <w:pPr>
        <w:jc w:val="center"/>
        <w:rPr>
          <w:lang w:val="de-DE"/>
        </w:rPr>
      </w:pPr>
      <w:r>
        <w:rPr>
          <w:b/>
          <w:bCs/>
          <w:lang w:val="de-DE"/>
        </w:rPr>
        <w:t>1. MÄRZ 1977</w:t>
      </w:r>
      <w:r w:rsidRPr="00D23D32">
        <w:rPr>
          <w:b/>
          <w:bCs/>
          <w:lang w:val="de-DE"/>
        </w:rPr>
        <w:t xml:space="preserve"> - Gesetz</w:t>
      </w:r>
      <w:r>
        <w:rPr>
          <w:b/>
          <w:bCs/>
          <w:lang w:val="de-DE"/>
        </w:rPr>
        <w:t xml:space="preserve"> </w:t>
      </w:r>
      <w:r w:rsidRPr="008E418E">
        <w:rPr>
          <w:b/>
          <w:bCs/>
          <w:lang w:val="de-DE"/>
        </w:rPr>
        <w:t>zur Einführung einer Regelung zur Kopplung gewisser Ausgaben im öffentlichen Sektor an den Verbraucherpreisindex des Königreiches</w:t>
      </w:r>
    </w:p>
    <w:p w14:paraId="70E5BFD5" w14:textId="77777777" w:rsidR="000F5F44" w:rsidRPr="006549BD" w:rsidRDefault="000F5F44">
      <w:pPr>
        <w:rPr>
          <w:lang w:val="de-DE"/>
        </w:rPr>
      </w:pPr>
    </w:p>
    <w:p w14:paraId="38FD303C" w14:textId="77777777" w:rsidR="000F5F44" w:rsidRPr="006549BD" w:rsidRDefault="000F5F44">
      <w:pPr>
        <w:rPr>
          <w:lang w:val="de-DE"/>
        </w:rPr>
      </w:pPr>
    </w:p>
    <w:p w14:paraId="5FCEA84E" w14:textId="77777777" w:rsidR="00671CC1" w:rsidRPr="000A562A" w:rsidRDefault="00671CC1" w:rsidP="00671CC1">
      <w:pPr>
        <w:jc w:val="center"/>
        <w:rPr>
          <w:lang w:val="de-DE"/>
        </w:rPr>
      </w:pPr>
      <w:r w:rsidRPr="000A562A">
        <w:rPr>
          <w:lang w:val="de-DE"/>
        </w:rPr>
        <w:t>Konsolidierung</w:t>
      </w:r>
    </w:p>
    <w:p w14:paraId="2C867AE3" w14:textId="77777777" w:rsidR="0011292F" w:rsidRPr="0011292F" w:rsidRDefault="0011292F" w:rsidP="000F5F44">
      <w:pPr>
        <w:jc w:val="center"/>
        <w:rPr>
          <w:lang w:val="de-DE"/>
        </w:rPr>
      </w:pPr>
    </w:p>
    <w:p w14:paraId="3E251E2C" w14:textId="77777777" w:rsidR="000F5F44" w:rsidRDefault="000F5F44" w:rsidP="000F5F44">
      <w:pPr>
        <w:jc w:val="center"/>
        <w:rPr>
          <w:i/>
          <w:lang w:val="de-DE"/>
        </w:rPr>
      </w:pPr>
    </w:p>
    <w:p w14:paraId="3103514E" w14:textId="77777777" w:rsidR="0011292F" w:rsidRDefault="0011292F" w:rsidP="000F5F44">
      <w:pPr>
        <w:jc w:val="both"/>
        <w:rPr>
          <w:lang w:val="de-DE"/>
        </w:rPr>
      </w:pPr>
      <w:r>
        <w:rPr>
          <w:i/>
          <w:lang w:val="de-DE"/>
        </w:rPr>
        <w:t xml:space="preserve">Im Belgischen Staatsblatt vom </w:t>
      </w:r>
      <w:r w:rsidR="006549BD">
        <w:rPr>
          <w:i/>
          <w:lang w:val="de-DE"/>
        </w:rPr>
        <w:t>5. März 2009</w:t>
      </w:r>
      <w:r>
        <w:rPr>
          <w:i/>
          <w:lang w:val="de-DE"/>
        </w:rPr>
        <w:t xml:space="preserve"> ist die deutsche Übersetzung dieses </w:t>
      </w:r>
      <w:r w:rsidR="006549BD">
        <w:rPr>
          <w:i/>
          <w:lang w:val="de-DE"/>
        </w:rPr>
        <w:t>Gesetzes a</w:t>
      </w:r>
      <w:r>
        <w:rPr>
          <w:i/>
          <w:lang w:val="de-DE"/>
        </w:rPr>
        <w:t>ls inoffizielle Koordinierung veröffentlicht worden, und zwar unter Berücksichtigung der Abänderungen durch:</w:t>
      </w:r>
    </w:p>
    <w:p w14:paraId="6752F693" w14:textId="77777777" w:rsidR="0011292F" w:rsidRDefault="0011292F" w:rsidP="000F5F44">
      <w:pPr>
        <w:jc w:val="both"/>
        <w:rPr>
          <w:lang w:val="de-DE"/>
        </w:rPr>
      </w:pPr>
    </w:p>
    <w:p w14:paraId="74CA4C0D" w14:textId="732149F2" w:rsidR="006549BD" w:rsidRDefault="0011292F" w:rsidP="006549BD">
      <w:pPr>
        <w:jc w:val="both"/>
        <w:rPr>
          <w:lang w:val="de-DE"/>
        </w:rPr>
      </w:pPr>
      <w:r>
        <w:rPr>
          <w:lang w:val="de-DE"/>
        </w:rPr>
        <w:t>-</w:t>
      </w:r>
      <w:r w:rsidR="006348A2">
        <w:rPr>
          <w:lang w:val="de-DE"/>
        </w:rPr>
        <w:t> </w:t>
      </w:r>
      <w:r w:rsidR="006549BD">
        <w:rPr>
          <w:lang w:val="de-DE"/>
        </w:rPr>
        <w:t>den Königlichen Erlass Nr. 178</w:t>
      </w:r>
      <w:r w:rsidR="006549BD" w:rsidRPr="00D23D32">
        <w:rPr>
          <w:lang w:val="de-DE"/>
        </w:rPr>
        <w:t xml:space="preserve"> vom </w:t>
      </w:r>
      <w:r w:rsidR="006549BD">
        <w:rPr>
          <w:lang w:val="de-DE"/>
        </w:rPr>
        <w:t xml:space="preserve">30. Dezember 1982 </w:t>
      </w:r>
      <w:r w:rsidR="006549BD" w:rsidRPr="004411F1">
        <w:rPr>
          <w:lang w:val="de-DE"/>
        </w:rPr>
        <w:t>zur Abänderung des Gesetzes vom 1. März 1977 zur Einführung einer Regelung zur Kopplung gewisser Ausgaben im öffentlichen Sektor an den Verbraucherpreisindex des Königreiches</w:t>
      </w:r>
      <w:r w:rsidR="006549BD" w:rsidRPr="00D23D32">
        <w:rPr>
          <w:lang w:val="de-DE"/>
        </w:rPr>
        <w:t>,</w:t>
      </w:r>
    </w:p>
    <w:p w14:paraId="0FD48915" w14:textId="77777777" w:rsidR="006549BD" w:rsidRDefault="006549BD" w:rsidP="006549BD">
      <w:pPr>
        <w:jc w:val="both"/>
        <w:rPr>
          <w:lang w:val="de-DE"/>
        </w:rPr>
      </w:pPr>
    </w:p>
    <w:p w14:paraId="679BB5EE" w14:textId="392DABA2" w:rsidR="006549BD" w:rsidRDefault="006549BD" w:rsidP="006549BD">
      <w:pPr>
        <w:jc w:val="both"/>
        <w:rPr>
          <w:lang w:val="de-DE"/>
        </w:rPr>
      </w:pPr>
      <w:r>
        <w:rPr>
          <w:lang w:val="de-DE"/>
        </w:rPr>
        <w:t>-</w:t>
      </w:r>
      <w:r w:rsidR="006348A2">
        <w:rPr>
          <w:lang w:val="de-DE"/>
        </w:rPr>
        <w:t> </w:t>
      </w:r>
      <w:r>
        <w:rPr>
          <w:lang w:val="de-DE"/>
        </w:rPr>
        <w:t xml:space="preserve">den Königlichen Erlass vom 24. Dezember 1993 </w:t>
      </w:r>
      <w:r w:rsidRPr="004411F1">
        <w:rPr>
          <w:lang w:val="de-DE"/>
        </w:rPr>
        <w:t>zur Ausführung des Gesetzes vom 6.</w:t>
      </w:r>
      <w:r>
        <w:rPr>
          <w:lang w:val="de-DE"/>
        </w:rPr>
        <w:t> Januar </w:t>
      </w:r>
      <w:r w:rsidRPr="004411F1">
        <w:rPr>
          <w:lang w:val="de-DE"/>
        </w:rPr>
        <w:t>1989 zur Wahrung der Konkurrenzfähigkeit des Landes</w:t>
      </w:r>
      <w:r>
        <w:rPr>
          <w:lang w:val="de-DE"/>
        </w:rPr>
        <w:t>,</w:t>
      </w:r>
    </w:p>
    <w:p w14:paraId="5B9F5A5A" w14:textId="77777777" w:rsidR="006549BD" w:rsidRDefault="006549BD" w:rsidP="006549BD">
      <w:pPr>
        <w:jc w:val="both"/>
        <w:rPr>
          <w:lang w:val="de-DE"/>
        </w:rPr>
      </w:pPr>
    </w:p>
    <w:p w14:paraId="0B5A284F" w14:textId="2839C09C" w:rsidR="006549BD" w:rsidRPr="001D5FED" w:rsidRDefault="006549BD" w:rsidP="006549BD">
      <w:pPr>
        <w:jc w:val="both"/>
        <w:rPr>
          <w:lang w:val="de-DE"/>
        </w:rPr>
      </w:pPr>
      <w:r w:rsidRPr="001D5FED">
        <w:rPr>
          <w:lang w:val="de-DE"/>
        </w:rPr>
        <w:t>-</w:t>
      </w:r>
      <w:r w:rsidR="006348A2">
        <w:rPr>
          <w:lang w:val="de-DE"/>
        </w:rPr>
        <w:t> </w:t>
      </w:r>
      <w:r>
        <w:rPr>
          <w:lang w:val="de-DE"/>
        </w:rPr>
        <w:t xml:space="preserve">das </w:t>
      </w:r>
      <w:r w:rsidRPr="00BD71B4">
        <w:rPr>
          <w:lang w:val="de-DE"/>
        </w:rPr>
        <w:t>Programmgesetz</w:t>
      </w:r>
      <w:r>
        <w:rPr>
          <w:lang w:val="de-DE"/>
        </w:rPr>
        <w:t xml:space="preserve"> vom 2. Januar 2001</w:t>
      </w:r>
      <w:r w:rsidRPr="001D5FED">
        <w:rPr>
          <w:lang w:val="de-DE"/>
        </w:rPr>
        <w:t>,</w:t>
      </w:r>
    </w:p>
    <w:p w14:paraId="1CC90A9C" w14:textId="77777777" w:rsidR="006549BD" w:rsidRPr="001D5FED" w:rsidRDefault="006549BD" w:rsidP="006549BD">
      <w:pPr>
        <w:jc w:val="both"/>
        <w:rPr>
          <w:lang w:val="de-DE"/>
        </w:rPr>
      </w:pPr>
    </w:p>
    <w:p w14:paraId="67A8C714" w14:textId="4BAA970D" w:rsidR="0011292F" w:rsidRPr="0011292F" w:rsidRDefault="006549BD" w:rsidP="006549BD">
      <w:pPr>
        <w:jc w:val="both"/>
        <w:rPr>
          <w:lang w:val="de-DE"/>
        </w:rPr>
      </w:pPr>
      <w:r w:rsidRPr="001D5FED">
        <w:rPr>
          <w:lang w:val="de-DE"/>
        </w:rPr>
        <w:t>-</w:t>
      </w:r>
      <w:r w:rsidR="006348A2">
        <w:rPr>
          <w:lang w:val="de-DE"/>
        </w:rPr>
        <w:t> </w:t>
      </w:r>
      <w:r>
        <w:rPr>
          <w:lang w:val="de-DE"/>
        </w:rPr>
        <w:t>das Programmgesetz vom 19. Juli 2001</w:t>
      </w:r>
      <w:r w:rsidR="00671CC1">
        <w:rPr>
          <w:lang w:val="de-DE"/>
        </w:rPr>
        <w:t>.</w:t>
      </w:r>
    </w:p>
    <w:p w14:paraId="50EA4440" w14:textId="77777777" w:rsidR="0011292F" w:rsidRDefault="0011292F" w:rsidP="000F5F44">
      <w:pPr>
        <w:jc w:val="both"/>
        <w:rPr>
          <w:lang w:val="de-DE"/>
        </w:rPr>
      </w:pPr>
    </w:p>
    <w:p w14:paraId="3218EE1C" w14:textId="355F142B" w:rsidR="00671CC1" w:rsidRPr="000A562A" w:rsidRDefault="00671CC1" w:rsidP="00671CC1">
      <w:pPr>
        <w:jc w:val="both"/>
        <w:rPr>
          <w:iCs/>
          <w:lang w:val="de-DE"/>
        </w:rPr>
      </w:pPr>
      <w:r w:rsidRPr="000A562A">
        <w:rPr>
          <w:i/>
          <w:iCs/>
          <w:lang w:val="de-DE"/>
        </w:rPr>
        <w:t xml:space="preserve">Die vorliegende Konsolidierung enthält darüber hinaus die Abänderungen, die nach dem </w:t>
      </w:r>
      <w:r>
        <w:rPr>
          <w:i/>
          <w:iCs/>
          <w:lang w:val="de-DE"/>
        </w:rPr>
        <w:t xml:space="preserve">19. Juli 2001 </w:t>
      </w:r>
      <w:r w:rsidRPr="000A562A">
        <w:rPr>
          <w:i/>
          <w:iCs/>
          <w:lang w:val="de-DE"/>
        </w:rPr>
        <w:t>vorgenommen worden sind durch:</w:t>
      </w:r>
    </w:p>
    <w:p w14:paraId="01736924" w14:textId="77777777" w:rsidR="00671CC1" w:rsidRPr="000A562A" w:rsidRDefault="00671CC1" w:rsidP="00671CC1">
      <w:pPr>
        <w:jc w:val="both"/>
        <w:rPr>
          <w:iCs/>
          <w:lang w:val="de-DE"/>
        </w:rPr>
      </w:pPr>
    </w:p>
    <w:p w14:paraId="439529B3" w14:textId="70A44BFC" w:rsidR="00671CC1" w:rsidRDefault="000E3F61" w:rsidP="00671CC1">
      <w:pPr>
        <w:jc w:val="both"/>
        <w:rPr>
          <w:lang w:val="de-DE"/>
        </w:rPr>
      </w:pPr>
      <w:r>
        <w:rPr>
          <w:lang w:val="de-DE"/>
        </w:rPr>
        <w:t>- </w:t>
      </w:r>
      <w:r w:rsidR="006348A2">
        <w:rPr>
          <w:lang w:val="de-DE"/>
        </w:rPr>
        <w:t>d</w:t>
      </w:r>
      <w:r w:rsidR="00671CC1">
        <w:rPr>
          <w:lang w:val="de-DE"/>
        </w:rPr>
        <w:t>as Gesetz vom 18.</w:t>
      </w:r>
      <w:r w:rsidR="006348A2">
        <w:rPr>
          <w:lang w:val="de-DE"/>
        </w:rPr>
        <w:t> </w:t>
      </w:r>
      <w:r w:rsidR="00671CC1">
        <w:rPr>
          <w:lang w:val="de-DE"/>
        </w:rPr>
        <w:t>Mai 2024</w:t>
      </w:r>
      <w:r w:rsidR="00671CC1" w:rsidRPr="00671CC1">
        <w:rPr>
          <w:lang w:val="de-DE"/>
        </w:rPr>
        <w:t xml:space="preserve"> zur Abänderung des Gesetzes vom 1.</w:t>
      </w:r>
      <w:r w:rsidR="00671CC1">
        <w:rPr>
          <w:lang w:val="de-DE"/>
        </w:rPr>
        <w:t> </w:t>
      </w:r>
      <w:r w:rsidR="00671CC1" w:rsidRPr="00671CC1">
        <w:rPr>
          <w:lang w:val="de-DE"/>
        </w:rPr>
        <w:t>März</w:t>
      </w:r>
      <w:r w:rsidR="00671CC1">
        <w:rPr>
          <w:lang w:val="de-DE"/>
        </w:rPr>
        <w:t> </w:t>
      </w:r>
      <w:r w:rsidR="00671CC1" w:rsidRPr="00671CC1">
        <w:rPr>
          <w:lang w:val="de-DE"/>
        </w:rPr>
        <w:t>1977 zur Einführung einer Regelung zur Kopplung gewisser Ausgaben im öffentlichen Sektor an den Verbraucherpreisindex des Königreiches</w:t>
      </w:r>
      <w:r w:rsidR="00671CC1" w:rsidRPr="000A562A">
        <w:rPr>
          <w:lang w:val="de-DE"/>
        </w:rPr>
        <w:t xml:space="preserve"> (</w:t>
      </w:r>
      <w:r w:rsidR="00671CC1" w:rsidRPr="000A562A">
        <w:rPr>
          <w:i/>
          <w:lang w:val="de-DE"/>
        </w:rPr>
        <w:t xml:space="preserve">Belgisches Staatsblatt </w:t>
      </w:r>
      <w:r w:rsidR="00671CC1" w:rsidRPr="000A562A">
        <w:rPr>
          <w:lang w:val="de-DE"/>
        </w:rPr>
        <w:t>vom</w:t>
      </w:r>
      <w:r w:rsidR="00671CC1">
        <w:rPr>
          <w:lang w:val="de-DE"/>
        </w:rPr>
        <w:t xml:space="preserve"> </w:t>
      </w:r>
      <w:r w:rsidR="00D30E30">
        <w:rPr>
          <w:lang w:val="de-DE"/>
        </w:rPr>
        <w:t>13. Dezember 2024</w:t>
      </w:r>
      <w:r w:rsidR="00671CC1" w:rsidRPr="000A562A">
        <w:rPr>
          <w:lang w:val="de-DE"/>
        </w:rPr>
        <w:t>)</w:t>
      </w:r>
      <w:r>
        <w:rPr>
          <w:lang w:val="de-DE"/>
        </w:rPr>
        <w:t>,</w:t>
      </w:r>
    </w:p>
    <w:p w14:paraId="03247A24" w14:textId="77777777" w:rsidR="000E3F61" w:rsidRDefault="000E3F61" w:rsidP="00671CC1">
      <w:pPr>
        <w:jc w:val="both"/>
        <w:rPr>
          <w:lang w:val="de-DE"/>
        </w:rPr>
      </w:pPr>
    </w:p>
    <w:p w14:paraId="09FAF249" w14:textId="34B6EAD8" w:rsidR="000E3F61" w:rsidRPr="000A562A" w:rsidRDefault="000E3F61" w:rsidP="00671CC1">
      <w:pPr>
        <w:jc w:val="both"/>
        <w:rPr>
          <w:lang w:val="de-DE"/>
        </w:rPr>
      </w:pPr>
      <w:r w:rsidRPr="000E3F61">
        <w:t>- Artikel 8</w:t>
      </w:r>
      <w:r>
        <w:t>6</w:t>
      </w:r>
      <w:r w:rsidRPr="000E3F61">
        <w:t xml:space="preserve"> des Programmgesetzes vom 18. Juli 2025 (</w:t>
      </w:r>
      <w:r w:rsidRPr="000E3F61">
        <w:rPr>
          <w:i/>
          <w:iCs/>
        </w:rPr>
        <w:t xml:space="preserve">Belgisches Staatsblatt </w:t>
      </w:r>
      <w:r w:rsidRPr="000E3F61">
        <w:t>vom 9. Juli 2026).</w:t>
      </w:r>
    </w:p>
    <w:p w14:paraId="4C6D8488" w14:textId="77777777" w:rsidR="00671CC1" w:rsidRPr="000A562A" w:rsidRDefault="00671CC1" w:rsidP="00671CC1">
      <w:pPr>
        <w:jc w:val="both"/>
        <w:rPr>
          <w:lang w:val="de-DE"/>
        </w:rPr>
      </w:pPr>
    </w:p>
    <w:p w14:paraId="2D460A1E" w14:textId="77777777" w:rsidR="00671CC1" w:rsidRPr="000A562A" w:rsidRDefault="00671CC1" w:rsidP="00671CC1">
      <w:pPr>
        <w:jc w:val="both"/>
        <w:rPr>
          <w:lang w:val="de-DE"/>
        </w:rPr>
      </w:pPr>
      <w:r w:rsidRPr="000A562A">
        <w:rPr>
          <w:lang w:val="de-DE"/>
        </w:rPr>
        <w:t>Diese Konsolidierung ist von der Zentralen Dienststelle für Deutsche Übersetzungen in Malmedy erstellt worden.</w:t>
      </w:r>
    </w:p>
    <w:p w14:paraId="7D77482A" w14:textId="77777777" w:rsidR="0051470C" w:rsidRDefault="0051470C" w:rsidP="000F5F44">
      <w:pPr>
        <w:jc w:val="both"/>
        <w:rPr>
          <w:lang w:val="de-DE"/>
        </w:rPr>
        <w:sectPr w:rsidR="0051470C" w:rsidSect="006549BD">
          <w:pgSz w:w="11906" w:h="16838" w:code="9"/>
          <w:pgMar w:top="1418" w:right="1418" w:bottom="1418" w:left="1418" w:header="709" w:footer="709" w:gutter="0"/>
          <w:cols w:space="708"/>
          <w:vAlign w:val="center"/>
          <w:docGrid w:linePitch="360"/>
        </w:sectPr>
      </w:pPr>
    </w:p>
    <w:p w14:paraId="64186F1D" w14:textId="77777777" w:rsidR="006549BD" w:rsidRPr="001D063D" w:rsidRDefault="006549BD" w:rsidP="006549BD">
      <w:pPr>
        <w:jc w:val="center"/>
        <w:rPr>
          <w:b/>
          <w:caps/>
          <w:lang w:val="de-DE"/>
        </w:rPr>
      </w:pPr>
      <w:r w:rsidRPr="001D063D">
        <w:rPr>
          <w:b/>
          <w:caps/>
          <w:lang w:val="de-DE"/>
        </w:rPr>
        <w:lastRenderedPageBreak/>
        <w:t>Dienststellen des Premierministers</w:t>
      </w:r>
    </w:p>
    <w:p w14:paraId="186B8F1E" w14:textId="77777777" w:rsidR="006549BD" w:rsidRDefault="006549BD" w:rsidP="006549BD">
      <w:pPr>
        <w:jc w:val="both"/>
        <w:rPr>
          <w:lang w:val="de-DE"/>
        </w:rPr>
      </w:pPr>
    </w:p>
    <w:p w14:paraId="715E34BB" w14:textId="77777777" w:rsidR="006549BD" w:rsidRDefault="006549BD" w:rsidP="006549BD">
      <w:pPr>
        <w:jc w:val="both"/>
        <w:rPr>
          <w:lang w:val="de-DE"/>
        </w:rPr>
      </w:pPr>
    </w:p>
    <w:p w14:paraId="4619EB09" w14:textId="77777777" w:rsidR="0060650C" w:rsidRPr="006549BD" w:rsidRDefault="0060650C" w:rsidP="009619A5">
      <w:pPr>
        <w:jc w:val="center"/>
        <w:rPr>
          <w:lang w:val="de-DE"/>
        </w:rPr>
      </w:pPr>
      <w:r>
        <w:rPr>
          <w:b/>
          <w:bCs/>
          <w:lang w:val="de-DE"/>
        </w:rPr>
        <w:t>1. MÄRZ 1977</w:t>
      </w:r>
      <w:r w:rsidRPr="00D23D32">
        <w:rPr>
          <w:b/>
          <w:bCs/>
          <w:lang w:val="de-DE"/>
        </w:rPr>
        <w:t xml:space="preserve"> - Gesetz</w:t>
      </w:r>
      <w:r>
        <w:rPr>
          <w:b/>
          <w:bCs/>
          <w:lang w:val="de-DE"/>
        </w:rPr>
        <w:t xml:space="preserve"> </w:t>
      </w:r>
      <w:r w:rsidRPr="008E418E">
        <w:rPr>
          <w:b/>
          <w:bCs/>
          <w:lang w:val="de-DE"/>
        </w:rPr>
        <w:t>zur Einführung einer Regelung zur Kopplung gewisser Ausgaben im öffentlichen Sektor an den Verbraucherpreisindex des Königreiches</w:t>
      </w:r>
    </w:p>
    <w:p w14:paraId="6B5A90E8" w14:textId="77777777" w:rsidR="006549BD" w:rsidRDefault="006549BD" w:rsidP="006549BD">
      <w:pPr>
        <w:jc w:val="both"/>
        <w:rPr>
          <w:lang w:val="de-DE"/>
        </w:rPr>
      </w:pPr>
    </w:p>
    <w:p w14:paraId="0C760FEB" w14:textId="77777777" w:rsidR="006549BD" w:rsidRDefault="006549BD" w:rsidP="006549BD">
      <w:pPr>
        <w:jc w:val="both"/>
        <w:rPr>
          <w:lang w:val="de-DE"/>
        </w:rPr>
      </w:pPr>
    </w:p>
    <w:p w14:paraId="284D52C2" w14:textId="36804B80" w:rsidR="006549BD" w:rsidRDefault="006549BD" w:rsidP="006549BD">
      <w:pPr>
        <w:jc w:val="both"/>
        <w:rPr>
          <w:lang w:val="de-DE"/>
        </w:rPr>
      </w:pPr>
      <w:r w:rsidRPr="00544B4D">
        <w:rPr>
          <w:lang w:val="de-DE"/>
        </w:rPr>
        <w:tab/>
      </w:r>
      <w:r w:rsidRPr="00544B4D">
        <w:rPr>
          <w:b/>
          <w:lang w:val="de-DE"/>
        </w:rPr>
        <w:t xml:space="preserve">Artikel 1 </w:t>
      </w:r>
      <w:r w:rsidRPr="00544B4D">
        <w:rPr>
          <w:lang w:val="de-DE"/>
        </w:rPr>
        <w:t>-</w:t>
      </w:r>
      <w:r>
        <w:rPr>
          <w:lang w:val="de-DE"/>
        </w:rPr>
        <w:t xml:space="preserve"> §</w:t>
      </w:r>
      <w:r w:rsidR="000E3F61">
        <w:rPr>
          <w:lang w:val="de-DE"/>
        </w:rPr>
        <w:t> </w:t>
      </w:r>
      <w:r>
        <w:rPr>
          <w:lang w:val="de-DE"/>
        </w:rPr>
        <w:t>1 -</w:t>
      </w:r>
      <w:r w:rsidRPr="00544B4D">
        <w:rPr>
          <w:lang w:val="de-DE"/>
        </w:rPr>
        <w:t xml:space="preserve"> Sofern nachstehend </w:t>
      </w:r>
      <w:r>
        <w:rPr>
          <w:lang w:val="de-DE"/>
        </w:rPr>
        <w:t>aufgezählte Ausgaben aufgrund von</w:t>
      </w:r>
      <w:r w:rsidRPr="00544B4D">
        <w:rPr>
          <w:lang w:val="de-DE"/>
        </w:rPr>
        <w:t xml:space="preserve"> Gesetzes- </w:t>
      </w:r>
      <w:r>
        <w:rPr>
          <w:lang w:val="de-DE"/>
        </w:rPr>
        <w:t>oder</w:t>
      </w:r>
      <w:r w:rsidRPr="00544B4D">
        <w:rPr>
          <w:lang w:val="de-DE"/>
        </w:rPr>
        <w:t xml:space="preserve"> Verordnungsbestimmung</w:t>
      </w:r>
      <w:r>
        <w:rPr>
          <w:lang w:val="de-DE"/>
        </w:rPr>
        <w:t xml:space="preserve">en an die </w:t>
      </w:r>
      <w:r w:rsidRPr="00544B4D">
        <w:rPr>
          <w:lang w:val="de-DE"/>
        </w:rPr>
        <w:t>Schwankung</w:t>
      </w:r>
      <w:r>
        <w:rPr>
          <w:lang w:val="de-DE"/>
        </w:rPr>
        <w:t xml:space="preserve">en des allgemeinen </w:t>
      </w:r>
      <w:r w:rsidRPr="00544B4D">
        <w:rPr>
          <w:lang w:val="de-DE"/>
        </w:rPr>
        <w:t>Einzelhandelspreis</w:t>
      </w:r>
      <w:r>
        <w:rPr>
          <w:lang w:val="de-DE"/>
        </w:rPr>
        <w:softHyphen/>
      </w:r>
      <w:r w:rsidRPr="00544B4D">
        <w:rPr>
          <w:lang w:val="de-DE"/>
        </w:rPr>
        <w:t>index</w:t>
      </w:r>
      <w:r>
        <w:rPr>
          <w:lang w:val="de-DE"/>
        </w:rPr>
        <w:t xml:space="preserve">es des Königreiches oder des allgemeinen </w:t>
      </w:r>
      <w:r w:rsidRPr="00544B4D">
        <w:rPr>
          <w:lang w:val="de-DE"/>
        </w:rPr>
        <w:t>Verbraucherpreisindex</w:t>
      </w:r>
      <w:r>
        <w:rPr>
          <w:lang w:val="de-DE"/>
        </w:rPr>
        <w:t xml:space="preserve">es des Königreiches gebunden sind und </w:t>
      </w:r>
      <w:r w:rsidRPr="005D48D7">
        <w:rPr>
          <w:lang w:val="de-DE"/>
        </w:rPr>
        <w:t>unbeschadet</w:t>
      </w:r>
      <w:r>
        <w:rPr>
          <w:lang w:val="de-DE"/>
        </w:rPr>
        <w:t xml:space="preserve"> anderer </w:t>
      </w:r>
      <w:r w:rsidRPr="005D48D7">
        <w:rPr>
          <w:lang w:val="de-DE"/>
        </w:rPr>
        <w:t>Gesetzesbestimmung</w:t>
      </w:r>
      <w:r>
        <w:rPr>
          <w:lang w:val="de-DE"/>
        </w:rPr>
        <w:t xml:space="preserve">en, in denen bestimmte </w:t>
      </w:r>
      <w:r w:rsidRPr="000D6F71">
        <w:rPr>
          <w:lang w:val="de-DE"/>
        </w:rPr>
        <w:t>Gehaltssubventionen</w:t>
      </w:r>
      <w:r>
        <w:rPr>
          <w:lang w:val="de-DE"/>
        </w:rPr>
        <w:t xml:space="preserve"> mit den</w:t>
      </w:r>
      <w:r w:rsidRPr="000D6F71">
        <w:rPr>
          <w:lang w:val="de-DE"/>
        </w:rPr>
        <w:t xml:space="preserve"> Besoldungen</w:t>
      </w:r>
      <w:r>
        <w:rPr>
          <w:lang w:val="de-DE"/>
        </w:rPr>
        <w:t xml:space="preserve"> der</w:t>
      </w:r>
      <w:r w:rsidRPr="000D6F71">
        <w:rPr>
          <w:lang w:val="de-DE"/>
        </w:rPr>
        <w:t xml:space="preserve"> Staatsbediensteten gleichgesetzt </w:t>
      </w:r>
      <w:r>
        <w:rPr>
          <w:lang w:val="de-DE"/>
        </w:rPr>
        <w:t>sind</w:t>
      </w:r>
      <w:r w:rsidRPr="000D6F71">
        <w:rPr>
          <w:lang w:val="de-DE"/>
        </w:rPr>
        <w:t xml:space="preserve">, </w:t>
      </w:r>
      <w:r>
        <w:rPr>
          <w:lang w:val="de-DE"/>
        </w:rPr>
        <w:t>finden die Bestimmungen des vorliegenden Gesetzes Anwendung:</w:t>
      </w:r>
    </w:p>
    <w:p w14:paraId="396CB2A5" w14:textId="77777777" w:rsidR="006549BD" w:rsidRDefault="006549BD" w:rsidP="006549BD">
      <w:pPr>
        <w:jc w:val="both"/>
        <w:rPr>
          <w:lang w:val="de-DE"/>
        </w:rPr>
      </w:pPr>
    </w:p>
    <w:p w14:paraId="1A0E3970" w14:textId="77777777" w:rsidR="006549BD" w:rsidRPr="00A24AFA" w:rsidRDefault="006549BD" w:rsidP="006549BD">
      <w:pPr>
        <w:jc w:val="both"/>
        <w:rPr>
          <w:lang w:val="de-DE"/>
        </w:rPr>
      </w:pPr>
      <w:r>
        <w:rPr>
          <w:lang w:val="de-DE"/>
        </w:rPr>
        <w:tab/>
      </w:r>
      <w:r w:rsidRPr="00212459">
        <w:rPr>
          <w:i/>
          <w:lang w:val="de-DE"/>
        </w:rPr>
        <w:t>a)</w:t>
      </w:r>
      <w:r>
        <w:rPr>
          <w:lang w:val="de-DE"/>
        </w:rPr>
        <w:t xml:space="preserve"> auf die hiernach aufgezählten </w:t>
      </w:r>
      <w:r w:rsidRPr="00A277F1">
        <w:rPr>
          <w:lang w:val="de-DE"/>
        </w:rPr>
        <w:t>Leistung</w:t>
      </w:r>
      <w:r>
        <w:rPr>
          <w:lang w:val="de-DE"/>
        </w:rPr>
        <w:t xml:space="preserve">en zu Lasten der Staatskasse, sofern sie sich auf Personalmitglieder oder ehemalige Personalmitglieder des </w:t>
      </w:r>
      <w:r w:rsidRPr="00907080">
        <w:rPr>
          <w:lang w:val="de-DE"/>
        </w:rPr>
        <w:t>öffentliche</w:t>
      </w:r>
      <w:r>
        <w:rPr>
          <w:lang w:val="de-DE"/>
        </w:rPr>
        <w:t>n</w:t>
      </w:r>
      <w:r w:rsidRPr="00907080">
        <w:rPr>
          <w:lang w:val="de-DE"/>
        </w:rPr>
        <w:t xml:space="preserve"> Sektor</w:t>
      </w:r>
      <w:r>
        <w:rPr>
          <w:lang w:val="de-DE"/>
        </w:rPr>
        <w:t xml:space="preserve">s, </w:t>
      </w:r>
      <w:r w:rsidRPr="00A24AFA">
        <w:rPr>
          <w:lang w:val="de-DE"/>
        </w:rPr>
        <w:t>ehemalige Berufspersonal</w:t>
      </w:r>
      <w:r>
        <w:rPr>
          <w:lang w:val="de-DE"/>
        </w:rPr>
        <w:t>mitglieder</w:t>
      </w:r>
      <w:r w:rsidRPr="00A24AFA">
        <w:rPr>
          <w:lang w:val="de-DE"/>
        </w:rPr>
        <w:t xml:space="preserve"> der Kader in Afrika</w:t>
      </w:r>
      <w:r>
        <w:rPr>
          <w:lang w:val="de-DE"/>
        </w:rPr>
        <w:t>,</w:t>
      </w:r>
      <w:r w:rsidRPr="00A24AFA">
        <w:rPr>
          <w:lang w:val="de-DE"/>
        </w:rPr>
        <w:t xml:space="preserve"> Minister,</w:t>
      </w:r>
      <w:r>
        <w:rPr>
          <w:lang w:val="de-DE"/>
        </w:rPr>
        <w:t xml:space="preserve"> </w:t>
      </w:r>
      <w:r w:rsidRPr="00866FD8">
        <w:rPr>
          <w:lang w:val="de-DE"/>
        </w:rPr>
        <w:t>Staatssekretär</w:t>
      </w:r>
      <w:r>
        <w:rPr>
          <w:lang w:val="de-DE"/>
        </w:rPr>
        <w:t xml:space="preserve">e, </w:t>
      </w:r>
      <w:r w:rsidRPr="00866FD8">
        <w:rPr>
          <w:lang w:val="de-DE"/>
        </w:rPr>
        <w:t>Diener</w:t>
      </w:r>
      <w:r>
        <w:rPr>
          <w:lang w:val="de-DE"/>
        </w:rPr>
        <w:t xml:space="preserve"> oder ehemalige Diener</w:t>
      </w:r>
      <w:r w:rsidRPr="00866FD8">
        <w:rPr>
          <w:lang w:val="de-DE"/>
        </w:rPr>
        <w:t xml:space="preserve"> de</w:t>
      </w:r>
      <w:r>
        <w:rPr>
          <w:lang w:val="de-DE"/>
        </w:rPr>
        <w:t>r</w:t>
      </w:r>
      <w:r w:rsidRPr="00866FD8">
        <w:rPr>
          <w:lang w:val="de-DE"/>
        </w:rPr>
        <w:t xml:space="preserve"> Kulte</w:t>
      </w:r>
      <w:r>
        <w:rPr>
          <w:lang w:val="de-DE"/>
        </w:rPr>
        <w:t xml:space="preserve">, ehemalige amtliche Sachwalter oder auf Rechtsnachfolger der </w:t>
      </w:r>
      <w:r w:rsidRPr="00A24AFA">
        <w:rPr>
          <w:lang w:val="de-DE"/>
        </w:rPr>
        <w:t xml:space="preserve">vorerwähnten </w:t>
      </w:r>
      <w:r>
        <w:rPr>
          <w:lang w:val="de-DE"/>
        </w:rPr>
        <w:t>Personen</w:t>
      </w:r>
      <w:r w:rsidRPr="00A24AFA">
        <w:rPr>
          <w:lang w:val="de-DE"/>
        </w:rPr>
        <w:t xml:space="preserve"> beziehen:</w:t>
      </w:r>
    </w:p>
    <w:p w14:paraId="2EBE3AD5" w14:textId="77777777" w:rsidR="006549BD" w:rsidRDefault="006549BD" w:rsidP="006549BD">
      <w:pPr>
        <w:jc w:val="both"/>
        <w:rPr>
          <w:lang w:val="de-DE"/>
        </w:rPr>
      </w:pPr>
    </w:p>
    <w:p w14:paraId="52E3B93F" w14:textId="77777777" w:rsidR="006549BD" w:rsidRDefault="006549BD" w:rsidP="006549BD">
      <w:pPr>
        <w:jc w:val="both"/>
        <w:rPr>
          <w:lang w:val="de-DE"/>
        </w:rPr>
      </w:pPr>
      <w:r>
        <w:rPr>
          <w:lang w:val="de-DE"/>
        </w:rPr>
        <w:tab/>
        <w:t>1) Gehälter und Löhne,</w:t>
      </w:r>
    </w:p>
    <w:p w14:paraId="054684C0" w14:textId="77777777" w:rsidR="006549BD" w:rsidRDefault="006549BD" w:rsidP="006549BD">
      <w:pPr>
        <w:jc w:val="both"/>
        <w:rPr>
          <w:lang w:val="de-DE"/>
        </w:rPr>
      </w:pPr>
      <w:r>
        <w:rPr>
          <w:lang w:val="de-DE"/>
        </w:rPr>
        <w:tab/>
      </w:r>
    </w:p>
    <w:p w14:paraId="7D5F6B93" w14:textId="77777777" w:rsidR="006549BD" w:rsidRDefault="006549BD" w:rsidP="006549BD">
      <w:pPr>
        <w:ind w:left="708"/>
        <w:jc w:val="both"/>
        <w:rPr>
          <w:lang w:val="de-DE"/>
        </w:rPr>
      </w:pPr>
      <w:r w:rsidRPr="00EC317D">
        <w:rPr>
          <w:lang w:val="de-DE"/>
        </w:rPr>
        <w:t>2) Ruhestands-</w:t>
      </w:r>
      <w:r>
        <w:rPr>
          <w:lang w:val="de-DE"/>
        </w:rPr>
        <w:t>,</w:t>
      </w:r>
      <w:r w:rsidRPr="00EC317D">
        <w:rPr>
          <w:lang w:val="de-DE"/>
        </w:rPr>
        <w:t xml:space="preserve"> Hinterbliebenenpensionen und </w:t>
      </w:r>
      <w:r>
        <w:rPr>
          <w:lang w:val="de-DE"/>
        </w:rPr>
        <w:t>Hinterbliebenen</w:t>
      </w:r>
      <w:r w:rsidRPr="00EC317D">
        <w:rPr>
          <w:lang w:val="de-DE"/>
        </w:rPr>
        <w:t>beihilfen,</w:t>
      </w:r>
    </w:p>
    <w:p w14:paraId="50AEDE96" w14:textId="77777777" w:rsidR="006549BD" w:rsidRDefault="006549BD" w:rsidP="006549BD">
      <w:pPr>
        <w:jc w:val="both"/>
        <w:rPr>
          <w:lang w:val="de-DE"/>
        </w:rPr>
      </w:pPr>
    </w:p>
    <w:p w14:paraId="5F9E07D1" w14:textId="77777777" w:rsidR="006549BD" w:rsidRDefault="006549BD" w:rsidP="006549BD">
      <w:pPr>
        <w:jc w:val="both"/>
        <w:rPr>
          <w:lang w:val="de-DE"/>
        </w:rPr>
      </w:pPr>
      <w:r w:rsidRPr="00D6182C">
        <w:rPr>
          <w:lang w:val="de-DE"/>
        </w:rPr>
        <w:tab/>
        <w:t>3) Renten als Schadenersatz für Arbeitsunfälle, Wegeunfälle und Berufskrank</w:t>
      </w:r>
      <w:r>
        <w:rPr>
          <w:lang w:val="de-DE"/>
        </w:rPr>
        <w:t>heiten,</w:t>
      </w:r>
    </w:p>
    <w:p w14:paraId="4C9EC946" w14:textId="77777777" w:rsidR="006549BD" w:rsidRDefault="006549BD" w:rsidP="006549BD">
      <w:pPr>
        <w:jc w:val="both"/>
        <w:rPr>
          <w:lang w:val="de-DE"/>
        </w:rPr>
      </w:pPr>
    </w:p>
    <w:p w14:paraId="029C4EF0" w14:textId="77777777" w:rsidR="006549BD" w:rsidRDefault="006549BD" w:rsidP="006549BD">
      <w:pPr>
        <w:jc w:val="both"/>
        <w:rPr>
          <w:lang w:val="de-DE"/>
        </w:rPr>
      </w:pPr>
      <w:r>
        <w:rPr>
          <w:lang w:val="de-DE"/>
        </w:rPr>
        <w:tab/>
        <w:t xml:space="preserve">4) koloniale </w:t>
      </w:r>
      <w:r w:rsidRPr="00FB66CC">
        <w:rPr>
          <w:lang w:val="de-DE"/>
        </w:rPr>
        <w:t>Invaliditätspension</w:t>
      </w:r>
      <w:r>
        <w:rPr>
          <w:lang w:val="de-DE"/>
        </w:rPr>
        <w:t>en und koloniale Hinterbliebenenrenten,</w:t>
      </w:r>
    </w:p>
    <w:p w14:paraId="418CEBC2" w14:textId="77777777" w:rsidR="006549BD" w:rsidRDefault="006549BD" w:rsidP="006549BD">
      <w:pPr>
        <w:jc w:val="both"/>
        <w:rPr>
          <w:lang w:val="de-DE"/>
        </w:rPr>
      </w:pPr>
    </w:p>
    <w:p w14:paraId="563D4F83" w14:textId="77777777" w:rsidR="006549BD" w:rsidRDefault="006549BD" w:rsidP="006549BD">
      <w:pPr>
        <w:jc w:val="both"/>
        <w:rPr>
          <w:lang w:val="de-DE"/>
        </w:rPr>
      </w:pPr>
      <w:r>
        <w:rPr>
          <w:lang w:val="de-DE"/>
        </w:rPr>
        <w:tab/>
        <w:t>5) Beihilfen, mit Ausnahme der Sozialleistungen aus der sozialen Sicherheit,</w:t>
      </w:r>
    </w:p>
    <w:p w14:paraId="092043DD" w14:textId="77777777" w:rsidR="006549BD" w:rsidRDefault="006549BD" w:rsidP="006549BD">
      <w:pPr>
        <w:jc w:val="both"/>
        <w:rPr>
          <w:lang w:val="de-DE"/>
        </w:rPr>
      </w:pPr>
    </w:p>
    <w:p w14:paraId="35D81EA6" w14:textId="77777777" w:rsidR="006549BD" w:rsidRDefault="006549BD" w:rsidP="006549BD">
      <w:pPr>
        <w:jc w:val="both"/>
        <w:rPr>
          <w:lang w:val="de-DE"/>
        </w:rPr>
      </w:pPr>
      <w:r>
        <w:rPr>
          <w:lang w:val="de-DE"/>
        </w:rPr>
        <w:tab/>
        <w:t xml:space="preserve">6) Zuschüsse und </w:t>
      </w:r>
      <w:r w:rsidRPr="008273B2">
        <w:rPr>
          <w:lang w:val="de-DE"/>
        </w:rPr>
        <w:t>Entschädigung</w:t>
      </w:r>
      <w:r>
        <w:rPr>
          <w:lang w:val="de-DE"/>
        </w:rPr>
        <w:t>en,</w:t>
      </w:r>
    </w:p>
    <w:p w14:paraId="3F1C83F9" w14:textId="77777777" w:rsidR="006549BD" w:rsidRDefault="006549BD" w:rsidP="006549BD">
      <w:pPr>
        <w:jc w:val="both"/>
        <w:rPr>
          <w:lang w:val="de-DE"/>
        </w:rPr>
      </w:pPr>
    </w:p>
    <w:p w14:paraId="43FFADBD" w14:textId="77777777" w:rsidR="006549BD" w:rsidRDefault="006549BD" w:rsidP="006549BD">
      <w:pPr>
        <w:jc w:val="both"/>
        <w:rPr>
          <w:lang w:val="de-DE"/>
        </w:rPr>
      </w:pPr>
      <w:r>
        <w:rPr>
          <w:lang w:val="de-DE"/>
        </w:rPr>
        <w:tab/>
      </w:r>
      <w:r w:rsidRPr="008273B2">
        <w:rPr>
          <w:i/>
          <w:lang w:val="de-DE"/>
        </w:rPr>
        <w:t>b)</w:t>
      </w:r>
      <w:r w:rsidRPr="008273B2">
        <w:rPr>
          <w:lang w:val="de-DE"/>
        </w:rPr>
        <w:t xml:space="preserve"> 1) </w:t>
      </w:r>
      <w:r>
        <w:rPr>
          <w:lang w:val="de-DE"/>
        </w:rPr>
        <w:t xml:space="preserve">auf </w:t>
      </w:r>
      <w:r w:rsidRPr="008273B2">
        <w:rPr>
          <w:lang w:val="de-DE"/>
        </w:rPr>
        <w:t>Kriegspension</w:t>
      </w:r>
      <w:r>
        <w:rPr>
          <w:lang w:val="de-DE"/>
        </w:rPr>
        <w:t>en, -</w:t>
      </w:r>
      <w:r w:rsidRPr="008273B2">
        <w:rPr>
          <w:lang w:val="de-DE"/>
        </w:rPr>
        <w:t>rente</w:t>
      </w:r>
      <w:r>
        <w:rPr>
          <w:lang w:val="de-DE"/>
        </w:rPr>
        <w:t>n und -e</w:t>
      </w:r>
      <w:r w:rsidRPr="008273B2">
        <w:rPr>
          <w:lang w:val="de-DE"/>
        </w:rPr>
        <w:t>ntschädigung</w:t>
      </w:r>
      <w:r>
        <w:rPr>
          <w:lang w:val="de-DE"/>
        </w:rPr>
        <w:t>en,</w:t>
      </w:r>
    </w:p>
    <w:p w14:paraId="42B91409" w14:textId="77777777" w:rsidR="006549BD" w:rsidRDefault="006549BD" w:rsidP="006549BD">
      <w:pPr>
        <w:jc w:val="both"/>
        <w:rPr>
          <w:lang w:val="de-DE"/>
        </w:rPr>
      </w:pPr>
    </w:p>
    <w:p w14:paraId="51427815" w14:textId="77777777" w:rsidR="006549BD" w:rsidRDefault="006549BD" w:rsidP="006549BD">
      <w:pPr>
        <w:jc w:val="both"/>
        <w:rPr>
          <w:lang w:val="de-DE"/>
        </w:rPr>
      </w:pPr>
      <w:r>
        <w:rPr>
          <w:lang w:val="de-DE"/>
        </w:rPr>
        <w:tab/>
        <w:t xml:space="preserve">2) auf </w:t>
      </w:r>
      <w:r w:rsidRPr="001765D5">
        <w:rPr>
          <w:lang w:val="de-DE"/>
        </w:rPr>
        <w:t>Entschädigungspension</w:t>
      </w:r>
      <w:r>
        <w:rPr>
          <w:lang w:val="de-DE"/>
        </w:rPr>
        <w:t>en, die Militäri</w:t>
      </w:r>
      <w:r w:rsidRPr="001765D5">
        <w:rPr>
          <w:lang w:val="de-DE"/>
        </w:rPr>
        <w:t>nvalide</w:t>
      </w:r>
      <w:r>
        <w:rPr>
          <w:lang w:val="de-DE"/>
        </w:rPr>
        <w:t>n</w:t>
      </w:r>
      <w:r w:rsidRPr="001765D5">
        <w:rPr>
          <w:lang w:val="de-DE"/>
        </w:rPr>
        <w:t xml:space="preserve"> in Friedenszeiten</w:t>
      </w:r>
      <w:r>
        <w:rPr>
          <w:lang w:val="de-DE"/>
        </w:rPr>
        <w:t xml:space="preserve"> und ihren Rechtsnachfolgern gewährt werden,</w:t>
      </w:r>
    </w:p>
    <w:p w14:paraId="7E059D29" w14:textId="77777777" w:rsidR="006549BD" w:rsidRDefault="006549BD" w:rsidP="006549BD">
      <w:pPr>
        <w:jc w:val="both"/>
        <w:rPr>
          <w:lang w:val="de-DE"/>
        </w:rPr>
      </w:pPr>
    </w:p>
    <w:p w14:paraId="386B1E70" w14:textId="77777777" w:rsidR="006549BD" w:rsidRDefault="006549BD" w:rsidP="006549BD">
      <w:pPr>
        <w:jc w:val="both"/>
        <w:rPr>
          <w:lang w:val="de-DE"/>
        </w:rPr>
      </w:pPr>
      <w:r>
        <w:rPr>
          <w:lang w:val="de-DE"/>
        </w:rPr>
        <w:tab/>
      </w:r>
      <w:r w:rsidRPr="00AD00EE">
        <w:rPr>
          <w:i/>
          <w:lang w:val="de-DE"/>
        </w:rPr>
        <w:t>c)</w:t>
      </w:r>
      <w:r w:rsidRPr="00AD00EE">
        <w:rPr>
          <w:lang w:val="de-DE"/>
        </w:rPr>
        <w:t xml:space="preserve"> auf </w:t>
      </w:r>
      <w:r>
        <w:rPr>
          <w:lang w:val="de-DE"/>
        </w:rPr>
        <w:t>Entlohnungsgrenzen, die für Berechnung oder Gewährung bestimmter weiter oben aufgezählter Ausgaben zu berücksichtigen sind.</w:t>
      </w:r>
    </w:p>
    <w:p w14:paraId="007B81F0" w14:textId="77777777" w:rsidR="006549BD" w:rsidRDefault="006549BD" w:rsidP="006549BD">
      <w:pPr>
        <w:jc w:val="both"/>
        <w:rPr>
          <w:lang w:val="de-DE"/>
        </w:rPr>
      </w:pPr>
    </w:p>
    <w:p w14:paraId="1D348019" w14:textId="2BED1E76" w:rsidR="006549BD" w:rsidRPr="00AD00EE" w:rsidRDefault="006549BD" w:rsidP="006549BD">
      <w:pPr>
        <w:jc w:val="both"/>
        <w:rPr>
          <w:lang w:val="de-DE"/>
        </w:rPr>
      </w:pPr>
      <w:r>
        <w:rPr>
          <w:lang w:val="de-DE"/>
        </w:rPr>
        <w:tab/>
        <w:t>§</w:t>
      </w:r>
      <w:r w:rsidR="000E3F61">
        <w:rPr>
          <w:lang w:val="de-DE"/>
        </w:rPr>
        <w:t> </w:t>
      </w:r>
      <w:r>
        <w:rPr>
          <w:lang w:val="de-DE"/>
        </w:rPr>
        <w:t xml:space="preserve">2 - Der König kann die durch vorliegendes Gesetz eingeführte Regelung </w:t>
      </w:r>
      <w:r w:rsidRPr="003967BC">
        <w:rPr>
          <w:lang w:val="de-DE"/>
        </w:rPr>
        <w:t>auf andere</w:t>
      </w:r>
      <w:r>
        <w:rPr>
          <w:lang w:val="de-DE"/>
        </w:rPr>
        <w:t xml:space="preserve"> von Ihm bestimmte</w:t>
      </w:r>
      <w:r w:rsidRPr="003967BC">
        <w:rPr>
          <w:lang w:val="de-DE"/>
        </w:rPr>
        <w:t xml:space="preserve"> Dienst</w:t>
      </w:r>
      <w:r>
        <w:rPr>
          <w:lang w:val="de-DE"/>
        </w:rPr>
        <w:t>e</w:t>
      </w:r>
      <w:r w:rsidRPr="003967BC">
        <w:rPr>
          <w:lang w:val="de-DE"/>
        </w:rPr>
        <w:t xml:space="preserve"> des öffentlichen </w:t>
      </w:r>
      <w:r>
        <w:rPr>
          <w:lang w:val="de-DE"/>
        </w:rPr>
        <w:t>Sektors</w:t>
      </w:r>
      <w:r w:rsidRPr="003967BC">
        <w:rPr>
          <w:lang w:val="de-DE"/>
        </w:rPr>
        <w:t xml:space="preserve"> </w:t>
      </w:r>
      <w:r>
        <w:rPr>
          <w:lang w:val="de-DE"/>
        </w:rPr>
        <w:t xml:space="preserve">für anwendbar </w:t>
      </w:r>
      <w:r w:rsidRPr="003967BC">
        <w:rPr>
          <w:lang w:val="de-DE"/>
        </w:rPr>
        <w:t>erklären</w:t>
      </w:r>
      <w:r>
        <w:rPr>
          <w:lang w:val="de-DE"/>
        </w:rPr>
        <w:t xml:space="preserve">, insbesondere auf: </w:t>
      </w:r>
    </w:p>
    <w:p w14:paraId="0223037F" w14:textId="77777777" w:rsidR="006549BD" w:rsidRPr="00AD00EE" w:rsidRDefault="006549BD" w:rsidP="006549BD">
      <w:pPr>
        <w:jc w:val="both"/>
        <w:rPr>
          <w:lang w:val="de-DE"/>
        </w:rPr>
      </w:pPr>
    </w:p>
    <w:p w14:paraId="1449D7E6" w14:textId="77777777" w:rsidR="006549BD" w:rsidRDefault="006549BD" w:rsidP="006549BD">
      <w:pPr>
        <w:jc w:val="both"/>
        <w:rPr>
          <w:lang w:val="de-DE"/>
        </w:rPr>
      </w:pPr>
      <w:r>
        <w:rPr>
          <w:lang w:val="de-DE"/>
        </w:rPr>
        <w:tab/>
        <w:t xml:space="preserve">1. </w:t>
      </w:r>
      <w:r w:rsidRPr="005D5723">
        <w:rPr>
          <w:lang w:val="de-DE"/>
        </w:rPr>
        <w:t>Einrichtung</w:t>
      </w:r>
      <w:r>
        <w:rPr>
          <w:lang w:val="de-DE"/>
        </w:rPr>
        <w:t>en</w:t>
      </w:r>
      <w:r w:rsidRPr="005D5723">
        <w:rPr>
          <w:lang w:val="de-DE"/>
        </w:rPr>
        <w:t xml:space="preserve"> öffentlichen Interesses</w:t>
      </w:r>
      <w:r>
        <w:rPr>
          <w:lang w:val="de-DE"/>
        </w:rPr>
        <w:t>,</w:t>
      </w:r>
    </w:p>
    <w:p w14:paraId="6FEC4997" w14:textId="77777777" w:rsidR="006549BD" w:rsidRDefault="006549BD" w:rsidP="006549BD">
      <w:pPr>
        <w:jc w:val="both"/>
        <w:rPr>
          <w:lang w:val="de-DE"/>
        </w:rPr>
      </w:pPr>
    </w:p>
    <w:p w14:paraId="56D01370" w14:textId="77777777" w:rsidR="006549BD" w:rsidRDefault="006549BD" w:rsidP="006549BD">
      <w:pPr>
        <w:jc w:val="both"/>
        <w:rPr>
          <w:lang w:val="de-DE"/>
        </w:rPr>
      </w:pPr>
      <w:r>
        <w:rPr>
          <w:lang w:val="de-DE"/>
        </w:rPr>
        <w:tab/>
        <w:t>2. Provinzen,</w:t>
      </w:r>
    </w:p>
    <w:p w14:paraId="07868F60" w14:textId="77777777" w:rsidR="006549BD" w:rsidRDefault="006549BD" w:rsidP="006549BD">
      <w:pPr>
        <w:jc w:val="both"/>
        <w:rPr>
          <w:lang w:val="de-DE"/>
        </w:rPr>
      </w:pPr>
    </w:p>
    <w:p w14:paraId="503707A0" w14:textId="77777777" w:rsidR="006549BD" w:rsidRDefault="006549BD" w:rsidP="006549BD">
      <w:pPr>
        <w:jc w:val="both"/>
        <w:rPr>
          <w:lang w:val="de-DE"/>
        </w:rPr>
      </w:pPr>
      <w:r>
        <w:rPr>
          <w:lang w:val="de-DE"/>
        </w:rPr>
        <w:tab/>
        <w:t>3. Gemeinden,</w:t>
      </w:r>
    </w:p>
    <w:p w14:paraId="6A2C7657" w14:textId="77777777" w:rsidR="006549BD" w:rsidRDefault="006549BD" w:rsidP="006549BD">
      <w:pPr>
        <w:jc w:val="both"/>
        <w:rPr>
          <w:lang w:val="de-DE"/>
        </w:rPr>
      </w:pPr>
    </w:p>
    <w:p w14:paraId="46C4D30D" w14:textId="77777777" w:rsidR="006549BD" w:rsidRDefault="006549BD" w:rsidP="006549BD">
      <w:pPr>
        <w:jc w:val="both"/>
        <w:rPr>
          <w:lang w:val="de-DE"/>
        </w:rPr>
      </w:pPr>
      <w:r>
        <w:rPr>
          <w:lang w:val="de-DE"/>
        </w:rPr>
        <w:lastRenderedPageBreak/>
        <w:tab/>
        <w:t xml:space="preserve">4. </w:t>
      </w:r>
      <w:r w:rsidRPr="001C5E0A">
        <w:rPr>
          <w:lang w:val="de-DE"/>
        </w:rPr>
        <w:t>Gemeindevereinigung</w:t>
      </w:r>
      <w:r>
        <w:rPr>
          <w:lang w:val="de-DE"/>
        </w:rPr>
        <w:t xml:space="preserve">en, den Provinzen und Gemeinden </w:t>
      </w:r>
      <w:r w:rsidRPr="00E33181">
        <w:rPr>
          <w:lang w:val="de-DE"/>
        </w:rPr>
        <w:t>unterstehende Einrich</w:t>
      </w:r>
      <w:r>
        <w:rPr>
          <w:lang w:val="de-DE"/>
        </w:rPr>
        <w:softHyphen/>
      </w:r>
      <w:r w:rsidRPr="00E33181">
        <w:rPr>
          <w:lang w:val="de-DE"/>
        </w:rPr>
        <w:t>tungen</w:t>
      </w:r>
      <w:r>
        <w:rPr>
          <w:lang w:val="de-DE"/>
        </w:rPr>
        <w:t xml:space="preserve">, </w:t>
      </w:r>
      <w:r w:rsidRPr="00E33181">
        <w:rPr>
          <w:lang w:val="de-DE"/>
        </w:rPr>
        <w:t>Agglomerationen und Gemeindeföderationen</w:t>
      </w:r>
      <w:r>
        <w:rPr>
          <w:lang w:val="de-DE"/>
        </w:rPr>
        <w:t>.</w:t>
      </w:r>
    </w:p>
    <w:p w14:paraId="34ADD908" w14:textId="77777777" w:rsidR="00671CC1" w:rsidRDefault="00671CC1" w:rsidP="006549BD">
      <w:pPr>
        <w:jc w:val="both"/>
        <w:rPr>
          <w:lang w:val="de-DE"/>
        </w:rPr>
      </w:pPr>
    </w:p>
    <w:p w14:paraId="2307DF51" w14:textId="77777777" w:rsidR="00671CC1" w:rsidRDefault="00671CC1" w:rsidP="006549BD">
      <w:pPr>
        <w:jc w:val="both"/>
        <w:rPr>
          <w:lang w:val="de-DE"/>
        </w:rPr>
      </w:pPr>
    </w:p>
    <w:p w14:paraId="590E9372" w14:textId="217B88ED" w:rsidR="00671CC1" w:rsidRDefault="00671CC1" w:rsidP="006549BD">
      <w:pPr>
        <w:jc w:val="both"/>
        <w:rPr>
          <w:lang w:val="de-DE"/>
        </w:rPr>
      </w:pPr>
      <w:r>
        <w:rPr>
          <w:lang w:val="de-DE"/>
        </w:rPr>
        <w:tab/>
        <w:t>[</w:t>
      </w:r>
      <w:r w:rsidRPr="00671CC1">
        <w:rPr>
          <w:b/>
          <w:bCs/>
          <w:lang w:val="de-DE"/>
        </w:rPr>
        <w:t>Art. 1/1</w:t>
      </w:r>
      <w:r w:rsidRPr="00671CC1">
        <w:rPr>
          <w:lang w:val="de-DE"/>
        </w:rPr>
        <w:t xml:space="preserve"> - Für die Anwendung des vorliegenden Gesetzes ist unter "gesetzlichem Mindestlohn" das durch oder aufgrund des Gesetzes festgelegte Mindestgehalt oder der durch oder aufgrund des Gesetzes festgelegte Mindestlohn zu verstehen, mit Ausnahme der Mindestlöhne, die durch kollektive Arbeitsabkommen festgelegt werden, die gemäß Kapitel</w:t>
      </w:r>
      <w:r>
        <w:rPr>
          <w:lang w:val="de-DE"/>
        </w:rPr>
        <w:t> </w:t>
      </w:r>
      <w:r w:rsidRPr="00671CC1">
        <w:rPr>
          <w:lang w:val="de-DE"/>
        </w:rPr>
        <w:t>2 Abschnitt</w:t>
      </w:r>
      <w:r>
        <w:rPr>
          <w:lang w:val="de-DE"/>
        </w:rPr>
        <w:t> </w:t>
      </w:r>
      <w:r w:rsidRPr="00671CC1">
        <w:rPr>
          <w:lang w:val="de-DE"/>
        </w:rPr>
        <w:t>5 des Gesetzes vom 5.</w:t>
      </w:r>
      <w:r>
        <w:rPr>
          <w:lang w:val="de-DE"/>
        </w:rPr>
        <w:t> </w:t>
      </w:r>
      <w:r w:rsidRPr="00671CC1">
        <w:rPr>
          <w:lang w:val="de-DE"/>
        </w:rPr>
        <w:t>Dezember</w:t>
      </w:r>
      <w:r>
        <w:rPr>
          <w:lang w:val="de-DE"/>
        </w:rPr>
        <w:t> </w:t>
      </w:r>
      <w:r w:rsidRPr="00671CC1">
        <w:rPr>
          <w:lang w:val="de-DE"/>
        </w:rPr>
        <w:t>1968 über die kollektiven Arbeitsabkommen und die paritätischen Kommissionen für allgemein verbindlich erklärt werden.</w:t>
      </w:r>
      <w:r>
        <w:rPr>
          <w:lang w:val="de-DE"/>
        </w:rPr>
        <w:t>]</w:t>
      </w:r>
    </w:p>
    <w:p w14:paraId="0EE84D16" w14:textId="77777777" w:rsidR="00671CC1" w:rsidRDefault="00671CC1" w:rsidP="006549BD">
      <w:pPr>
        <w:jc w:val="both"/>
        <w:rPr>
          <w:lang w:val="de-DE"/>
        </w:rPr>
      </w:pPr>
    </w:p>
    <w:p w14:paraId="7BBA7A96" w14:textId="1FF164BF" w:rsidR="00671CC1" w:rsidRPr="00671CC1" w:rsidRDefault="00671CC1" w:rsidP="006549BD">
      <w:pPr>
        <w:jc w:val="both"/>
        <w:rPr>
          <w:i/>
          <w:iCs/>
          <w:lang w:val="de-DE"/>
        </w:rPr>
      </w:pPr>
      <w:r w:rsidRPr="00671CC1">
        <w:rPr>
          <w:i/>
          <w:iCs/>
          <w:lang w:val="de-DE"/>
        </w:rPr>
        <w:t>[</w:t>
      </w:r>
      <w:r>
        <w:rPr>
          <w:i/>
          <w:iCs/>
          <w:lang w:val="de-DE"/>
        </w:rPr>
        <w:t>Art. 1/1 eingefügt durch Art. 2 des G. vom 18. Mai 2024 (B.S. vom 6. Juni 2024)</w:t>
      </w:r>
      <w:r w:rsidRPr="00671CC1">
        <w:rPr>
          <w:i/>
          <w:iCs/>
          <w:lang w:val="de-DE"/>
        </w:rPr>
        <w:t>]</w:t>
      </w:r>
    </w:p>
    <w:p w14:paraId="07E185B3" w14:textId="77777777" w:rsidR="006549BD" w:rsidRDefault="006549BD" w:rsidP="006549BD">
      <w:pPr>
        <w:jc w:val="both"/>
        <w:rPr>
          <w:lang w:val="de-DE"/>
        </w:rPr>
      </w:pPr>
    </w:p>
    <w:p w14:paraId="71D2CDAF" w14:textId="77777777" w:rsidR="006549BD" w:rsidRDefault="006549BD" w:rsidP="006549BD">
      <w:pPr>
        <w:jc w:val="both"/>
        <w:rPr>
          <w:lang w:val="de-DE"/>
        </w:rPr>
      </w:pPr>
    </w:p>
    <w:p w14:paraId="3F29B27A" w14:textId="58C1754D" w:rsidR="006549BD" w:rsidRPr="00122F8A" w:rsidRDefault="006549BD" w:rsidP="006549BD">
      <w:pPr>
        <w:jc w:val="both"/>
        <w:rPr>
          <w:lang w:val="de-DE"/>
        </w:rPr>
      </w:pPr>
      <w:r>
        <w:rPr>
          <w:lang w:val="de-DE"/>
        </w:rPr>
        <w:tab/>
      </w:r>
      <w:r w:rsidRPr="00BC11C3">
        <w:rPr>
          <w:b/>
          <w:lang w:val="de-DE"/>
        </w:rPr>
        <w:t>Art.</w:t>
      </w:r>
      <w:r w:rsidR="006348A2">
        <w:rPr>
          <w:b/>
          <w:lang w:val="de-DE"/>
        </w:rPr>
        <w:t> </w:t>
      </w:r>
      <w:r w:rsidRPr="00BC11C3">
        <w:rPr>
          <w:b/>
          <w:lang w:val="de-DE"/>
        </w:rPr>
        <w:t>2</w:t>
      </w:r>
      <w:r>
        <w:rPr>
          <w:lang w:val="de-DE"/>
        </w:rPr>
        <w:t xml:space="preserve"> - Für die Anwendung des vorliegenden Gesetzes sind unter "</w:t>
      </w:r>
      <w:r w:rsidRPr="0029603B">
        <w:rPr>
          <w:lang w:val="de-DE"/>
        </w:rPr>
        <w:t>Schwellenindex</w:t>
      </w:r>
      <w:r>
        <w:rPr>
          <w:lang w:val="de-DE"/>
        </w:rPr>
        <w:t xml:space="preserve">" </w:t>
      </w:r>
      <w:r w:rsidRPr="00122F8A">
        <w:rPr>
          <w:lang w:val="de-DE"/>
        </w:rPr>
        <w:t>die Zahlen einer Reihe zu verstehen, deren erste 114,20 ist und in der jede darauffolgende durch Multiplikation der vorhergehenden mit 1,02 ermittelt wird.</w:t>
      </w:r>
    </w:p>
    <w:p w14:paraId="3DB0CE8F" w14:textId="77777777" w:rsidR="006549BD" w:rsidRDefault="006549BD" w:rsidP="006549BD">
      <w:pPr>
        <w:jc w:val="both"/>
        <w:rPr>
          <w:lang w:val="de-DE"/>
        </w:rPr>
      </w:pPr>
    </w:p>
    <w:p w14:paraId="42F10E6E" w14:textId="77777777" w:rsidR="006549BD" w:rsidRPr="008D6CA4" w:rsidRDefault="006549BD" w:rsidP="006549BD">
      <w:pPr>
        <w:jc w:val="both"/>
        <w:rPr>
          <w:lang w:val="de-DE"/>
        </w:rPr>
      </w:pPr>
      <w:r w:rsidRPr="00142E07">
        <w:rPr>
          <w:lang w:val="de-DE"/>
        </w:rPr>
        <w:tab/>
        <w:t>Für die Berechnung einzelne</w:t>
      </w:r>
      <w:r>
        <w:rPr>
          <w:lang w:val="de-DE"/>
        </w:rPr>
        <w:t>r</w:t>
      </w:r>
      <w:r w:rsidRPr="00142E07">
        <w:rPr>
          <w:lang w:val="de-DE"/>
        </w:rPr>
        <w:t xml:space="preserve"> Schwellenindexe werden Bruchteile von Hundertsteln eines Punkt</w:t>
      </w:r>
      <w:r>
        <w:rPr>
          <w:lang w:val="de-DE"/>
        </w:rPr>
        <w:t>e</w:t>
      </w:r>
      <w:r w:rsidRPr="00142E07">
        <w:rPr>
          <w:lang w:val="de-DE"/>
        </w:rPr>
        <w:t xml:space="preserve">s </w:t>
      </w:r>
      <w:r>
        <w:rPr>
          <w:lang w:val="de-DE"/>
        </w:rPr>
        <w:t>zu Hundertsteln auf- oder abgerundet</w:t>
      </w:r>
      <w:r w:rsidRPr="00142E07">
        <w:rPr>
          <w:lang w:val="de-DE"/>
        </w:rPr>
        <w:t>,</w:t>
      </w:r>
      <w:r w:rsidRPr="008D6CA4">
        <w:rPr>
          <w:lang w:val="de-DE"/>
        </w:rPr>
        <w:t xml:space="preserve"> je nachdem</w:t>
      </w:r>
      <w:r>
        <w:rPr>
          <w:lang w:val="de-DE"/>
        </w:rPr>
        <w:t>,</w:t>
      </w:r>
      <w:r w:rsidRPr="008D6CA4">
        <w:rPr>
          <w:lang w:val="de-DE"/>
        </w:rPr>
        <w:t xml:space="preserve"> ob sie 50 Prozent </w:t>
      </w:r>
      <w:r>
        <w:rPr>
          <w:lang w:val="de-DE"/>
        </w:rPr>
        <w:t>ein</w:t>
      </w:r>
      <w:r w:rsidRPr="008D6CA4">
        <w:rPr>
          <w:lang w:val="de-DE"/>
        </w:rPr>
        <w:t>es Hundertstels erreichen oder nicht.</w:t>
      </w:r>
    </w:p>
    <w:p w14:paraId="34C35A91" w14:textId="77777777" w:rsidR="006549BD" w:rsidRPr="00E33181" w:rsidRDefault="006549BD" w:rsidP="006549BD">
      <w:pPr>
        <w:jc w:val="both"/>
        <w:rPr>
          <w:lang w:val="de-DE"/>
        </w:rPr>
      </w:pPr>
    </w:p>
    <w:p w14:paraId="457646E4" w14:textId="77777777" w:rsidR="006549BD" w:rsidRDefault="006549BD" w:rsidP="006549BD">
      <w:pPr>
        <w:jc w:val="both"/>
        <w:rPr>
          <w:lang w:val="de-DE"/>
        </w:rPr>
      </w:pPr>
    </w:p>
    <w:p w14:paraId="658A66FA" w14:textId="65CEEB9B" w:rsidR="006549BD" w:rsidRDefault="006549BD" w:rsidP="006549BD">
      <w:pPr>
        <w:jc w:val="both"/>
        <w:rPr>
          <w:lang w:val="de-DE"/>
        </w:rPr>
      </w:pPr>
      <w:r>
        <w:rPr>
          <w:lang w:val="de-DE"/>
        </w:rPr>
        <w:tab/>
      </w:r>
      <w:r w:rsidRPr="00122F8A">
        <w:rPr>
          <w:b/>
          <w:lang w:val="de-DE"/>
        </w:rPr>
        <w:t>Art.</w:t>
      </w:r>
      <w:r w:rsidR="006348A2">
        <w:rPr>
          <w:b/>
          <w:lang w:val="de-DE"/>
        </w:rPr>
        <w:t> </w:t>
      </w:r>
      <w:r w:rsidRPr="00122F8A">
        <w:rPr>
          <w:b/>
          <w:lang w:val="de-DE"/>
        </w:rPr>
        <w:t>3</w:t>
      </w:r>
      <w:r>
        <w:rPr>
          <w:lang w:val="de-DE"/>
        </w:rPr>
        <w:t xml:space="preserve"> - §</w:t>
      </w:r>
      <w:r w:rsidR="006348A2">
        <w:rPr>
          <w:lang w:val="de-DE"/>
        </w:rPr>
        <w:t> </w:t>
      </w:r>
      <w:r>
        <w:rPr>
          <w:lang w:val="de-DE"/>
        </w:rPr>
        <w:t xml:space="preserve">1 - An den </w:t>
      </w:r>
      <w:r w:rsidRPr="003503AE">
        <w:rPr>
          <w:lang w:val="de-DE"/>
        </w:rPr>
        <w:t>Schwellenindex</w:t>
      </w:r>
      <w:r>
        <w:rPr>
          <w:lang w:val="de-DE"/>
        </w:rPr>
        <w:t xml:space="preserve"> 114,20 sind die in Artikel 1 erwähnten </w:t>
      </w:r>
      <w:r w:rsidRPr="00B3340F">
        <w:rPr>
          <w:lang w:val="de-DE"/>
        </w:rPr>
        <w:t>Ausga</w:t>
      </w:r>
      <w:r>
        <w:rPr>
          <w:lang w:val="de-DE"/>
        </w:rPr>
        <w:softHyphen/>
      </w:r>
      <w:r w:rsidRPr="00B3340F">
        <w:rPr>
          <w:lang w:val="de-DE"/>
        </w:rPr>
        <w:t>ben</w:t>
      </w:r>
      <w:r w:rsidRPr="001A37B0">
        <w:rPr>
          <w:lang w:val="de-DE"/>
        </w:rPr>
        <w:t xml:space="preserve"> </w:t>
      </w:r>
      <w:r w:rsidRPr="00B3340F">
        <w:rPr>
          <w:lang w:val="de-DE"/>
        </w:rPr>
        <w:t>und Entlohnungsgrenzen gebunden, so wie sie am 1. Januar 1971 auf der Grundlage der Vorschriften</w:t>
      </w:r>
      <w:r>
        <w:rPr>
          <w:lang w:val="de-DE"/>
        </w:rPr>
        <w:t>, denen sie an diesem Datum unterlagen,</w:t>
      </w:r>
      <w:r w:rsidRPr="00B3340F">
        <w:rPr>
          <w:lang w:val="de-DE"/>
        </w:rPr>
        <w:t xml:space="preserve"> festge</w:t>
      </w:r>
      <w:r>
        <w:rPr>
          <w:lang w:val="de-DE"/>
        </w:rPr>
        <w:t>leg</w:t>
      </w:r>
      <w:r w:rsidRPr="00B3340F">
        <w:rPr>
          <w:lang w:val="de-DE"/>
        </w:rPr>
        <w:t xml:space="preserve">t </w:t>
      </w:r>
      <w:r>
        <w:rPr>
          <w:lang w:val="de-DE"/>
        </w:rPr>
        <w:t>waren</w:t>
      </w:r>
      <w:r w:rsidRPr="00B3340F">
        <w:rPr>
          <w:lang w:val="de-DE"/>
        </w:rPr>
        <w:t>.</w:t>
      </w:r>
    </w:p>
    <w:p w14:paraId="099D6FF9" w14:textId="77777777" w:rsidR="006549BD" w:rsidRDefault="006549BD" w:rsidP="006549BD">
      <w:pPr>
        <w:jc w:val="both"/>
        <w:rPr>
          <w:lang w:val="de-DE"/>
        </w:rPr>
      </w:pPr>
    </w:p>
    <w:p w14:paraId="77DD4D30" w14:textId="5D430622" w:rsidR="006549BD" w:rsidRPr="00280C3E" w:rsidRDefault="006549BD" w:rsidP="006549BD">
      <w:pPr>
        <w:jc w:val="both"/>
        <w:rPr>
          <w:lang w:val="de-DE"/>
        </w:rPr>
      </w:pPr>
      <w:r>
        <w:rPr>
          <w:lang w:val="de-DE"/>
        </w:rPr>
        <w:tab/>
        <w:t>§</w:t>
      </w:r>
      <w:r w:rsidR="006348A2">
        <w:rPr>
          <w:lang w:val="de-DE"/>
        </w:rPr>
        <w:t> </w:t>
      </w:r>
      <w:r>
        <w:rPr>
          <w:lang w:val="de-DE"/>
        </w:rPr>
        <w:t>2 - Jährlich zu tätigend</w:t>
      </w:r>
      <w:r w:rsidRPr="00AB4575">
        <w:rPr>
          <w:lang w:val="de-DE"/>
        </w:rPr>
        <w:t>e Ausgaben werden vor</w:t>
      </w:r>
      <w:r>
        <w:rPr>
          <w:lang w:val="de-DE"/>
        </w:rPr>
        <w:t>ab</w:t>
      </w:r>
      <w:r w:rsidRPr="00AB4575">
        <w:rPr>
          <w:lang w:val="de-DE"/>
        </w:rPr>
        <w:t xml:space="preserve"> um 2,5 Prozent der </w:t>
      </w:r>
      <w:r w:rsidRPr="00280C3E">
        <w:rPr>
          <w:lang w:val="de-DE"/>
        </w:rPr>
        <w:t>Beträge erhöht</w:t>
      </w:r>
      <w:r>
        <w:rPr>
          <w:lang w:val="de-DE"/>
        </w:rPr>
        <w:t>, die</w:t>
      </w:r>
      <w:r w:rsidRPr="00AB4575">
        <w:rPr>
          <w:lang w:val="de-DE"/>
        </w:rPr>
        <w:t xml:space="preserve"> an </w:t>
      </w:r>
      <w:r w:rsidRPr="00280C3E">
        <w:rPr>
          <w:lang w:val="de-DE"/>
        </w:rPr>
        <w:t>den Einzelhandelspreisindex des Königreich</w:t>
      </w:r>
      <w:r>
        <w:rPr>
          <w:lang w:val="de-DE"/>
        </w:rPr>
        <w:t>e</w:t>
      </w:r>
      <w:r w:rsidRPr="00280C3E">
        <w:rPr>
          <w:lang w:val="de-DE"/>
        </w:rPr>
        <w:t>s 110 gebunden</w:t>
      </w:r>
      <w:r>
        <w:rPr>
          <w:lang w:val="de-DE"/>
        </w:rPr>
        <w:t xml:space="preserve"> sind</w:t>
      </w:r>
      <w:r w:rsidRPr="00280C3E">
        <w:rPr>
          <w:lang w:val="de-DE"/>
        </w:rPr>
        <w:t>.</w:t>
      </w:r>
    </w:p>
    <w:p w14:paraId="7FE7314E" w14:textId="77777777" w:rsidR="006549BD" w:rsidRDefault="006549BD" w:rsidP="006549BD">
      <w:pPr>
        <w:jc w:val="both"/>
        <w:rPr>
          <w:lang w:val="de-DE"/>
        </w:rPr>
      </w:pPr>
    </w:p>
    <w:p w14:paraId="635B7BBD" w14:textId="77777777" w:rsidR="006549BD" w:rsidRDefault="006549BD" w:rsidP="006549BD">
      <w:pPr>
        <w:jc w:val="both"/>
        <w:rPr>
          <w:lang w:val="de-DE"/>
        </w:rPr>
      </w:pPr>
    </w:p>
    <w:p w14:paraId="47A6EBFC" w14:textId="4E303452" w:rsidR="006549BD" w:rsidRDefault="006549BD" w:rsidP="006549BD">
      <w:pPr>
        <w:jc w:val="both"/>
        <w:rPr>
          <w:lang w:val="de-DE"/>
        </w:rPr>
      </w:pPr>
      <w:r>
        <w:rPr>
          <w:lang w:val="de-DE"/>
        </w:rPr>
        <w:tab/>
      </w:r>
      <w:r w:rsidRPr="0079100A">
        <w:rPr>
          <w:b/>
          <w:lang w:val="de-DE"/>
        </w:rPr>
        <w:t>Art.</w:t>
      </w:r>
      <w:r w:rsidR="006348A2">
        <w:rPr>
          <w:b/>
          <w:lang w:val="de-DE"/>
        </w:rPr>
        <w:t> </w:t>
      </w:r>
      <w:r w:rsidRPr="0079100A">
        <w:rPr>
          <w:b/>
          <w:lang w:val="de-DE"/>
        </w:rPr>
        <w:t>4</w:t>
      </w:r>
      <w:r>
        <w:rPr>
          <w:lang w:val="de-DE"/>
        </w:rPr>
        <w:t xml:space="preserve"> - [Jedes Mal, wenn der gemäß Absatz 2 berechnete Verbraucherpreisindex den oberen oder unteren Schwellenindex erreicht, </w:t>
      </w:r>
      <w:r w:rsidRPr="0043480E">
        <w:rPr>
          <w:lang w:val="de-DE"/>
        </w:rPr>
        <w:t>werden die an den Schwellenin</w:t>
      </w:r>
      <w:r>
        <w:rPr>
          <w:lang w:val="de-DE"/>
        </w:rPr>
        <w:t xml:space="preserve">dex 114,20 gebundenen Ausgaben </w:t>
      </w:r>
      <w:r w:rsidRPr="0043480E">
        <w:rPr>
          <w:lang w:val="de-DE"/>
        </w:rPr>
        <w:t>und Entlohnungsgrenzen jeweils neu berechnet, indem sie mit dem Koeffizienten 1,02</w:t>
      </w:r>
      <w:r w:rsidRPr="0043480E">
        <w:rPr>
          <w:vertAlign w:val="superscript"/>
          <w:lang w:val="de-DE"/>
        </w:rPr>
        <w:t>n</w:t>
      </w:r>
      <w:r w:rsidRPr="0043480E">
        <w:rPr>
          <w:lang w:val="de-DE"/>
        </w:rPr>
        <w:t xml:space="preserve"> multipliziert werden, wobei n der Rang des erreichten Schwellenindexes ist.</w:t>
      </w:r>
      <w:r>
        <w:rPr>
          <w:lang w:val="de-DE"/>
        </w:rPr>
        <w:t>]</w:t>
      </w:r>
    </w:p>
    <w:p w14:paraId="69B7F2B8" w14:textId="77777777" w:rsidR="006549BD" w:rsidRDefault="006549BD" w:rsidP="006549BD">
      <w:pPr>
        <w:jc w:val="both"/>
        <w:rPr>
          <w:lang w:val="de-DE"/>
        </w:rPr>
      </w:pPr>
    </w:p>
    <w:p w14:paraId="50E76452" w14:textId="77777777" w:rsidR="006549BD" w:rsidRDefault="006549BD" w:rsidP="006549BD">
      <w:pPr>
        <w:jc w:val="both"/>
        <w:rPr>
          <w:lang w:val="de-DE"/>
        </w:rPr>
      </w:pPr>
      <w:r>
        <w:rPr>
          <w:lang w:val="de-DE"/>
        </w:rPr>
        <w:tab/>
        <w:t xml:space="preserve">[Für die Anwendung von Absatz 1 </w:t>
      </w:r>
      <w:r w:rsidRPr="009B56B1">
        <w:rPr>
          <w:lang w:val="de-DE"/>
        </w:rPr>
        <w:t>gilt als Verbraucherpreisindex eines bestimmten Monats das arithmetische Mittel aus dem Index dieses Monats und der drei vorhergehenden Monate.</w:t>
      </w:r>
      <w:r>
        <w:rPr>
          <w:lang w:val="de-DE"/>
        </w:rPr>
        <w:t>]</w:t>
      </w:r>
    </w:p>
    <w:p w14:paraId="580071B5" w14:textId="77777777" w:rsidR="006549BD" w:rsidRDefault="006549BD" w:rsidP="006549BD">
      <w:pPr>
        <w:jc w:val="both"/>
        <w:rPr>
          <w:lang w:val="de-DE"/>
        </w:rPr>
      </w:pPr>
    </w:p>
    <w:p w14:paraId="24171761" w14:textId="77777777" w:rsidR="006549BD" w:rsidRDefault="006549BD" w:rsidP="006549BD">
      <w:pPr>
        <w:jc w:val="both"/>
        <w:rPr>
          <w:lang w:val="de-DE"/>
        </w:rPr>
      </w:pPr>
      <w:r>
        <w:rPr>
          <w:lang w:val="de-DE"/>
        </w:rPr>
        <w:tab/>
      </w:r>
      <w:r w:rsidRPr="00DB7A0E">
        <w:rPr>
          <w:lang w:val="de-DE"/>
        </w:rPr>
        <w:t>Zu diesem Zweck wird jeder Schwellenindex mit einer laufenden Nummer gekennzeichnet, die für seinen Rang steht, wobei die Nummer 1 den auf den Schwellenindex 114,20 folgenden Schwellenindex kennzeichnet.</w:t>
      </w:r>
    </w:p>
    <w:p w14:paraId="24E8A9EC" w14:textId="77777777" w:rsidR="006549BD" w:rsidRDefault="006549BD" w:rsidP="006549BD">
      <w:pPr>
        <w:jc w:val="both"/>
        <w:rPr>
          <w:lang w:val="de-DE"/>
        </w:rPr>
      </w:pPr>
    </w:p>
    <w:p w14:paraId="0CCB99BB" w14:textId="77777777" w:rsidR="006549BD" w:rsidRDefault="006549BD" w:rsidP="006549BD">
      <w:pPr>
        <w:jc w:val="both"/>
        <w:rPr>
          <w:lang w:val="de-DE"/>
        </w:rPr>
      </w:pPr>
      <w:r>
        <w:rPr>
          <w:lang w:val="de-DE"/>
        </w:rPr>
        <w:tab/>
      </w:r>
      <w:r w:rsidRPr="00DB7A0E">
        <w:rPr>
          <w:lang w:val="de-DE"/>
        </w:rPr>
        <w:t>Für die Berechnung des Koeffizienten 1,02</w:t>
      </w:r>
      <w:r w:rsidRPr="00DB7A0E">
        <w:rPr>
          <w:vertAlign w:val="superscript"/>
          <w:lang w:val="de-DE"/>
        </w:rPr>
        <w:t>n</w:t>
      </w:r>
      <w:r w:rsidRPr="00DB7A0E">
        <w:rPr>
          <w:lang w:val="de-DE"/>
        </w:rPr>
        <w:t xml:space="preserve"> werden Bruchteile von Zehntausendsteln einer ganzen Zahl zu Zehntausendsteln auf- oder abgerundet, je nachdem, ob sie 50 Prozent eines Zehntausendstels erreichen oder nicht.</w:t>
      </w:r>
    </w:p>
    <w:p w14:paraId="79D549FC" w14:textId="77777777" w:rsidR="006549BD" w:rsidRDefault="006549BD" w:rsidP="006549BD">
      <w:pPr>
        <w:jc w:val="both"/>
        <w:rPr>
          <w:lang w:val="de-DE"/>
        </w:rPr>
      </w:pPr>
    </w:p>
    <w:p w14:paraId="06844B73" w14:textId="77777777" w:rsidR="006549BD" w:rsidRDefault="006549BD" w:rsidP="006549BD">
      <w:pPr>
        <w:jc w:val="both"/>
        <w:rPr>
          <w:lang w:val="de-DE"/>
        </w:rPr>
      </w:pPr>
      <w:r>
        <w:rPr>
          <w:lang w:val="de-DE"/>
        </w:rPr>
        <w:lastRenderedPageBreak/>
        <w:tab/>
        <w:t>[Ab dem 1. Januar 1994 wird allein der zu diesem Zweck berechnete und bestimmte Index für die Anwendung des vorliegenden Artikels berücksichtigt.]</w:t>
      </w:r>
    </w:p>
    <w:p w14:paraId="42188996" w14:textId="77777777" w:rsidR="00671CC1" w:rsidRDefault="00671CC1" w:rsidP="006549BD">
      <w:pPr>
        <w:jc w:val="both"/>
        <w:rPr>
          <w:lang w:val="de-DE"/>
        </w:rPr>
      </w:pPr>
    </w:p>
    <w:p w14:paraId="6D401586" w14:textId="4392DC7C" w:rsidR="00671CC1" w:rsidRDefault="00671CC1" w:rsidP="006549BD">
      <w:pPr>
        <w:jc w:val="both"/>
        <w:rPr>
          <w:lang w:val="de-DE"/>
        </w:rPr>
      </w:pPr>
      <w:r>
        <w:rPr>
          <w:lang w:val="de-DE"/>
        </w:rPr>
        <w:tab/>
        <w:t>[</w:t>
      </w:r>
      <w:r w:rsidRPr="00671CC1">
        <w:rPr>
          <w:lang w:val="de-DE"/>
        </w:rPr>
        <w:t>In Abweichung von Absatz 1 werden etwaige Herabsetzungen nicht auf gesetzliche Mindestlöhne angewandt.</w:t>
      </w:r>
      <w:r>
        <w:rPr>
          <w:lang w:val="de-DE"/>
        </w:rPr>
        <w:t>]</w:t>
      </w:r>
    </w:p>
    <w:p w14:paraId="1C4F3AD8" w14:textId="77777777" w:rsidR="006549BD" w:rsidRDefault="006549BD" w:rsidP="006549BD">
      <w:pPr>
        <w:jc w:val="both"/>
        <w:rPr>
          <w:lang w:val="de-DE"/>
        </w:rPr>
      </w:pPr>
    </w:p>
    <w:p w14:paraId="3498DB3A" w14:textId="0A076768" w:rsidR="00671CC1" w:rsidRPr="00671CC1" w:rsidRDefault="006549BD" w:rsidP="00671CC1">
      <w:pPr>
        <w:jc w:val="both"/>
        <w:rPr>
          <w:i/>
          <w:iCs/>
          <w:lang w:val="de-DE"/>
        </w:rPr>
      </w:pPr>
      <w:r w:rsidRPr="008F56EF">
        <w:rPr>
          <w:i/>
          <w:lang w:val="de-DE"/>
        </w:rPr>
        <w:t>[Art. 4</w:t>
      </w:r>
      <w:r>
        <w:rPr>
          <w:i/>
          <w:lang w:val="de-DE"/>
        </w:rPr>
        <w:t xml:space="preserve"> Abs. 1</w:t>
      </w:r>
      <w:r w:rsidRPr="008F56EF">
        <w:rPr>
          <w:i/>
          <w:lang w:val="de-DE"/>
        </w:rPr>
        <w:t xml:space="preserve"> ersetzt durch Art.</w:t>
      </w:r>
      <w:r>
        <w:rPr>
          <w:i/>
          <w:lang w:val="de-DE"/>
        </w:rPr>
        <w:t> </w:t>
      </w:r>
      <w:r w:rsidRPr="008F56EF">
        <w:rPr>
          <w:i/>
          <w:lang w:val="de-DE"/>
        </w:rPr>
        <w:t>1 des K.E. Nr. 178</w:t>
      </w:r>
      <w:r>
        <w:rPr>
          <w:i/>
          <w:lang w:val="de-DE"/>
        </w:rPr>
        <w:t xml:space="preserve"> vom 30. Dezember 1982 (B.S. vom 13. Januar 1983); neuer Absatz 2 eingefügt durch </w:t>
      </w:r>
      <w:r w:rsidRPr="008F56EF">
        <w:rPr>
          <w:i/>
          <w:lang w:val="de-DE"/>
        </w:rPr>
        <w:t>Art.</w:t>
      </w:r>
      <w:r>
        <w:rPr>
          <w:i/>
          <w:lang w:val="de-DE"/>
        </w:rPr>
        <w:t> </w:t>
      </w:r>
      <w:r w:rsidRPr="008F56EF">
        <w:rPr>
          <w:i/>
          <w:lang w:val="de-DE"/>
        </w:rPr>
        <w:t>1 des K.E. Nr. 178</w:t>
      </w:r>
      <w:r w:rsidR="009619A5">
        <w:rPr>
          <w:i/>
          <w:lang w:val="de-DE"/>
        </w:rPr>
        <w:t xml:space="preserve"> vom 30. Dezem</w:t>
      </w:r>
      <w:r>
        <w:rPr>
          <w:i/>
          <w:lang w:val="de-DE"/>
        </w:rPr>
        <w:t>ber 1982 (B.S. vom 13. Januar 1983); Abs. 5 eingefügt durch Art. 18 § 2 des K.E.</w:t>
      </w:r>
      <w:r w:rsidR="009619A5">
        <w:rPr>
          <w:i/>
          <w:lang w:val="de-DE"/>
        </w:rPr>
        <w:t> </w:t>
      </w:r>
      <w:r>
        <w:rPr>
          <w:i/>
          <w:lang w:val="de-DE"/>
        </w:rPr>
        <w:t>vom 24. Dezember 1993 (B.S. vom 31. Dezember 1993)</w:t>
      </w:r>
      <w:r w:rsidR="00671CC1">
        <w:rPr>
          <w:i/>
          <w:lang w:val="de-DE"/>
        </w:rPr>
        <w:t>; Abs. 6</w:t>
      </w:r>
      <w:r w:rsidR="00671CC1" w:rsidRPr="00671CC1">
        <w:rPr>
          <w:i/>
          <w:iCs/>
          <w:lang w:val="de-DE"/>
        </w:rPr>
        <w:t xml:space="preserve"> eingefügt durch Art.</w:t>
      </w:r>
      <w:r w:rsidR="00671CC1">
        <w:rPr>
          <w:i/>
          <w:iCs/>
          <w:lang w:val="de-DE"/>
        </w:rPr>
        <w:t> 3</w:t>
      </w:r>
      <w:r w:rsidR="00671CC1" w:rsidRPr="00671CC1">
        <w:rPr>
          <w:i/>
          <w:iCs/>
          <w:lang w:val="de-DE"/>
        </w:rPr>
        <w:t xml:space="preserve"> des G. vom 18. Mai 2024 (B.S. vom 6. Juni 2024)]</w:t>
      </w:r>
    </w:p>
    <w:p w14:paraId="2ADA588B" w14:textId="77777777" w:rsidR="006549BD" w:rsidRPr="00DB7A0E" w:rsidRDefault="006549BD" w:rsidP="006549BD">
      <w:pPr>
        <w:jc w:val="both"/>
        <w:rPr>
          <w:lang w:val="de-DE"/>
        </w:rPr>
      </w:pPr>
    </w:p>
    <w:p w14:paraId="15838CF0" w14:textId="77777777" w:rsidR="006549BD" w:rsidRDefault="006549BD" w:rsidP="006549BD">
      <w:pPr>
        <w:jc w:val="both"/>
        <w:rPr>
          <w:lang w:val="de-DE"/>
        </w:rPr>
      </w:pPr>
    </w:p>
    <w:p w14:paraId="72C28EC1" w14:textId="73C9C7C3" w:rsidR="006549BD" w:rsidRPr="00B72FB4" w:rsidRDefault="006549BD" w:rsidP="006549BD">
      <w:pPr>
        <w:jc w:val="both"/>
        <w:rPr>
          <w:lang w:val="de-DE"/>
        </w:rPr>
      </w:pPr>
      <w:r>
        <w:rPr>
          <w:lang w:val="de-DE"/>
        </w:rPr>
        <w:tab/>
      </w:r>
      <w:r w:rsidRPr="00CB0C8D">
        <w:rPr>
          <w:b/>
          <w:lang w:val="de-DE"/>
        </w:rPr>
        <w:t>Art.</w:t>
      </w:r>
      <w:r w:rsidR="006348A2">
        <w:rPr>
          <w:b/>
          <w:lang w:val="de-DE"/>
        </w:rPr>
        <w:t> </w:t>
      </w:r>
      <w:r w:rsidRPr="00CB0C8D">
        <w:rPr>
          <w:b/>
          <w:lang w:val="de-DE"/>
        </w:rPr>
        <w:t>5</w:t>
      </w:r>
      <w:r>
        <w:rPr>
          <w:lang w:val="de-DE"/>
        </w:rPr>
        <w:t xml:space="preserve"> - Der König kann durch einen im Ministerrat beratenen</w:t>
      </w:r>
      <w:r w:rsidRPr="00DF35E8">
        <w:rPr>
          <w:lang w:val="de-DE"/>
        </w:rPr>
        <w:t xml:space="preserve"> Erlass</w:t>
      </w:r>
      <w:r>
        <w:rPr>
          <w:lang w:val="de-DE"/>
        </w:rPr>
        <w:t xml:space="preserve"> alle in Artikel 1 </w:t>
      </w:r>
      <w:r w:rsidRPr="00B72FB4">
        <w:rPr>
          <w:lang w:val="de-DE"/>
        </w:rPr>
        <w:t>erwähnten Elemente, so wie sie an einem bestimmten Datum festgelegt sind, an den</w:t>
      </w:r>
      <w:r>
        <w:rPr>
          <w:lang w:val="de-DE"/>
        </w:rPr>
        <w:t xml:space="preserve"> </w:t>
      </w:r>
      <w:r w:rsidRPr="00B72FB4">
        <w:rPr>
          <w:lang w:val="de-DE"/>
        </w:rPr>
        <w:t xml:space="preserve">Schwellenindex binden, der </w:t>
      </w:r>
      <w:r>
        <w:rPr>
          <w:lang w:val="de-DE"/>
        </w:rPr>
        <w:t>an diesem</w:t>
      </w:r>
      <w:r w:rsidRPr="00B72FB4">
        <w:rPr>
          <w:lang w:val="de-DE"/>
        </w:rPr>
        <w:t xml:space="preserve"> Datum </w:t>
      </w:r>
      <w:r>
        <w:rPr>
          <w:lang w:val="de-DE"/>
        </w:rPr>
        <w:t xml:space="preserve">darauf </w:t>
      </w:r>
      <w:r w:rsidRPr="00B72FB4">
        <w:rPr>
          <w:lang w:val="de-DE"/>
        </w:rPr>
        <w:t>anwendbar ist.</w:t>
      </w:r>
    </w:p>
    <w:p w14:paraId="2CEB6B77" w14:textId="77777777" w:rsidR="006549BD" w:rsidRDefault="006549BD" w:rsidP="006549BD">
      <w:pPr>
        <w:jc w:val="both"/>
        <w:rPr>
          <w:lang w:val="de-DE"/>
        </w:rPr>
      </w:pPr>
    </w:p>
    <w:p w14:paraId="5E8676B1" w14:textId="77777777" w:rsidR="006549BD" w:rsidRDefault="006549BD" w:rsidP="006549BD">
      <w:pPr>
        <w:jc w:val="both"/>
        <w:rPr>
          <w:lang w:val="de-DE"/>
        </w:rPr>
      </w:pPr>
      <w:r w:rsidRPr="00A87EA5">
        <w:rPr>
          <w:lang w:val="de-DE"/>
        </w:rPr>
        <w:tab/>
        <w:t xml:space="preserve">Ab diesem Datum </w:t>
      </w:r>
      <w:r>
        <w:rPr>
          <w:lang w:val="de-DE"/>
        </w:rPr>
        <w:t>findet Artikel 4 Anwendung</w:t>
      </w:r>
      <w:r w:rsidRPr="00A87EA5">
        <w:rPr>
          <w:lang w:val="de-DE"/>
        </w:rPr>
        <w:t xml:space="preserve">, wobei </w:t>
      </w:r>
      <w:r>
        <w:rPr>
          <w:lang w:val="de-DE"/>
        </w:rPr>
        <w:t xml:space="preserve">in </w:t>
      </w:r>
      <w:r w:rsidRPr="00A87EA5">
        <w:rPr>
          <w:lang w:val="de-DE"/>
        </w:rPr>
        <w:t>§ 1 Absatz 1 und 2</w:t>
      </w:r>
      <w:r>
        <w:rPr>
          <w:lang w:val="de-DE"/>
        </w:rPr>
        <w:t xml:space="preserve"> </w:t>
      </w:r>
      <w:r w:rsidRPr="005754D8">
        <w:rPr>
          <w:bCs/>
          <w:i/>
          <w:lang w:val="de-DE"/>
        </w:rPr>
        <w:t xml:space="preserve">[sic, zu lesen ist: </w:t>
      </w:r>
      <w:r>
        <w:rPr>
          <w:bCs/>
          <w:i/>
          <w:lang w:val="de-DE"/>
        </w:rPr>
        <w:t>in Absatz 1 und 2</w:t>
      </w:r>
      <w:r w:rsidRPr="005754D8">
        <w:rPr>
          <w:bCs/>
          <w:i/>
          <w:lang w:val="de-DE"/>
        </w:rPr>
        <w:t>]</w:t>
      </w:r>
      <w:r>
        <w:rPr>
          <w:lang w:val="de-DE"/>
        </w:rPr>
        <w:t xml:space="preserve"> </w:t>
      </w:r>
      <w:r w:rsidRPr="00A87EA5">
        <w:rPr>
          <w:lang w:val="de-DE"/>
        </w:rPr>
        <w:t>der</w:t>
      </w:r>
      <w:r>
        <w:rPr>
          <w:lang w:val="de-DE"/>
        </w:rPr>
        <w:t xml:space="preserve"> </w:t>
      </w:r>
      <w:r w:rsidRPr="00DA715C">
        <w:rPr>
          <w:lang w:val="de-DE"/>
        </w:rPr>
        <w:t>Schwellenindex</w:t>
      </w:r>
      <w:r>
        <w:rPr>
          <w:lang w:val="de-DE"/>
        </w:rPr>
        <w:t xml:space="preserve"> 114,20 durch den </w:t>
      </w:r>
      <w:r w:rsidRPr="008B0AAC">
        <w:rPr>
          <w:lang w:val="de-DE"/>
        </w:rPr>
        <w:t>Schwellenindex</w:t>
      </w:r>
      <w:r w:rsidRPr="00F2767D">
        <w:rPr>
          <w:lang w:val="de-DE"/>
        </w:rPr>
        <w:t xml:space="preserve"> </w:t>
      </w:r>
      <w:r w:rsidRPr="008B0AAC">
        <w:rPr>
          <w:lang w:val="de-DE"/>
        </w:rPr>
        <w:t>ersetzt</w:t>
      </w:r>
      <w:r w:rsidRPr="00280C3E">
        <w:rPr>
          <w:color w:val="993366"/>
          <w:lang w:val="de-DE"/>
        </w:rPr>
        <w:t xml:space="preserve"> </w:t>
      </w:r>
      <w:r w:rsidRPr="008B0AAC">
        <w:rPr>
          <w:lang w:val="de-DE"/>
        </w:rPr>
        <w:t>wird</w:t>
      </w:r>
      <w:r>
        <w:rPr>
          <w:lang w:val="de-DE"/>
        </w:rPr>
        <w:t>,</w:t>
      </w:r>
      <w:r w:rsidRPr="008B0AAC">
        <w:rPr>
          <w:lang w:val="de-DE"/>
        </w:rPr>
        <w:t xml:space="preserve"> </w:t>
      </w:r>
      <w:r>
        <w:rPr>
          <w:lang w:val="de-DE"/>
        </w:rPr>
        <w:t xml:space="preserve">an den die in Absatz 1 </w:t>
      </w:r>
      <w:r w:rsidRPr="0001271B">
        <w:rPr>
          <w:lang w:val="de-DE"/>
        </w:rPr>
        <w:t xml:space="preserve">des vorliegenden Artikels erwähnten Elemente erneut gebunden </w:t>
      </w:r>
      <w:r>
        <w:rPr>
          <w:lang w:val="de-DE"/>
        </w:rPr>
        <w:t>sind</w:t>
      </w:r>
      <w:r w:rsidRPr="0001271B">
        <w:rPr>
          <w:lang w:val="de-DE"/>
        </w:rPr>
        <w:t>.</w:t>
      </w:r>
    </w:p>
    <w:p w14:paraId="6784428F" w14:textId="77777777" w:rsidR="006549BD" w:rsidRDefault="006549BD" w:rsidP="006549BD">
      <w:pPr>
        <w:jc w:val="both"/>
        <w:rPr>
          <w:lang w:val="de-DE"/>
        </w:rPr>
      </w:pPr>
    </w:p>
    <w:p w14:paraId="57FA551E" w14:textId="77777777" w:rsidR="006549BD" w:rsidRDefault="006549BD" w:rsidP="006549BD">
      <w:pPr>
        <w:jc w:val="both"/>
        <w:rPr>
          <w:lang w:val="de-DE"/>
        </w:rPr>
      </w:pPr>
      <w:r>
        <w:rPr>
          <w:lang w:val="de-DE"/>
        </w:rPr>
        <w:tab/>
        <w:t xml:space="preserve">Der König kann die </w:t>
      </w:r>
      <w:r w:rsidRPr="00AB4575">
        <w:rPr>
          <w:lang w:val="de-DE"/>
        </w:rPr>
        <w:t xml:space="preserve">jährlich </w:t>
      </w:r>
      <w:r>
        <w:rPr>
          <w:lang w:val="de-DE"/>
        </w:rPr>
        <w:t xml:space="preserve">oder vierteljährlich </w:t>
      </w:r>
      <w:r w:rsidRPr="00AB4575">
        <w:rPr>
          <w:lang w:val="de-DE"/>
        </w:rPr>
        <w:t xml:space="preserve">zu </w:t>
      </w:r>
      <w:r>
        <w:rPr>
          <w:lang w:val="de-DE"/>
        </w:rPr>
        <w:t>tätigen</w:t>
      </w:r>
      <w:r w:rsidRPr="00AB4575">
        <w:rPr>
          <w:lang w:val="de-DE"/>
        </w:rPr>
        <w:t>den Ausgaben</w:t>
      </w:r>
      <w:r>
        <w:rPr>
          <w:lang w:val="de-DE"/>
        </w:rPr>
        <w:t xml:space="preserve"> </w:t>
      </w:r>
      <w:r w:rsidRPr="00CE677F">
        <w:rPr>
          <w:lang w:val="de-DE"/>
        </w:rPr>
        <w:t>vorab</w:t>
      </w:r>
      <w:r>
        <w:rPr>
          <w:lang w:val="de-DE"/>
        </w:rPr>
        <w:t xml:space="preserve"> anpassen, </w:t>
      </w:r>
      <w:r w:rsidRPr="00CE677F">
        <w:rPr>
          <w:lang w:val="de-DE"/>
        </w:rPr>
        <w:t>sofern dies notwendig ist</w:t>
      </w:r>
      <w:r>
        <w:rPr>
          <w:lang w:val="de-DE"/>
        </w:rPr>
        <w:t>, um sie dem Schwellenindex</w:t>
      </w:r>
      <w:r w:rsidRPr="003E694E">
        <w:rPr>
          <w:lang w:val="de-DE"/>
        </w:rPr>
        <w:t xml:space="preserve"> </w:t>
      </w:r>
      <w:r>
        <w:rPr>
          <w:lang w:val="de-DE"/>
        </w:rPr>
        <w:t>anzugleichen, der an dem in Absatz 1 erwähnten Datum anwendbar ist.</w:t>
      </w:r>
    </w:p>
    <w:p w14:paraId="39A052B0" w14:textId="77777777" w:rsidR="006549BD" w:rsidRDefault="006549BD" w:rsidP="006549BD">
      <w:pPr>
        <w:jc w:val="both"/>
        <w:rPr>
          <w:lang w:val="de-DE"/>
        </w:rPr>
      </w:pPr>
    </w:p>
    <w:p w14:paraId="56910E44" w14:textId="77777777" w:rsidR="006549BD" w:rsidRDefault="006549BD" w:rsidP="006549BD">
      <w:pPr>
        <w:jc w:val="both"/>
        <w:rPr>
          <w:lang w:val="de-DE"/>
        </w:rPr>
      </w:pPr>
    </w:p>
    <w:p w14:paraId="15DD28DD" w14:textId="17087932" w:rsidR="006549BD" w:rsidRDefault="006549BD" w:rsidP="006549BD">
      <w:pPr>
        <w:jc w:val="both"/>
        <w:rPr>
          <w:lang w:val="de-DE"/>
        </w:rPr>
      </w:pPr>
      <w:r w:rsidRPr="00544C26">
        <w:rPr>
          <w:b/>
          <w:lang w:val="de-DE"/>
        </w:rPr>
        <w:tab/>
        <w:t>Art.</w:t>
      </w:r>
      <w:r w:rsidR="006348A2">
        <w:rPr>
          <w:b/>
          <w:lang w:val="de-DE"/>
        </w:rPr>
        <w:t> </w:t>
      </w:r>
      <w:r w:rsidRPr="00544C26">
        <w:rPr>
          <w:b/>
          <w:lang w:val="de-DE"/>
        </w:rPr>
        <w:t>6</w:t>
      </w:r>
      <w:r>
        <w:rPr>
          <w:lang w:val="de-DE"/>
        </w:rPr>
        <w:t xml:space="preserve"> </w:t>
      </w:r>
      <w:r w:rsidR="003C3A18">
        <w:rPr>
          <w:lang w:val="de-DE"/>
        </w:rPr>
        <w:t>-</w:t>
      </w:r>
      <w:r>
        <w:rPr>
          <w:lang w:val="de-DE"/>
        </w:rPr>
        <w:t xml:space="preserve"> </w:t>
      </w:r>
      <w:r w:rsidR="003C3A18">
        <w:rPr>
          <w:lang w:val="de-DE"/>
        </w:rPr>
        <w:t>[</w:t>
      </w:r>
      <w:r w:rsidR="003C3A18" w:rsidRPr="003C3A18">
        <w:rPr>
          <w:lang w:val="de-DE"/>
        </w:rPr>
        <w:t>Vorbehaltlich des Artikels 4 Absatz 6 finden Erhöhungen oder Herabsetzungen</w:t>
      </w:r>
      <w:r w:rsidR="003C3A18">
        <w:rPr>
          <w:lang w:val="de-DE"/>
        </w:rPr>
        <w:t>]</w:t>
      </w:r>
      <w:r>
        <w:rPr>
          <w:lang w:val="de-DE"/>
        </w:rPr>
        <w:t xml:space="preserve"> Anwendung:</w:t>
      </w:r>
    </w:p>
    <w:p w14:paraId="607557D0" w14:textId="77777777" w:rsidR="006549BD" w:rsidRDefault="006549BD" w:rsidP="006549BD">
      <w:pPr>
        <w:jc w:val="both"/>
        <w:rPr>
          <w:lang w:val="de-DE"/>
        </w:rPr>
      </w:pPr>
    </w:p>
    <w:p w14:paraId="10B6A2E1" w14:textId="77777777" w:rsidR="006549BD" w:rsidRDefault="006549BD" w:rsidP="006549BD">
      <w:pPr>
        <w:jc w:val="both"/>
        <w:rPr>
          <w:lang w:val="de-DE"/>
        </w:rPr>
      </w:pPr>
      <w:r>
        <w:rPr>
          <w:lang w:val="de-DE"/>
        </w:rPr>
        <w:tab/>
        <w:t xml:space="preserve">1. auf </w:t>
      </w:r>
      <w:r w:rsidRPr="00CD0070">
        <w:rPr>
          <w:lang w:val="de-DE"/>
        </w:rPr>
        <w:t>jährlich zu tätigende Ausgaben ab dem Kalenderjahr nach dem Monat, dessen Verbraucherpreisindex den Schwellenindex erreicht, der eine Änderung rechtfertigt,</w:t>
      </w:r>
      <w:r>
        <w:rPr>
          <w:lang w:val="de-DE"/>
        </w:rPr>
        <w:t xml:space="preserve"> und erstmals ab dem </w:t>
      </w:r>
      <w:r w:rsidRPr="00CD0070">
        <w:rPr>
          <w:lang w:val="de-DE"/>
        </w:rPr>
        <w:t>Kalenderjahr</w:t>
      </w:r>
      <w:r>
        <w:rPr>
          <w:lang w:val="de-DE"/>
        </w:rPr>
        <w:t xml:space="preserve"> nach dem Datum der Veröffentlichung des vorliegenden Gesetzes im </w:t>
      </w:r>
      <w:r w:rsidRPr="00CD0070">
        <w:rPr>
          <w:i/>
          <w:lang w:val="de-DE"/>
        </w:rPr>
        <w:t>Belgischen Staatsblatt</w:t>
      </w:r>
      <w:r>
        <w:rPr>
          <w:lang w:val="de-DE"/>
        </w:rPr>
        <w:t>,</w:t>
      </w:r>
    </w:p>
    <w:p w14:paraId="49933CD2" w14:textId="77777777" w:rsidR="006549BD" w:rsidRDefault="006549BD" w:rsidP="006549BD">
      <w:pPr>
        <w:jc w:val="both"/>
        <w:rPr>
          <w:lang w:val="de-DE"/>
        </w:rPr>
      </w:pPr>
    </w:p>
    <w:p w14:paraId="30912F23" w14:textId="77777777" w:rsidR="006549BD" w:rsidRDefault="006549BD" w:rsidP="006549BD">
      <w:pPr>
        <w:jc w:val="both"/>
        <w:rPr>
          <w:lang w:val="de-DE"/>
        </w:rPr>
      </w:pPr>
      <w:r>
        <w:rPr>
          <w:lang w:val="de-DE"/>
        </w:rPr>
        <w:tab/>
        <w:t xml:space="preserve">2. auf vierteljährlich zu tätigende Ausgaben ab dem </w:t>
      </w:r>
      <w:r w:rsidRPr="00CB37C7">
        <w:rPr>
          <w:lang w:val="de-DE"/>
        </w:rPr>
        <w:t>Kalenderquartal nach dem Monat, dessen Index die Ziffer erreicht, die eine Änderung rechtfertigt,</w:t>
      </w:r>
      <w:r>
        <w:rPr>
          <w:lang w:val="de-DE"/>
        </w:rPr>
        <w:t xml:space="preserve"> und erstmals ab dem </w:t>
      </w:r>
      <w:r w:rsidRPr="00CD0070">
        <w:rPr>
          <w:lang w:val="de-DE"/>
        </w:rPr>
        <w:t>Kalender</w:t>
      </w:r>
      <w:r>
        <w:rPr>
          <w:lang w:val="de-DE"/>
        </w:rPr>
        <w:t xml:space="preserve">quartal nach dem Datum der Veröffentlichung des vorliegenden Gesetzes im </w:t>
      </w:r>
      <w:r w:rsidRPr="00CD0070">
        <w:rPr>
          <w:i/>
          <w:lang w:val="de-DE"/>
        </w:rPr>
        <w:t>Belgischen Staatsblatt</w:t>
      </w:r>
      <w:r>
        <w:rPr>
          <w:lang w:val="de-DE"/>
        </w:rPr>
        <w:t>,</w:t>
      </w:r>
    </w:p>
    <w:p w14:paraId="4CCA2C4D" w14:textId="77777777" w:rsidR="006549BD" w:rsidRDefault="006549BD" w:rsidP="006549BD">
      <w:pPr>
        <w:jc w:val="both"/>
        <w:rPr>
          <w:lang w:val="de-DE"/>
        </w:rPr>
      </w:pPr>
    </w:p>
    <w:p w14:paraId="031276F8" w14:textId="40231481" w:rsidR="006549BD" w:rsidRDefault="006549BD" w:rsidP="006549BD">
      <w:pPr>
        <w:jc w:val="both"/>
        <w:rPr>
          <w:lang w:val="de-DE"/>
        </w:rPr>
      </w:pPr>
      <w:r>
        <w:rPr>
          <w:lang w:val="de-DE"/>
        </w:rPr>
        <w:tab/>
        <w:t>3. [</w:t>
      </w:r>
      <w:r w:rsidR="000E3F61" w:rsidRPr="001A4F1C">
        <w:rPr>
          <w:lang w:val="de-DE"/>
        </w:rPr>
        <w:t>in den anderen Fällen ab dem dritten Monat nach dem Monat, dessen Index die Ziffer erreicht, die eine Änderung rechtfertigt.</w:t>
      </w:r>
      <w:r w:rsidRPr="0036280D">
        <w:rPr>
          <w:lang w:val="de-DE"/>
        </w:rPr>
        <w:t>]</w:t>
      </w:r>
    </w:p>
    <w:p w14:paraId="71991C72" w14:textId="77777777" w:rsidR="000E3F61" w:rsidRDefault="000E3F61" w:rsidP="000E3F61">
      <w:pPr>
        <w:jc w:val="both"/>
        <w:rPr>
          <w:lang w:val="de-DE"/>
        </w:rPr>
      </w:pPr>
    </w:p>
    <w:p w14:paraId="09DD9B80" w14:textId="31B46BD2" w:rsidR="000E3F61" w:rsidRDefault="000E3F61" w:rsidP="000E3F61">
      <w:pPr>
        <w:jc w:val="both"/>
        <w:rPr>
          <w:lang w:val="de-DE"/>
        </w:rPr>
      </w:pPr>
      <w:r>
        <w:rPr>
          <w:lang w:val="de-DE"/>
        </w:rPr>
        <w:tab/>
        <w:t>[…]</w:t>
      </w:r>
    </w:p>
    <w:p w14:paraId="4FC14D55" w14:textId="77777777" w:rsidR="000E3F61" w:rsidRDefault="000E3F61" w:rsidP="006549BD">
      <w:pPr>
        <w:jc w:val="both"/>
        <w:rPr>
          <w:lang w:val="de-DE"/>
        </w:rPr>
      </w:pPr>
    </w:p>
    <w:p w14:paraId="28301AF0" w14:textId="1460621D" w:rsidR="000E3F61" w:rsidRPr="001A4F1C" w:rsidRDefault="000E3F61" w:rsidP="000E3F61">
      <w:pPr>
        <w:ind w:firstLine="708"/>
        <w:jc w:val="both"/>
        <w:rPr>
          <w:lang w:val="de-DE"/>
        </w:rPr>
      </w:pPr>
      <w:r>
        <w:rPr>
          <w:lang w:val="de-DE"/>
        </w:rPr>
        <w:t>[</w:t>
      </w:r>
      <w:r w:rsidRPr="001A4F1C">
        <w:rPr>
          <w:lang w:val="de-DE"/>
        </w:rPr>
        <w:t>Absatz 1 Nr. 3, der aufgrund eines Verweises auf vorliegendes Gesetz auf die in Artikel 5 des Gesetzes vom 5. Dezember 1968 über die kollektiven Arbeitsabkommen und die paritätischen Kommissionen erwähnten, vor dem 1. Juli 2025 abgeschlossenen kollektiven Arbeitsabkommen Anwendung findet, bleibt in seiner vor dem 1. Juli 2025 gültigen Fassung anwendbar, solange diese kollektiven Arbeitsabkommen nicht ausdrücklich davon abweichen.</w:t>
      </w:r>
    </w:p>
    <w:p w14:paraId="58862175" w14:textId="77777777" w:rsidR="000E3F61" w:rsidRPr="001A4F1C" w:rsidRDefault="000E3F61" w:rsidP="000E3F61">
      <w:pPr>
        <w:ind w:firstLine="708"/>
        <w:jc w:val="both"/>
        <w:rPr>
          <w:lang w:val="de-DE"/>
        </w:rPr>
      </w:pPr>
    </w:p>
    <w:p w14:paraId="2CBE6F28" w14:textId="77777777" w:rsidR="000E3F61" w:rsidRPr="001A4F1C" w:rsidRDefault="000E3F61" w:rsidP="000E3F61">
      <w:pPr>
        <w:ind w:firstLine="708"/>
        <w:jc w:val="both"/>
        <w:rPr>
          <w:lang w:val="de-DE"/>
        </w:rPr>
      </w:pPr>
      <w:r w:rsidRPr="001A4F1C">
        <w:rPr>
          <w:lang w:val="de-DE"/>
        </w:rPr>
        <w:lastRenderedPageBreak/>
        <w:t>Absatz 1 Nr. 3 bleibt in seiner vor dem 1. Juli 2025 gültigen Fassung für föderale öffent</w:t>
      </w:r>
      <w:r w:rsidRPr="001A4F1C">
        <w:rPr>
          <w:lang w:val="de-DE"/>
        </w:rPr>
        <w:softHyphen/>
        <w:t>liche Gesundheitssektoren anwendbar, solange davon nicht ausdrücklich abgewichen wird.</w:t>
      </w:r>
    </w:p>
    <w:p w14:paraId="20BB095B" w14:textId="77777777" w:rsidR="000E3F61" w:rsidRPr="001A4F1C" w:rsidRDefault="000E3F61" w:rsidP="000E3F61">
      <w:pPr>
        <w:ind w:firstLine="708"/>
        <w:jc w:val="both"/>
        <w:rPr>
          <w:lang w:val="de-DE"/>
        </w:rPr>
      </w:pPr>
    </w:p>
    <w:p w14:paraId="0A52F51E" w14:textId="66E5AE66" w:rsidR="000E3F61" w:rsidRDefault="000E3F61" w:rsidP="000E3F61">
      <w:pPr>
        <w:ind w:firstLine="708"/>
        <w:jc w:val="both"/>
        <w:rPr>
          <w:lang w:val="de-DE"/>
        </w:rPr>
      </w:pPr>
      <w:r w:rsidRPr="001A4F1C">
        <w:rPr>
          <w:lang w:val="de-DE"/>
        </w:rPr>
        <w:t>Unter den in Absatz 3 erwähnten "föderalen öffentlichen Gesundheitssektoren" sind öffentliche Einrichtungen zu verstehen, die dem koordinierten Gesetz vom 10. Juli 2008 über die Krankenhäuser und andere Pflegeeinrichtungen unterliegen, mit Ausnahme von katego</w:t>
      </w:r>
      <w:r w:rsidRPr="001A4F1C">
        <w:rPr>
          <w:lang w:val="de-DE"/>
        </w:rPr>
        <w:softHyphen/>
        <w:t>rialen Krankenhäusern, psychiatrischen Pflegeheimen und Initiativen des begleiteten Wohnens. Dazu gehören ebenfalls öffentliche Dienste für Hauskrankenpflege sowie öffentliche Gesundheits- und Sozialzentren.</w:t>
      </w:r>
      <w:r>
        <w:rPr>
          <w:lang w:val="de-DE"/>
        </w:rPr>
        <w:t>]</w:t>
      </w:r>
    </w:p>
    <w:p w14:paraId="3ECB4A3A" w14:textId="77777777" w:rsidR="000E3F61" w:rsidRDefault="000E3F61" w:rsidP="000E3F61">
      <w:pPr>
        <w:jc w:val="both"/>
        <w:rPr>
          <w:lang w:val="de-DE"/>
        </w:rPr>
      </w:pPr>
    </w:p>
    <w:p w14:paraId="6C7A84C5" w14:textId="7163DF9A" w:rsidR="006549BD" w:rsidRDefault="006549BD" w:rsidP="006549BD">
      <w:pPr>
        <w:jc w:val="both"/>
        <w:rPr>
          <w:i/>
          <w:lang w:val="de-DE"/>
        </w:rPr>
      </w:pPr>
      <w:r w:rsidRPr="005E62B7">
        <w:rPr>
          <w:i/>
          <w:lang w:val="de-DE"/>
        </w:rPr>
        <w:t>[Art.</w:t>
      </w:r>
      <w:r w:rsidR="000E3F61">
        <w:rPr>
          <w:i/>
          <w:lang w:val="de-DE"/>
        </w:rPr>
        <w:t> </w:t>
      </w:r>
      <w:r w:rsidRPr="005E62B7">
        <w:rPr>
          <w:i/>
          <w:lang w:val="de-DE"/>
        </w:rPr>
        <w:t>6</w:t>
      </w:r>
      <w:r w:rsidR="003C3A18">
        <w:rPr>
          <w:i/>
          <w:lang w:val="de-DE"/>
        </w:rPr>
        <w:t xml:space="preserve"> </w:t>
      </w:r>
      <w:r w:rsidR="000E3F61">
        <w:rPr>
          <w:i/>
          <w:lang w:val="de-DE"/>
        </w:rPr>
        <w:t>Abs. 1</w:t>
      </w:r>
      <w:r w:rsidR="003C3A18">
        <w:rPr>
          <w:i/>
          <w:lang w:val="de-DE"/>
        </w:rPr>
        <w:t xml:space="preserve"> einleitende Bestimmung abgeändert durch Art. 4 Buchstabe a) </w:t>
      </w:r>
      <w:r w:rsidR="003C3A18" w:rsidRPr="003C3A18">
        <w:rPr>
          <w:i/>
          <w:iCs/>
          <w:lang w:val="de-DE"/>
        </w:rPr>
        <w:t>des G. vom 18. Mai 2024 (B.S. vom 6. Juni 2024)</w:t>
      </w:r>
      <w:r w:rsidR="003C3A18">
        <w:rPr>
          <w:i/>
          <w:iCs/>
          <w:lang w:val="de-DE"/>
        </w:rPr>
        <w:t>;</w:t>
      </w:r>
      <w:r w:rsidRPr="005E62B7">
        <w:rPr>
          <w:i/>
          <w:lang w:val="de-DE"/>
        </w:rPr>
        <w:t xml:space="preserve"> </w:t>
      </w:r>
      <w:r w:rsidR="000E3F61" w:rsidRPr="000E3F61">
        <w:rPr>
          <w:i/>
          <w:iCs/>
          <w:lang w:val="de-DE"/>
        </w:rPr>
        <w:t xml:space="preserve">Abs. 1 Nr. 3 ersetzt durch Art. 86 Buchstabe a) des G. vom 18. Juli 2025 (B.S. vom 29. Juli 2025); </w:t>
      </w:r>
      <w:r>
        <w:rPr>
          <w:i/>
          <w:lang w:val="de-DE"/>
        </w:rPr>
        <w:t xml:space="preserve">früherer Absatz 2 eingefügt durch Art. 26 Nr. 2 des G. vom 2. Januar 2001 (B.S. vom 3. Januar 2001, Err. vom 13. Januar 2001) und aufgehoben durch Art. 6 Buchstabe b) des G. vom </w:t>
      </w:r>
      <w:r w:rsidRPr="005E62B7">
        <w:rPr>
          <w:i/>
          <w:lang w:val="de-DE"/>
        </w:rPr>
        <w:t>19. Juli 2001 (B.S</w:t>
      </w:r>
      <w:r w:rsidR="009619A5">
        <w:rPr>
          <w:i/>
          <w:lang w:val="de-DE"/>
        </w:rPr>
        <w:t>. </w:t>
      </w:r>
      <w:r w:rsidRPr="005E62B7">
        <w:rPr>
          <w:i/>
          <w:lang w:val="de-DE"/>
        </w:rPr>
        <w:t>vom 28. Juli 2001</w:t>
      </w:r>
      <w:r>
        <w:rPr>
          <w:i/>
          <w:lang w:val="de-DE"/>
        </w:rPr>
        <w:t>, Err. vom 29. September 2001</w:t>
      </w:r>
      <w:r w:rsidRPr="005E62B7">
        <w:rPr>
          <w:i/>
          <w:lang w:val="de-DE"/>
        </w:rPr>
        <w:t>)</w:t>
      </w:r>
      <w:r w:rsidR="000E3F61">
        <w:rPr>
          <w:i/>
          <w:lang w:val="de-DE"/>
        </w:rPr>
        <w:t>;</w:t>
      </w:r>
      <w:r w:rsidR="000E3F61" w:rsidRPr="000E3F61">
        <w:rPr>
          <w:i/>
          <w:iCs/>
          <w:lang w:val="de-DE"/>
        </w:rPr>
        <w:t xml:space="preserve"> </w:t>
      </w:r>
      <w:r w:rsidR="000E3F61" w:rsidRPr="000E3F61">
        <w:rPr>
          <w:i/>
          <w:iCs/>
          <w:lang w:val="de-DE"/>
        </w:rPr>
        <w:t xml:space="preserve">Abs. 2 bis 4 </w:t>
      </w:r>
      <w:r w:rsidR="000E3F61">
        <w:rPr>
          <w:i/>
          <w:iCs/>
          <w:lang w:val="de-DE"/>
        </w:rPr>
        <w:t>eingefügt durch Art. 86 Buchstabe b)</w:t>
      </w:r>
      <w:r w:rsidR="000E3F61" w:rsidRPr="000E3F61">
        <w:rPr>
          <w:i/>
          <w:iCs/>
        </w:rPr>
        <w:t xml:space="preserve"> des G. vom 18. Juli 2025 (B.S. vom 29. Juli 2025)</w:t>
      </w:r>
      <w:r>
        <w:rPr>
          <w:i/>
          <w:lang w:val="de-DE"/>
        </w:rPr>
        <w:t>]</w:t>
      </w:r>
    </w:p>
    <w:p w14:paraId="334470EE" w14:textId="77777777" w:rsidR="006549BD" w:rsidRDefault="006549BD" w:rsidP="006549BD">
      <w:pPr>
        <w:jc w:val="both"/>
        <w:rPr>
          <w:lang w:val="de-DE"/>
        </w:rPr>
      </w:pPr>
    </w:p>
    <w:p w14:paraId="63AD1B92" w14:textId="77777777" w:rsidR="006549BD" w:rsidRDefault="006549BD" w:rsidP="006549BD">
      <w:pPr>
        <w:jc w:val="both"/>
        <w:rPr>
          <w:lang w:val="de-DE"/>
        </w:rPr>
      </w:pPr>
    </w:p>
    <w:p w14:paraId="0307AA53" w14:textId="10B43C9F" w:rsidR="006549BD" w:rsidRDefault="006549BD" w:rsidP="006549BD">
      <w:pPr>
        <w:jc w:val="both"/>
        <w:rPr>
          <w:lang w:val="de-DE"/>
        </w:rPr>
      </w:pPr>
      <w:r>
        <w:rPr>
          <w:lang w:val="de-DE"/>
        </w:rPr>
        <w:tab/>
      </w:r>
      <w:r w:rsidRPr="00CF4D1A">
        <w:rPr>
          <w:b/>
          <w:lang w:val="de-DE"/>
        </w:rPr>
        <w:t>Art.</w:t>
      </w:r>
      <w:r w:rsidR="006348A2">
        <w:rPr>
          <w:b/>
          <w:lang w:val="de-DE"/>
        </w:rPr>
        <w:t> </w:t>
      </w:r>
      <w:r w:rsidRPr="00CF4D1A">
        <w:rPr>
          <w:b/>
          <w:lang w:val="de-DE"/>
        </w:rPr>
        <w:t>7</w:t>
      </w:r>
      <w:r>
        <w:rPr>
          <w:lang w:val="de-DE"/>
        </w:rPr>
        <w:t xml:space="preserve"> - [</w:t>
      </w:r>
      <w:r w:rsidRPr="003967BC">
        <w:rPr>
          <w:lang w:val="de-DE"/>
        </w:rPr>
        <w:t>Dienst</w:t>
      </w:r>
      <w:r>
        <w:rPr>
          <w:lang w:val="de-DE"/>
        </w:rPr>
        <w:t>e</w:t>
      </w:r>
      <w:r w:rsidRPr="003967BC">
        <w:rPr>
          <w:lang w:val="de-DE"/>
        </w:rPr>
        <w:t xml:space="preserve"> des öffentlichen </w:t>
      </w:r>
      <w:r>
        <w:rPr>
          <w:lang w:val="de-DE"/>
        </w:rPr>
        <w:t>Sektor</w:t>
      </w:r>
      <w:r w:rsidRPr="003967BC">
        <w:rPr>
          <w:lang w:val="de-DE"/>
        </w:rPr>
        <w:t>s</w:t>
      </w:r>
      <w:r>
        <w:rPr>
          <w:lang w:val="de-DE"/>
        </w:rPr>
        <w:t>, die am 1. Januar</w:t>
      </w:r>
      <w:r w:rsidRPr="0018064C">
        <w:rPr>
          <w:lang w:val="de-DE"/>
        </w:rPr>
        <w:t xml:space="preserve"> 1976 die in Artikel 1 § 1 aufgezählten Ausgaben </w:t>
      </w:r>
      <w:r>
        <w:rPr>
          <w:lang w:val="de-DE"/>
        </w:rPr>
        <w:t xml:space="preserve">gemäß </w:t>
      </w:r>
      <w:r w:rsidRPr="0018064C">
        <w:rPr>
          <w:lang w:val="de-DE"/>
        </w:rPr>
        <w:t>einer Regelung tätigen, die von den Bestimmungen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r>
        <w:rPr>
          <w:lang w:val="de-DE"/>
        </w:rPr>
        <w:t>,</w:t>
      </w:r>
      <w:r w:rsidRPr="0018064C">
        <w:rPr>
          <w:lang w:val="de-DE"/>
        </w:rPr>
        <w:t xml:space="preserve"> abweicht, </w:t>
      </w:r>
      <w:r>
        <w:rPr>
          <w:lang w:val="de-DE"/>
        </w:rPr>
        <w:t xml:space="preserve">können diese Regelung beibehalten, sofern die betreffenden Ausgaben gemäß den in </w:t>
      </w:r>
      <w:r w:rsidRPr="009A30F4">
        <w:rPr>
          <w:lang w:val="de-DE"/>
        </w:rPr>
        <w:t>Artikel 4 vorgesehenen Modalitäten an die Schwankungen des allgemeinen</w:t>
      </w:r>
      <w:r>
        <w:rPr>
          <w:lang w:val="de-DE"/>
        </w:rPr>
        <w:t xml:space="preserve"> </w:t>
      </w:r>
      <w:r w:rsidRPr="00464E93">
        <w:rPr>
          <w:lang w:val="de-DE"/>
        </w:rPr>
        <w:t>Verbraucherpreisindex</w:t>
      </w:r>
      <w:r>
        <w:rPr>
          <w:lang w:val="de-DE"/>
        </w:rPr>
        <w:t>es des Königreiches gebunden sind.]</w:t>
      </w:r>
    </w:p>
    <w:p w14:paraId="581DF669" w14:textId="77777777" w:rsidR="006549BD" w:rsidRDefault="006549BD" w:rsidP="006549BD">
      <w:pPr>
        <w:jc w:val="both"/>
        <w:rPr>
          <w:lang w:val="de-DE"/>
        </w:rPr>
      </w:pPr>
    </w:p>
    <w:p w14:paraId="10830632" w14:textId="77777777" w:rsidR="006549BD" w:rsidRPr="000C6E31" w:rsidRDefault="006549BD" w:rsidP="006549BD">
      <w:pPr>
        <w:jc w:val="both"/>
        <w:rPr>
          <w:i/>
          <w:lang w:val="de-DE"/>
        </w:rPr>
      </w:pPr>
      <w:r w:rsidRPr="000C6E31">
        <w:rPr>
          <w:i/>
          <w:lang w:val="de-DE"/>
        </w:rPr>
        <w:t>[Art. 7 ersetzt durch Art. 2 des K.E. Nr. 178 vom 30. Dezember 1982 (B.S. vom 13. Januar 1983, Err. vom 5. März 1983)]</w:t>
      </w:r>
    </w:p>
    <w:p w14:paraId="0D9173CD" w14:textId="77777777" w:rsidR="006549BD" w:rsidRDefault="006549BD" w:rsidP="006549BD">
      <w:pPr>
        <w:jc w:val="both"/>
        <w:rPr>
          <w:lang w:val="de-DE"/>
        </w:rPr>
      </w:pPr>
    </w:p>
    <w:p w14:paraId="20142577" w14:textId="77777777" w:rsidR="006549BD" w:rsidRDefault="006549BD" w:rsidP="006549BD">
      <w:pPr>
        <w:jc w:val="both"/>
        <w:rPr>
          <w:lang w:val="de-DE"/>
        </w:rPr>
      </w:pPr>
    </w:p>
    <w:p w14:paraId="3FEDFD3A" w14:textId="564AF049" w:rsidR="006549BD" w:rsidRPr="0036280D" w:rsidRDefault="006549BD" w:rsidP="006549BD">
      <w:pPr>
        <w:ind w:firstLine="708"/>
        <w:jc w:val="both"/>
        <w:rPr>
          <w:lang w:val="de-DE"/>
        </w:rPr>
      </w:pPr>
      <w:r w:rsidRPr="000C6E31">
        <w:rPr>
          <w:b/>
          <w:lang w:val="de-DE"/>
        </w:rPr>
        <w:t>Art.</w:t>
      </w:r>
      <w:r w:rsidR="006348A2">
        <w:rPr>
          <w:b/>
          <w:lang w:val="de-DE"/>
        </w:rPr>
        <w:t> </w:t>
      </w:r>
      <w:r w:rsidRPr="000C6E31">
        <w:rPr>
          <w:b/>
          <w:lang w:val="de-DE"/>
        </w:rPr>
        <w:t>8</w:t>
      </w:r>
      <w:r>
        <w:rPr>
          <w:lang w:val="de-DE"/>
        </w:rPr>
        <w:t xml:space="preserve"> - Das Gesetz vom 2. August 1971 </w:t>
      </w:r>
      <w:r w:rsidRPr="0034481C">
        <w:rPr>
          <w:lang w:val="de-DE"/>
        </w:rPr>
        <w:t>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r>
        <w:rPr>
          <w:lang w:val="de-DE"/>
        </w:rPr>
        <w:t xml:space="preserve">, ist </w:t>
      </w:r>
      <w:r w:rsidRPr="0036280D">
        <w:rPr>
          <w:lang w:val="de-DE"/>
        </w:rPr>
        <w:t>auf die durch vorliegendes Gesetz geregelten Ausgaben nicht mehr anwendbar.</w:t>
      </w:r>
    </w:p>
    <w:p w14:paraId="28188059" w14:textId="77777777" w:rsidR="006549BD" w:rsidRDefault="006549BD" w:rsidP="006549BD">
      <w:pPr>
        <w:jc w:val="both"/>
        <w:rPr>
          <w:lang w:val="de-DE"/>
        </w:rPr>
      </w:pPr>
    </w:p>
    <w:p w14:paraId="4F00ADD9" w14:textId="77777777" w:rsidR="006549BD" w:rsidRDefault="006549BD" w:rsidP="006549BD">
      <w:pPr>
        <w:jc w:val="both"/>
        <w:rPr>
          <w:lang w:val="de-DE"/>
        </w:rPr>
      </w:pPr>
    </w:p>
    <w:p w14:paraId="681A3DAA" w14:textId="2208C755" w:rsidR="006549BD" w:rsidRDefault="006549BD" w:rsidP="006549BD">
      <w:pPr>
        <w:jc w:val="both"/>
        <w:rPr>
          <w:lang w:val="de-DE"/>
        </w:rPr>
      </w:pPr>
      <w:r>
        <w:rPr>
          <w:lang w:val="de-DE"/>
        </w:rPr>
        <w:tab/>
      </w:r>
      <w:r w:rsidRPr="0034481C">
        <w:rPr>
          <w:b/>
          <w:lang w:val="de-DE"/>
        </w:rPr>
        <w:t>Art.</w:t>
      </w:r>
      <w:r w:rsidR="006348A2">
        <w:rPr>
          <w:b/>
          <w:lang w:val="de-DE"/>
        </w:rPr>
        <w:t> </w:t>
      </w:r>
      <w:r w:rsidRPr="0034481C">
        <w:rPr>
          <w:b/>
          <w:lang w:val="de-DE"/>
        </w:rPr>
        <w:t>9</w:t>
      </w:r>
      <w:r>
        <w:rPr>
          <w:lang w:val="de-DE"/>
        </w:rPr>
        <w:t xml:space="preserve"> - Der König kann bestehende </w:t>
      </w:r>
      <w:r w:rsidRPr="00401760">
        <w:rPr>
          <w:lang w:val="de-DE"/>
        </w:rPr>
        <w:t>Gesetzesbestimmung</w:t>
      </w:r>
      <w:r>
        <w:rPr>
          <w:lang w:val="de-DE"/>
        </w:rPr>
        <w:t>en abändern und aufheben, um sie mit den Bestimmungen des vorliegenden Gesetzes in Einklang zu bringen.</w:t>
      </w:r>
    </w:p>
    <w:p w14:paraId="51BC88CF" w14:textId="77777777" w:rsidR="0051470C" w:rsidRPr="000F5F44" w:rsidRDefault="0051470C" w:rsidP="000F5F44">
      <w:pPr>
        <w:jc w:val="both"/>
        <w:rPr>
          <w:lang w:val="de-DE"/>
        </w:rPr>
      </w:pPr>
    </w:p>
    <w:sectPr w:rsidR="0051470C" w:rsidRPr="000F5F44" w:rsidSect="006549B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E3F61"/>
    <w:rsid w:val="000F5F44"/>
    <w:rsid w:val="0011292F"/>
    <w:rsid w:val="00266D2A"/>
    <w:rsid w:val="002E4452"/>
    <w:rsid w:val="002F4863"/>
    <w:rsid w:val="003C3A18"/>
    <w:rsid w:val="0051470C"/>
    <w:rsid w:val="0060650C"/>
    <w:rsid w:val="006348A2"/>
    <w:rsid w:val="006549BD"/>
    <w:rsid w:val="00671CC1"/>
    <w:rsid w:val="007D2275"/>
    <w:rsid w:val="007D5F55"/>
    <w:rsid w:val="009619A5"/>
    <w:rsid w:val="0097372F"/>
    <w:rsid w:val="009C2C1C"/>
    <w:rsid w:val="00AA289B"/>
    <w:rsid w:val="00CF4E3E"/>
    <w:rsid w:val="00D30E30"/>
    <w:rsid w:val="00E96F83"/>
    <w:rsid w:val="00F24CD9"/>
    <w:rsid w:val="00FA405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543A4"/>
  <w15:chartTrackingRefBased/>
  <w15:docId w15:val="{86B15974-3223-45AA-AA04-5474964CB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654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301774">
      <w:bodyDiv w:val="1"/>
      <w:marLeft w:val="0"/>
      <w:marRight w:val="0"/>
      <w:marTop w:val="0"/>
      <w:marBottom w:val="0"/>
      <w:divBdr>
        <w:top w:val="none" w:sz="0" w:space="0" w:color="auto"/>
        <w:left w:val="none" w:sz="0" w:space="0" w:color="auto"/>
        <w:bottom w:val="none" w:sz="0" w:space="0" w:color="auto"/>
        <w:right w:val="none" w:sz="0" w:space="0" w:color="auto"/>
      </w:divBdr>
    </w:div>
    <w:div w:id="191840552">
      <w:bodyDiv w:val="1"/>
      <w:marLeft w:val="0"/>
      <w:marRight w:val="0"/>
      <w:marTop w:val="0"/>
      <w:marBottom w:val="0"/>
      <w:divBdr>
        <w:top w:val="none" w:sz="0" w:space="0" w:color="auto"/>
        <w:left w:val="none" w:sz="0" w:space="0" w:color="auto"/>
        <w:bottom w:val="none" w:sz="0" w:space="0" w:color="auto"/>
        <w:right w:val="none" w:sz="0" w:space="0" w:color="auto"/>
      </w:divBdr>
    </w:div>
    <w:div w:id="1183937743">
      <w:bodyDiv w:val="1"/>
      <w:marLeft w:val="0"/>
      <w:marRight w:val="0"/>
      <w:marTop w:val="0"/>
      <w:marBottom w:val="0"/>
      <w:divBdr>
        <w:top w:val="none" w:sz="0" w:space="0" w:color="auto"/>
        <w:left w:val="none" w:sz="0" w:space="0" w:color="auto"/>
        <w:bottom w:val="none" w:sz="0" w:space="0" w:color="auto"/>
        <w:right w:val="none" w:sz="0" w:space="0" w:color="auto"/>
      </w:divBdr>
    </w:div>
    <w:div w:id="1276907732">
      <w:bodyDiv w:val="1"/>
      <w:marLeft w:val="0"/>
      <w:marRight w:val="0"/>
      <w:marTop w:val="0"/>
      <w:marBottom w:val="0"/>
      <w:divBdr>
        <w:top w:val="none" w:sz="0" w:space="0" w:color="auto"/>
        <w:left w:val="none" w:sz="0" w:space="0" w:color="auto"/>
        <w:bottom w:val="none" w:sz="0" w:space="0" w:color="auto"/>
        <w:right w:val="none" w:sz="0" w:space="0" w:color="auto"/>
      </w:divBdr>
    </w:div>
    <w:div w:id="1497500753">
      <w:bodyDiv w:val="1"/>
      <w:marLeft w:val="0"/>
      <w:marRight w:val="0"/>
      <w:marTop w:val="0"/>
      <w:marBottom w:val="0"/>
      <w:divBdr>
        <w:top w:val="none" w:sz="0" w:space="0" w:color="auto"/>
        <w:left w:val="none" w:sz="0" w:space="0" w:color="auto"/>
        <w:bottom w:val="none" w:sz="0" w:space="0" w:color="auto"/>
        <w:right w:val="none" w:sz="0" w:space="0" w:color="auto"/>
      </w:divBdr>
    </w:div>
    <w:div w:id="200828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1741</Words>
  <Characters>9581</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8</cp:revision>
  <cp:lastPrinted>2026-07-16T13:56:00Z</cp:lastPrinted>
  <dcterms:created xsi:type="dcterms:W3CDTF">2024-11-04T13:53:00Z</dcterms:created>
  <dcterms:modified xsi:type="dcterms:W3CDTF">2026-07-16T13:57:00Z</dcterms:modified>
</cp:coreProperties>
</file>